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C32E57">
        <w:rPr>
          <w:lang w:val="sr-Latn-RS"/>
        </w:rPr>
        <w:t xml:space="preserve"> </w:t>
      </w:r>
      <w:r w:rsidR="001B63BE">
        <w:rPr>
          <w:lang w:val="sr-Latn-RS"/>
        </w:rPr>
        <w:t>10</w:t>
      </w:r>
      <w:r w:rsidR="00C32E57">
        <w:rPr>
          <w:lang w:val="sr-Latn-RS"/>
        </w:rPr>
        <w:t>.0</w:t>
      </w:r>
      <w:r w:rsidR="00711764">
        <w:rPr>
          <w:lang w:val="sr-Latn-RS"/>
        </w:rPr>
        <w:t>4</w:t>
      </w:r>
      <w:bookmarkStart w:id="0" w:name="_GoBack"/>
      <w:bookmarkEnd w:id="0"/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одлуке о усвајању Стратегије развоја урбаног подручја Града Ниша и општина Сврљиг, Мерошина и Гаџин Хан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E64F84" w:rsidRPr="00483E65">
        <w:rPr>
          <w:rFonts w:eastAsia="Times New Roman"/>
          <w:bCs/>
          <w:lang w:val="sr-Cyrl-RS" w:eastAsia="ar-SA"/>
        </w:rPr>
        <w:t>одлуке о усвајању Стратегије развоја урбаног подручја Града Ниша и општина Сврљиг, Мерошина и Гаџин Хан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E94463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94463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E64F84" w:rsidRPr="00E64F84">
        <w:rPr>
          <w:rFonts w:eastAsia="Times New Roman" w:cs="Times New Roman"/>
          <w:lang w:val="sr-Cyrl-RS" w:eastAsia="sr-Cyrl-CS"/>
        </w:rPr>
        <w:t>Иван Павловић, руководилац Сектора за развојно планирање и управљање пројектима у Канцеларији за локални економски развој</w:t>
      </w:r>
      <w:r w:rsidR="00E94463">
        <w:rPr>
          <w:rFonts w:eastAsia="Times New Roman" w:cs="Times New Roman"/>
          <w:lang w:val="sr-Cyrl-RS" w:eastAsia="sr-Cyrl-CS"/>
        </w:rPr>
        <w:t xml:space="preserve"> и </w:t>
      </w:r>
      <w:r w:rsidR="00E94463" w:rsidRPr="00E94463">
        <w:rPr>
          <w:rFonts w:eastAsia="Times New Roman" w:cs="Times New Roman"/>
          <w:lang w:val="sr-Cyrl-RS" w:eastAsia="sr-Cyrl-CS"/>
        </w:rPr>
        <w:t>Иван</w:t>
      </w:r>
      <w:r w:rsidR="00E94463">
        <w:rPr>
          <w:rFonts w:eastAsia="Times New Roman" w:cs="Times New Roman"/>
          <w:lang w:val="sr-Cyrl-RS" w:eastAsia="sr-Cyrl-CS"/>
        </w:rPr>
        <w:t>а</w:t>
      </w:r>
      <w:r w:rsidR="00E94463" w:rsidRPr="00E94463">
        <w:rPr>
          <w:rFonts w:eastAsia="Times New Roman" w:cs="Times New Roman"/>
          <w:lang w:val="sr-Cyrl-RS" w:eastAsia="sr-Cyrl-CS"/>
        </w:rPr>
        <w:t xml:space="preserve"> Кнежевић Спасовић</w:t>
      </w:r>
      <w:r w:rsidR="00E94463">
        <w:rPr>
          <w:rFonts w:eastAsia="Times New Roman" w:cs="Times New Roman"/>
          <w:lang w:val="sr-Cyrl-RS" w:eastAsia="sr-Cyrl-CS"/>
        </w:rPr>
        <w:t xml:space="preserve">, </w:t>
      </w:r>
      <w:r w:rsidR="00E94463">
        <w:rPr>
          <w:rFonts w:eastAsia="SimSun"/>
          <w:lang w:val="sr-Cyrl-RS"/>
        </w:rPr>
        <w:t xml:space="preserve">шеф Одсека за управљање пројектима у </w:t>
      </w:r>
      <w:r w:rsidR="00E94463" w:rsidRPr="00D878FA">
        <w:rPr>
          <w:rFonts w:eastAsia="SimSun"/>
          <w:lang w:val="sr-Cyrl-RS"/>
        </w:rPr>
        <w:t>Канцел</w:t>
      </w:r>
      <w:r w:rsidR="00E94463">
        <w:rPr>
          <w:rFonts w:eastAsia="SimSun"/>
          <w:lang w:val="sr-Cyrl-RS"/>
        </w:rPr>
        <w:t>арији</w:t>
      </w:r>
      <w:r w:rsidR="00E94463" w:rsidRPr="00D878FA">
        <w:rPr>
          <w:rFonts w:eastAsia="SimSun"/>
          <w:lang w:val="sr-Cyrl-RS"/>
        </w:rPr>
        <w:t xml:space="preserve"> за локални економски развој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711764">
        <w:rPr>
          <w:lang w:val="sr-Latn-RS" w:eastAsia="sr-Cyrl-CS"/>
        </w:rPr>
        <w:t>329-1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711764">
        <w:rPr>
          <w:lang w:val="sr-Latn-RS"/>
        </w:rPr>
        <w:t>10.04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74</cp:revision>
  <cp:lastPrinted>2023-11-21T10:27:00Z</cp:lastPrinted>
  <dcterms:created xsi:type="dcterms:W3CDTF">2020-12-23T09:51:00Z</dcterms:created>
  <dcterms:modified xsi:type="dcterms:W3CDTF">2024-04-10T08:38:00Z</dcterms:modified>
</cp:coreProperties>
</file>