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1" w:rsidRDefault="00683441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 3.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</w:t>
      </w:r>
      <w:bookmarkStart w:id="0" w:name="_GoBack"/>
      <w:bookmarkEnd w:id="0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7.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(„Службени лист Града Ниша", број 88/2008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371AC7" w:rsidRPr="00371AC7" w:rsidRDefault="00371AC7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441" w:rsidRPr="00EC05E5" w:rsidRDefault="00683441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Ниша, на седници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63F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</w:t>
      </w:r>
      <w:r w:rsidR="00E95A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 ГРАДА НИША ГРАДСКИМ ОПШТИНАМА</w:t>
      </w:r>
      <w:r w:rsid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863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ГОДИНИ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Овом одлуком утврђује се расподела јавних прихода између буџета Града Ниша и буџета градских општина, као и обим трансферних средстава из буџета Града Ниша градским општинама у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63F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години.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Граду Нишу, као јединици локалне самоуправе, за финансирање надлежности, припадају јавни приходи и примања,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у делу предвиђеном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доходак грађана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имовину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наслеђе и поклон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пренос апсолутних права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други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порез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ду са посебним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таксе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административне таксе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комуналне таксa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за истицање фирме на пословном простору;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(3) локална комунална такса за држање моторних друмских и прикључних возила, осим пољопривредних возила и машина;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(4) допринос за уређивање грађевинског земљишта;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боравишна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такса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природног лековитог фактора и остале накнаде у складу са законом;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самодопринос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донације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и трансфери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финансијска помоћ Европске уније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 употребом јавних средстава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камата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давања у закуп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однодно на коришћење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покретних ствари у својини Републике Србије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користи јединица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односно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индиректни корисници њеног буџета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давања у закуп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односно на коришћење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покретних ствари у својини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складу са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 продајом услуга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корисника средстава буџета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чије је пружање уговорено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са физичким и правним лицима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 основу њихове слободне воље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новчаних казни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изречених у прекршајном поступку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2C22">
        <w:rPr>
          <w:rFonts w:ascii="Times New Roman" w:hAnsi="Times New Roman" w:cs="Times New Roman"/>
          <w:sz w:val="24"/>
          <w:szCs w:val="24"/>
          <w:lang w:val="sr-Cyrl-CS"/>
        </w:rPr>
        <w:t>за прекршаје прописане актом</w:t>
      </w:r>
      <w:r w:rsidR="00FD2C22">
        <w:rPr>
          <w:rFonts w:ascii="Times New Roman" w:hAnsi="Times New Roman" w:cs="Times New Roman"/>
          <w:sz w:val="24"/>
          <w:szCs w:val="24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скупштине јединице локалне самоураве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одузета имовинска корист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том поступку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(6)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концесионе накнаде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складу са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покретних ствари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Републике Србије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користе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покретних ствари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користе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робних резерви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(4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 од продаје драгоцености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(4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 од продаје природне имовине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задуживања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(6) примања од продаје финансијске имовине.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и примања из члана 2. ове одлуке распоређују се буџету Града Ниша, осим дела прихода који се у целини уступају буџетима градских општина и прихода који се деле између буџета Града Ниша и буџета градских општина. 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Буџетима градских општина у целини припадају приходи који се остваре на територији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општине,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Комунална такса за коришћење рекламних паноа, укључујући и истицање и исписивање фирме ван пословног простора на објектима који припадају јединици локалне самоуправе (коловози, тротоари, зелене површине, бандере и сл.)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Комунална такса </w:t>
      </w:r>
      <w:r w:rsidR="00FD2C22">
        <w:rPr>
          <w:rFonts w:ascii="Times New Roman" w:hAnsi="Times New Roman" w:cs="Times New Roman"/>
          <w:sz w:val="24"/>
          <w:szCs w:val="24"/>
          <w:lang w:val="sr-Cyrl-RS"/>
        </w:rPr>
        <w:t>за коришћење слободних површина</w:t>
      </w:r>
      <w:r w:rsidR="00FD2C22">
        <w:rPr>
          <w:rFonts w:ascii="Times New Roman" w:hAnsi="Times New Roman" w:cs="Times New Roman"/>
          <w:sz w:val="24"/>
          <w:szCs w:val="24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за кампове, постављање шатора или друге облике привременог коришћења;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Комунална такса за заузеће јавне површине грађевинским материјалом;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Комунална такса за држање средстава за игру („забавне игре")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буџета општине од камата на средства консолидованог рачуна трезора укључена у депозит  банака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минералних сировина и геотермалних ресурса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>9.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11.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јавне површине по основу заузећа грађевинским материјалом и за извођење грађевинских радова и изградњу;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од новчаних казни изречених у прекршајном поступку за прекршаје прописане актом Скупштине општине, као и одузета имовинска корист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13.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Самодопринос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територији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месне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од пореза на зараде, пореза на имовину и пореза на друге приходе који се остваре на територији Града Ниша деле се између буџета Града и буџета градских општина тако да буџету Града припада 95,5% прихода од пореза на доходак грађана - на зараде, 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92,5% прихода од пореза на имовину и 97% прихода од пореза на друге приходе, док се градским општинама уступа део ових прихода у ниже наведеним процентима,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470"/>
        <w:gridCol w:w="2005"/>
        <w:gridCol w:w="1915"/>
        <w:gridCol w:w="2218"/>
      </w:tblGrid>
      <w:tr w:rsidR="00EC05E5" w:rsidRPr="00EC05E5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ед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Градска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општина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зараде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имовину</w:t>
            </w:r>
            <w:proofErr w:type="spell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друге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приходе</w:t>
            </w:r>
            <w:proofErr w:type="spellEnd"/>
          </w:p>
        </w:tc>
      </w:tr>
      <w:tr w:rsidR="00EC05E5" w:rsidRPr="00EC05E5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Пантелеј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Црвени</w:t>
            </w:r>
            <w:proofErr w:type="spellEnd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Крст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Палилула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Медијана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Нишка</w:t>
            </w:r>
            <w:proofErr w:type="spellEnd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Бања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Укупно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4,50%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3,00%</w:t>
            </w:r>
          </w:p>
        </w:tc>
      </w:tr>
    </w:tbl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EC05E5" w:rsidRPr="000218AE" w:rsidRDefault="00EC05E5" w:rsidP="00E95A4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8AE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утврђена Одлуком о буџету Града Ниша за 20</w:t>
      </w:r>
      <w:r w:rsidRPr="000218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63FE" w:rsidRPr="000218A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218A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годину у износу од </w:t>
      </w:r>
      <w:r w:rsidRPr="000218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71AC7" w:rsidRPr="000218AE">
        <w:rPr>
          <w:rFonts w:ascii="Times New Roman" w:hAnsi="Times New Roman" w:cs="Times New Roman"/>
          <w:sz w:val="24"/>
          <w:szCs w:val="24"/>
        </w:rPr>
        <w:t>36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218AE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.000 динара расподељују се градским општинама у следећим износима:</w:t>
      </w:r>
    </w:p>
    <w:p w:rsidR="00EC05E5" w:rsidRPr="000218AE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 w:rsidRPr="000218AE">
        <w:rPr>
          <w:rFonts w:ascii="Times New Roman" w:hAnsi="Times New Roman" w:cs="Times New Roman"/>
          <w:sz w:val="24"/>
          <w:szCs w:val="24"/>
          <w:lang w:val="sr-Cyrl-CS"/>
        </w:rPr>
        <w:t>Градска о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Пантелеј             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218A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71AC7" w:rsidRPr="000218AE">
        <w:rPr>
          <w:rFonts w:ascii="Times New Roman" w:hAnsi="Times New Roman" w:cs="Times New Roman"/>
          <w:sz w:val="24"/>
          <w:szCs w:val="24"/>
        </w:rPr>
        <w:t>6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218AE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0218AE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 w:rsidRPr="000218AE">
        <w:rPr>
          <w:rFonts w:ascii="Times New Roman" w:hAnsi="Times New Roman" w:cs="Times New Roman"/>
          <w:sz w:val="24"/>
          <w:szCs w:val="24"/>
          <w:lang w:val="sr-Cyrl-CS"/>
        </w:rPr>
        <w:t>Градска о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пштина Црвени крст        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218A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71AC7" w:rsidRPr="000218AE">
        <w:rPr>
          <w:rFonts w:ascii="Times New Roman" w:hAnsi="Times New Roman" w:cs="Times New Roman"/>
          <w:sz w:val="24"/>
          <w:szCs w:val="24"/>
        </w:rPr>
        <w:t>5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218AE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0218AE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 3.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 w:rsidRPr="000218AE">
        <w:rPr>
          <w:rFonts w:ascii="Times New Roman" w:hAnsi="Times New Roman" w:cs="Times New Roman"/>
          <w:sz w:val="24"/>
          <w:szCs w:val="24"/>
          <w:lang w:val="sr-Cyrl-CS"/>
        </w:rPr>
        <w:t>Градска о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Палилула             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1AC7" w:rsidRPr="000218AE">
        <w:rPr>
          <w:rFonts w:ascii="Times New Roman" w:hAnsi="Times New Roman" w:cs="Times New Roman"/>
          <w:sz w:val="24"/>
          <w:szCs w:val="24"/>
        </w:rPr>
        <w:t>52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218AE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0218AE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 w:rsidRPr="000218AE">
        <w:rPr>
          <w:rFonts w:ascii="Times New Roman" w:hAnsi="Times New Roman" w:cs="Times New Roman"/>
          <w:sz w:val="24"/>
          <w:szCs w:val="24"/>
          <w:lang w:val="sr-Cyrl-CS"/>
        </w:rPr>
        <w:t>Градска о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Медијана           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218A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71AC7" w:rsidRPr="000218AE">
        <w:rPr>
          <w:rFonts w:ascii="Times New Roman" w:hAnsi="Times New Roman" w:cs="Times New Roman"/>
          <w:sz w:val="24"/>
          <w:szCs w:val="24"/>
        </w:rPr>
        <w:t>9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218AE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0218AE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CS"/>
        </w:rPr>
      </w:pP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 5.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127A" w:rsidRPr="000218AE">
        <w:rPr>
          <w:rFonts w:ascii="Times New Roman" w:hAnsi="Times New Roman" w:cs="Times New Roman"/>
          <w:sz w:val="24"/>
          <w:szCs w:val="24"/>
          <w:lang w:val="sr-Cyrl-CS"/>
        </w:rPr>
        <w:t>Градска о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Нишка Бања        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1AC7" w:rsidRPr="000218AE">
        <w:rPr>
          <w:rFonts w:ascii="Times New Roman" w:hAnsi="Times New Roman" w:cs="Times New Roman"/>
          <w:sz w:val="24"/>
          <w:szCs w:val="24"/>
        </w:rPr>
        <w:t>44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0218A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0218AE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371AC7" w:rsidRPr="000218AE" w:rsidRDefault="00371A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8AE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Трансферна средства из члана 6.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ве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ће се преносити градским општинама месечно у висини једне дванаестине износа на рачун прописан за уплату текућих трансфера од других нивоа власти.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Градоначелник Града Ниша одлучује о основаности захтева градске општине да јој се трансферна средства из чл. 6. ове одлуке пренесу пре рока дефинисаног ставом 1. овог члана и решењем дефинише рок у којем ће трансферна средства бити пренета градској општини уколико процени да је захтев градске општине оправдан.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:rsidR="00887325" w:rsidRPr="00D07208" w:rsidRDefault="00F94C3B" w:rsidP="00D0720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E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радским општинама, осим трансферних средстава дефинисаних у члану 6. </w:t>
      </w:r>
      <w:proofErr w:type="gramStart"/>
      <w:r w:rsidRPr="00BC4B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ве</w:t>
      </w:r>
      <w:proofErr w:type="gramEnd"/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 одлуке, Градоначелник може </w:t>
      </w:r>
      <w:r w:rsidR="00352628"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предлога Градског већа 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одобрити </w:t>
      </w:r>
      <w:r w:rsidR="005863FE" w:rsidRPr="00BC4BED">
        <w:rPr>
          <w:rFonts w:ascii="Times New Roman" w:hAnsi="Times New Roman" w:cs="Times New Roman"/>
          <w:sz w:val="24"/>
          <w:szCs w:val="24"/>
          <w:lang w:val="sr-Cyrl-CS"/>
        </w:rPr>
        <w:t>и средства за реализацију посебних програмских активности и пројеката.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случају да се, на име предфинансирања пројектних активности, из буџета Града Ниша обезбеде и пренесу додатна средства градској општини за реализацију пројекта у чијем финансирању учествује инострани партнер иста је у обавези да одобрена и пренета средства врати у буџет Града Ниша најкасније 7 (седам) дана након уплате из иностраног извора.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EC05E5" w:rsidRPr="00BC4BED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општине </w:t>
      </w:r>
      <w:r w:rsidR="00F83E62" w:rsidRPr="00BC4BED">
        <w:rPr>
          <w:rFonts w:ascii="Times New Roman" w:hAnsi="Times New Roman" w:cs="Times New Roman"/>
          <w:sz w:val="24"/>
          <w:szCs w:val="24"/>
          <w:lang w:val="sr-Cyrl-CS"/>
        </w:rPr>
        <w:t>планираће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 у 20</w:t>
      </w:r>
      <w:r w:rsidRPr="00BC4BE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63FE" w:rsidRPr="00BC4BE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укупна средства потребна за исплату плата запослених које се финансирају из њихових буџета, у складу са </w:t>
      </w:r>
      <w:r w:rsidR="000218AE"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важећим 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одредбама </w:t>
      </w:r>
      <w:r w:rsidRPr="00BC4BE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акона о буџету Републике Србије за 202</w:t>
      </w:r>
      <w:r w:rsidR="005863FE" w:rsidRPr="00BC4BE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C4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годину, Закона о буџетском систему и Упутством министра финансија за израду буџета локалне власти за 20</w:t>
      </w:r>
      <w:r w:rsidRPr="00BC4BE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63FE" w:rsidRPr="00BC4BE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</w:p>
    <w:p w:rsidR="00EC05E5" w:rsidRPr="00BC4BED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општине </w:t>
      </w:r>
      <w:r w:rsidR="000218AE" w:rsidRPr="00BC4BED">
        <w:rPr>
          <w:rFonts w:ascii="Times New Roman" w:hAnsi="Times New Roman" w:cs="Times New Roman"/>
          <w:sz w:val="24"/>
          <w:szCs w:val="24"/>
          <w:lang w:val="sr-Cyrl-CS"/>
        </w:rPr>
        <w:t>у 202</w:t>
      </w:r>
      <w:r w:rsidR="000218AE" w:rsidRPr="00BC4BE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218AE" w:rsidRPr="00BC4B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18AE" w:rsidRPr="00BC4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8AE"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години 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не могу засновати </w:t>
      </w:r>
      <w:r w:rsidR="005863FE"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са лицем 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радни однос на неодређено и одређено време, нити ангажовати лиц</w:t>
      </w:r>
      <w:r w:rsidR="005863FE" w:rsidRPr="00BC4BE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AE" w:rsidRPr="00BC4BED">
        <w:rPr>
          <w:rFonts w:ascii="Times New Roman" w:hAnsi="Times New Roman" w:cs="Times New Roman"/>
          <w:sz w:val="24"/>
          <w:szCs w:val="24"/>
          <w:lang w:val="sr-Cyrl-CS"/>
        </w:rPr>
        <w:t>ван радног односа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, без претходне сагласности Градоначелника.</w:t>
      </w:r>
    </w:p>
    <w:p w:rsidR="00EC05E5" w:rsidRPr="00BC4BED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4BED">
        <w:rPr>
          <w:rFonts w:ascii="Times New Roman" w:hAnsi="Times New Roman" w:cs="Times New Roman"/>
          <w:sz w:val="24"/>
          <w:szCs w:val="24"/>
          <w:lang w:val="sr-Cyrl-CS"/>
        </w:rPr>
        <w:t>Уколико средства за плате запослених у градским општинама не буду планирана и исплаћивана на начин утврђен у ставу 1. овог члана</w:t>
      </w:r>
      <w:r w:rsidR="000218AE"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, као и уколико градске општине заснују са лицем радни однос на неодређено и одређено време или ангажовају лице ван радног односа супротно ставу 2. овог члана, 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Градоначелник ће донети решење о привременој обустави преноса трансферних средстава из буџета Града Ниша.</w:t>
      </w:r>
    </w:p>
    <w:p w:rsidR="00EC05E5" w:rsidRPr="00BC4BED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4BED">
        <w:rPr>
          <w:rFonts w:ascii="Times New Roman" w:hAnsi="Times New Roman" w:cs="Times New Roman"/>
          <w:sz w:val="24"/>
          <w:szCs w:val="24"/>
          <w:lang w:val="sr-Cyrl-CS"/>
        </w:rPr>
        <w:t>О привременој обустави преноса трансферних средстава Градоначелник доставља обавештење председнику градске општине, у којем наводи разлоге за обуставу преноса средстава.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Привремена обустава преноса трансферних средстава траје до отклањања </w:t>
      </w:r>
      <w:r w:rsidR="00F83E62"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разлога који су </w:t>
      </w:r>
      <w:r w:rsidR="00BC4BED" w:rsidRPr="00BC4BED">
        <w:rPr>
          <w:rFonts w:ascii="Times New Roman" w:hAnsi="Times New Roman" w:cs="Times New Roman"/>
          <w:sz w:val="24"/>
          <w:szCs w:val="24"/>
          <w:lang w:val="sr-Cyrl-RS"/>
        </w:rPr>
        <w:t>довели до</w:t>
      </w:r>
      <w:r w:rsidR="00F83E62"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 обустав</w:t>
      </w:r>
      <w:r w:rsidR="00BC4BED" w:rsidRPr="00BC4BE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83E62" w:rsidRPr="00BC4BED">
        <w:rPr>
          <w:rFonts w:ascii="Times New Roman" w:hAnsi="Times New Roman" w:cs="Times New Roman"/>
          <w:sz w:val="24"/>
          <w:szCs w:val="24"/>
          <w:lang w:val="sr-Cyrl-CS"/>
        </w:rPr>
        <w:t xml:space="preserve"> преноса средстава</w:t>
      </w:r>
      <w:r w:rsidRPr="00BC4B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Уколико се у току године пренесу нове надлежности градским општинама обим додатних средстава обезбедиће се у складу са Законом о буџетском систему.</w:t>
      </w:r>
    </w:p>
    <w:p w:rsidR="00EC05E5" w:rsidRPr="00EC05E5" w:rsidRDefault="00EC05E5" w:rsidP="0018404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371AC7" w:rsidRDefault="00EC05E5" w:rsidP="0018404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Одлука ступа на снагу осмог дана од дана објављивања у „Службеном листу Гра</w:t>
      </w:r>
      <w:r w:rsidR="007E0A62">
        <w:rPr>
          <w:rFonts w:ascii="Times New Roman" w:hAnsi="Times New Roman" w:cs="Times New Roman"/>
          <w:sz w:val="24"/>
          <w:szCs w:val="24"/>
          <w:lang w:val="sr-Cyrl-CS"/>
        </w:rPr>
        <w:t>да Ниша", а примењује се од 01.01.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63F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Нишу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63F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СКУПШТИНА ГРАДА НИША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="00371AC7">
        <w:rPr>
          <w:rFonts w:ascii="Times New Roman" w:hAnsi="Times New Roman" w:cs="Times New Roman"/>
          <w:sz w:val="24"/>
          <w:szCs w:val="24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D2714B" w:rsidP="00371AC7">
      <w:pPr>
        <w:suppressLineNumbers/>
        <w:autoSpaceDE w:val="0"/>
        <w:autoSpaceDN w:val="0"/>
        <w:adjustRightInd w:val="0"/>
        <w:spacing w:after="0" w:line="240" w:lineRule="auto"/>
        <w:ind w:left="5100" w:firstLine="5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5E5">
        <w:rPr>
          <w:rFonts w:ascii="Times New Roman" w:hAnsi="Times New Roman" w:cs="Times New Roman"/>
          <w:sz w:val="24"/>
          <w:szCs w:val="24"/>
          <w:lang w:val="en-US"/>
        </w:rPr>
        <w:t>Бобан</w:t>
      </w:r>
      <w:proofErr w:type="spellEnd"/>
      <w:r w:rsid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05E5">
        <w:rPr>
          <w:rFonts w:ascii="Times New Roman" w:hAnsi="Times New Roman" w:cs="Times New Roman"/>
          <w:sz w:val="24"/>
          <w:szCs w:val="24"/>
          <w:lang w:val="en-US"/>
        </w:rPr>
        <w:t>Џунић</w:t>
      </w:r>
      <w:proofErr w:type="spellEnd"/>
    </w:p>
    <w:p w:rsidR="00EC05E5" w:rsidRPr="00EC05E5" w:rsidRDefault="00EC05E5" w:rsidP="00EC0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05E5" w:rsidRPr="00EC05E5" w:rsidSect="00F7318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E5"/>
    <w:rsid w:val="000218AE"/>
    <w:rsid w:val="0018404C"/>
    <w:rsid w:val="00352628"/>
    <w:rsid w:val="00371AC7"/>
    <w:rsid w:val="005863FE"/>
    <w:rsid w:val="005F127A"/>
    <w:rsid w:val="00683441"/>
    <w:rsid w:val="006A2340"/>
    <w:rsid w:val="006B0B77"/>
    <w:rsid w:val="007E0A62"/>
    <w:rsid w:val="008371C2"/>
    <w:rsid w:val="00887325"/>
    <w:rsid w:val="00BC4BED"/>
    <w:rsid w:val="00D07208"/>
    <w:rsid w:val="00D2714B"/>
    <w:rsid w:val="00E95A43"/>
    <w:rsid w:val="00EC05E5"/>
    <w:rsid w:val="00EF19F1"/>
    <w:rsid w:val="00EF5DE5"/>
    <w:rsid w:val="00F83E62"/>
    <w:rsid w:val="00F94C3B"/>
    <w:rsid w:val="00FD2C22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Oliver Milenović</cp:lastModifiedBy>
  <cp:revision>8</cp:revision>
  <cp:lastPrinted>2023-12-08T11:38:00Z</cp:lastPrinted>
  <dcterms:created xsi:type="dcterms:W3CDTF">2022-12-06T09:09:00Z</dcterms:created>
  <dcterms:modified xsi:type="dcterms:W3CDTF">2023-12-08T11:38:00Z</dcterms:modified>
</cp:coreProperties>
</file>