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 w:val="0"/>
          <w:bCs w:val="0"/>
          <w:sz w:val="24"/>
          <w:szCs w:val="24"/>
          <w:lang w:val="sr-Latn-RS"/>
        </w:rPr>
      </w:pPr>
      <w:bookmarkStart w:id="0" w:name="_GoBack"/>
      <w:bookmarkEnd w:id="0"/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lang w:val="sr-Cyrl-RS"/>
        </w:rPr>
      </w:pPr>
      <w:r>
        <w:rPr>
          <w:rFonts w:hint="default" w:ascii="Arial" w:hAnsi="Arial" w:cs="Arial"/>
          <w:b/>
          <w:bCs/>
          <w:sz w:val="24"/>
          <w:szCs w:val="24"/>
        </w:rPr>
        <w:t>Извод из</w:t>
      </w:r>
      <w:r>
        <w:rPr>
          <w:rFonts w:hint="default" w:ascii="Arial" w:hAnsi="Arial" w:cs="Arial"/>
          <w:b/>
          <w:bCs/>
          <w:sz w:val="24"/>
          <w:szCs w:val="24"/>
          <w:lang w:val="sr-Cyrl-RS"/>
        </w:rPr>
        <w:t xml:space="preserve"> Одлуке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sr-Cyrl-RS"/>
        </w:rPr>
      </w:pPr>
      <w:r>
        <w:rPr>
          <w:rFonts w:hint="default" w:ascii="Arial" w:hAnsi="Arial" w:cs="Arial"/>
          <w:b/>
          <w:bCs/>
          <w:sz w:val="24"/>
          <w:szCs w:val="24"/>
          <w:lang w:val="sr-Cyrl-RS"/>
        </w:rPr>
        <w:t>о оснивању Установе</w:t>
      </w:r>
      <w:r>
        <w:rPr>
          <w:rFonts w:hint="default" w:ascii="Arial" w:hAnsi="Arial" w:cs="Arial"/>
          <w:b/>
          <w:bCs/>
          <w:sz w:val="24"/>
          <w:szCs w:val="24"/>
          <w:lang w:val="sr-Latn-R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sr-Cyrl-RS"/>
        </w:rPr>
        <w:t>Дечији културно образовно рекреативни центар</w:t>
      </w:r>
      <w:r>
        <w:rPr>
          <w:rFonts w:hint="default" w:ascii="Arial" w:hAnsi="Arial" w:cs="Arial"/>
          <w:b/>
          <w:bCs/>
          <w:sz w:val="24"/>
          <w:szCs w:val="24"/>
          <w:lang w:val="sr-Latn-R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sr-Cyrl-RS"/>
        </w:rPr>
        <w:t>Ниш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sr-Cyrl-RS"/>
        </w:rPr>
      </w:pPr>
      <w:r>
        <w:rPr>
          <w:rFonts w:hint="default" w:ascii="Arial" w:hAnsi="Arial" w:cs="Arial"/>
          <w:b/>
          <w:bCs/>
          <w:sz w:val="24"/>
          <w:szCs w:val="24"/>
          <w:lang w:val="sr-Cyrl-RS"/>
        </w:rPr>
        <w:t>чланова који се мењају</w:t>
      </w:r>
    </w:p>
    <w:p>
      <w:pPr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lang w:val="sr-Latn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Члан 2. 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lang w:val="sr-Latn-RS"/>
        </w:rPr>
      </w:pPr>
    </w:p>
    <w:p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hint="default" w:ascii="Arial" w:hAnsi="Arial" w:cs="Arial"/>
          <w:b w:val="0"/>
          <w:bCs w:val="0"/>
          <w:color w:val="FF000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Установа послује под називом: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Дечији културно образовно рекреативни центар Ниш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sr-Cyrl-RS"/>
        </w:rPr>
        <w:tab/>
      </w:r>
    </w:p>
    <w:p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hint="default" w:ascii="Arial" w:hAnsi="Arial" w:cs="Arial"/>
          <w:b w:val="0"/>
          <w:bCs w:val="0"/>
          <w:sz w:val="24"/>
          <w:szCs w:val="24"/>
          <w:highlight w:val="green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Скраћени назив Установе: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ДКОРЦ</w:t>
      </w:r>
    </w:p>
    <w:p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hint="default" w:ascii="Arial" w:hAnsi="Arial" w:cs="Arial"/>
          <w:b w:val="0"/>
          <w:bCs w:val="0"/>
          <w:color w:val="FF000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Седиште Установе је у Нишу, ул. </w:t>
      </w:r>
      <w:r>
        <w:rPr>
          <w:rFonts w:hint="default" w:ascii="Arial" w:hAnsi="Arial" w:cs="Arial"/>
          <w:b w:val="0"/>
          <w:bCs w:val="0"/>
          <w:sz w:val="24"/>
          <w:szCs w:val="24"/>
          <w:lang w:val="sr-Latn-RS"/>
        </w:rPr>
        <w:t>9.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бригаде број 10. </w:t>
      </w:r>
    </w:p>
    <w:p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sr-Latn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Установа не може мењати назив и седиште, осим у поступку усаглашавања са оснивачким актом.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Члан 4. 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Установа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Дечији културно образовно рекреативни центар Ниш (у даљем тексту Установа)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као правни следбеник, послује средствима, правима и обавезама Установа Дечије одмаралиште „Дивљана" Ниш и Дечији културни центар Ниш која се затекну у њиховим пословним евиденцијама на дан ступања на снагу ове одлуке, о чему се сачињава Записник између овлашћених лица правног следбеника и правних претходника и што представља оснивачки капитал Установе. 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ind w:firstLine="4200" w:firstLineChars="1750"/>
        <w:jc w:val="left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Члан 18</w:t>
      </w:r>
    </w:p>
    <w:p>
      <w:pPr>
        <w:ind w:firstLine="720"/>
        <w:jc w:val="left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ind w:firstLine="72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 Јелена Калајџић,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мастер економиста, са пребивалиштем у Нишу,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ће до именовања директора установе, односно именовања в.д. директора, обављати послове директора и вршити овлашћења директора.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sr-Latn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Члан 1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9.</w:t>
      </w: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Лице из члана 18 ове одлуке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има обавезу да у року од 30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 дана од дана ступања на снагу ове одлуке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сачини записник са овлашћеним лицима Дечијег одмаралишта „Дивљана" Ниш и Дечијег културног центра Ниш о средствима, правима и обавезама која Установа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преузима од њих.</w:t>
      </w:r>
    </w:p>
    <w:p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Latn-R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Лице из члана 18 ове одлуке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има обавезу да у року од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60 дана од дана ступања на снагу ове одлуке изврши упис Установе у регистар установа који води одговарајући државни орган, донесе акт о организацији и систематизацији послова и исти достави Градоначелнику на сагласност, као и да о томе поднесе извештај Скупштини Града Ниша</w:t>
      </w:r>
    </w:p>
    <w:p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Члан 20. 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Запослени у установама које се спајају постају запослени Установе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Дечији културно образовно рекреативни центар</w:t>
      </w:r>
      <w:r>
        <w:rPr>
          <w:rFonts w:hint="default" w:ascii="Arial" w:hAnsi="Arial" w:cs="Arial"/>
          <w:b w:val="0"/>
          <w:bCs w:val="0"/>
          <w:sz w:val="24"/>
          <w:szCs w:val="24"/>
          <w:lang w:val="sr-Latn-R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Ниш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 и настављају са радом на пословима које су обављали до распоређивања по новом Правилнику о организацији и систематизацији послова.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Вршилац дужности директора Установе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Дечији културно образовно рекреативни центар Ниш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 дужан је да распореди запослене у року од 15 дана од дана ступања на снагу Правилника о организацији и систематизацији послова.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sr-Latn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Члан 21. 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ab/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Даном уписа Установе</w:t>
      </w:r>
      <w:r>
        <w:rPr>
          <w:rFonts w:hint="default" w:ascii="Arial" w:hAnsi="Arial" w:cs="Arial"/>
          <w:b w:val="0"/>
          <w:bCs w:val="0"/>
          <w:sz w:val="24"/>
          <w:szCs w:val="24"/>
          <w:lang w:val="sr-Latn-R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>Дечији културно образовни рекреативни центар Ниш</w:t>
      </w: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 у регистар установа који води одговарајући државни орган престају да постоје Установа Дечије одмаралиште „Дивљана" Ниш и Дечији културни центар Ниш. </w:t>
      </w:r>
    </w:p>
    <w:p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  <w:t xml:space="preserve">Вршилац дужности директора је дужан да благовремено покрене поступак брисања установа Дечије одмаралиште „Дивљана" Ниш и Дечији културни центар Ниш. </w:t>
      </w: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4"/>
          <w:szCs w:val="24"/>
          <w:lang w:val="sr-Cyrl-RS"/>
        </w:rPr>
      </w:pP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30"/>
    <w:rsid w:val="00070B83"/>
    <w:rsid w:val="001E786C"/>
    <w:rsid w:val="002D6961"/>
    <w:rsid w:val="005165CF"/>
    <w:rsid w:val="00622648"/>
    <w:rsid w:val="00656EBA"/>
    <w:rsid w:val="006E3F22"/>
    <w:rsid w:val="00751D5D"/>
    <w:rsid w:val="00DF7CC9"/>
    <w:rsid w:val="00FC2430"/>
    <w:rsid w:val="00FE309E"/>
    <w:rsid w:val="07B23696"/>
    <w:rsid w:val="1E7B2E1F"/>
    <w:rsid w:val="4516278A"/>
    <w:rsid w:val="50DF0981"/>
    <w:rsid w:val="55474FB6"/>
    <w:rsid w:val="660F026E"/>
    <w:rsid w:val="72C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Times New Roman" w:eastAsiaTheme="minorHAns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1302</Characters>
  <Lines>10</Lines>
  <Paragraphs>3</Paragraphs>
  <TotalTime>2</TotalTime>
  <ScaleCrop>false</ScaleCrop>
  <LinksUpToDate>false</LinksUpToDate>
  <CharactersWithSpaces>1527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2023-11-15T10:42:00Z</dcterms:created>
  <dc:creator>Danijela Gajić</dc:creator>
  <cp:lastModifiedBy>mpavlina</cp:lastModifiedBy>
  <cp:lastPrinted>2023-12-14T17:16:29Z</cp:lastPrinted>
  <dcterms:modified xsi:type="dcterms:W3CDTF">2023-12-14T17:17:15Z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723A69903B4D46028D00044DBDFD2387_13</vt:lpwstr>
  </property>
</Properties>
</file>