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D7" w:rsidRPr="00E26FD7" w:rsidRDefault="00E26FD7" w:rsidP="00E26FD7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</w:pPr>
      <w:r w:rsidRPr="00E26FD7"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  <w:t xml:space="preserve">ПРЕГЛЕД ЧЛАНОВА ОДЛУКЕ </w:t>
      </w:r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О ОРГАНИЗАЦИЈИ</w:t>
      </w:r>
      <w:r w:rsidRPr="00E26FD7"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  <w:t xml:space="preserve"> </w:t>
      </w:r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ГРАДСКИХ УПРАВА ГРАДА НИША</w:t>
      </w:r>
      <w:r w:rsidRPr="00E26FD7"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  <w:t xml:space="preserve"> КОЈИ СЕ МЕЊАЈУ</w:t>
      </w:r>
    </w:p>
    <w:p w:rsidR="00E26FD7" w:rsidRPr="00E26FD7" w:rsidRDefault="00E26FD7" w:rsidP="001D532C">
      <w:pPr>
        <w:suppressLineNumbers/>
        <w:tabs>
          <w:tab w:val="left" w:pos="41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noProof/>
          <w:sz w:val="22"/>
          <w:szCs w:val="22"/>
          <w:lang w:val="sr-Cyrl-RS" w:eastAsia="en-US"/>
        </w:rPr>
      </w:pPr>
    </w:p>
    <w:p w:rsidR="00E26FD7" w:rsidRPr="00E26FD7" w:rsidRDefault="00E26FD7" w:rsidP="001D532C">
      <w:pPr>
        <w:suppressLineNumbers/>
        <w:tabs>
          <w:tab w:val="left" w:pos="41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noProof/>
          <w:sz w:val="22"/>
          <w:szCs w:val="22"/>
          <w:lang w:val="sr-Cyrl-RS" w:eastAsia="en-US"/>
        </w:rPr>
      </w:pPr>
    </w:p>
    <w:p w:rsidR="001D532C" w:rsidRPr="00E26FD7" w:rsidRDefault="001D532C" w:rsidP="001D532C">
      <w:pPr>
        <w:suppressLineNumbers/>
        <w:tabs>
          <w:tab w:val="left" w:pos="41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noProof/>
          <w:sz w:val="22"/>
          <w:szCs w:val="22"/>
          <w:lang w:val="en-US" w:eastAsia="en-US"/>
        </w:rPr>
      </w:pPr>
      <w:r w:rsidRPr="00E26FD7">
        <w:rPr>
          <w:rFonts w:ascii="Arial" w:eastAsiaTheme="minorHAnsi" w:hAnsi="Arial" w:cs="Arial"/>
          <w:b/>
          <w:bCs/>
          <w:noProof/>
          <w:sz w:val="22"/>
          <w:szCs w:val="22"/>
          <w:lang w:val="en-US" w:eastAsia="en-US"/>
        </w:rPr>
        <w:t>Члан 38.</w:t>
      </w:r>
      <w:bookmarkStart w:id="0" w:name="_GoBack"/>
      <w:bookmarkEnd w:id="0"/>
    </w:p>
    <w:p w:rsidR="001D532C" w:rsidRPr="00E26FD7" w:rsidRDefault="001D532C" w:rsidP="001D532C">
      <w:pPr>
        <w:suppressLineNumbers/>
        <w:tabs>
          <w:tab w:val="left" w:pos="41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noProof/>
          <w:sz w:val="22"/>
          <w:szCs w:val="22"/>
          <w:lang w:val="en-US" w:eastAsia="en-US"/>
        </w:rPr>
      </w:pPr>
    </w:p>
    <w:p w:rsidR="001D532C" w:rsidRPr="00E26FD7" w:rsidRDefault="001D532C" w:rsidP="001D532C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  <w:proofErr w:type="spellStart"/>
      <w:proofErr w:type="gramStart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Градска</w:t>
      </w:r>
      <w:proofErr w:type="spellEnd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 </w:t>
      </w:r>
      <w:proofErr w:type="spellStart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управа</w:t>
      </w:r>
      <w:proofErr w:type="spellEnd"/>
      <w:proofErr w:type="gramEnd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грађевинарство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образује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обављање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уређења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простора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изградње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објеката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утврђивања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доприноса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утврђивање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грађевинског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земљишта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као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поступака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обједињене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процедуре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бесправно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изграђених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објеката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грађевинске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инспекције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noProof/>
          <w:sz w:val="22"/>
          <w:szCs w:val="22"/>
          <w:lang w:val="sr-Cyrl-RS" w:eastAsia="en-US"/>
        </w:rPr>
      </w:pPr>
      <w:r w:rsidRPr="00E26FD7">
        <w:rPr>
          <w:rFonts w:ascii="Arial" w:eastAsiaTheme="minorHAnsi" w:hAnsi="Arial" w:cs="Arial"/>
          <w:noProof/>
          <w:sz w:val="22"/>
          <w:szCs w:val="22"/>
          <w:lang w:val="sr-Cyrl-RS" w:eastAsia="en-US"/>
        </w:rPr>
        <w:t>У Градској управи за грађевинарство обављају се следећи послови: врши управни надзор над радом Јавног предузећа Завода за урбанизам Ниш и Градске стамбена агенција; на покренуте иницијативе припрема одлуке о изради плановa, прати рад и сарађује са обрађивачима израде планова и прати реализацију планске документације; обавља административно- техничке послове припремања и одржавања седница Комисије за планове; издаје услове са елементима за обележавање регулације и потврђује урбанистичке пројекте, пројекте препарцелације и парцелације и даје сагласност на елаборат геодетских радова за исправку граница суседних парцела; издаје информације о локацији,  уверења о посебним деловима објекта, издаје сагласност и израђује решења за заузеће јавне површине у складу са Одлуком о комуналном реду,  издаје дозволе у складу са Одлуком о оглашавању на територији Града Ниша.</w:t>
      </w: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noProof/>
          <w:sz w:val="22"/>
          <w:szCs w:val="22"/>
          <w:lang w:val="sr-Cyrl-RS" w:eastAsia="en-US"/>
        </w:rPr>
      </w:pPr>
      <w:r w:rsidRPr="00E26FD7">
        <w:rPr>
          <w:rFonts w:ascii="Arial" w:eastAsiaTheme="minorHAnsi" w:hAnsi="Arial" w:cs="Arial"/>
          <w:noProof/>
          <w:sz w:val="22"/>
          <w:szCs w:val="22"/>
          <w:lang w:val="sr-Cyrl-RS" w:eastAsia="en-US"/>
        </w:rPr>
        <w:t>У електронској форми: издаје локацијске услове, грађевинске дозволе, привремене грађевинске дозволе; потврђује пријаве радова, пријем изјаве о завршетку израде темеља, пријем изјаве о завршетку објекта у конструктивном смислу; издаје употребне дозволе, решења за изградњу објеката и извођење радова за које се не издаје грађевинска дозвола, дозволе о уклањању објеката, осим у случају инспекцијског решења; обезбеђује прикључење објекта на инфраструктурну мрежу, упис права својине на изграђеном објекту, односно посебним деловима објекта и обезбеђује издавања решења о кућном броју; прибавља сагласност на техничку документацију у погледу мере заштите од пожара; доставља пројекте за извођење органу, односно организацији, надлежној за заштиту непокретних културних добара; води регистар обједињене процедуре (доступан са сајту града Ниша); подноси прекршајну пријаву против имаоца јавних овлашћења, ако током спровођења обједињене процедуре тај ималац јавних овлашћења не поступа у роковима прописаним Законом о планирању и изградњи.</w:t>
      </w: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noProof/>
          <w:sz w:val="22"/>
          <w:szCs w:val="22"/>
          <w:lang w:val="sr-Cyrl-RS" w:eastAsia="en-US"/>
        </w:rPr>
      </w:pPr>
      <w:r w:rsidRPr="00E26FD7">
        <w:rPr>
          <w:rFonts w:ascii="Arial" w:eastAsiaTheme="minorHAnsi" w:hAnsi="Arial" w:cs="Arial"/>
          <w:noProof/>
          <w:sz w:val="22"/>
          <w:szCs w:val="22"/>
          <w:lang w:val="sr-Cyrl-RS" w:eastAsia="en-US"/>
        </w:rPr>
        <w:t>Центар за издавање дозвола је јединица у саставу, у којој се обављају послови из надлежности Градске управе и други послови пружања услуга грађанима.</w:t>
      </w: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вези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елабората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заједничком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припремању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опремању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грађевинског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земљишта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уговора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заједничком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припремању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односно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опремању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грађевинског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земљишта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као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везани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обрачун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доприн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о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уређење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грађевинског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земљишта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рад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припреми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подношењу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захтева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издавање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локацијских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услова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грађевинске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дозволе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пријаве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радова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употребне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дозволе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решења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поступку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обједињене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процедуре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објекте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програмa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који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односе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уређивање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грађевинског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земљишта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изградњу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врши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озакоњење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бесправно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изграђених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објеката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издаје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решења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озакоњењу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објеката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односно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делова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објеката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поступку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легализације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издато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решење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грађевинској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дозволи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али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решење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употребној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дозволи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скенирање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потписивање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електронски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квалификованим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потписом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елабората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геодетских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радова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правноснажног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решења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озакоњењу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ради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достављања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органу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надлежном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државног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премера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катастра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надзор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радом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инвеститора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извођача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осталих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учесника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изградњи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објеката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контрола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примене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прописа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техничких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норматива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стандарда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који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регулишу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изградњу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сталних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привремених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објеката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преглед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пројектне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документације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евидентирање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контрола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бесправне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градње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као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доношење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lastRenderedPageBreak/>
        <w:t>извршавање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решења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уклањању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објеката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надзор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коришћењем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објеката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налог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прибављање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употребне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дозволе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предузимање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мера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вези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објектима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склоних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паду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као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у 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циљу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безбедности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изградње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води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поступак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уклањање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ствари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других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предмета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површина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јавне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намене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доноси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Програм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уклањања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објеката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План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основу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службене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евиденције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свим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извршним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решењима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уклањање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објеката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односно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делова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објеката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одговара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његово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извршење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израда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финансијског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плана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процедури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припреме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буџета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функцијама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надлежности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Управе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праћење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реализације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законитог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наменског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коришћења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средстава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; </w:t>
      </w:r>
      <w:r w:rsidRPr="00E26FD7">
        <w:rPr>
          <w:rFonts w:ascii="Arial" w:eastAsiaTheme="minorHAnsi" w:hAnsi="Arial" w:cs="Arial"/>
          <w:sz w:val="22"/>
          <w:szCs w:val="22"/>
          <w:lang w:eastAsia="en-US"/>
        </w:rPr>
        <w:t>послови у вези са техничком подршком и одржавањем рачунарских и периферних система, аудио и видео технике и комуникационих уређаја;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израда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плана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јавних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набавки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учешће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спровођењу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поступака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јавних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набавки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надлежности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Управе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.</w:t>
      </w: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noProof/>
          <w:sz w:val="22"/>
          <w:szCs w:val="22"/>
          <w:lang w:val="sr-Cyrl-RS" w:eastAsia="en-US"/>
        </w:rPr>
      </w:pPr>
      <w:r w:rsidRPr="00E26FD7">
        <w:rPr>
          <w:rFonts w:ascii="Arial" w:eastAsiaTheme="minorHAnsi" w:hAnsi="Arial" w:cs="Arial"/>
          <w:noProof/>
          <w:color w:val="000000"/>
          <w:sz w:val="22"/>
          <w:szCs w:val="22"/>
          <w:lang w:val="sr-Cyrl-RS" w:eastAsia="en-US"/>
        </w:rPr>
        <w:t>Управа обавља и друге послове у складу са законом и другим прописима</w:t>
      </w: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240"/>
        <w:jc w:val="both"/>
        <w:rPr>
          <w:rFonts w:ascii="Arial" w:eastAsiaTheme="minorHAnsi" w:hAnsi="Arial" w:cs="Arial"/>
          <w:noProof/>
          <w:sz w:val="22"/>
          <w:szCs w:val="22"/>
          <w:lang w:val="sr-Cyrl-RS" w:eastAsia="en-US"/>
        </w:rPr>
      </w:pP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240"/>
        <w:jc w:val="both"/>
        <w:rPr>
          <w:rFonts w:ascii="Arial" w:eastAsiaTheme="minorHAnsi" w:hAnsi="Arial" w:cs="Arial"/>
          <w:noProof/>
          <w:color w:val="000000"/>
          <w:sz w:val="22"/>
          <w:szCs w:val="22"/>
          <w:lang w:val="sr-Cyrl-RS" w:eastAsia="en-US"/>
        </w:rPr>
      </w:pPr>
      <w:r w:rsidRPr="00E26FD7">
        <w:rPr>
          <w:rFonts w:ascii="Arial" w:eastAsiaTheme="minorHAnsi" w:hAnsi="Arial" w:cs="Arial"/>
          <w:noProof/>
          <w:sz w:val="22"/>
          <w:szCs w:val="22"/>
          <w:lang w:val="sr-Cyrl-RS" w:eastAsia="en-US"/>
        </w:rPr>
        <w:t xml:space="preserve">            </w:t>
      </w:r>
      <w:r w:rsidRPr="00E26FD7">
        <w:rPr>
          <w:rFonts w:ascii="Arial" w:eastAsiaTheme="minorHAnsi" w:hAnsi="Arial" w:cs="Arial"/>
          <w:noProof/>
          <w:color w:val="000000"/>
          <w:sz w:val="22"/>
          <w:szCs w:val="22"/>
          <w:lang w:val="sr-Cyrl-RS" w:eastAsia="en-US"/>
        </w:rPr>
        <w:t xml:space="preserve">            </w:t>
      </w: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240"/>
        <w:jc w:val="center"/>
        <w:rPr>
          <w:rFonts w:ascii="Arial" w:eastAsiaTheme="minorHAnsi" w:hAnsi="Arial" w:cs="Arial"/>
          <w:b/>
          <w:bCs/>
          <w:noProof/>
          <w:sz w:val="22"/>
          <w:szCs w:val="22"/>
          <w:lang w:val="sr-Cyrl-RS" w:eastAsia="en-US"/>
        </w:rPr>
      </w:pPr>
      <w:r w:rsidRPr="00E26FD7">
        <w:rPr>
          <w:rFonts w:ascii="Arial" w:eastAsiaTheme="minorHAnsi" w:hAnsi="Arial" w:cs="Arial"/>
          <w:b/>
          <w:bCs/>
          <w:noProof/>
          <w:sz w:val="22"/>
          <w:szCs w:val="22"/>
          <w:lang w:val="sr-Cyrl-RS" w:eastAsia="en-US"/>
        </w:rPr>
        <w:t>Члан 39.</w:t>
      </w: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240"/>
        <w:jc w:val="center"/>
        <w:rPr>
          <w:rFonts w:ascii="Arial" w:eastAsiaTheme="minorHAnsi" w:hAnsi="Arial" w:cs="Arial"/>
          <w:noProof/>
          <w:color w:val="000000"/>
          <w:sz w:val="22"/>
          <w:szCs w:val="22"/>
          <w:lang w:val="sr-Cyrl-RS" w:eastAsia="en-US"/>
        </w:rPr>
      </w:pP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E26FD7"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  <w:t>Градска у</w:t>
      </w:r>
      <w:proofErr w:type="spellStart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права</w:t>
      </w:r>
      <w:proofErr w:type="spellEnd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комуналне</w:t>
      </w:r>
      <w:proofErr w:type="spellEnd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делатности</w:t>
      </w:r>
      <w:proofErr w:type="spellEnd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r w:rsidRPr="00E26FD7"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  <w:t>и</w:t>
      </w:r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инспекцијске</w:t>
      </w:r>
      <w:proofErr w:type="spellEnd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 </w:t>
      </w:r>
      <w:proofErr w:type="spellStart"/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послове</w:t>
      </w:r>
      <w:proofErr w:type="spellEnd"/>
      <w:r w:rsidRPr="00E26FD7"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  <w:t>,</w:t>
      </w:r>
      <w:r w:rsidRPr="00E26FD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образује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обављање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комуналних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делатности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инспекцијског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надзора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саобраћаја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путева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заштите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животне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средине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туризма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и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Комуналне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милиције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У 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Градској у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прави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комуналне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делатности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и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инспекцијске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,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обављају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се следећи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: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припрема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израда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нацрта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прописа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комуналних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делатности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инспекцијског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надзора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и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Комуналне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милиције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праћење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њиховог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спровођења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извршавање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закона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других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прописа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чије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извршавање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поверено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Граду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, као и Одлука и других аката Скупштине града, Градоначелника и Градског већа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комуналних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делатности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инспекцијског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надзора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саобраћаја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путева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заштите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животне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средине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туризма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комуналне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милиције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вођење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првостепеног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управног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поступка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комуналних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делатности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,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инспекцијског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надзора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и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Комуналне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милиције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послови у вези са поверавањем и обављањем комуналних делатности и управни надзор над њиховим извршавањем;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управни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надзор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радом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јавно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комуналних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предузећа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Јавног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предузећа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Дирекција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изградњу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Ниша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послови у вези са израдом Програма пословања и нацрта аката у вези утврђивања цена комуналних услуга јавног и јавно-комуналних предузећа из надлежности Управе;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техничког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регулисања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саобраћаја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кроз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утврђивање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режима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саобраћаја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редовним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условима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условима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извођења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радова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јавној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површини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обављање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управних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паркирања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,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јавног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превоза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путника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односно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градског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приградског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превоза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такси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превоза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путника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вези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планирањем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развојем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енергетике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територији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eastAsia="en-US"/>
        </w:rPr>
        <w:t xml:space="preserve"> послови у вези са техничком подршком и одржавањем рачунарских и периферних система, аудио и видео технике и комуникационих уређаја; одржавање, надоградња сервера и база података рачунарских система и средстава веза (мобилна, фиксна телефонија, интернет, мобилни интернет и пренос података); обезбеђење заштите и интегритета података и информатичке безбедности, обезбеђење инфраструктурне подршке;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издавање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лиценци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енергетских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дозвола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топлотне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енергије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вођење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регистра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издатих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одузетих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лиценци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и дозвола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складу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законом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послови у вези са реализацијом и унапређењем система енергетског менаџмента;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инспекцијског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надзора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као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државне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управе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који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основу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Закона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поверени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Граду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као и послови из надлежности локалне самоуправе, 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саобраћаја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путева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заштите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животне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средине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туризма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; врши контрола над применом закона и других прописа и општих аката из области комуналне и других делатности из надлежности Града;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оствар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ује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надзор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јавном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градском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приградском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другом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локалном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саобраћају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,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заштит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и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животне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средине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културних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добара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локалних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путева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улица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других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јавних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објеката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од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значаја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Град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пружа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подршка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спровођењу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lastRenderedPageBreak/>
        <w:t>прописа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којима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обезбеђује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несметано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одвијање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живота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Граду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очување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добара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извршавање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других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задатака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надлежности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;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израда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финансијск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ог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плана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процедури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припреме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буџета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функцијама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из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надлежности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Управе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праћење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реализације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,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законитог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наменског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коришћења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средстава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;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израда плана јавних набавки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уче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шће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спровођењу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поступака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јавних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набавки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из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надлежности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Управе,</w:t>
      </w: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  <w:r w:rsidRPr="00E26FD7">
        <w:rPr>
          <w:rFonts w:ascii="Arial" w:eastAsiaTheme="minorHAnsi" w:hAnsi="Arial" w:cs="Arial"/>
          <w:sz w:val="22"/>
          <w:szCs w:val="22"/>
          <w:lang w:val="sr-Latn-CS" w:eastAsia="en-US"/>
        </w:rPr>
        <w:t xml:space="preserve">Као посебна организација, у оквиру управе за комуналне делатности и инспекцијске послове, образује се Комунална милиција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у оквиру које се обављају комунално-милицијски</w:t>
      </w:r>
      <w:r w:rsidRPr="00E26FD7">
        <w:rPr>
          <w:rFonts w:ascii="Arial" w:eastAsiaTheme="minorHAnsi" w:hAnsi="Arial" w:cs="Arial"/>
          <w:sz w:val="22"/>
          <w:szCs w:val="22"/>
          <w:lang w:val="sr-Latn-CS" w:eastAsia="en-US"/>
        </w:rPr>
        <w:t xml:space="preserve"> послови који се односе на одржавање комуналног и другог законом утврђеног реда од значаја за комуналну делатност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.</w:t>
      </w: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  <w:proofErr w:type="spellStart"/>
      <w:proofErr w:type="gram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Управа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обавља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друге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складу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законом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другим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прописима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  <w:proofErr w:type="gramEnd"/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noProof/>
          <w:sz w:val="22"/>
          <w:szCs w:val="22"/>
          <w:lang w:val="sr-Cyrl-RS" w:eastAsia="en-US"/>
        </w:rPr>
      </w:pPr>
    </w:p>
    <w:p w:rsidR="001D532C" w:rsidRPr="00E26FD7" w:rsidRDefault="001D532C" w:rsidP="001D532C">
      <w:pPr>
        <w:suppressLineNumbers/>
        <w:tabs>
          <w:tab w:val="left" w:pos="4094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noProof/>
          <w:sz w:val="22"/>
          <w:szCs w:val="22"/>
          <w:lang w:val="sr-Cyrl-RS" w:eastAsia="en-US"/>
        </w:rPr>
      </w:pPr>
      <w:r w:rsidRPr="00E26FD7">
        <w:rPr>
          <w:rFonts w:ascii="Arial" w:eastAsiaTheme="minorHAnsi" w:hAnsi="Arial" w:cs="Arial"/>
          <w:b/>
          <w:bCs/>
          <w:noProof/>
          <w:sz w:val="22"/>
          <w:szCs w:val="22"/>
          <w:lang w:val="sr-Cyrl-RS" w:eastAsia="en-US"/>
        </w:rPr>
        <w:t>Члан 40</w:t>
      </w:r>
      <w:r w:rsidRPr="00E26FD7">
        <w:rPr>
          <w:rFonts w:ascii="Arial" w:eastAsiaTheme="minorHAnsi" w:hAnsi="Arial" w:cs="Arial"/>
          <w:noProof/>
          <w:sz w:val="22"/>
          <w:szCs w:val="22"/>
          <w:lang w:val="sr-Cyrl-RS" w:eastAsia="en-US"/>
        </w:rPr>
        <w:t xml:space="preserve">. </w:t>
      </w:r>
    </w:p>
    <w:p w:rsidR="001D532C" w:rsidRPr="00E26FD7" w:rsidRDefault="001D532C" w:rsidP="001D532C">
      <w:pPr>
        <w:suppressLineNumbers/>
        <w:tabs>
          <w:tab w:val="left" w:pos="4094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noProof/>
          <w:sz w:val="22"/>
          <w:szCs w:val="22"/>
          <w:lang w:val="sr-Cyrl-RS" w:eastAsia="en-US"/>
        </w:rPr>
      </w:pP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26FD7"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  <w:t>Градска управа за друштвене делатности образује се за област: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друштвене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бриге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деци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социјалне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борачко-инвалидске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заштите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eastAsia="en-US"/>
        </w:rPr>
        <w:t>, заштите права избеглих, интерно расељених и лица из реадмисије, образовања и васпитања, културе и информисања, омладине и превентивног деловања у области ризичног понашања младих и спорта као и  друштвене бриге за здравље на територији Града, послове заштите права пацијената и осигураника, послове омладине и спорта и инспекцијске послове.</w:t>
      </w: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  <w:r w:rsidRPr="00E26FD7">
        <w:rPr>
          <w:rFonts w:ascii="Arial" w:eastAsiaTheme="minorHAnsi" w:hAnsi="Arial" w:cs="Arial"/>
          <w:sz w:val="22"/>
          <w:szCs w:val="22"/>
          <w:lang w:eastAsia="en-US"/>
        </w:rPr>
        <w:t xml:space="preserve">У Управи за друштвене делатности обављају се следећи послови: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с</w:t>
      </w:r>
      <w:r w:rsidRPr="00E26FD7">
        <w:rPr>
          <w:rFonts w:ascii="Arial" w:eastAsiaTheme="minorHAnsi" w:hAnsi="Arial" w:cs="Arial"/>
          <w:sz w:val="22"/>
          <w:szCs w:val="22"/>
          <w:lang w:val="sr-Latn-CS" w:eastAsia="en-US"/>
        </w:rPr>
        <w:t>тручн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и, административни и други послови везани за припрему, расписивање и спровођење јавних конкурса за пројекте, програме и стипендије из надлежности управе и јавних набавки из надлежности Управе</w:t>
      </w:r>
      <w:r w:rsidRPr="00E26FD7">
        <w:rPr>
          <w:rFonts w:ascii="Arial" w:eastAsiaTheme="minorHAnsi" w:hAnsi="Arial" w:cs="Arial"/>
          <w:sz w:val="22"/>
          <w:szCs w:val="22"/>
          <w:lang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val="sr-Latn-RS" w:eastAsia="en-US"/>
        </w:rPr>
        <w:t xml:space="preserve"> </w:t>
      </w:r>
      <w:r w:rsidRPr="00E26FD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обезбеђивање услова за рад и вршење надзора над законитошћу рада установа из области образовања, културе, омладине, спорта, социјалне заштите, примарне здравствене заштите и дечијег одмаралишта, чији је оснивач Град, а из надлежности Управе; </w:t>
      </w:r>
      <w:r w:rsidRPr="00E26FD7">
        <w:rPr>
          <w:rFonts w:ascii="Arial" w:eastAsiaTheme="minorHAnsi" w:hAnsi="Arial" w:cs="Arial"/>
          <w:sz w:val="22"/>
          <w:szCs w:val="22"/>
          <w:lang w:eastAsia="en-US"/>
        </w:rPr>
        <w:t>в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ођење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првостепеног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управног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поступка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друштвене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бриге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деци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социјалне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борачко-инвалидске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заштите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eastAsia="en-US"/>
        </w:rPr>
        <w:t xml:space="preserve"> и области финансијске подршке породици са децом; обезбеђивање средстава за финасирањ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е</w:t>
      </w:r>
      <w:r w:rsidRPr="00E26FD7">
        <w:rPr>
          <w:rFonts w:ascii="Arial" w:eastAsiaTheme="minorHAnsi" w:hAnsi="Arial" w:cs="Arial"/>
          <w:sz w:val="22"/>
          <w:szCs w:val="22"/>
          <w:lang w:eastAsia="en-US"/>
        </w:rPr>
        <w:t xml:space="preserve"> програмских активности за удружења особа са инвалидитетом и удружења борачко-инвалидске заштите, као и контрола над наме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н</w:t>
      </w:r>
      <w:r w:rsidRPr="00E26FD7">
        <w:rPr>
          <w:rFonts w:ascii="Arial" w:eastAsiaTheme="minorHAnsi" w:hAnsi="Arial" w:cs="Arial"/>
          <w:sz w:val="22"/>
          <w:szCs w:val="22"/>
          <w:lang w:eastAsia="en-US"/>
        </w:rPr>
        <w:t xml:space="preserve">ским трошењем тих средстава; послови регресирања трошкова исхране у продуженом боравку за децу основношколског узраста  и трошкова боравка у дечијем одмаралишту чији је оснивач Град;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вези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остваривања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права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из области социјалне заштите а на основу прописа којима се уређује област социјалне заштите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r w:rsidRPr="00E26FD7">
        <w:rPr>
          <w:rFonts w:ascii="Arial" w:eastAsiaTheme="minorHAnsi" w:hAnsi="Arial" w:cs="Arial"/>
          <w:sz w:val="22"/>
          <w:szCs w:val="22"/>
          <w:lang w:eastAsia="en-US"/>
        </w:rPr>
        <w:t xml:space="preserve">послови друштвене бриге за здравље на територији града;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кадровска обезбеђеност и финансирање других законом дефинисаних потреба примарног здравства; подстицање мера и активности за унапређење здравствено-васпитног рада на превенцији злоупотребе опојних средстава код свих слојева становништва; послови праћења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обезбеђењ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а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рада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мртвозорске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службе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територији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; п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ослови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заштите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права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пацијената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и права осигураника;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ћења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стањ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а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потреб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а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предшколског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васпитања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образовања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основног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средњег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образовања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васпитања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планир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ање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мреж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е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предшколских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установа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основних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школа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финансира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ње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ла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економске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цене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услуга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установа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предшколског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основног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средњег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образовања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трошкове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складу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законом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средства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обезбеђују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буџету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финансир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ње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делатности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установа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образовања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васпитања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чији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оснивач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Град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као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индиректних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корисника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буџета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eastAsia="en-US"/>
        </w:rPr>
        <w:t xml:space="preserve"> послови у вези са техничком подршком и одржавањем рачунарских и периферних система, аудио и видео технике и комуникационих уређаја;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припрема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Програм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а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капиталног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инвестирања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нефинансијску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имовину-машине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опрему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потребе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установа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образовања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васпитања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реализ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овање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мер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а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подстицаја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развоја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талентованих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ученика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студената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припрема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израда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нацрта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аката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надлежности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управе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прати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спровођење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тих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аката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издавање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мишљења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поступку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избора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педагошког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андрагошког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асистента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издавање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потврде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просеку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примања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члану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домаћинства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конкурисање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lastRenderedPageBreak/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ученичке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студентске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стипендије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кредите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смештај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домове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ученика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средњих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школа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студената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именовање сталних чланова</w:t>
      </w:r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Комисије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процену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потреба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пружањем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додатне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образовне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здравствене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социјалне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подршке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детету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ученику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; послови планирања развоја делатности културе, обезбеђивања средстава за задовољавање потреба у области културе и надзор над коришћењем тих средства; послови подстицаја развоја културног и уметничког стваралаштва на територији Града; обезбеђивања и </w:t>
      </w:r>
      <w:r w:rsidRPr="00E26FD7">
        <w:rPr>
          <w:rFonts w:ascii="Arial" w:eastAsiaTheme="minorHAnsi" w:hAnsi="Arial" w:cs="Arial"/>
          <w:sz w:val="22"/>
          <w:szCs w:val="22"/>
          <w:lang w:val="sr-Latn-CS" w:eastAsia="en-US"/>
        </w:rPr>
        <w:t>расподел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е</w:t>
      </w:r>
      <w:r w:rsidRPr="00E26FD7">
        <w:rPr>
          <w:rFonts w:ascii="Arial" w:eastAsiaTheme="minorHAnsi" w:hAnsi="Arial" w:cs="Arial"/>
          <w:sz w:val="22"/>
          <w:szCs w:val="22"/>
          <w:lang w:val="sr-Latn-CS" w:eastAsia="en-US"/>
        </w:rPr>
        <w:t xml:space="preserve"> средстава за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финансирање и </w:t>
      </w:r>
      <w:r w:rsidRPr="00E26FD7">
        <w:rPr>
          <w:rFonts w:ascii="Arial" w:eastAsiaTheme="minorHAnsi" w:hAnsi="Arial" w:cs="Arial"/>
          <w:sz w:val="22"/>
          <w:szCs w:val="22"/>
          <w:lang w:val="sr-Latn-CS" w:eastAsia="en-US"/>
        </w:rPr>
        <w:t>суфинансирање програма и пројеката у области културе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од значаја за Град</w:t>
      </w:r>
      <w:r w:rsidRPr="00E26FD7">
        <w:rPr>
          <w:rFonts w:ascii="Arial" w:eastAsiaTheme="minorHAnsi" w:hAnsi="Arial" w:cs="Arial"/>
          <w:sz w:val="22"/>
          <w:szCs w:val="22"/>
          <w:lang w:val="sr-Latn-CS" w:eastAsia="en-US"/>
        </w:rPr>
        <w:t xml:space="preserve">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и </w:t>
      </w:r>
      <w:r w:rsidRPr="00E26FD7">
        <w:rPr>
          <w:rFonts w:ascii="Arial" w:eastAsiaTheme="minorHAnsi" w:hAnsi="Arial" w:cs="Arial"/>
          <w:sz w:val="22"/>
          <w:szCs w:val="22"/>
          <w:lang w:val="sr-Latn-CS" w:eastAsia="en-US"/>
        </w:rPr>
        <w:t>надзор над коришћењем тих средстава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; послови међународне сарадње у области културе; подстицање </w:t>
      </w:r>
      <w:r w:rsidRPr="00E26FD7">
        <w:rPr>
          <w:rFonts w:ascii="Arial" w:eastAsiaTheme="minorHAnsi" w:hAnsi="Arial" w:cs="Arial"/>
          <w:sz w:val="22"/>
          <w:szCs w:val="22"/>
          <w:lang w:val="sr-Latn-CS" w:eastAsia="en-US"/>
        </w:rPr>
        <w:t>развој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а</w:t>
      </w:r>
      <w:r w:rsidRPr="00E26FD7">
        <w:rPr>
          <w:rFonts w:ascii="Arial" w:eastAsiaTheme="minorHAnsi" w:hAnsi="Arial" w:cs="Arial"/>
          <w:sz w:val="22"/>
          <w:szCs w:val="22"/>
          <w:lang w:val="sr-Latn-CS" w:eastAsia="en-US"/>
        </w:rPr>
        <w:t xml:space="preserve"> културно-уметничког аматеризма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и удружења у култури</w:t>
      </w:r>
      <w:r w:rsidRPr="00E26FD7">
        <w:rPr>
          <w:rFonts w:ascii="Arial" w:eastAsiaTheme="minorHAnsi" w:hAnsi="Arial" w:cs="Arial"/>
          <w:sz w:val="22"/>
          <w:szCs w:val="22"/>
          <w:lang w:val="sr-Latn-RS" w:eastAsia="en-US"/>
        </w:rPr>
        <w:t>;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п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раћење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стања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заштите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очувања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непокретног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покретног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нематеријалног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културног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наслеђа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Latn-CS" w:eastAsia="en-US"/>
        </w:rPr>
        <w:t xml:space="preserve"> на територији Града Ниша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и о</w:t>
      </w:r>
      <w:r w:rsidRPr="00E26FD7">
        <w:rPr>
          <w:rFonts w:ascii="Arial" w:eastAsiaTheme="minorHAnsi" w:hAnsi="Arial" w:cs="Arial"/>
          <w:sz w:val="22"/>
          <w:szCs w:val="22"/>
          <w:lang w:val="sr-Latn-CS" w:eastAsia="en-US"/>
        </w:rPr>
        <w:t>безбеђ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ивање</w:t>
      </w:r>
      <w:r w:rsidRPr="00E26FD7">
        <w:rPr>
          <w:rFonts w:ascii="Arial" w:eastAsiaTheme="minorHAnsi" w:hAnsi="Arial" w:cs="Arial"/>
          <w:sz w:val="22"/>
          <w:szCs w:val="22"/>
          <w:lang w:val="sr-Latn-CS" w:eastAsia="en-US"/>
        </w:rPr>
        <w:t xml:space="preserve">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услова за </w:t>
      </w:r>
      <w:r w:rsidRPr="00E26FD7">
        <w:rPr>
          <w:rFonts w:ascii="Arial" w:eastAsiaTheme="minorHAnsi" w:hAnsi="Arial" w:cs="Arial"/>
          <w:sz w:val="22"/>
          <w:szCs w:val="22"/>
          <w:lang w:val="sr-Latn-CS" w:eastAsia="en-US"/>
        </w:rPr>
        <w:t>валоризациј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у</w:t>
      </w:r>
      <w:r w:rsidRPr="00E26FD7">
        <w:rPr>
          <w:rFonts w:ascii="Arial" w:eastAsiaTheme="minorHAnsi" w:hAnsi="Arial" w:cs="Arial"/>
          <w:sz w:val="22"/>
          <w:szCs w:val="22"/>
          <w:lang w:val="sr-Latn-CS" w:eastAsia="en-US"/>
        </w:rPr>
        <w:t xml:space="preserve"> културног наслеђа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; подстицање и праћење рада удружења младих и спортских удружења на територији Града и стварање услова за активно учешће,  изградњу и јачање њихових капацитета; евидентирање, праћење и контрола коришћења средстава којима Град финансира пројекте и програме из области омладине и спорта, предшколског и школског спорта, одржавања такмичења и манифестација од значаја за Град у овим областима; израда финансијског плана у процедури припреме буџета Града по функцијама из надлежности Управе и праћење реализације, законитог и наменског коришћења тих средстава; израда плана јавних набавки и учешће у спровођењу поступака јавних набавки из надлежности Управе; стручни и адмитистративно-технички послови за потребе првостепене лекарске комисије у области борачко-инвалидске заштите, за потребре лекарске комисије за утврђивање права на одсуство са рада ради посебне неге детета и за потребе  интерресорне комисије, комисије за подстицај развоја талентованих ученика и студената и Савета за здравље града Ниша</w:t>
      </w:r>
      <w:r w:rsidRPr="00E26FD7">
        <w:rPr>
          <w:rFonts w:ascii="Arial" w:eastAsiaTheme="minorHAnsi" w:hAnsi="Arial" w:cs="Arial"/>
          <w:sz w:val="22"/>
          <w:szCs w:val="22"/>
          <w:lang w:val="sr-Latn-RS" w:eastAsia="en-US"/>
        </w:rPr>
        <w:t>.</w:t>
      </w: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  <w:proofErr w:type="gram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У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У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прави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се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обављају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као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поверени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послови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инспекцијског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надзора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у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складу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са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26FD7">
        <w:rPr>
          <w:rFonts w:ascii="Arial" w:eastAsiaTheme="minorHAnsi" w:hAnsi="Arial" w:cs="Arial"/>
          <w:sz w:val="22"/>
          <w:szCs w:val="22"/>
          <w:lang w:val="en-US" w:eastAsia="en-US"/>
        </w:rPr>
        <w:t>законом</w:t>
      </w:r>
      <w:proofErr w:type="spellEnd"/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.</w:t>
      </w:r>
      <w:proofErr w:type="gramEnd"/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2"/>
          <w:szCs w:val="22"/>
          <w:lang w:val="sr-Latn-RS" w:eastAsia="en-US"/>
        </w:rPr>
      </w:pP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У управи се образује </w:t>
      </w:r>
      <w:r w:rsidRPr="00E26FD7"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  <w:t xml:space="preserve">Канцеларија за младе.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Канцеларија за младе је унутрашња организациона јединица у саставу Управе у којој се обављају послови сарадње са свим субјектима из области омладине и  подстицање остваривања међународне сарадње у области омладине.</w:t>
      </w:r>
    </w:p>
    <w:p w:rsidR="001D532C" w:rsidRPr="00E26FD7" w:rsidRDefault="001D532C" w:rsidP="001D532C">
      <w:pPr>
        <w:suppressLineNumbers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26FD7">
        <w:rPr>
          <w:rFonts w:ascii="Arial" w:eastAsiaTheme="minorHAnsi" w:hAnsi="Arial" w:cs="Arial"/>
          <w:sz w:val="22"/>
          <w:szCs w:val="22"/>
          <w:lang w:eastAsia="en-US"/>
        </w:rPr>
        <w:t xml:space="preserve">У Управи се образује </w:t>
      </w:r>
      <w:r w:rsidRPr="00E26FD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Канцеларија за избеглице и миграције</w:t>
      </w:r>
      <w:r w:rsidRPr="00E26FD7">
        <w:rPr>
          <w:rFonts w:ascii="Arial" w:eastAsiaTheme="minorHAnsi" w:hAnsi="Arial" w:cs="Arial"/>
          <w:sz w:val="22"/>
          <w:szCs w:val="22"/>
          <w:lang w:eastAsia="en-US"/>
        </w:rPr>
        <w:t xml:space="preserve"> у којој се обављају послови остваривања права и збрињавања избеглица и интерно расељених лица, </w:t>
      </w: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л</w:t>
      </w:r>
      <w:r w:rsidRPr="00E26FD7">
        <w:rPr>
          <w:rFonts w:ascii="Arial" w:eastAsiaTheme="minorHAnsi" w:hAnsi="Arial" w:cs="Arial"/>
          <w:sz w:val="22"/>
          <w:szCs w:val="22"/>
          <w:lang w:eastAsia="en-US"/>
        </w:rPr>
        <w:t>ица у реадмисији и репатријацији и миграната а у складу са прописима којима се регулишу њихова права;</w:t>
      </w:r>
    </w:p>
    <w:p w:rsidR="00A96839" w:rsidRPr="00E26FD7" w:rsidRDefault="001D532C" w:rsidP="003164BC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E26FD7">
        <w:rPr>
          <w:rFonts w:ascii="Arial" w:eastAsiaTheme="minorHAnsi" w:hAnsi="Arial" w:cs="Arial"/>
          <w:sz w:val="22"/>
          <w:szCs w:val="22"/>
          <w:lang w:val="sr-Cyrl-RS" w:eastAsia="en-US"/>
        </w:rPr>
        <w:t>Управа обавља и друге послове у складу са законом и другим прописима.</w:t>
      </w:r>
    </w:p>
    <w:sectPr w:rsidR="00A96839" w:rsidRPr="00E26F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3B"/>
    <w:rsid w:val="00015A7B"/>
    <w:rsid w:val="001D532C"/>
    <w:rsid w:val="001D72FE"/>
    <w:rsid w:val="002856EE"/>
    <w:rsid w:val="002C3008"/>
    <w:rsid w:val="003164BC"/>
    <w:rsid w:val="00366E49"/>
    <w:rsid w:val="004B38A6"/>
    <w:rsid w:val="005A766C"/>
    <w:rsid w:val="00776118"/>
    <w:rsid w:val="00800A2E"/>
    <w:rsid w:val="008B57A0"/>
    <w:rsid w:val="00A303DD"/>
    <w:rsid w:val="00A3605A"/>
    <w:rsid w:val="00A96839"/>
    <w:rsid w:val="00AF5A83"/>
    <w:rsid w:val="00B23451"/>
    <w:rsid w:val="00B56E8F"/>
    <w:rsid w:val="00B9173B"/>
    <w:rsid w:val="00C5768E"/>
    <w:rsid w:val="00CC1E9A"/>
    <w:rsid w:val="00D81B4C"/>
    <w:rsid w:val="00E26FD7"/>
    <w:rsid w:val="00E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A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Nenad Nikolić</cp:lastModifiedBy>
  <cp:revision>4</cp:revision>
  <cp:lastPrinted>2023-09-07T07:22:00Z</cp:lastPrinted>
  <dcterms:created xsi:type="dcterms:W3CDTF">2023-09-07T07:22:00Z</dcterms:created>
  <dcterms:modified xsi:type="dcterms:W3CDTF">2023-09-07T09:13:00Z</dcterms:modified>
</cp:coreProperties>
</file>