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A2237">
        <w:rPr>
          <w:rFonts w:ascii="Arial" w:hAnsi="Arial" w:cs="Arial"/>
          <w:lang w:val="sr-Latn-RS"/>
        </w:rPr>
        <w:t>16.06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20468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DC6A00" w:rsidRPr="003C3593">
        <w:rPr>
          <w:rFonts w:ascii="Arial" w:hAnsi="Arial" w:cs="Arial"/>
          <w:bCs/>
          <w:lang w:val="sr-Cyrl-RS" w:eastAsia="ar-SA"/>
        </w:rPr>
        <w:t>решења</w:t>
      </w:r>
      <w:r w:rsidR="00DC6A00">
        <w:rPr>
          <w:rFonts w:ascii="Arial" w:hAnsi="Arial" w:cs="Arial"/>
          <w:bCs/>
          <w:lang w:val="sr-Latn-RS" w:eastAsia="ar-SA"/>
        </w:rPr>
        <w:t xml:space="preserve"> o </w:t>
      </w:r>
      <w:r w:rsidR="00DC6A00">
        <w:rPr>
          <w:rFonts w:ascii="Arial" w:hAnsi="Arial" w:cs="Arial"/>
          <w:bCs/>
          <w:lang w:val="sr-Cyrl-RS" w:eastAsia="ar-SA"/>
        </w:rPr>
        <w:t xml:space="preserve">измени Решења </w:t>
      </w:r>
      <w:r w:rsidR="00DC6A00" w:rsidRPr="00710E37">
        <w:rPr>
          <w:rFonts w:ascii="Arial" w:hAnsi="Arial" w:cs="Arial"/>
          <w:bCs/>
          <w:lang w:val="sr-Cyrl-RS"/>
        </w:rPr>
        <w:t>o престанку права коришћења села ЈАСЕНОВИК на непокретности – катастарској парцели број 102/1 на месту званом „Паркач“ – пашњак у површини од 47,35,</w:t>
      </w:r>
      <w:r w:rsidR="00DC6A00">
        <w:rPr>
          <w:rFonts w:ascii="Arial" w:hAnsi="Arial" w:cs="Arial"/>
          <w:bCs/>
          <w:lang w:val="sr-Latn-RS"/>
        </w:rPr>
        <w:t>85</w:t>
      </w:r>
      <w:r w:rsidR="00DC6A00" w:rsidRPr="00710E37">
        <w:rPr>
          <w:rFonts w:ascii="Arial" w:hAnsi="Arial" w:cs="Arial"/>
          <w:bCs/>
          <w:lang w:val="sr-Cyrl-RS"/>
        </w:rPr>
        <w:t xml:space="preserve"> ха и села ГОРЊИ МАТЕЈЕВАЦ, на непокретности – катастарској парцели број 73 на месту званом „Бели</w:t>
      </w:r>
      <w:r w:rsidR="00DC6A00">
        <w:rPr>
          <w:rFonts w:ascii="Arial" w:hAnsi="Arial" w:cs="Arial"/>
          <w:bCs/>
          <w:lang w:val="sr-Cyrl-RS"/>
        </w:rPr>
        <w:t>н</w:t>
      </w:r>
      <w:r w:rsidR="00DC6A00" w:rsidRPr="00710E37">
        <w:rPr>
          <w:rFonts w:ascii="Arial" w:hAnsi="Arial" w:cs="Arial"/>
          <w:bCs/>
          <w:lang w:val="sr-Cyrl-RS"/>
        </w:rPr>
        <w:t xml:space="preserve"> Врх“ – пашњак у површини од 38,96,24 ха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DC6A00" w:rsidRPr="003C3593">
        <w:rPr>
          <w:rFonts w:ascii="Arial" w:hAnsi="Arial" w:cs="Arial"/>
          <w:bCs/>
          <w:lang w:val="sr-Cyrl-RS" w:eastAsia="ar-SA"/>
        </w:rPr>
        <w:t>решења</w:t>
      </w:r>
      <w:r w:rsidR="00DC6A00">
        <w:rPr>
          <w:rFonts w:ascii="Arial" w:hAnsi="Arial" w:cs="Arial"/>
          <w:bCs/>
          <w:lang w:val="sr-Latn-RS" w:eastAsia="ar-SA"/>
        </w:rPr>
        <w:t xml:space="preserve"> o </w:t>
      </w:r>
      <w:r w:rsidR="00DC6A00">
        <w:rPr>
          <w:rFonts w:ascii="Arial" w:hAnsi="Arial" w:cs="Arial"/>
          <w:bCs/>
          <w:lang w:val="sr-Cyrl-RS" w:eastAsia="ar-SA"/>
        </w:rPr>
        <w:t xml:space="preserve">измени Решења </w:t>
      </w:r>
      <w:r w:rsidR="00DC6A00" w:rsidRPr="00710E37">
        <w:rPr>
          <w:rFonts w:ascii="Arial" w:hAnsi="Arial" w:cs="Arial"/>
          <w:bCs/>
          <w:lang w:val="sr-Cyrl-RS"/>
        </w:rPr>
        <w:t>o престанку права коришћења села ЈАСЕНОВИК на непокретности – катастарској парцели број 102/1 на месту званом „Паркач“ – пашњак у површини од 47,35,</w:t>
      </w:r>
      <w:r w:rsidR="00DC6A00">
        <w:rPr>
          <w:rFonts w:ascii="Arial" w:hAnsi="Arial" w:cs="Arial"/>
          <w:bCs/>
          <w:lang w:val="sr-Latn-RS"/>
        </w:rPr>
        <w:t>85</w:t>
      </w:r>
      <w:r w:rsidR="00DC6A00" w:rsidRPr="00710E37">
        <w:rPr>
          <w:rFonts w:ascii="Arial" w:hAnsi="Arial" w:cs="Arial"/>
          <w:bCs/>
          <w:lang w:val="sr-Cyrl-RS"/>
        </w:rPr>
        <w:t xml:space="preserve"> ха и села ГОРЊИ МАТЕЈЕВАЦ, на непокретности – катастарској парцели број 73 на месту званом „Бели</w:t>
      </w:r>
      <w:r w:rsidR="00DC6A00">
        <w:rPr>
          <w:rFonts w:ascii="Arial" w:hAnsi="Arial" w:cs="Arial"/>
          <w:bCs/>
          <w:lang w:val="sr-Cyrl-RS"/>
        </w:rPr>
        <w:t>н</w:t>
      </w:r>
      <w:r w:rsidR="00DC6A00" w:rsidRPr="00710E37">
        <w:rPr>
          <w:rFonts w:ascii="Arial" w:hAnsi="Arial" w:cs="Arial"/>
          <w:bCs/>
          <w:lang w:val="sr-Cyrl-RS"/>
        </w:rPr>
        <w:t xml:space="preserve"> Врх“ – пашњак у површини од 38,96,24 ха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="00DC6A00">
        <w:rPr>
          <w:rFonts w:ascii="Arial" w:hAnsi="Arial" w:cs="Arial"/>
          <w:color w:val="000000" w:themeColor="text1"/>
          <w:lang w:val="sr-Cyrl-RS"/>
        </w:rPr>
        <w:t>Милан Николић</w:t>
      </w:r>
      <w:r w:rsidR="009C46E1">
        <w:rPr>
          <w:rFonts w:ascii="Arial" w:hAnsi="Arial" w:cs="Arial"/>
          <w:color w:val="000000" w:themeColor="text1"/>
          <w:lang w:val="sr-Cyrl-RS"/>
        </w:rPr>
        <w:t>,</w:t>
      </w:r>
      <w:r w:rsidR="00DC6A00">
        <w:rPr>
          <w:rFonts w:ascii="Arial" w:hAnsi="Arial" w:cs="Arial"/>
          <w:color w:val="000000" w:themeColor="text1"/>
          <w:lang w:val="sr-Cyrl-RS"/>
        </w:rPr>
        <w:t xml:space="preserve"> заменик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 </w:t>
      </w:r>
      <w:r w:rsidR="007246E8">
        <w:rPr>
          <w:rFonts w:ascii="Arial" w:hAnsi="Arial" w:cs="Arial"/>
          <w:color w:val="000000" w:themeColor="text1"/>
          <w:lang w:val="sr-Cyrl-RS"/>
        </w:rPr>
        <w:t>начелник</w:t>
      </w:r>
      <w:r w:rsidR="00DC6A00">
        <w:rPr>
          <w:rFonts w:ascii="Arial" w:hAnsi="Arial" w:cs="Arial"/>
          <w:color w:val="000000" w:themeColor="text1"/>
          <w:lang w:val="sr-Cyrl-RS"/>
        </w:rPr>
        <w:t>а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 Градске управе за </w:t>
      </w:r>
      <w:r w:rsidR="00DC6A00">
        <w:rPr>
          <w:rFonts w:ascii="Arial" w:hAnsi="Arial" w:cs="Arial"/>
          <w:color w:val="000000" w:themeColor="text1"/>
          <w:lang w:val="sr-Cyrl-RS"/>
        </w:rPr>
        <w:t>имовину и одрживи развој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A2205E">
        <w:rPr>
          <w:rFonts w:ascii="Arial" w:hAnsi="Arial" w:cs="Arial"/>
        </w:rPr>
        <w:t>1093-8</w:t>
      </w:r>
      <w:r w:rsidR="002E3D5A">
        <w:rPr>
          <w:rFonts w:ascii="Arial" w:hAnsi="Arial" w:cs="Arial"/>
          <w:lang w:val="sr-Cyrl-RS"/>
        </w:rPr>
        <w:t>/202</w:t>
      </w:r>
      <w:r w:rsidR="00920468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A2205E">
      <w:pPr>
        <w:rPr>
          <w:rFonts w:ascii="Arial" w:hAnsi="Arial" w:cs="Arial"/>
        </w:rPr>
      </w:pPr>
      <w:r>
        <w:rPr>
          <w:rFonts w:ascii="Arial" w:hAnsi="Arial" w:cs="Arial"/>
        </w:rPr>
        <w:t>У Нишу,16.06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20468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A2237"/>
    <w:rsid w:val="004F0CB7"/>
    <w:rsid w:val="006A24E6"/>
    <w:rsid w:val="007246E8"/>
    <w:rsid w:val="00751A43"/>
    <w:rsid w:val="007664FD"/>
    <w:rsid w:val="008405B5"/>
    <w:rsid w:val="00843E85"/>
    <w:rsid w:val="00851A3D"/>
    <w:rsid w:val="00920468"/>
    <w:rsid w:val="009C46E1"/>
    <w:rsid w:val="00A2205E"/>
    <w:rsid w:val="00B7517A"/>
    <w:rsid w:val="00B91725"/>
    <w:rsid w:val="00BD605E"/>
    <w:rsid w:val="00DC6A00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30</cp:revision>
  <cp:lastPrinted>2023-06-16T14:31:00Z</cp:lastPrinted>
  <dcterms:created xsi:type="dcterms:W3CDTF">2021-04-20T08:50:00Z</dcterms:created>
  <dcterms:modified xsi:type="dcterms:W3CDTF">2023-06-16T14:31:00Z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