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A6E01" w14:textId="22244294" w:rsidR="009E3225" w:rsidRPr="00A26818" w:rsidRDefault="00A26818" w:rsidP="00EE514F">
      <w:pPr>
        <w:tabs>
          <w:tab w:val="left" w:pos="2385"/>
        </w:tabs>
        <w:rPr>
          <w:b/>
          <w:bCs/>
          <w:color w:val="000000" w:themeColor="text1"/>
          <w:sz w:val="24"/>
          <w:szCs w:val="24"/>
          <w:lang w:val="sr-Cyrl-RS"/>
        </w:rPr>
      </w:pP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lang w:val="sr-Cyrl-RS"/>
        </w:rPr>
        <w:t xml:space="preserve">Н а ц р т </w:t>
      </w:r>
    </w:p>
    <w:p w14:paraId="776ADBE6" w14:textId="77777777" w:rsidR="009E3225" w:rsidRPr="00FE15D0" w:rsidRDefault="009E3225" w:rsidP="00EE514F">
      <w:pPr>
        <w:tabs>
          <w:tab w:val="left" w:pos="2385"/>
        </w:tabs>
        <w:rPr>
          <w:b/>
          <w:bCs/>
          <w:color w:val="000000" w:themeColor="text1"/>
          <w:sz w:val="24"/>
          <w:szCs w:val="24"/>
        </w:rPr>
      </w:pPr>
    </w:p>
    <w:p w14:paraId="598307F4" w14:textId="38EE81BA" w:rsidR="009E3225" w:rsidRPr="00FE15D0" w:rsidRDefault="00A539BC" w:rsidP="00A539BC">
      <w:pPr>
        <w:tabs>
          <w:tab w:val="left" w:pos="2385"/>
        </w:tabs>
        <w:rPr>
          <w:b/>
          <w:bCs/>
          <w:color w:val="000000" w:themeColor="text1"/>
          <w:sz w:val="24"/>
          <w:szCs w:val="24"/>
        </w:rPr>
      </w:pPr>
      <w:r w:rsidRPr="00FE15D0">
        <w:rPr>
          <w:b/>
          <w:bCs/>
          <w:color w:val="000000" w:themeColor="text1"/>
          <w:sz w:val="24"/>
          <w:szCs w:val="24"/>
        </w:rPr>
        <w:tab/>
      </w:r>
    </w:p>
    <w:p w14:paraId="12D51028" w14:textId="77777777" w:rsidR="009E3225" w:rsidRPr="00FE15D0" w:rsidRDefault="009E3225" w:rsidP="00EE514F">
      <w:pPr>
        <w:tabs>
          <w:tab w:val="left" w:pos="2385"/>
        </w:tabs>
        <w:rPr>
          <w:b/>
          <w:bCs/>
          <w:color w:val="000000" w:themeColor="text1"/>
          <w:sz w:val="24"/>
          <w:szCs w:val="24"/>
        </w:rPr>
      </w:pPr>
    </w:p>
    <w:p w14:paraId="12D99352" w14:textId="2ED8F091" w:rsidR="009E3225" w:rsidRPr="00FE15D0" w:rsidRDefault="009E3225" w:rsidP="00EE514F">
      <w:pPr>
        <w:tabs>
          <w:tab w:val="left" w:pos="2385"/>
        </w:tabs>
        <w:rPr>
          <w:b/>
          <w:bCs/>
          <w:color w:val="000000" w:themeColor="text1"/>
          <w:sz w:val="24"/>
          <w:szCs w:val="24"/>
        </w:rPr>
      </w:pPr>
      <w:r w:rsidRPr="00FE15D0">
        <w:rPr>
          <w:noProof/>
          <w:color w:val="000000" w:themeColor="text1"/>
          <w:sz w:val="24"/>
          <w:szCs w:val="24"/>
          <w:lang w:bidi="ar-SA"/>
        </w:rPr>
        <w:drawing>
          <wp:anchor distT="0" distB="0" distL="114935" distR="114935" simplePos="0" relativeHeight="251663360" behindDoc="1" locked="0" layoutInCell="1" allowOverlap="1" wp14:anchorId="5266F68D" wp14:editId="530D693F">
            <wp:simplePos x="0" y="0"/>
            <wp:positionH relativeFrom="column">
              <wp:posOffset>1460500</wp:posOffset>
            </wp:positionH>
            <wp:positionV relativeFrom="paragraph">
              <wp:posOffset>130175</wp:posOffset>
            </wp:positionV>
            <wp:extent cx="3021330" cy="3009900"/>
            <wp:effectExtent l="19050" t="19050" r="7620" b="0"/>
            <wp:wrapTight wrapText="bothSides">
              <wp:wrapPolygon edited="0">
                <wp:start x="-136" y="-137"/>
                <wp:lineTo x="-136" y="21600"/>
                <wp:lineTo x="21654" y="21600"/>
                <wp:lineTo x="21654" y="-137"/>
                <wp:lineTo x="-136" y="-13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1330" cy="3009900"/>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FF55A86" w14:textId="77777777" w:rsidR="009E3225" w:rsidRPr="00FE15D0" w:rsidRDefault="009E3225" w:rsidP="00EE514F">
      <w:pPr>
        <w:tabs>
          <w:tab w:val="left" w:pos="2385"/>
        </w:tabs>
        <w:rPr>
          <w:b/>
          <w:bCs/>
          <w:color w:val="000000" w:themeColor="text1"/>
          <w:sz w:val="24"/>
          <w:szCs w:val="24"/>
        </w:rPr>
      </w:pPr>
    </w:p>
    <w:p w14:paraId="429EA730" w14:textId="77777777" w:rsidR="009E3225" w:rsidRPr="00FE15D0" w:rsidRDefault="009E3225" w:rsidP="00EE514F">
      <w:pPr>
        <w:tabs>
          <w:tab w:val="left" w:pos="2385"/>
        </w:tabs>
        <w:rPr>
          <w:b/>
          <w:bCs/>
          <w:color w:val="000000" w:themeColor="text1"/>
          <w:sz w:val="24"/>
          <w:szCs w:val="24"/>
        </w:rPr>
      </w:pPr>
    </w:p>
    <w:p w14:paraId="5B80B47A" w14:textId="77777777" w:rsidR="009E3225" w:rsidRPr="00FE15D0" w:rsidRDefault="009E3225" w:rsidP="00EE514F">
      <w:pPr>
        <w:tabs>
          <w:tab w:val="left" w:pos="2385"/>
        </w:tabs>
        <w:rPr>
          <w:b/>
          <w:bCs/>
          <w:color w:val="000000" w:themeColor="text1"/>
          <w:sz w:val="24"/>
          <w:szCs w:val="24"/>
        </w:rPr>
      </w:pPr>
    </w:p>
    <w:p w14:paraId="73989691" w14:textId="77777777" w:rsidR="009E3225" w:rsidRPr="00FE15D0" w:rsidRDefault="009E3225" w:rsidP="00EE514F">
      <w:pPr>
        <w:tabs>
          <w:tab w:val="left" w:pos="2385"/>
        </w:tabs>
        <w:rPr>
          <w:b/>
          <w:bCs/>
          <w:color w:val="000000" w:themeColor="text1"/>
          <w:sz w:val="24"/>
          <w:szCs w:val="24"/>
        </w:rPr>
      </w:pPr>
    </w:p>
    <w:p w14:paraId="3FD5283F" w14:textId="77777777" w:rsidR="009E3225" w:rsidRPr="00FE15D0" w:rsidRDefault="009E3225" w:rsidP="00EE514F">
      <w:pPr>
        <w:tabs>
          <w:tab w:val="left" w:pos="2385"/>
        </w:tabs>
        <w:rPr>
          <w:b/>
          <w:bCs/>
          <w:color w:val="000000" w:themeColor="text1"/>
          <w:sz w:val="24"/>
          <w:szCs w:val="24"/>
        </w:rPr>
      </w:pPr>
    </w:p>
    <w:p w14:paraId="6F75BE31" w14:textId="77777777" w:rsidR="009E3225" w:rsidRPr="00FE15D0" w:rsidRDefault="009E3225" w:rsidP="00EE514F">
      <w:pPr>
        <w:tabs>
          <w:tab w:val="left" w:pos="2385"/>
        </w:tabs>
        <w:rPr>
          <w:b/>
          <w:bCs/>
          <w:color w:val="000000" w:themeColor="text1"/>
          <w:sz w:val="24"/>
          <w:szCs w:val="24"/>
        </w:rPr>
      </w:pPr>
    </w:p>
    <w:p w14:paraId="130E5EAE" w14:textId="77777777" w:rsidR="009E3225" w:rsidRPr="00FE15D0" w:rsidRDefault="009E3225" w:rsidP="00EE514F">
      <w:pPr>
        <w:tabs>
          <w:tab w:val="left" w:pos="2385"/>
        </w:tabs>
        <w:rPr>
          <w:b/>
          <w:bCs/>
          <w:color w:val="000000" w:themeColor="text1"/>
          <w:sz w:val="24"/>
          <w:szCs w:val="24"/>
        </w:rPr>
      </w:pPr>
    </w:p>
    <w:p w14:paraId="2952FCDF" w14:textId="77777777" w:rsidR="009E3225" w:rsidRPr="00FE15D0" w:rsidRDefault="009E3225" w:rsidP="00EE514F">
      <w:pPr>
        <w:tabs>
          <w:tab w:val="left" w:pos="2385"/>
        </w:tabs>
        <w:rPr>
          <w:b/>
          <w:bCs/>
          <w:color w:val="000000" w:themeColor="text1"/>
          <w:sz w:val="24"/>
          <w:szCs w:val="24"/>
        </w:rPr>
      </w:pPr>
    </w:p>
    <w:p w14:paraId="6FBBD1AC" w14:textId="77777777" w:rsidR="009E3225" w:rsidRPr="00FE15D0" w:rsidRDefault="009E3225" w:rsidP="00EE514F">
      <w:pPr>
        <w:tabs>
          <w:tab w:val="left" w:pos="2385"/>
        </w:tabs>
        <w:rPr>
          <w:b/>
          <w:bCs/>
          <w:color w:val="000000" w:themeColor="text1"/>
          <w:sz w:val="24"/>
          <w:szCs w:val="24"/>
        </w:rPr>
      </w:pPr>
    </w:p>
    <w:p w14:paraId="1367AB73" w14:textId="77777777" w:rsidR="009E3225" w:rsidRPr="00FE15D0" w:rsidRDefault="009E3225" w:rsidP="00EE514F">
      <w:pPr>
        <w:tabs>
          <w:tab w:val="left" w:pos="2385"/>
        </w:tabs>
        <w:rPr>
          <w:b/>
          <w:bCs/>
          <w:color w:val="000000" w:themeColor="text1"/>
          <w:sz w:val="24"/>
          <w:szCs w:val="24"/>
        </w:rPr>
      </w:pPr>
    </w:p>
    <w:p w14:paraId="0B2906EA" w14:textId="77777777" w:rsidR="009E3225" w:rsidRPr="00FE15D0" w:rsidRDefault="009E3225" w:rsidP="00EE514F">
      <w:pPr>
        <w:tabs>
          <w:tab w:val="left" w:pos="2385"/>
        </w:tabs>
        <w:rPr>
          <w:b/>
          <w:bCs/>
          <w:color w:val="000000" w:themeColor="text1"/>
          <w:sz w:val="24"/>
          <w:szCs w:val="24"/>
        </w:rPr>
      </w:pPr>
    </w:p>
    <w:p w14:paraId="3FFAF1F6" w14:textId="77777777" w:rsidR="009E3225" w:rsidRPr="00FE15D0" w:rsidRDefault="009E3225" w:rsidP="00EE514F">
      <w:pPr>
        <w:tabs>
          <w:tab w:val="left" w:pos="2385"/>
        </w:tabs>
        <w:rPr>
          <w:b/>
          <w:bCs/>
          <w:color w:val="000000" w:themeColor="text1"/>
          <w:sz w:val="24"/>
          <w:szCs w:val="24"/>
        </w:rPr>
      </w:pPr>
    </w:p>
    <w:p w14:paraId="192131A0" w14:textId="77777777" w:rsidR="009E3225" w:rsidRPr="00FE15D0" w:rsidRDefault="009E3225" w:rsidP="00EE514F">
      <w:pPr>
        <w:tabs>
          <w:tab w:val="left" w:pos="2385"/>
        </w:tabs>
        <w:rPr>
          <w:b/>
          <w:bCs/>
          <w:color w:val="000000" w:themeColor="text1"/>
          <w:sz w:val="24"/>
          <w:szCs w:val="24"/>
        </w:rPr>
      </w:pPr>
    </w:p>
    <w:p w14:paraId="29799700" w14:textId="77777777" w:rsidR="009E3225" w:rsidRPr="00FE15D0" w:rsidRDefault="009E3225" w:rsidP="00EE514F">
      <w:pPr>
        <w:tabs>
          <w:tab w:val="left" w:pos="2385"/>
        </w:tabs>
        <w:rPr>
          <w:b/>
          <w:bCs/>
          <w:color w:val="000000" w:themeColor="text1"/>
          <w:sz w:val="24"/>
          <w:szCs w:val="24"/>
        </w:rPr>
      </w:pPr>
    </w:p>
    <w:p w14:paraId="38A2A69A" w14:textId="77777777" w:rsidR="009E3225" w:rsidRPr="00FE15D0" w:rsidRDefault="009E3225" w:rsidP="00EE514F">
      <w:pPr>
        <w:tabs>
          <w:tab w:val="left" w:pos="2385"/>
        </w:tabs>
        <w:rPr>
          <w:b/>
          <w:bCs/>
          <w:color w:val="000000" w:themeColor="text1"/>
          <w:sz w:val="24"/>
          <w:szCs w:val="24"/>
        </w:rPr>
      </w:pPr>
    </w:p>
    <w:p w14:paraId="52DE4659" w14:textId="77777777" w:rsidR="009E3225" w:rsidRPr="00FE15D0" w:rsidRDefault="009E3225" w:rsidP="00EE514F">
      <w:pPr>
        <w:tabs>
          <w:tab w:val="left" w:pos="2385"/>
        </w:tabs>
        <w:rPr>
          <w:b/>
          <w:bCs/>
          <w:color w:val="000000" w:themeColor="text1"/>
          <w:sz w:val="24"/>
          <w:szCs w:val="24"/>
        </w:rPr>
      </w:pPr>
    </w:p>
    <w:p w14:paraId="343DAD75" w14:textId="77777777" w:rsidR="009E3225" w:rsidRPr="00FE15D0" w:rsidRDefault="009E3225" w:rsidP="00EE514F">
      <w:pPr>
        <w:tabs>
          <w:tab w:val="left" w:pos="2385"/>
        </w:tabs>
        <w:rPr>
          <w:b/>
          <w:bCs/>
          <w:color w:val="000000" w:themeColor="text1"/>
          <w:sz w:val="24"/>
          <w:szCs w:val="24"/>
        </w:rPr>
      </w:pPr>
    </w:p>
    <w:p w14:paraId="3D343546" w14:textId="77777777" w:rsidR="009E3225" w:rsidRPr="00FE15D0" w:rsidRDefault="009E3225" w:rsidP="00EE514F">
      <w:pPr>
        <w:tabs>
          <w:tab w:val="left" w:pos="2385"/>
        </w:tabs>
        <w:rPr>
          <w:b/>
          <w:bCs/>
          <w:color w:val="000000" w:themeColor="text1"/>
          <w:sz w:val="24"/>
          <w:szCs w:val="24"/>
        </w:rPr>
      </w:pPr>
    </w:p>
    <w:p w14:paraId="16EC9B1E" w14:textId="77777777" w:rsidR="009E3225" w:rsidRPr="00FE15D0" w:rsidRDefault="009E3225" w:rsidP="00EE514F">
      <w:pPr>
        <w:tabs>
          <w:tab w:val="left" w:pos="2385"/>
        </w:tabs>
        <w:rPr>
          <w:b/>
          <w:bCs/>
          <w:color w:val="000000" w:themeColor="text1"/>
          <w:sz w:val="24"/>
          <w:szCs w:val="24"/>
        </w:rPr>
      </w:pPr>
    </w:p>
    <w:p w14:paraId="0E079BD4" w14:textId="77777777" w:rsidR="009E3225" w:rsidRPr="00FE15D0" w:rsidRDefault="009E3225" w:rsidP="00EE514F">
      <w:pPr>
        <w:tabs>
          <w:tab w:val="left" w:pos="2385"/>
        </w:tabs>
        <w:rPr>
          <w:b/>
          <w:bCs/>
          <w:color w:val="000000" w:themeColor="text1"/>
          <w:sz w:val="24"/>
          <w:szCs w:val="24"/>
        </w:rPr>
      </w:pPr>
    </w:p>
    <w:p w14:paraId="54F1C3E5" w14:textId="77777777" w:rsidR="009E3225" w:rsidRPr="00FE15D0" w:rsidRDefault="009E3225" w:rsidP="00EE514F">
      <w:pPr>
        <w:tabs>
          <w:tab w:val="left" w:pos="2385"/>
        </w:tabs>
        <w:rPr>
          <w:b/>
          <w:bCs/>
          <w:color w:val="000000" w:themeColor="text1"/>
          <w:sz w:val="24"/>
          <w:szCs w:val="24"/>
        </w:rPr>
      </w:pPr>
    </w:p>
    <w:p w14:paraId="59F504A7" w14:textId="77777777" w:rsidR="00DB75A5" w:rsidRPr="00FE15D0" w:rsidRDefault="00EB04E1" w:rsidP="00EE514F">
      <w:pPr>
        <w:tabs>
          <w:tab w:val="left" w:pos="2385"/>
        </w:tabs>
        <w:rPr>
          <w:b/>
          <w:bCs/>
          <w:color w:val="000000" w:themeColor="text1"/>
          <w:sz w:val="24"/>
          <w:szCs w:val="24"/>
          <w:lang w:val="sr-Cyrl-RS"/>
        </w:rPr>
      </w:pPr>
      <w:r w:rsidRPr="00FE15D0">
        <w:rPr>
          <w:b/>
          <w:bCs/>
          <w:color w:val="000000" w:themeColor="text1"/>
          <w:sz w:val="24"/>
          <w:szCs w:val="24"/>
        </w:rPr>
        <w:tab/>
      </w:r>
    </w:p>
    <w:p w14:paraId="27C05A0E" w14:textId="77777777" w:rsidR="002728DA" w:rsidRPr="00FE15D0" w:rsidRDefault="002728DA" w:rsidP="00EE514F">
      <w:pPr>
        <w:tabs>
          <w:tab w:val="left" w:pos="2385"/>
        </w:tabs>
        <w:rPr>
          <w:b/>
          <w:bCs/>
          <w:color w:val="000000" w:themeColor="text1"/>
          <w:sz w:val="24"/>
          <w:szCs w:val="24"/>
          <w:lang w:val="sr-Cyrl-RS"/>
        </w:rPr>
      </w:pPr>
    </w:p>
    <w:p w14:paraId="194B8755" w14:textId="77777777" w:rsidR="002728DA" w:rsidRPr="00FE15D0" w:rsidRDefault="002728DA" w:rsidP="00EE514F">
      <w:pPr>
        <w:tabs>
          <w:tab w:val="left" w:pos="2385"/>
        </w:tabs>
        <w:rPr>
          <w:b/>
          <w:bCs/>
          <w:color w:val="000000" w:themeColor="text1"/>
          <w:sz w:val="24"/>
          <w:szCs w:val="24"/>
          <w:lang w:val="sr-Cyrl-RS"/>
        </w:rPr>
      </w:pPr>
    </w:p>
    <w:p w14:paraId="01937CDB" w14:textId="77777777" w:rsidR="002728DA" w:rsidRPr="00FE15D0" w:rsidRDefault="002728DA" w:rsidP="00EE514F">
      <w:pPr>
        <w:tabs>
          <w:tab w:val="left" w:pos="2385"/>
        </w:tabs>
        <w:rPr>
          <w:b/>
          <w:bCs/>
          <w:color w:val="000000" w:themeColor="text1"/>
          <w:sz w:val="24"/>
          <w:szCs w:val="24"/>
          <w:lang w:val="sr-Cyrl-RS"/>
        </w:rPr>
      </w:pPr>
    </w:p>
    <w:p w14:paraId="1229A126" w14:textId="77777777" w:rsidR="002728DA" w:rsidRPr="00FE15D0" w:rsidRDefault="002728DA" w:rsidP="00EE514F">
      <w:pPr>
        <w:tabs>
          <w:tab w:val="left" w:pos="2385"/>
        </w:tabs>
        <w:rPr>
          <w:color w:val="000000" w:themeColor="text1"/>
          <w:sz w:val="20"/>
          <w:lang w:val="sr-Cyrl-RS"/>
        </w:rPr>
      </w:pPr>
    </w:p>
    <w:p w14:paraId="6217DC23" w14:textId="226ADDAC" w:rsidR="00DB75A5" w:rsidRPr="00FE15D0" w:rsidRDefault="001D70CC" w:rsidP="00EE514F">
      <w:pPr>
        <w:spacing w:before="224"/>
        <w:ind w:left="699" w:right="392"/>
        <w:jc w:val="center"/>
        <w:rPr>
          <w:b/>
          <w:color w:val="000000" w:themeColor="text1"/>
          <w:sz w:val="40"/>
          <w:lang w:val="sr-Cyrl-RS"/>
        </w:rPr>
      </w:pPr>
      <w:r w:rsidRPr="00FE15D0">
        <w:rPr>
          <w:b/>
          <w:color w:val="000000" w:themeColor="text1"/>
          <w:sz w:val="40"/>
        </w:rPr>
        <w:t xml:space="preserve">СТРАТЕГИЈА УПРАВЉАЊА РИЗИЦИМА </w:t>
      </w:r>
      <w:r w:rsidR="00EB04E1" w:rsidRPr="00FE15D0">
        <w:rPr>
          <w:b/>
          <w:color w:val="000000" w:themeColor="text1"/>
          <w:sz w:val="40"/>
          <w:lang w:val="sr-Cyrl-RS"/>
        </w:rPr>
        <w:t>ГРАДА НИША</w:t>
      </w:r>
      <w:r w:rsidR="00A75BF1" w:rsidRPr="00FE15D0">
        <w:rPr>
          <w:b/>
          <w:color w:val="000000" w:themeColor="text1"/>
          <w:sz w:val="40"/>
          <w:lang w:val="sr-Cyrl-RS"/>
        </w:rPr>
        <w:t xml:space="preserve"> </w:t>
      </w:r>
      <w:r w:rsidR="00A75BF1" w:rsidRPr="00403DD7">
        <w:rPr>
          <w:b/>
          <w:color w:val="000000" w:themeColor="text1"/>
          <w:sz w:val="40"/>
          <w:lang w:val="sr-Cyrl-RS"/>
        </w:rPr>
        <w:t>(20</w:t>
      </w:r>
      <w:r w:rsidR="00CF4E5A" w:rsidRPr="00403DD7">
        <w:rPr>
          <w:b/>
          <w:color w:val="000000" w:themeColor="text1"/>
          <w:sz w:val="40"/>
          <w:lang w:val="sr-Latn-RS"/>
        </w:rPr>
        <w:t>2</w:t>
      </w:r>
      <w:r w:rsidR="00370922">
        <w:rPr>
          <w:b/>
          <w:color w:val="000000" w:themeColor="text1"/>
          <w:sz w:val="40"/>
          <w:lang w:val="sr-Cyrl-RS"/>
        </w:rPr>
        <w:t>3</w:t>
      </w:r>
      <w:r w:rsidR="00CF4E5A" w:rsidRPr="00403DD7">
        <w:rPr>
          <w:b/>
          <w:color w:val="000000" w:themeColor="text1"/>
          <w:sz w:val="40"/>
          <w:lang w:val="sr-Cyrl-RS"/>
        </w:rPr>
        <w:t>-202</w:t>
      </w:r>
      <w:r w:rsidR="00370922">
        <w:rPr>
          <w:b/>
          <w:color w:val="000000" w:themeColor="text1"/>
          <w:sz w:val="40"/>
          <w:lang w:val="sr-Cyrl-RS"/>
        </w:rPr>
        <w:t>4</w:t>
      </w:r>
      <w:r w:rsidR="00A01E06" w:rsidRPr="00403DD7">
        <w:rPr>
          <w:b/>
          <w:color w:val="000000" w:themeColor="text1"/>
          <w:sz w:val="40"/>
          <w:lang w:val="sr-Cyrl-RS"/>
        </w:rPr>
        <w:t>.)</w:t>
      </w:r>
    </w:p>
    <w:p w14:paraId="48650BEF" w14:textId="77777777" w:rsidR="00DB75A5" w:rsidRPr="00FE15D0" w:rsidRDefault="00DB75A5" w:rsidP="00EE514F">
      <w:pPr>
        <w:pStyle w:val="BodyText"/>
        <w:rPr>
          <w:b/>
          <w:color w:val="000000" w:themeColor="text1"/>
          <w:sz w:val="44"/>
        </w:rPr>
      </w:pPr>
    </w:p>
    <w:p w14:paraId="6787B07B" w14:textId="77777777" w:rsidR="00DB75A5" w:rsidRPr="00FE15D0" w:rsidRDefault="00DB75A5" w:rsidP="00EE514F">
      <w:pPr>
        <w:pStyle w:val="BodyText"/>
        <w:rPr>
          <w:b/>
          <w:color w:val="000000" w:themeColor="text1"/>
          <w:sz w:val="44"/>
        </w:rPr>
      </w:pPr>
    </w:p>
    <w:p w14:paraId="5B8A44A9" w14:textId="77777777" w:rsidR="00DB75A5" w:rsidRPr="00FE15D0" w:rsidRDefault="00DB75A5" w:rsidP="00EE514F">
      <w:pPr>
        <w:pStyle w:val="BodyText"/>
        <w:rPr>
          <w:b/>
          <w:color w:val="000000" w:themeColor="text1"/>
          <w:sz w:val="44"/>
        </w:rPr>
      </w:pPr>
    </w:p>
    <w:p w14:paraId="6278E966" w14:textId="77777777" w:rsidR="00DB75A5" w:rsidRPr="00FE15D0" w:rsidRDefault="00DB75A5" w:rsidP="00EE514F">
      <w:pPr>
        <w:pStyle w:val="BodyText"/>
        <w:rPr>
          <w:b/>
          <w:color w:val="000000" w:themeColor="text1"/>
          <w:sz w:val="44"/>
        </w:rPr>
      </w:pPr>
    </w:p>
    <w:p w14:paraId="539EDE5F" w14:textId="77777777" w:rsidR="00DB75A5" w:rsidRPr="00FE15D0" w:rsidRDefault="00DB75A5" w:rsidP="00EE514F">
      <w:pPr>
        <w:pStyle w:val="BodyText"/>
        <w:rPr>
          <w:b/>
          <w:color w:val="000000" w:themeColor="text1"/>
          <w:sz w:val="44"/>
          <w:lang w:val="sr-Cyrl-RS"/>
        </w:rPr>
      </w:pPr>
    </w:p>
    <w:p w14:paraId="10C5C712" w14:textId="77777777" w:rsidR="002728DA" w:rsidRPr="00FE15D0" w:rsidRDefault="002728DA" w:rsidP="00EE514F">
      <w:pPr>
        <w:pStyle w:val="BodyText"/>
        <w:rPr>
          <w:b/>
          <w:color w:val="000000" w:themeColor="text1"/>
          <w:sz w:val="44"/>
          <w:lang w:val="sr-Cyrl-RS"/>
        </w:rPr>
      </w:pPr>
    </w:p>
    <w:p w14:paraId="0E72A7E0" w14:textId="77777777" w:rsidR="002728DA" w:rsidRPr="00FE15D0" w:rsidRDefault="002728DA" w:rsidP="00EE514F">
      <w:pPr>
        <w:pStyle w:val="BodyText"/>
        <w:rPr>
          <w:b/>
          <w:color w:val="000000" w:themeColor="text1"/>
          <w:sz w:val="44"/>
          <w:lang w:val="sr-Cyrl-RS"/>
        </w:rPr>
      </w:pPr>
    </w:p>
    <w:p w14:paraId="5F9F07E7" w14:textId="77777777" w:rsidR="002728DA" w:rsidRPr="00FE15D0" w:rsidRDefault="002728DA" w:rsidP="00EE514F">
      <w:pPr>
        <w:pStyle w:val="BodyText"/>
        <w:rPr>
          <w:b/>
          <w:color w:val="000000" w:themeColor="text1"/>
          <w:sz w:val="44"/>
          <w:lang w:val="sr-Cyrl-RS"/>
        </w:rPr>
      </w:pPr>
    </w:p>
    <w:p w14:paraId="72FF065A" w14:textId="77777777" w:rsidR="002728DA" w:rsidRPr="00FE15D0" w:rsidRDefault="002728DA" w:rsidP="00EE514F">
      <w:pPr>
        <w:pStyle w:val="Heading3"/>
        <w:ind w:left="694" w:right="392"/>
        <w:jc w:val="center"/>
        <w:rPr>
          <w:color w:val="000000" w:themeColor="text1"/>
          <w:lang w:val="sr-Cyrl-RS"/>
        </w:rPr>
      </w:pPr>
    </w:p>
    <w:p w14:paraId="3CA397F1" w14:textId="77777777" w:rsidR="002728DA" w:rsidRPr="00FE15D0" w:rsidRDefault="002728DA" w:rsidP="00EE514F">
      <w:pPr>
        <w:pStyle w:val="Heading3"/>
        <w:ind w:left="694" w:right="392"/>
        <w:jc w:val="center"/>
        <w:rPr>
          <w:color w:val="000000" w:themeColor="text1"/>
          <w:lang w:val="sr-Cyrl-RS"/>
        </w:rPr>
      </w:pPr>
    </w:p>
    <w:p w14:paraId="6B08CC18" w14:textId="7F348660" w:rsidR="00DB75A5" w:rsidRPr="00FE15D0" w:rsidRDefault="00EB04E1" w:rsidP="00EE514F">
      <w:pPr>
        <w:pStyle w:val="Heading3"/>
        <w:ind w:left="694" w:right="392"/>
        <w:jc w:val="center"/>
        <w:rPr>
          <w:b w:val="0"/>
          <w:color w:val="000000" w:themeColor="text1"/>
        </w:rPr>
      </w:pPr>
      <w:proofErr w:type="gramStart"/>
      <w:r w:rsidRPr="00FE15D0">
        <w:rPr>
          <w:b w:val="0"/>
          <w:color w:val="000000" w:themeColor="text1"/>
        </w:rPr>
        <w:t xml:space="preserve">Ниш, јун </w:t>
      </w:r>
      <w:r w:rsidRPr="00403DD7">
        <w:rPr>
          <w:b w:val="0"/>
          <w:color w:val="000000" w:themeColor="text1"/>
        </w:rPr>
        <w:t>20</w:t>
      </w:r>
      <w:r w:rsidR="00CF4E5A" w:rsidRPr="00403DD7">
        <w:rPr>
          <w:b w:val="0"/>
          <w:color w:val="000000" w:themeColor="text1"/>
        </w:rPr>
        <w:t>2</w:t>
      </w:r>
      <w:r w:rsidR="00370922">
        <w:rPr>
          <w:b w:val="0"/>
          <w:color w:val="000000" w:themeColor="text1"/>
          <w:lang w:val="sr-Cyrl-RS"/>
        </w:rPr>
        <w:t>3</w:t>
      </w:r>
      <w:r w:rsidR="001D70CC" w:rsidRPr="00403DD7">
        <w:rPr>
          <w:b w:val="0"/>
          <w:color w:val="000000" w:themeColor="text1"/>
        </w:rPr>
        <w:t>.</w:t>
      </w:r>
      <w:proofErr w:type="gramEnd"/>
      <w:r w:rsidR="001D70CC" w:rsidRPr="00FE15D0">
        <w:rPr>
          <w:b w:val="0"/>
          <w:color w:val="000000" w:themeColor="text1"/>
        </w:rPr>
        <w:t xml:space="preserve"> </w:t>
      </w:r>
      <w:proofErr w:type="gramStart"/>
      <w:r w:rsidR="001D70CC" w:rsidRPr="00FE15D0">
        <w:rPr>
          <w:b w:val="0"/>
          <w:color w:val="000000" w:themeColor="text1"/>
        </w:rPr>
        <w:t>година</w:t>
      </w:r>
      <w:proofErr w:type="gramEnd"/>
    </w:p>
    <w:p w14:paraId="003E13E3" w14:textId="77777777" w:rsidR="00DB75A5" w:rsidRPr="00FE15D0" w:rsidRDefault="00DB75A5" w:rsidP="00EE514F">
      <w:pPr>
        <w:pStyle w:val="BodyText"/>
        <w:rPr>
          <w:rFonts w:ascii="Arial"/>
          <w:color w:val="000000" w:themeColor="text1"/>
          <w:sz w:val="20"/>
        </w:rPr>
      </w:pPr>
    </w:p>
    <w:p w14:paraId="688D8EC1" w14:textId="2A409EF2" w:rsidR="00DB75A5" w:rsidRPr="00FE15D0" w:rsidRDefault="001D70CC" w:rsidP="00403A4A">
      <w:pPr>
        <w:pStyle w:val="Heading1"/>
        <w:spacing w:before="225"/>
        <w:ind w:left="560" w:firstLine="0"/>
        <w:jc w:val="center"/>
        <w:rPr>
          <w:color w:val="000000" w:themeColor="text1"/>
          <w:lang w:val="sr-Cyrl-RS"/>
        </w:rPr>
      </w:pPr>
      <w:r w:rsidRPr="00FE15D0">
        <w:rPr>
          <w:color w:val="000000" w:themeColor="text1"/>
        </w:rPr>
        <w:lastRenderedPageBreak/>
        <w:t>С</w:t>
      </w:r>
      <w:r w:rsidR="00403A4A" w:rsidRPr="00FE15D0">
        <w:rPr>
          <w:color w:val="000000" w:themeColor="text1"/>
          <w:lang w:val="sr-Cyrl-RS"/>
        </w:rPr>
        <w:t xml:space="preserve"> </w:t>
      </w:r>
      <w:r w:rsidRPr="00FE15D0">
        <w:rPr>
          <w:color w:val="000000" w:themeColor="text1"/>
        </w:rPr>
        <w:t>А</w:t>
      </w:r>
      <w:r w:rsidR="00403A4A" w:rsidRPr="00FE15D0">
        <w:rPr>
          <w:color w:val="000000" w:themeColor="text1"/>
          <w:lang w:val="sr-Cyrl-RS"/>
        </w:rPr>
        <w:t xml:space="preserve"> </w:t>
      </w:r>
      <w:r w:rsidRPr="00FE15D0">
        <w:rPr>
          <w:color w:val="000000" w:themeColor="text1"/>
        </w:rPr>
        <w:t>Д</w:t>
      </w:r>
      <w:r w:rsidR="00403A4A" w:rsidRPr="00FE15D0">
        <w:rPr>
          <w:color w:val="000000" w:themeColor="text1"/>
          <w:lang w:val="sr-Cyrl-RS"/>
        </w:rPr>
        <w:t xml:space="preserve"> </w:t>
      </w:r>
      <w:r w:rsidRPr="00FE15D0">
        <w:rPr>
          <w:color w:val="000000" w:themeColor="text1"/>
        </w:rPr>
        <w:t>Р</w:t>
      </w:r>
      <w:r w:rsidR="00403A4A" w:rsidRPr="00FE15D0">
        <w:rPr>
          <w:color w:val="000000" w:themeColor="text1"/>
          <w:lang w:val="sr-Cyrl-RS"/>
        </w:rPr>
        <w:t xml:space="preserve"> </w:t>
      </w:r>
      <w:r w:rsidRPr="00FE15D0">
        <w:rPr>
          <w:color w:val="000000" w:themeColor="text1"/>
        </w:rPr>
        <w:t>Ж</w:t>
      </w:r>
      <w:r w:rsidR="00403A4A" w:rsidRPr="00FE15D0">
        <w:rPr>
          <w:color w:val="000000" w:themeColor="text1"/>
          <w:lang w:val="sr-Cyrl-RS"/>
        </w:rPr>
        <w:t xml:space="preserve"> </w:t>
      </w:r>
      <w:r w:rsidRPr="00FE15D0">
        <w:rPr>
          <w:color w:val="000000" w:themeColor="text1"/>
        </w:rPr>
        <w:t>А</w:t>
      </w:r>
      <w:r w:rsidR="00403A4A" w:rsidRPr="00FE15D0">
        <w:rPr>
          <w:color w:val="000000" w:themeColor="text1"/>
          <w:lang w:val="sr-Cyrl-RS"/>
        </w:rPr>
        <w:t xml:space="preserve"> </w:t>
      </w:r>
      <w:r w:rsidRPr="00FE15D0">
        <w:rPr>
          <w:color w:val="000000" w:themeColor="text1"/>
        </w:rPr>
        <w:t>Ј</w:t>
      </w:r>
      <w:r w:rsidR="00403A4A" w:rsidRPr="00FE15D0">
        <w:rPr>
          <w:color w:val="000000" w:themeColor="text1"/>
          <w:lang w:val="sr-Cyrl-RS"/>
        </w:rPr>
        <w:t xml:space="preserve"> </w:t>
      </w:r>
    </w:p>
    <w:p w14:paraId="1A1E4026" w14:textId="77777777" w:rsidR="00DB75A5" w:rsidRPr="00FE15D0" w:rsidRDefault="00DB75A5" w:rsidP="00EE514F">
      <w:pPr>
        <w:pStyle w:val="BodyText"/>
        <w:rPr>
          <w:color w:val="000000" w:themeColor="text1"/>
        </w:rPr>
      </w:pPr>
    </w:p>
    <w:sdt>
      <w:sdtPr>
        <w:rPr>
          <w:color w:val="000000" w:themeColor="text1"/>
        </w:rPr>
        <w:id w:val="2133283885"/>
        <w:docPartObj>
          <w:docPartGallery w:val="Table of Contents"/>
          <w:docPartUnique/>
        </w:docPartObj>
      </w:sdtPr>
      <w:sdtContent>
        <w:p w14:paraId="09F2FFD0" w14:textId="77777777" w:rsidR="0035625F" w:rsidRPr="00FE15D0" w:rsidRDefault="002E7E51" w:rsidP="0035625F">
          <w:pPr>
            <w:pStyle w:val="TOC1"/>
            <w:tabs>
              <w:tab w:val="right" w:leader="dot" w:pos="8861"/>
            </w:tabs>
            <w:rPr>
              <w:color w:val="000000" w:themeColor="text1"/>
            </w:rPr>
          </w:pPr>
          <w:hyperlink w:anchor="_bookmark0" w:history="1">
            <w:r w:rsidR="0035625F" w:rsidRPr="00FE15D0">
              <w:rPr>
                <w:color w:val="000000" w:themeColor="text1"/>
              </w:rPr>
              <w:t>УВОД</w:t>
            </w:r>
            <w:r w:rsidR="0035625F" w:rsidRPr="00FE15D0">
              <w:rPr>
                <w:color w:val="000000" w:themeColor="text1"/>
              </w:rPr>
              <w:tab/>
              <w:t>3</w:t>
            </w:r>
          </w:hyperlink>
        </w:p>
        <w:p w14:paraId="4A4C7B98" w14:textId="3516D82A" w:rsidR="0035625F" w:rsidRPr="00FE15D0" w:rsidRDefault="002E7E51" w:rsidP="0035625F">
          <w:pPr>
            <w:pStyle w:val="TOC2"/>
            <w:numPr>
              <w:ilvl w:val="0"/>
              <w:numId w:val="10"/>
            </w:numPr>
            <w:tabs>
              <w:tab w:val="left" w:pos="1220"/>
              <w:tab w:val="left" w:pos="1221"/>
              <w:tab w:val="right" w:leader="dot" w:pos="8861"/>
            </w:tabs>
            <w:spacing w:before="100"/>
            <w:rPr>
              <w:color w:val="000000" w:themeColor="text1"/>
            </w:rPr>
          </w:pPr>
          <w:hyperlink w:anchor="_bookmark1" w:history="1">
            <w:r w:rsidR="0035625F" w:rsidRPr="00FE15D0">
              <w:rPr>
                <w:color w:val="000000" w:themeColor="text1"/>
              </w:rPr>
              <w:t>СВРХА И</w:t>
            </w:r>
            <w:r w:rsidR="0035625F" w:rsidRPr="00FE15D0">
              <w:rPr>
                <w:color w:val="000000" w:themeColor="text1"/>
                <w:spacing w:val="-3"/>
              </w:rPr>
              <w:t xml:space="preserve"> </w:t>
            </w:r>
            <w:r w:rsidR="007E0D4A">
              <w:rPr>
                <w:color w:val="000000" w:themeColor="text1"/>
                <w:lang w:val="sr-Cyrl-RS"/>
              </w:rPr>
              <w:t>ОБЛАСТ ПРИМЕНЕ</w:t>
            </w:r>
            <w:r w:rsidR="0035625F" w:rsidRPr="00FE15D0">
              <w:rPr>
                <w:color w:val="000000" w:themeColor="text1"/>
                <w:spacing w:val="-1"/>
              </w:rPr>
              <w:t xml:space="preserve"> </w:t>
            </w:r>
            <w:r w:rsidR="0035625F" w:rsidRPr="00FE15D0">
              <w:rPr>
                <w:color w:val="000000" w:themeColor="text1"/>
              </w:rPr>
              <w:t>СТРАТЕГИЈЕ</w:t>
            </w:r>
            <w:r w:rsidR="0035625F" w:rsidRPr="00FE15D0">
              <w:rPr>
                <w:color w:val="000000" w:themeColor="text1"/>
              </w:rPr>
              <w:tab/>
              <w:t>4</w:t>
            </w:r>
          </w:hyperlink>
        </w:p>
        <w:p w14:paraId="732E566D" w14:textId="7AC3A882" w:rsidR="0035625F" w:rsidRPr="00FE15D0" w:rsidRDefault="002E7E51" w:rsidP="0035625F">
          <w:pPr>
            <w:pStyle w:val="TOC2"/>
            <w:numPr>
              <w:ilvl w:val="0"/>
              <w:numId w:val="10"/>
            </w:numPr>
            <w:tabs>
              <w:tab w:val="left" w:pos="1220"/>
              <w:tab w:val="left" w:pos="1221"/>
              <w:tab w:val="right" w:leader="dot" w:pos="8861"/>
            </w:tabs>
            <w:spacing w:before="99"/>
            <w:rPr>
              <w:color w:val="000000" w:themeColor="text1"/>
            </w:rPr>
          </w:pPr>
          <w:hyperlink w:anchor="_bookmark2" w:history="1">
            <w:r w:rsidR="0035625F" w:rsidRPr="00FE15D0">
              <w:rPr>
                <w:color w:val="000000" w:themeColor="text1"/>
              </w:rPr>
              <w:t>ПРАВНИ</w:t>
            </w:r>
            <w:r w:rsidR="0035625F" w:rsidRPr="00FE15D0">
              <w:rPr>
                <w:color w:val="000000" w:themeColor="text1"/>
                <w:spacing w:val="-2"/>
              </w:rPr>
              <w:t xml:space="preserve"> </w:t>
            </w:r>
            <w:r w:rsidR="0035625F" w:rsidRPr="00FE15D0">
              <w:rPr>
                <w:color w:val="000000" w:themeColor="text1"/>
              </w:rPr>
              <w:t>О</w:t>
            </w:r>
            <w:r w:rsidR="007E0D4A">
              <w:rPr>
                <w:color w:val="000000" w:themeColor="text1"/>
                <w:lang w:val="sr-Cyrl-RS"/>
              </w:rPr>
              <w:t>КВИР И ДЕФИНИЦИЈЕ</w:t>
            </w:r>
            <w:r w:rsidR="0035625F" w:rsidRPr="00FE15D0">
              <w:rPr>
                <w:color w:val="000000" w:themeColor="text1"/>
              </w:rPr>
              <w:tab/>
              <w:t>6</w:t>
            </w:r>
          </w:hyperlink>
        </w:p>
        <w:p w14:paraId="53B67621" w14:textId="1C140179" w:rsidR="0035625F" w:rsidRPr="00FE15D0" w:rsidRDefault="0035625F" w:rsidP="0035625F">
          <w:pPr>
            <w:pStyle w:val="TOC2"/>
            <w:numPr>
              <w:ilvl w:val="0"/>
              <w:numId w:val="10"/>
            </w:numPr>
            <w:tabs>
              <w:tab w:val="left" w:pos="1041"/>
              <w:tab w:val="right" w:leader="dot" w:pos="8861"/>
            </w:tabs>
            <w:spacing w:before="100"/>
            <w:rPr>
              <w:color w:val="000000" w:themeColor="text1"/>
            </w:rPr>
          </w:pPr>
          <w:r>
            <w:rPr>
              <w:color w:val="000000" w:themeColor="text1"/>
              <w:lang w:val="sr-Cyrl-RS"/>
            </w:rPr>
            <w:t xml:space="preserve">   </w:t>
          </w:r>
          <w:r w:rsidRPr="00D82505">
            <w:rPr>
              <w:color w:val="000000" w:themeColor="text1"/>
            </w:rPr>
            <w:t>УПРАВЉАЊ</w:t>
          </w:r>
          <w:r w:rsidR="007E0D4A">
            <w:rPr>
              <w:color w:val="000000" w:themeColor="text1"/>
              <w:lang w:val="sr-Cyrl-RS"/>
            </w:rPr>
            <w:t>Е</w:t>
          </w:r>
          <w:r w:rsidRPr="00D82505">
            <w:rPr>
              <w:color w:val="000000" w:themeColor="text1"/>
            </w:rPr>
            <w:t xml:space="preserve"> РИЗИ</w:t>
          </w:r>
          <w:r w:rsidR="000F65E2">
            <w:rPr>
              <w:color w:val="000000" w:themeColor="text1"/>
              <w:lang w:val="sr-Cyrl-RS"/>
            </w:rPr>
            <w:t xml:space="preserve">КОМ </w:t>
          </w:r>
          <w:r>
            <w:rPr>
              <w:color w:val="000000" w:themeColor="text1"/>
              <w:lang w:val="sr-Cyrl-RS"/>
            </w:rPr>
            <w:t>.........................................................</w:t>
          </w:r>
          <w:r>
            <w:rPr>
              <w:color w:val="000000" w:themeColor="text1"/>
              <w:lang w:val="sr-Cyrl-RS"/>
            </w:rPr>
            <w:tab/>
            <w:t>9</w:t>
          </w:r>
        </w:p>
        <w:p w14:paraId="19DEA46F" w14:textId="3F36194E" w:rsidR="0035625F" w:rsidRPr="00FE15D0" w:rsidRDefault="002E7E51" w:rsidP="000F65E2">
          <w:pPr>
            <w:pStyle w:val="TOC3"/>
            <w:numPr>
              <w:ilvl w:val="1"/>
              <w:numId w:val="10"/>
            </w:numPr>
            <w:tabs>
              <w:tab w:val="left" w:pos="1461"/>
              <w:tab w:val="right" w:leader="dot" w:pos="8861"/>
            </w:tabs>
            <w:spacing w:before="99"/>
            <w:rPr>
              <w:color w:val="000000" w:themeColor="text1"/>
            </w:rPr>
          </w:pPr>
          <w:hyperlink w:anchor="_bookmark5" w:history="1">
            <w:r w:rsidR="000F65E2" w:rsidRPr="000F65E2">
              <w:t xml:space="preserve"> </w:t>
            </w:r>
            <w:r w:rsidR="000F65E2" w:rsidRPr="000F65E2">
              <w:rPr>
                <w:color w:val="000000" w:themeColor="text1"/>
              </w:rPr>
              <w:t>Носиоци ризика</w:t>
            </w:r>
            <w:r w:rsidR="0035625F" w:rsidRPr="00FE15D0">
              <w:rPr>
                <w:color w:val="000000" w:themeColor="text1"/>
              </w:rPr>
              <w:tab/>
            </w:r>
          </w:hyperlink>
          <w:r w:rsidR="00DA1172">
            <w:rPr>
              <w:color w:val="000000" w:themeColor="text1"/>
              <w:lang w:val="sr-Cyrl-RS"/>
            </w:rPr>
            <w:t>9</w:t>
          </w:r>
        </w:p>
        <w:p w14:paraId="48799E24" w14:textId="3E521802" w:rsidR="0035625F" w:rsidRPr="00DA1172" w:rsidRDefault="002E7E51" w:rsidP="00DA1172">
          <w:pPr>
            <w:pStyle w:val="TOC3"/>
            <w:numPr>
              <w:ilvl w:val="1"/>
              <w:numId w:val="10"/>
            </w:numPr>
            <w:tabs>
              <w:tab w:val="left" w:pos="1461"/>
              <w:tab w:val="right" w:leader="dot" w:pos="8861"/>
            </w:tabs>
            <w:rPr>
              <w:color w:val="000000" w:themeColor="text1"/>
            </w:rPr>
          </w:pPr>
          <w:hyperlink w:anchor="_bookmark6" w:history="1">
            <w:r w:rsidR="00DA1172" w:rsidRPr="00DA1172">
              <w:rPr>
                <w:color w:val="000000" w:themeColor="text1"/>
              </w:rPr>
              <w:t>Овлашћења и одговорности</w:t>
            </w:r>
            <w:r w:rsidR="0035625F" w:rsidRPr="00FE15D0">
              <w:rPr>
                <w:color w:val="000000" w:themeColor="text1"/>
              </w:rPr>
              <w:tab/>
            </w:r>
          </w:hyperlink>
          <w:r w:rsidR="00DA1172">
            <w:rPr>
              <w:color w:val="000000" w:themeColor="text1"/>
              <w:lang w:val="sr-Cyrl-RS"/>
            </w:rPr>
            <w:t>9</w:t>
          </w:r>
        </w:p>
        <w:p w14:paraId="29DBD2FB" w14:textId="77D985BC" w:rsidR="0035625F" w:rsidRPr="00DA1172" w:rsidRDefault="002E7E51" w:rsidP="00DA1172">
          <w:pPr>
            <w:pStyle w:val="TOC2"/>
            <w:numPr>
              <w:ilvl w:val="0"/>
              <w:numId w:val="10"/>
            </w:numPr>
            <w:tabs>
              <w:tab w:val="left" w:pos="1041"/>
              <w:tab w:val="right" w:leader="dot" w:pos="8861"/>
            </w:tabs>
            <w:ind w:left="1040" w:hanging="240"/>
            <w:rPr>
              <w:color w:val="000000" w:themeColor="text1"/>
            </w:rPr>
          </w:pPr>
          <w:hyperlink w:anchor="_bookmark9" w:history="1">
            <w:r w:rsidR="00DA1172">
              <w:rPr>
                <w:color w:val="000000" w:themeColor="text1"/>
                <w:lang w:val="sr-Cyrl-RS"/>
              </w:rPr>
              <w:t>СИСТЕМ УПРАВЉАЊА РИЗИКОМ</w:t>
            </w:r>
            <w:r w:rsidR="0035625F" w:rsidRPr="00FE15D0">
              <w:rPr>
                <w:color w:val="000000" w:themeColor="text1"/>
              </w:rPr>
              <w:tab/>
              <w:t>1</w:t>
            </w:r>
            <w:r w:rsidR="00DA1172">
              <w:rPr>
                <w:color w:val="000000" w:themeColor="text1"/>
                <w:lang w:val="sr-Cyrl-RS"/>
              </w:rPr>
              <w:t>0</w:t>
            </w:r>
          </w:hyperlink>
        </w:p>
        <w:p w14:paraId="33013645" w14:textId="7470C75C" w:rsidR="00DA1172" w:rsidRPr="00DA1172" w:rsidRDefault="002E7E51" w:rsidP="00DA1172">
          <w:pPr>
            <w:pStyle w:val="TOC2"/>
            <w:tabs>
              <w:tab w:val="left" w:pos="1041"/>
              <w:tab w:val="right" w:leader="dot" w:pos="8861"/>
            </w:tabs>
            <w:ind w:firstLine="0"/>
            <w:rPr>
              <w:color w:val="000000" w:themeColor="text1"/>
            </w:rPr>
          </w:pPr>
          <w:hyperlink w:anchor="_bookmark5" w:history="1">
            <w:r w:rsidR="00DA1172">
              <w:rPr>
                <w:lang w:val="sr-Cyrl-RS"/>
              </w:rPr>
              <w:t xml:space="preserve">4.1 </w:t>
            </w:r>
            <w:r w:rsidR="00DA1172">
              <w:rPr>
                <w:color w:val="000000" w:themeColor="text1"/>
                <w:lang w:val="sr-Cyrl-RS"/>
              </w:rPr>
              <w:t>Идентификација</w:t>
            </w:r>
            <w:r w:rsidR="00DA1172" w:rsidRPr="000F65E2">
              <w:rPr>
                <w:color w:val="000000" w:themeColor="text1"/>
              </w:rPr>
              <w:t xml:space="preserve"> ризика</w:t>
            </w:r>
            <w:r w:rsidR="00DA1172" w:rsidRPr="00FE15D0">
              <w:rPr>
                <w:color w:val="000000" w:themeColor="text1"/>
              </w:rPr>
              <w:tab/>
            </w:r>
          </w:hyperlink>
          <w:r w:rsidR="00DA1172">
            <w:rPr>
              <w:color w:val="000000" w:themeColor="text1"/>
              <w:lang w:val="sr-Cyrl-RS"/>
            </w:rPr>
            <w:t>11</w:t>
          </w:r>
        </w:p>
        <w:p w14:paraId="7139A512" w14:textId="14EB1E5C" w:rsidR="0035625F" w:rsidRPr="00D82505" w:rsidRDefault="002E7E51" w:rsidP="0035625F">
          <w:pPr>
            <w:pStyle w:val="TOC2"/>
            <w:numPr>
              <w:ilvl w:val="0"/>
              <w:numId w:val="10"/>
            </w:numPr>
            <w:tabs>
              <w:tab w:val="left" w:pos="1041"/>
              <w:tab w:val="right" w:leader="dot" w:pos="8861"/>
            </w:tabs>
            <w:ind w:left="1040" w:hanging="240"/>
            <w:rPr>
              <w:color w:val="000000" w:themeColor="text1"/>
            </w:rPr>
          </w:pPr>
          <w:hyperlink w:anchor="_bookmark12" w:history="1">
            <w:r w:rsidR="00DA1172">
              <w:rPr>
                <w:color w:val="000000" w:themeColor="text1"/>
                <w:lang w:val="sr-Cyrl-RS"/>
              </w:rPr>
              <w:t>КАТЕГОРИЈЕ И МАТРИЦЕ РИЗИКА</w:t>
            </w:r>
            <w:r w:rsidR="0035625F" w:rsidRPr="00FE15D0">
              <w:rPr>
                <w:color w:val="000000" w:themeColor="text1"/>
              </w:rPr>
              <w:tab/>
              <w:t>1</w:t>
            </w:r>
            <w:r w:rsidR="00DA1172">
              <w:rPr>
                <w:color w:val="000000" w:themeColor="text1"/>
                <w:lang w:val="sr-Cyrl-RS"/>
              </w:rPr>
              <w:t>3</w:t>
            </w:r>
          </w:hyperlink>
        </w:p>
        <w:p w14:paraId="4B7EA517" w14:textId="139B53BD" w:rsidR="0035625F" w:rsidRPr="00FE15D0" w:rsidRDefault="0035625F" w:rsidP="0035625F">
          <w:pPr>
            <w:pStyle w:val="TOC2"/>
            <w:numPr>
              <w:ilvl w:val="0"/>
              <w:numId w:val="10"/>
            </w:numPr>
            <w:tabs>
              <w:tab w:val="left" w:pos="1041"/>
              <w:tab w:val="right" w:leader="dot" w:pos="8861"/>
            </w:tabs>
            <w:ind w:left="1040" w:hanging="240"/>
            <w:rPr>
              <w:color w:val="000000" w:themeColor="text1"/>
            </w:rPr>
          </w:pPr>
          <w:r w:rsidRPr="00FE15D0">
            <w:rPr>
              <w:color w:val="000000" w:themeColor="text1"/>
              <w:lang w:val="sr-Cyrl-RS"/>
            </w:rPr>
            <w:t>С</w:t>
          </w:r>
          <w:r w:rsidR="00DA1172">
            <w:rPr>
              <w:color w:val="000000" w:themeColor="text1"/>
              <w:lang w:val="sr-Cyrl-RS"/>
            </w:rPr>
            <w:t>ПРЕМНОСТ ЗА ПРЕУЗИМАЊЕ Р</w:t>
          </w:r>
          <w:r w:rsidRPr="00FE15D0">
            <w:rPr>
              <w:color w:val="000000" w:themeColor="text1"/>
              <w:lang w:val="sr-Cyrl-RS"/>
            </w:rPr>
            <w:t>ИЗИКА...............................................................................</w:t>
          </w:r>
          <w:r w:rsidR="00DA1172">
            <w:rPr>
              <w:color w:val="000000" w:themeColor="text1"/>
              <w:lang w:val="sr-Cyrl-RS"/>
            </w:rPr>
            <w:t>.........................</w:t>
          </w:r>
          <w:r w:rsidRPr="00FE15D0">
            <w:rPr>
              <w:color w:val="000000" w:themeColor="text1"/>
              <w:lang w:val="sr-Cyrl-RS"/>
            </w:rPr>
            <w:t>.......</w:t>
          </w:r>
          <w:r>
            <w:rPr>
              <w:color w:val="000000" w:themeColor="text1"/>
              <w:lang w:val="sr-Cyrl-RS"/>
            </w:rPr>
            <w:t>1</w:t>
          </w:r>
          <w:r w:rsidR="00DA1172">
            <w:rPr>
              <w:color w:val="000000" w:themeColor="text1"/>
              <w:lang w:val="sr-Cyrl-RS"/>
            </w:rPr>
            <w:t>5</w:t>
          </w:r>
        </w:p>
        <w:p w14:paraId="54903F71" w14:textId="7D6A1D5B" w:rsidR="0035625F" w:rsidRPr="00DA1172" w:rsidRDefault="00DA1172" w:rsidP="0035625F">
          <w:pPr>
            <w:pStyle w:val="TOC2"/>
            <w:numPr>
              <w:ilvl w:val="0"/>
              <w:numId w:val="10"/>
            </w:numPr>
            <w:tabs>
              <w:tab w:val="left" w:pos="1041"/>
              <w:tab w:val="right" w:leader="dot" w:pos="8861"/>
            </w:tabs>
            <w:ind w:left="1040" w:hanging="240"/>
            <w:rPr>
              <w:color w:val="000000" w:themeColor="text1"/>
            </w:rPr>
          </w:pPr>
          <w:r>
            <w:rPr>
              <w:color w:val="000000" w:themeColor="text1"/>
              <w:lang w:val="sr-Cyrl-RS"/>
            </w:rPr>
            <w:t>РЕГИСТАР РИЗИКА</w:t>
          </w:r>
          <w:r w:rsidR="0035625F" w:rsidRPr="00FE15D0">
            <w:rPr>
              <w:color w:val="000000" w:themeColor="text1"/>
              <w:lang w:val="sr-Cyrl-RS"/>
            </w:rPr>
            <w:t>..................................................</w:t>
          </w:r>
          <w:r w:rsidR="0035625F" w:rsidRPr="00FE15D0">
            <w:rPr>
              <w:color w:val="000000" w:themeColor="text1"/>
              <w:lang w:val="sr-Cyrl-RS"/>
            </w:rPr>
            <w:tab/>
          </w:r>
          <w:r w:rsidR="0035625F">
            <w:rPr>
              <w:color w:val="000000" w:themeColor="text1"/>
              <w:lang w:val="sr-Cyrl-RS"/>
            </w:rPr>
            <w:t>1</w:t>
          </w:r>
          <w:r>
            <w:rPr>
              <w:color w:val="000000" w:themeColor="text1"/>
              <w:lang w:val="sr-Cyrl-RS"/>
            </w:rPr>
            <w:t>8</w:t>
          </w:r>
        </w:p>
        <w:p w14:paraId="6AF52C42" w14:textId="2701A46D" w:rsidR="00DA1172" w:rsidRPr="00DA1172" w:rsidRDefault="00DA1172" w:rsidP="0035625F">
          <w:pPr>
            <w:pStyle w:val="TOC2"/>
            <w:numPr>
              <w:ilvl w:val="0"/>
              <w:numId w:val="10"/>
            </w:numPr>
            <w:tabs>
              <w:tab w:val="left" w:pos="1041"/>
              <w:tab w:val="right" w:leader="dot" w:pos="8861"/>
            </w:tabs>
            <w:ind w:left="1040" w:hanging="240"/>
            <w:rPr>
              <w:color w:val="000000" w:themeColor="text1"/>
            </w:rPr>
          </w:pPr>
          <w:r>
            <w:rPr>
              <w:color w:val="000000" w:themeColor="text1"/>
              <w:lang w:val="sr-Cyrl-RS"/>
            </w:rPr>
            <w:t>ПРАЋЕЊЕ И ИЗВЕШТАВАЊЕ РИЗИКА.......................................................19</w:t>
          </w:r>
        </w:p>
        <w:p w14:paraId="59BA7C16" w14:textId="77777777" w:rsidR="00DA1172" w:rsidRPr="00C30DEE" w:rsidRDefault="00DA1172" w:rsidP="00C30DEE">
          <w:pPr>
            <w:pStyle w:val="TOC2"/>
            <w:numPr>
              <w:ilvl w:val="0"/>
              <w:numId w:val="10"/>
            </w:numPr>
            <w:tabs>
              <w:tab w:val="left" w:pos="851"/>
              <w:tab w:val="right" w:leader="dot" w:pos="8861"/>
            </w:tabs>
            <w:spacing w:before="99"/>
            <w:ind w:left="1040" w:hanging="228"/>
            <w:rPr>
              <w:color w:val="000000" w:themeColor="text1"/>
            </w:rPr>
          </w:pPr>
          <w:r w:rsidRPr="00DA1172">
            <w:rPr>
              <w:color w:val="000000" w:themeColor="text1"/>
              <w:lang w:val="sr-Cyrl-RS"/>
            </w:rPr>
            <w:t>УЧИНАК УПРАВЉАЊА...................................................................................19</w:t>
          </w:r>
        </w:p>
        <w:p w14:paraId="3CDEB4F5" w14:textId="4221205B" w:rsidR="0035625F" w:rsidRPr="00DA1172" w:rsidRDefault="00C30DEE" w:rsidP="00C30DEE">
          <w:pPr>
            <w:pStyle w:val="TOC2"/>
            <w:tabs>
              <w:tab w:val="left" w:pos="784"/>
              <w:tab w:val="right" w:leader="dot" w:pos="8861"/>
            </w:tabs>
            <w:spacing w:before="99"/>
            <w:ind w:left="0" w:firstLine="0"/>
            <w:rPr>
              <w:color w:val="000000" w:themeColor="text1"/>
            </w:rPr>
          </w:pPr>
          <w:r>
            <w:rPr>
              <w:color w:val="000000" w:themeColor="text1"/>
              <w:lang w:val="sr-Cyrl-RS"/>
            </w:rPr>
            <w:tab/>
            <w:t>10.</w:t>
          </w:r>
          <w:r w:rsidR="00DA1172">
            <w:rPr>
              <w:color w:val="000000" w:themeColor="text1"/>
              <w:lang w:val="sr-Cyrl-RS"/>
            </w:rPr>
            <w:t>АЖУРИРАЊЕ СТРАТЕГИЈЕ......................................</w:t>
          </w:r>
          <w:r>
            <w:rPr>
              <w:color w:val="000000" w:themeColor="text1"/>
              <w:lang w:val="sr-Cyrl-RS"/>
            </w:rPr>
            <w:t>.....................................20</w:t>
          </w:r>
        </w:p>
        <w:p w14:paraId="46D0EBDA" w14:textId="7D6C787D" w:rsidR="0035625F" w:rsidRPr="00FE15D0" w:rsidRDefault="00C30DEE" w:rsidP="00C30DEE">
          <w:pPr>
            <w:pStyle w:val="TOC2"/>
            <w:tabs>
              <w:tab w:val="left" w:pos="1161"/>
              <w:tab w:val="right" w:leader="dot" w:pos="8861"/>
            </w:tabs>
            <w:ind w:left="1160" w:hanging="362"/>
            <w:rPr>
              <w:color w:val="000000" w:themeColor="text1"/>
            </w:rPr>
          </w:pPr>
          <w:r>
            <w:rPr>
              <w:lang w:val="sr-Cyrl-RS"/>
            </w:rPr>
            <w:t>11.</w:t>
          </w:r>
          <w:hyperlink w:anchor="_bookmark14" w:history="1">
            <w:r w:rsidR="0035625F" w:rsidRPr="00FE15D0">
              <w:rPr>
                <w:color w:val="000000" w:themeColor="text1"/>
              </w:rPr>
              <w:t>ПРИЛОЗИ</w:t>
            </w:r>
            <w:r w:rsidR="0035625F" w:rsidRPr="00FE15D0">
              <w:rPr>
                <w:color w:val="000000" w:themeColor="text1"/>
              </w:rPr>
              <w:tab/>
            </w:r>
          </w:hyperlink>
          <w:r>
            <w:rPr>
              <w:color w:val="000000" w:themeColor="text1"/>
              <w:lang w:val="sr-Cyrl-RS"/>
            </w:rPr>
            <w:t>20</w:t>
          </w:r>
        </w:p>
      </w:sdtContent>
    </w:sdt>
    <w:p w14:paraId="158F9F37" w14:textId="77777777" w:rsidR="00DB75A5" w:rsidRPr="00FE15D0" w:rsidRDefault="00DB75A5" w:rsidP="00EE514F">
      <w:pPr>
        <w:pStyle w:val="BodyText"/>
        <w:rPr>
          <w:color w:val="000000" w:themeColor="text1"/>
        </w:rPr>
      </w:pPr>
    </w:p>
    <w:p w14:paraId="41DBB74E" w14:textId="77777777" w:rsidR="00DB75A5" w:rsidRPr="00FE15D0" w:rsidRDefault="00DB75A5" w:rsidP="00EE514F">
      <w:pPr>
        <w:pStyle w:val="BodyText"/>
        <w:rPr>
          <w:color w:val="000000" w:themeColor="text1"/>
        </w:rPr>
      </w:pPr>
    </w:p>
    <w:p w14:paraId="2513F943" w14:textId="77777777" w:rsidR="00DB75A5" w:rsidRPr="00FE15D0" w:rsidRDefault="00DB75A5" w:rsidP="00EE514F">
      <w:pPr>
        <w:pStyle w:val="BodyText"/>
        <w:rPr>
          <w:color w:val="000000" w:themeColor="text1"/>
        </w:rPr>
      </w:pPr>
    </w:p>
    <w:p w14:paraId="0A4E5596" w14:textId="77777777" w:rsidR="00DB75A5" w:rsidRPr="00FE15D0" w:rsidRDefault="00DB75A5" w:rsidP="00EE514F">
      <w:pPr>
        <w:pStyle w:val="BodyText"/>
        <w:rPr>
          <w:color w:val="000000" w:themeColor="text1"/>
        </w:rPr>
      </w:pPr>
    </w:p>
    <w:p w14:paraId="7A361196" w14:textId="77777777" w:rsidR="00DB75A5" w:rsidRPr="00FE15D0" w:rsidRDefault="00DB75A5" w:rsidP="00EE514F">
      <w:pPr>
        <w:pStyle w:val="BodyText"/>
        <w:rPr>
          <w:color w:val="000000" w:themeColor="text1"/>
        </w:rPr>
      </w:pPr>
    </w:p>
    <w:p w14:paraId="074DAD3E" w14:textId="77777777" w:rsidR="00DB75A5" w:rsidRPr="00FE15D0" w:rsidRDefault="007C455C" w:rsidP="00EE514F">
      <w:pPr>
        <w:pStyle w:val="BodyText"/>
        <w:tabs>
          <w:tab w:val="left" w:pos="5172"/>
        </w:tabs>
        <w:rPr>
          <w:color w:val="000000" w:themeColor="text1"/>
        </w:rPr>
      </w:pPr>
      <w:r w:rsidRPr="00FE15D0">
        <w:rPr>
          <w:color w:val="000000" w:themeColor="text1"/>
        </w:rPr>
        <w:tab/>
      </w:r>
    </w:p>
    <w:p w14:paraId="49FBDFD7" w14:textId="77777777" w:rsidR="00DB75A5" w:rsidRPr="00FE15D0" w:rsidRDefault="00DB75A5" w:rsidP="00EE514F">
      <w:pPr>
        <w:pStyle w:val="BodyText"/>
        <w:rPr>
          <w:color w:val="000000" w:themeColor="text1"/>
        </w:rPr>
      </w:pPr>
    </w:p>
    <w:p w14:paraId="5EC71D69" w14:textId="77777777" w:rsidR="00DB75A5" w:rsidRPr="00FE15D0" w:rsidRDefault="00DB75A5" w:rsidP="00EE514F">
      <w:pPr>
        <w:pStyle w:val="BodyText"/>
        <w:rPr>
          <w:color w:val="000000" w:themeColor="text1"/>
        </w:rPr>
      </w:pPr>
    </w:p>
    <w:p w14:paraId="17C02AFA" w14:textId="77777777" w:rsidR="00DB75A5" w:rsidRPr="00FE15D0" w:rsidRDefault="00DB75A5" w:rsidP="00EE514F">
      <w:pPr>
        <w:pStyle w:val="BodyText"/>
        <w:rPr>
          <w:color w:val="000000" w:themeColor="text1"/>
        </w:rPr>
      </w:pPr>
    </w:p>
    <w:p w14:paraId="423D6687" w14:textId="77777777" w:rsidR="00DB75A5" w:rsidRPr="00FE15D0" w:rsidRDefault="00DB75A5" w:rsidP="00EE514F">
      <w:pPr>
        <w:pStyle w:val="BodyText"/>
        <w:rPr>
          <w:color w:val="000000" w:themeColor="text1"/>
        </w:rPr>
      </w:pPr>
    </w:p>
    <w:p w14:paraId="48931B3D" w14:textId="77777777" w:rsidR="00DB75A5" w:rsidRPr="00FE15D0" w:rsidRDefault="00DB75A5" w:rsidP="00EE514F">
      <w:pPr>
        <w:pStyle w:val="BodyText"/>
        <w:rPr>
          <w:color w:val="000000" w:themeColor="text1"/>
        </w:rPr>
      </w:pPr>
    </w:p>
    <w:p w14:paraId="4E88D6F7" w14:textId="77777777" w:rsidR="00DB75A5" w:rsidRPr="00FE15D0" w:rsidRDefault="00DB75A5" w:rsidP="00EE514F">
      <w:pPr>
        <w:pStyle w:val="BodyText"/>
        <w:rPr>
          <w:color w:val="000000" w:themeColor="text1"/>
        </w:rPr>
      </w:pPr>
    </w:p>
    <w:p w14:paraId="72AB9978" w14:textId="77777777" w:rsidR="00DB75A5" w:rsidRPr="00FE15D0" w:rsidRDefault="00DB75A5" w:rsidP="00EE514F">
      <w:pPr>
        <w:pStyle w:val="BodyText"/>
        <w:rPr>
          <w:color w:val="000000" w:themeColor="text1"/>
        </w:rPr>
      </w:pPr>
    </w:p>
    <w:p w14:paraId="3C2B8555" w14:textId="77777777" w:rsidR="00DB75A5" w:rsidRPr="00FE15D0" w:rsidRDefault="00DB75A5" w:rsidP="00EE514F">
      <w:pPr>
        <w:pStyle w:val="BodyText"/>
        <w:rPr>
          <w:color w:val="000000" w:themeColor="text1"/>
        </w:rPr>
      </w:pPr>
    </w:p>
    <w:p w14:paraId="6CA6E7B7" w14:textId="77777777" w:rsidR="00DB75A5" w:rsidRPr="00FE15D0" w:rsidRDefault="00DB75A5" w:rsidP="00EE514F">
      <w:pPr>
        <w:pStyle w:val="BodyText"/>
        <w:rPr>
          <w:color w:val="000000" w:themeColor="text1"/>
        </w:rPr>
      </w:pPr>
    </w:p>
    <w:p w14:paraId="5A144F84" w14:textId="77777777" w:rsidR="00DB75A5" w:rsidRPr="00FE15D0" w:rsidRDefault="00DB75A5" w:rsidP="00EE514F">
      <w:pPr>
        <w:pStyle w:val="BodyText"/>
        <w:rPr>
          <w:color w:val="000000" w:themeColor="text1"/>
        </w:rPr>
      </w:pPr>
    </w:p>
    <w:p w14:paraId="583B547E" w14:textId="77777777" w:rsidR="00DB75A5" w:rsidRPr="00FE15D0" w:rsidRDefault="00DB75A5" w:rsidP="00EE514F">
      <w:pPr>
        <w:pStyle w:val="BodyText"/>
        <w:rPr>
          <w:color w:val="000000" w:themeColor="text1"/>
        </w:rPr>
      </w:pPr>
    </w:p>
    <w:p w14:paraId="772541EF" w14:textId="77777777" w:rsidR="00DB75A5" w:rsidRPr="00FE15D0" w:rsidRDefault="00DB75A5" w:rsidP="00EE514F">
      <w:pPr>
        <w:pStyle w:val="BodyText"/>
        <w:rPr>
          <w:color w:val="000000" w:themeColor="text1"/>
        </w:rPr>
      </w:pPr>
    </w:p>
    <w:p w14:paraId="6B5F57B2" w14:textId="77777777" w:rsidR="00DB75A5" w:rsidRPr="00FE15D0" w:rsidRDefault="00DB75A5" w:rsidP="00EE514F">
      <w:pPr>
        <w:pStyle w:val="BodyText"/>
        <w:rPr>
          <w:color w:val="000000" w:themeColor="text1"/>
        </w:rPr>
      </w:pPr>
    </w:p>
    <w:p w14:paraId="43B43AD4" w14:textId="77777777" w:rsidR="00DB75A5" w:rsidRPr="00FE15D0" w:rsidRDefault="00DB75A5" w:rsidP="00EE514F">
      <w:pPr>
        <w:pStyle w:val="BodyText"/>
        <w:rPr>
          <w:color w:val="000000" w:themeColor="text1"/>
        </w:rPr>
      </w:pPr>
    </w:p>
    <w:p w14:paraId="7441B7E5" w14:textId="77777777" w:rsidR="00DB75A5" w:rsidRPr="00FE15D0" w:rsidRDefault="00DB75A5" w:rsidP="00EE514F">
      <w:pPr>
        <w:pStyle w:val="BodyText"/>
        <w:spacing w:before="1"/>
        <w:rPr>
          <w:color w:val="000000" w:themeColor="text1"/>
          <w:sz w:val="27"/>
        </w:rPr>
      </w:pPr>
    </w:p>
    <w:p w14:paraId="1838C714" w14:textId="77777777" w:rsidR="00DB75A5" w:rsidRPr="00FE15D0" w:rsidRDefault="00DB75A5" w:rsidP="00403A4A">
      <w:pPr>
        <w:pStyle w:val="BodyText"/>
        <w:spacing w:before="1"/>
        <w:ind w:left="304"/>
        <w:rPr>
          <w:rFonts w:ascii="Arial"/>
          <w:color w:val="000000" w:themeColor="text1"/>
          <w:lang w:val="sr-Cyrl-RS"/>
        </w:rPr>
        <w:sectPr w:rsidR="00DB75A5" w:rsidRPr="00FE15D0" w:rsidSect="004E4A64">
          <w:headerReference w:type="default" r:id="rId10"/>
          <w:footerReference w:type="default" r:id="rId11"/>
          <w:pgSz w:w="11910" w:h="16840"/>
          <w:pgMar w:top="1380" w:right="1540" w:bottom="280" w:left="1240" w:header="738" w:footer="0" w:gutter="0"/>
          <w:cols w:space="720"/>
          <w:docGrid w:linePitch="299"/>
        </w:sectPr>
      </w:pPr>
    </w:p>
    <w:p w14:paraId="2C273AF0" w14:textId="77777777" w:rsidR="00DB75A5" w:rsidRPr="00FE15D0" w:rsidRDefault="00DB75A5" w:rsidP="00EE514F">
      <w:pPr>
        <w:pStyle w:val="BodyText"/>
        <w:spacing w:before="2"/>
        <w:rPr>
          <w:rFonts w:ascii="Arial"/>
          <w:color w:val="000000" w:themeColor="text1"/>
          <w:sz w:val="23"/>
        </w:rPr>
      </w:pPr>
    </w:p>
    <w:p w14:paraId="780CE32C" w14:textId="5CC26860" w:rsidR="00DB75A5" w:rsidRPr="00FE15D0" w:rsidRDefault="001D70CC" w:rsidP="00D4248D">
      <w:pPr>
        <w:pStyle w:val="Heading1"/>
        <w:tabs>
          <w:tab w:val="left" w:pos="2370"/>
        </w:tabs>
        <w:spacing w:before="88"/>
        <w:ind w:left="560" w:firstLine="0"/>
        <w:jc w:val="center"/>
        <w:rPr>
          <w:color w:val="000000" w:themeColor="text1"/>
        </w:rPr>
      </w:pPr>
      <w:bookmarkStart w:id="0" w:name="_bookmark0"/>
      <w:bookmarkEnd w:id="0"/>
      <w:r w:rsidRPr="00FE15D0">
        <w:rPr>
          <w:color w:val="000000" w:themeColor="text1"/>
        </w:rPr>
        <w:t>УВОД</w:t>
      </w:r>
    </w:p>
    <w:p w14:paraId="217414F5" w14:textId="77777777" w:rsidR="00DB75A5" w:rsidRPr="00FE15D0" w:rsidRDefault="00DB75A5" w:rsidP="00EE514F">
      <w:pPr>
        <w:pStyle w:val="BodyText"/>
        <w:spacing w:before="11"/>
        <w:rPr>
          <w:b/>
          <w:color w:val="000000" w:themeColor="text1"/>
          <w:sz w:val="21"/>
        </w:rPr>
      </w:pPr>
    </w:p>
    <w:p w14:paraId="7D54CC26" w14:textId="15C80A8A"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Развој система финансијског управљања и контроле (у даљем тексту: ФУК) у јавном сектору у Републици Србији (у даљем тексту: РС), покренуо је и развој система управљања ризицима, наглашавајући његову важност. У складу са одредбама Закона о буџетском систему</w:t>
      </w:r>
      <w:r w:rsidR="00EE514F" w:rsidRPr="00FE15D0">
        <w:rPr>
          <w:color w:val="000000" w:themeColor="text1"/>
          <w:sz w:val="24"/>
          <w:szCs w:val="24"/>
        </w:rPr>
        <w:t xml:space="preserve"> ("Сл. гласник РС", бр. 54/2009, 73/2010, 101/2010, 101/2011, 93/2012, 62/2013, 63/2013 - испр., 108/2013, 142/2014, 68/2015 - др. закон, 103/20</w:t>
      </w:r>
      <w:r w:rsidR="00CF4E5A">
        <w:rPr>
          <w:color w:val="000000" w:themeColor="text1"/>
          <w:sz w:val="24"/>
          <w:szCs w:val="24"/>
        </w:rPr>
        <w:t>15, 99/2016, 113/2017, 95/2018,</w:t>
      </w:r>
      <w:r w:rsidR="00EE514F" w:rsidRPr="00FE15D0">
        <w:rPr>
          <w:color w:val="000000" w:themeColor="text1"/>
          <w:sz w:val="24"/>
          <w:szCs w:val="24"/>
        </w:rPr>
        <w:t xml:space="preserve"> 31/2019</w:t>
      </w:r>
      <w:r w:rsidR="00CF4E5A">
        <w:rPr>
          <w:color w:val="000000" w:themeColor="text1"/>
          <w:sz w:val="24"/>
          <w:szCs w:val="24"/>
        </w:rPr>
        <w:t>,</w:t>
      </w:r>
      <w:r w:rsidR="00CF4E5A" w:rsidRPr="00CF4E5A">
        <w:rPr>
          <w:color w:val="000000" w:themeColor="text1"/>
          <w:sz w:val="24"/>
          <w:szCs w:val="24"/>
        </w:rPr>
        <w:t xml:space="preserve"> </w:t>
      </w:r>
      <w:hyperlink r:id="rId12" w:history="1">
        <w:r w:rsidR="00CF4E5A" w:rsidRPr="00403DD7">
          <w:rPr>
            <w:color w:val="000000" w:themeColor="text1"/>
            <w:sz w:val="24"/>
            <w:szCs w:val="24"/>
          </w:rPr>
          <w:t>72/2019</w:t>
        </w:r>
      </w:hyperlink>
      <w:r w:rsidR="00370922">
        <w:rPr>
          <w:color w:val="000000" w:themeColor="text1"/>
          <w:sz w:val="24"/>
          <w:szCs w:val="24"/>
          <w:lang w:val="sr-Cyrl-RS"/>
        </w:rPr>
        <w:t>,</w:t>
      </w:r>
      <w:hyperlink r:id="rId13" w:history="1">
        <w:r w:rsidR="00CF4E5A" w:rsidRPr="00403DD7">
          <w:rPr>
            <w:color w:val="000000" w:themeColor="text1"/>
            <w:sz w:val="24"/>
            <w:szCs w:val="24"/>
          </w:rPr>
          <w:t>149/2020</w:t>
        </w:r>
      </w:hyperlink>
      <w:r w:rsidR="00370922">
        <w:rPr>
          <w:color w:val="000000" w:themeColor="text1"/>
          <w:sz w:val="24"/>
          <w:szCs w:val="24"/>
          <w:lang w:val="sr-Cyrl-RS"/>
        </w:rPr>
        <w:t xml:space="preserve"> </w:t>
      </w:r>
      <w:r w:rsidR="00370922" w:rsidRPr="00370922">
        <w:rPr>
          <w:sz w:val="24"/>
          <w:szCs w:val="24"/>
          <w:lang w:val="sr-Cyrl-CS"/>
        </w:rPr>
        <w:t>, 118/2021, 118/2021- др. Закон и 138/2022</w:t>
      </w:r>
      <w:r w:rsidR="00EE514F" w:rsidRPr="00370922">
        <w:rPr>
          <w:color w:val="000000" w:themeColor="text1"/>
          <w:sz w:val="24"/>
          <w:szCs w:val="24"/>
        </w:rPr>
        <w:t xml:space="preserve">) </w:t>
      </w:r>
      <w:r w:rsidR="00815B8E">
        <w:rPr>
          <w:color w:val="000000" w:themeColor="text1"/>
          <w:sz w:val="24"/>
          <w:szCs w:val="24"/>
        </w:rPr>
        <w:t>и</w:t>
      </w:r>
      <w:r w:rsidRPr="00FE15D0">
        <w:rPr>
          <w:color w:val="000000" w:themeColor="text1"/>
          <w:sz w:val="24"/>
          <w:szCs w:val="24"/>
        </w:rPr>
        <w:t xml:space="preserve"> Правилн</w:t>
      </w:r>
      <w:r w:rsidRPr="00C767F5">
        <w:rPr>
          <w:sz w:val="24"/>
          <w:szCs w:val="24"/>
        </w:rPr>
        <w:t>ик</w:t>
      </w:r>
      <w:r w:rsidR="00815B8E" w:rsidRPr="00C767F5">
        <w:rPr>
          <w:sz w:val="24"/>
          <w:szCs w:val="24"/>
          <w:lang w:val="sr-Cyrl-RS"/>
        </w:rPr>
        <w:t>ом</w:t>
      </w:r>
      <w:r w:rsidRPr="00C767F5">
        <w:rPr>
          <w:sz w:val="24"/>
          <w:szCs w:val="24"/>
        </w:rPr>
        <w:t xml:space="preserve"> </w:t>
      </w:r>
      <w:r w:rsidRPr="00FE15D0">
        <w:rPr>
          <w:color w:val="000000" w:themeColor="text1"/>
          <w:sz w:val="24"/>
          <w:szCs w:val="24"/>
        </w:rPr>
        <w:t xml:space="preserve">о заједничким критеријумима и стандардима за успостављање, функционисање и извештавање о систему финансијског управљања и контроле у  јавном сектору („Службени гласник РС“, бр. </w:t>
      </w:r>
      <w:r w:rsidR="00CF4E5A" w:rsidRPr="00403DD7">
        <w:rPr>
          <w:color w:val="000000" w:themeColor="text1"/>
          <w:sz w:val="24"/>
          <w:szCs w:val="24"/>
        </w:rPr>
        <w:t>89/2019</w:t>
      </w:r>
      <w:r w:rsidRPr="00FE15D0">
        <w:rPr>
          <w:color w:val="000000" w:themeColor="text1"/>
          <w:sz w:val="24"/>
          <w:szCs w:val="24"/>
        </w:rPr>
        <w:t xml:space="preserve">), систем ФУК представља свеобухватни систем </w:t>
      </w:r>
      <w:r w:rsidR="002F0C87" w:rsidRPr="00403DD7">
        <w:rPr>
          <w:color w:val="000000" w:themeColor="text1"/>
          <w:sz w:val="24"/>
          <w:szCs w:val="24"/>
        </w:rPr>
        <w:t xml:space="preserve">пoлитикa, прoцeдурa </w:t>
      </w:r>
      <w:r w:rsidR="002F0C87" w:rsidRPr="00403DD7">
        <w:rPr>
          <w:color w:val="000000" w:themeColor="text1"/>
          <w:sz w:val="24"/>
          <w:szCs w:val="24"/>
          <w:lang w:val="sr-Cyrl-RS"/>
        </w:rPr>
        <w:t>,</w:t>
      </w:r>
      <w:r w:rsidR="002F0C87" w:rsidRPr="002F0C87">
        <w:rPr>
          <w:color w:val="000000" w:themeColor="text1"/>
          <w:sz w:val="24"/>
          <w:szCs w:val="24"/>
          <w:highlight w:val="yellow"/>
        </w:rPr>
        <w:t xml:space="preserve"> </w:t>
      </w:r>
      <w:r w:rsidR="002F0C87" w:rsidRPr="00403DD7">
        <w:rPr>
          <w:color w:val="000000" w:themeColor="text1"/>
          <w:sz w:val="24"/>
          <w:szCs w:val="24"/>
        </w:rPr>
        <w:t>aктивнoсти</w:t>
      </w:r>
      <w:r w:rsidR="002F0C87" w:rsidRPr="002F0C87">
        <w:rPr>
          <w:color w:val="000000" w:themeColor="text1"/>
          <w:sz w:val="24"/>
          <w:szCs w:val="24"/>
        </w:rPr>
        <w:t xml:space="preserve"> </w:t>
      </w:r>
      <w:r w:rsidR="002F0C87">
        <w:rPr>
          <w:color w:val="000000" w:themeColor="text1"/>
          <w:sz w:val="24"/>
          <w:szCs w:val="24"/>
          <w:lang w:val="sr-Cyrl-RS"/>
        </w:rPr>
        <w:t xml:space="preserve">и </w:t>
      </w:r>
      <w:r w:rsidRPr="00FE15D0">
        <w:rPr>
          <w:color w:val="000000" w:themeColor="text1"/>
          <w:sz w:val="24"/>
          <w:szCs w:val="24"/>
        </w:rPr>
        <w:t>унутрашњих контрола који успоставља</w:t>
      </w:r>
      <w:r w:rsidR="002F0C87">
        <w:rPr>
          <w:color w:val="000000" w:themeColor="text1"/>
          <w:sz w:val="24"/>
          <w:szCs w:val="24"/>
          <w:lang w:val="sr-Cyrl-RS"/>
        </w:rPr>
        <w:t>,</w:t>
      </w:r>
      <w:r w:rsidRPr="00FE15D0">
        <w:rPr>
          <w:color w:val="000000" w:themeColor="text1"/>
          <w:sz w:val="24"/>
          <w:szCs w:val="24"/>
        </w:rPr>
        <w:t xml:space="preserve"> </w:t>
      </w:r>
      <w:r w:rsidR="002F0C87" w:rsidRPr="00403DD7">
        <w:rPr>
          <w:color w:val="000000" w:themeColor="text1"/>
          <w:sz w:val="24"/>
          <w:szCs w:val="24"/>
        </w:rPr>
        <w:t>oдржaвa и рeдoвнo aжурирa</w:t>
      </w:r>
      <w:r w:rsidR="002F0C87" w:rsidRPr="00FE15D0">
        <w:rPr>
          <w:color w:val="000000" w:themeColor="text1"/>
          <w:sz w:val="24"/>
          <w:szCs w:val="24"/>
        </w:rPr>
        <w:t xml:space="preserve"> </w:t>
      </w:r>
      <w:r w:rsidRPr="00FE15D0">
        <w:rPr>
          <w:color w:val="000000" w:themeColor="text1"/>
          <w:sz w:val="24"/>
          <w:szCs w:val="24"/>
        </w:rPr>
        <w:t>и за који је одговоран руководилац корисника јавних средстава, а којим се, управљајући ризицима, осигурава разумна увереност да ће се у остваривању циљева буџета и друга средства користити правилно, етично, економично, ефикасно и</w:t>
      </w:r>
      <w:r w:rsidRPr="00FE15D0">
        <w:rPr>
          <w:color w:val="000000" w:themeColor="text1"/>
          <w:spacing w:val="-7"/>
          <w:sz w:val="24"/>
          <w:szCs w:val="24"/>
        </w:rPr>
        <w:t xml:space="preserve"> </w:t>
      </w:r>
      <w:r w:rsidRPr="00FE15D0">
        <w:rPr>
          <w:color w:val="000000" w:themeColor="text1"/>
          <w:sz w:val="24"/>
          <w:szCs w:val="24"/>
        </w:rPr>
        <w:t>ефективно.</w:t>
      </w:r>
      <w:r w:rsidR="00CF4E5A" w:rsidRPr="00CF4E5A">
        <w:t xml:space="preserve"> </w:t>
      </w:r>
    </w:p>
    <w:p w14:paraId="3928C325"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 xml:space="preserve">С обзиром на реформе у РС, које су у току, кроз реформу система јавних финансија, реформу државне управе и система буџета, које укључују увођење стратешког планирања и дефинисање стратешких циљева, развој програмског планирања и праћење реализације циљева програма, велику важност у јавном сектору добија и процес управљања ризицима који је потребно упоредо развијати и то посебно у процесима који су кључни за реализацију стратешких циљева односно циљева </w:t>
      </w:r>
      <w:r w:rsidR="00DA4FCC" w:rsidRPr="00FE15D0">
        <w:rPr>
          <w:color w:val="000000" w:themeColor="text1"/>
          <w:sz w:val="24"/>
          <w:szCs w:val="24"/>
          <w:lang w:val="sr-Cyrl-RS"/>
        </w:rPr>
        <w:t>Града Ниша</w:t>
      </w:r>
      <w:r w:rsidRPr="00FE15D0">
        <w:rPr>
          <w:color w:val="000000" w:themeColor="text1"/>
          <w:sz w:val="24"/>
          <w:szCs w:val="24"/>
        </w:rPr>
        <w:t xml:space="preserve"> (у даљем тексту: </w:t>
      </w:r>
      <w:r w:rsidR="00DA4FCC" w:rsidRPr="00FE15D0">
        <w:rPr>
          <w:color w:val="000000" w:themeColor="text1"/>
          <w:sz w:val="24"/>
          <w:szCs w:val="24"/>
          <w:lang w:val="sr-Cyrl-RS"/>
        </w:rPr>
        <w:t>Град</w:t>
      </w:r>
      <w:r w:rsidR="00DA4FCC" w:rsidRPr="00FE15D0">
        <w:rPr>
          <w:color w:val="000000" w:themeColor="text1"/>
          <w:sz w:val="24"/>
          <w:szCs w:val="24"/>
        </w:rPr>
        <w:t>)</w:t>
      </w:r>
    </w:p>
    <w:p w14:paraId="6BD3274C" w14:textId="4529A128" w:rsidR="00DB75A5" w:rsidRPr="00FE15D0" w:rsidRDefault="001D70CC" w:rsidP="00EE514F">
      <w:pPr>
        <w:pStyle w:val="BodyText"/>
        <w:spacing w:before="1"/>
        <w:ind w:right="58" w:firstLine="567"/>
        <w:jc w:val="both"/>
        <w:rPr>
          <w:color w:val="000000" w:themeColor="text1"/>
          <w:sz w:val="24"/>
          <w:szCs w:val="24"/>
        </w:rPr>
      </w:pPr>
      <w:r w:rsidRPr="00FE15D0">
        <w:rPr>
          <w:color w:val="000000" w:themeColor="text1"/>
          <w:sz w:val="24"/>
          <w:szCs w:val="24"/>
        </w:rPr>
        <w:t xml:space="preserve">Стратегија управљања ризицима (у даљем тексту: Стратегија), представља стратешки документ који употпуњује даљи развој система </w:t>
      </w:r>
      <w:r w:rsidRPr="00C767F5">
        <w:rPr>
          <w:sz w:val="24"/>
          <w:szCs w:val="24"/>
        </w:rPr>
        <w:t xml:space="preserve">ФУК </w:t>
      </w:r>
      <w:r w:rsidRPr="00FE15D0">
        <w:rPr>
          <w:color w:val="000000" w:themeColor="text1"/>
          <w:sz w:val="24"/>
          <w:szCs w:val="24"/>
        </w:rPr>
        <w:t xml:space="preserve">и има за циљ да се у </w:t>
      </w:r>
      <w:r w:rsidR="00DA4FCC" w:rsidRPr="00FE15D0">
        <w:rPr>
          <w:color w:val="000000" w:themeColor="text1"/>
          <w:sz w:val="24"/>
          <w:szCs w:val="24"/>
          <w:lang w:val="sr-Cyrl-RS"/>
        </w:rPr>
        <w:t>Граду</w:t>
      </w:r>
      <w:r w:rsidRPr="00FE15D0">
        <w:rPr>
          <w:color w:val="000000" w:themeColor="text1"/>
          <w:sz w:val="24"/>
          <w:szCs w:val="24"/>
        </w:rPr>
        <w:t xml:space="preserve"> уведе пракса управљања ризицима и успостави оквир којим ће се и у будућем периоду развијати сам процес управљања.</w:t>
      </w:r>
    </w:p>
    <w:p w14:paraId="1E978C0B" w14:textId="5629AB27" w:rsidR="00DB75A5" w:rsidRPr="00FE15D0" w:rsidRDefault="001D70CC" w:rsidP="00EE514F">
      <w:pPr>
        <w:pStyle w:val="BodyText"/>
        <w:ind w:right="58" w:firstLine="567"/>
        <w:jc w:val="both"/>
        <w:rPr>
          <w:color w:val="000000" w:themeColor="text1"/>
          <w:sz w:val="24"/>
          <w:szCs w:val="24"/>
        </w:rPr>
      </w:pPr>
      <w:proofErr w:type="gramStart"/>
      <w:r w:rsidRPr="00FE15D0">
        <w:rPr>
          <w:color w:val="000000" w:themeColor="text1"/>
          <w:sz w:val="24"/>
          <w:szCs w:val="24"/>
        </w:rPr>
        <w:t>Под успешним управљањем ризицима, подразумева се рад на јачању постојеће структуре управљања, како у процесу планирања и реализације циљева тако и у процесу доношењ</w:t>
      </w:r>
      <w:r w:rsidR="00C767F5" w:rsidRPr="00C767F5">
        <w:rPr>
          <w:sz w:val="24"/>
          <w:szCs w:val="24"/>
          <w:lang w:val="sr-Cyrl-RS"/>
        </w:rPr>
        <w:t>а</w:t>
      </w:r>
      <w:r w:rsidRPr="00815B8E">
        <w:rPr>
          <w:color w:val="FF0000"/>
          <w:sz w:val="24"/>
          <w:szCs w:val="24"/>
        </w:rPr>
        <w:t xml:space="preserve"> </w:t>
      </w:r>
      <w:r w:rsidRPr="00FE15D0">
        <w:rPr>
          <w:color w:val="000000" w:themeColor="text1"/>
          <w:sz w:val="24"/>
          <w:szCs w:val="24"/>
        </w:rPr>
        <w:t>одлука, где је управљање ризицима потребно уградити као стандард тј.</w:t>
      </w:r>
      <w:proofErr w:type="gramEnd"/>
      <w:r w:rsidRPr="00FE15D0">
        <w:rPr>
          <w:color w:val="000000" w:themeColor="text1"/>
          <w:sz w:val="24"/>
          <w:szCs w:val="24"/>
        </w:rPr>
        <w:t xml:space="preserve"> </w:t>
      </w:r>
      <w:proofErr w:type="gramStart"/>
      <w:r w:rsidR="00AF00BD" w:rsidRPr="00FE15D0">
        <w:rPr>
          <w:color w:val="000000" w:themeColor="text1"/>
          <w:sz w:val="24"/>
          <w:szCs w:val="24"/>
        </w:rPr>
        <w:t>o</w:t>
      </w:r>
      <w:r w:rsidRPr="00FE15D0">
        <w:rPr>
          <w:color w:val="000000" w:themeColor="text1"/>
          <w:sz w:val="24"/>
          <w:szCs w:val="24"/>
        </w:rPr>
        <w:t>пште</w:t>
      </w:r>
      <w:proofErr w:type="gramEnd"/>
      <w:r w:rsidR="00AF00BD" w:rsidRPr="00FE15D0">
        <w:rPr>
          <w:color w:val="000000" w:themeColor="text1"/>
          <w:sz w:val="24"/>
          <w:szCs w:val="24"/>
        </w:rPr>
        <w:t xml:space="preserve"> </w:t>
      </w:r>
      <w:r w:rsidRPr="00FE15D0">
        <w:rPr>
          <w:color w:val="000000" w:themeColor="text1"/>
          <w:sz w:val="24"/>
          <w:szCs w:val="24"/>
        </w:rPr>
        <w:t>прихваћен концепт и саставни део управљања, који ће омогућити оптималније и рационалније коришћење јавних</w:t>
      </w:r>
      <w:r w:rsidRPr="00FE15D0">
        <w:rPr>
          <w:color w:val="000000" w:themeColor="text1"/>
          <w:spacing w:val="-3"/>
          <w:sz w:val="24"/>
          <w:szCs w:val="24"/>
        </w:rPr>
        <w:t xml:space="preserve"> </w:t>
      </w:r>
      <w:r w:rsidRPr="00FE15D0">
        <w:rPr>
          <w:color w:val="000000" w:themeColor="text1"/>
          <w:sz w:val="24"/>
          <w:szCs w:val="24"/>
        </w:rPr>
        <w:t>средстава.</w:t>
      </w:r>
    </w:p>
    <w:p w14:paraId="36E4382C"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Овом стратегијом одређен је процес идентификовања ризика, процена идентификованих ризика, рангирање, као и које активности треба предузети како би се ефекти ризика (укупна изложеност ризику) ублажили. Такође, одређује се и линија одговорности</w:t>
      </w:r>
      <w:r w:rsidR="00A34D03" w:rsidRPr="00FE15D0">
        <w:rPr>
          <w:color w:val="000000" w:themeColor="text1"/>
          <w:sz w:val="24"/>
          <w:szCs w:val="24"/>
          <w:lang w:val="sr-Cyrl-RS"/>
        </w:rPr>
        <w:t xml:space="preserve"> </w:t>
      </w:r>
      <w:r w:rsidRPr="00FE15D0">
        <w:rPr>
          <w:color w:val="000000" w:themeColor="text1"/>
          <w:sz w:val="24"/>
          <w:szCs w:val="24"/>
        </w:rPr>
        <w:t xml:space="preserve">запослених у процесу управљања ризицима тј. </w:t>
      </w:r>
      <w:proofErr w:type="gramStart"/>
      <w:r w:rsidRPr="00FE15D0">
        <w:rPr>
          <w:color w:val="000000" w:themeColor="text1"/>
          <w:sz w:val="24"/>
          <w:szCs w:val="24"/>
        </w:rPr>
        <w:t>ко</w:t>
      </w:r>
      <w:proofErr w:type="gramEnd"/>
      <w:r w:rsidRPr="00FE15D0">
        <w:rPr>
          <w:color w:val="000000" w:themeColor="text1"/>
          <w:sz w:val="24"/>
          <w:szCs w:val="24"/>
        </w:rPr>
        <w:t xml:space="preserve"> све учествује у процесу управљања, начину извештавања о евидентираним ризицима и њиховом статусу.</w:t>
      </w:r>
    </w:p>
    <w:p w14:paraId="6C4BAFF9" w14:textId="1101012D" w:rsidR="00A01E06" w:rsidRPr="00FE15D0" w:rsidRDefault="00A01E06" w:rsidP="00EE514F">
      <w:pPr>
        <w:pStyle w:val="BodyText"/>
        <w:ind w:right="58" w:firstLine="567"/>
        <w:jc w:val="both"/>
        <w:rPr>
          <w:color w:val="000000" w:themeColor="text1"/>
          <w:sz w:val="24"/>
          <w:szCs w:val="24"/>
          <w:lang w:val="sr-Cyrl-RS"/>
        </w:rPr>
      </w:pPr>
      <w:r w:rsidRPr="00FE15D0">
        <w:rPr>
          <w:color w:val="000000" w:themeColor="text1"/>
          <w:sz w:val="24"/>
          <w:szCs w:val="24"/>
        </w:rPr>
        <w:t xml:space="preserve">Радна група за увођење и развој система финансијског управљања и контроле у Граду Нишу и доношење стратегије управљања ризицима за период </w:t>
      </w:r>
      <w:proofErr w:type="gramStart"/>
      <w:r w:rsidRPr="00FE15D0">
        <w:rPr>
          <w:color w:val="000000" w:themeColor="text1"/>
          <w:sz w:val="24"/>
          <w:szCs w:val="24"/>
        </w:rPr>
        <w:t>од  20</w:t>
      </w:r>
      <w:r w:rsidR="00CF4E5A">
        <w:rPr>
          <w:color w:val="000000" w:themeColor="text1"/>
          <w:sz w:val="24"/>
          <w:szCs w:val="24"/>
        </w:rPr>
        <w:t>2</w:t>
      </w:r>
      <w:r w:rsidR="00370922">
        <w:rPr>
          <w:color w:val="000000" w:themeColor="text1"/>
          <w:sz w:val="24"/>
          <w:szCs w:val="24"/>
          <w:lang w:val="sr-Cyrl-RS"/>
        </w:rPr>
        <w:t>3</w:t>
      </w:r>
      <w:proofErr w:type="gramEnd"/>
      <w:r w:rsidR="00CF4E5A">
        <w:rPr>
          <w:color w:val="000000" w:themeColor="text1"/>
          <w:sz w:val="24"/>
          <w:szCs w:val="24"/>
        </w:rPr>
        <w:t>.</w:t>
      </w:r>
      <w:r w:rsidRPr="00FE15D0">
        <w:rPr>
          <w:color w:val="000000" w:themeColor="text1"/>
          <w:sz w:val="24"/>
          <w:szCs w:val="24"/>
        </w:rPr>
        <w:t xml:space="preserve"> – 202</w:t>
      </w:r>
      <w:r w:rsidR="00370922">
        <w:rPr>
          <w:color w:val="000000" w:themeColor="text1"/>
          <w:sz w:val="24"/>
          <w:szCs w:val="24"/>
          <w:lang w:val="sr-Cyrl-RS"/>
        </w:rPr>
        <w:t>4</w:t>
      </w:r>
      <w:r w:rsidRPr="00FE15D0">
        <w:rPr>
          <w:color w:val="000000" w:themeColor="text1"/>
          <w:sz w:val="24"/>
          <w:szCs w:val="24"/>
        </w:rPr>
        <w:t xml:space="preserve">. </w:t>
      </w:r>
      <w:r w:rsidRPr="00FE15D0">
        <w:rPr>
          <w:color w:val="000000" w:themeColor="text1"/>
          <w:sz w:val="24"/>
          <w:szCs w:val="24"/>
          <w:lang w:val="sr-Cyrl-RS"/>
        </w:rPr>
        <w:t>г</w:t>
      </w:r>
      <w:r w:rsidRPr="00FE15D0">
        <w:rPr>
          <w:color w:val="000000" w:themeColor="text1"/>
          <w:sz w:val="24"/>
          <w:szCs w:val="24"/>
        </w:rPr>
        <w:t xml:space="preserve">одине </w:t>
      </w:r>
      <w:r w:rsidRPr="00FE15D0">
        <w:rPr>
          <w:color w:val="000000" w:themeColor="text1"/>
          <w:sz w:val="24"/>
          <w:szCs w:val="24"/>
          <w:lang w:val="sr-Cyrl-RS"/>
        </w:rPr>
        <w:t xml:space="preserve">израдила </w:t>
      </w:r>
      <w:r w:rsidR="00A34D03" w:rsidRPr="00FE15D0">
        <w:rPr>
          <w:color w:val="000000" w:themeColor="text1"/>
          <w:sz w:val="24"/>
          <w:szCs w:val="24"/>
          <w:lang w:val="sr-Cyrl-RS"/>
        </w:rPr>
        <w:t xml:space="preserve">је </w:t>
      </w:r>
      <w:r w:rsidRPr="00FE15D0">
        <w:rPr>
          <w:color w:val="000000" w:themeColor="text1"/>
          <w:sz w:val="24"/>
          <w:szCs w:val="24"/>
          <w:lang w:val="sr-Cyrl-RS"/>
        </w:rPr>
        <w:t>предлог Стратегије управљање</w:t>
      </w:r>
      <w:r w:rsidR="00A75BF1" w:rsidRPr="00FE15D0">
        <w:rPr>
          <w:color w:val="000000" w:themeColor="text1"/>
          <w:sz w:val="24"/>
          <w:szCs w:val="24"/>
          <w:lang w:val="sr-Cyrl-RS"/>
        </w:rPr>
        <w:t>м ризиком Града Ниша (</w:t>
      </w:r>
      <w:r w:rsidR="00CF4E5A" w:rsidRPr="00FE15D0">
        <w:rPr>
          <w:color w:val="000000" w:themeColor="text1"/>
          <w:sz w:val="24"/>
          <w:szCs w:val="24"/>
        </w:rPr>
        <w:t>20</w:t>
      </w:r>
      <w:r w:rsidR="00CF4E5A">
        <w:rPr>
          <w:color w:val="000000" w:themeColor="text1"/>
          <w:sz w:val="24"/>
          <w:szCs w:val="24"/>
        </w:rPr>
        <w:t>2</w:t>
      </w:r>
      <w:r w:rsidR="00370922">
        <w:rPr>
          <w:color w:val="000000" w:themeColor="text1"/>
          <w:sz w:val="24"/>
          <w:szCs w:val="24"/>
          <w:lang w:val="sr-Cyrl-RS"/>
        </w:rPr>
        <w:t>3</w:t>
      </w:r>
      <w:r w:rsidR="00CF4E5A">
        <w:rPr>
          <w:color w:val="000000" w:themeColor="text1"/>
          <w:sz w:val="24"/>
          <w:szCs w:val="24"/>
        </w:rPr>
        <w:t>.</w:t>
      </w:r>
      <w:r w:rsidR="00CF4E5A" w:rsidRPr="00FE15D0">
        <w:rPr>
          <w:color w:val="000000" w:themeColor="text1"/>
          <w:sz w:val="24"/>
          <w:szCs w:val="24"/>
        </w:rPr>
        <w:t xml:space="preserve"> </w:t>
      </w:r>
      <w:proofErr w:type="gramStart"/>
      <w:r w:rsidR="00CF4E5A" w:rsidRPr="00FE15D0">
        <w:rPr>
          <w:color w:val="000000" w:themeColor="text1"/>
          <w:sz w:val="24"/>
          <w:szCs w:val="24"/>
        </w:rPr>
        <w:t>– 202</w:t>
      </w:r>
      <w:r w:rsidR="00370922">
        <w:rPr>
          <w:color w:val="000000" w:themeColor="text1"/>
          <w:sz w:val="24"/>
          <w:szCs w:val="24"/>
          <w:lang w:val="sr-Cyrl-RS"/>
        </w:rPr>
        <w:t>4</w:t>
      </w:r>
      <w:r w:rsidR="00CF4E5A">
        <w:rPr>
          <w:color w:val="000000" w:themeColor="text1"/>
          <w:sz w:val="24"/>
          <w:szCs w:val="24"/>
        </w:rPr>
        <w:t>.</w:t>
      </w:r>
      <w:r w:rsidRPr="00FE15D0">
        <w:rPr>
          <w:color w:val="000000" w:themeColor="text1"/>
          <w:sz w:val="24"/>
          <w:szCs w:val="24"/>
          <w:lang w:val="sr-Cyrl-RS"/>
        </w:rPr>
        <w:t>).</w:t>
      </w:r>
      <w:proofErr w:type="gramEnd"/>
    </w:p>
    <w:p w14:paraId="2EAAC1F1" w14:textId="77777777" w:rsidR="00A01E06" w:rsidRPr="00FE15D0" w:rsidRDefault="00A01E06" w:rsidP="00EE514F">
      <w:pPr>
        <w:pStyle w:val="BodyText"/>
        <w:ind w:right="58" w:firstLine="567"/>
        <w:jc w:val="both"/>
        <w:rPr>
          <w:color w:val="000000" w:themeColor="text1"/>
          <w:sz w:val="24"/>
          <w:szCs w:val="24"/>
        </w:rPr>
      </w:pPr>
    </w:p>
    <w:p w14:paraId="67DF1656" w14:textId="77777777" w:rsidR="00DB75A5" w:rsidRPr="00FE15D0" w:rsidRDefault="00DB75A5" w:rsidP="00EE514F">
      <w:pPr>
        <w:pStyle w:val="BodyText"/>
        <w:ind w:right="58" w:firstLine="567"/>
        <w:rPr>
          <w:color w:val="000000" w:themeColor="text1"/>
          <w:sz w:val="24"/>
          <w:szCs w:val="24"/>
        </w:rPr>
      </w:pPr>
    </w:p>
    <w:p w14:paraId="7468CEA2" w14:textId="77777777" w:rsidR="00DB75A5" w:rsidRPr="00FE15D0" w:rsidRDefault="00DB75A5" w:rsidP="00EE514F">
      <w:pPr>
        <w:pStyle w:val="BodyText"/>
        <w:ind w:right="58" w:firstLine="567"/>
        <w:rPr>
          <w:color w:val="000000" w:themeColor="text1"/>
          <w:sz w:val="20"/>
        </w:rPr>
      </w:pPr>
    </w:p>
    <w:p w14:paraId="79A2E6E6" w14:textId="77777777" w:rsidR="00DB75A5" w:rsidRPr="00FE15D0" w:rsidRDefault="00DB75A5" w:rsidP="00EE514F">
      <w:pPr>
        <w:pStyle w:val="BodyText"/>
        <w:rPr>
          <w:color w:val="000000" w:themeColor="text1"/>
          <w:sz w:val="20"/>
        </w:rPr>
      </w:pPr>
    </w:p>
    <w:p w14:paraId="7980EFE0" w14:textId="77777777" w:rsidR="00DB75A5" w:rsidRPr="00FE15D0" w:rsidRDefault="00DB75A5" w:rsidP="00EE514F">
      <w:pPr>
        <w:pStyle w:val="BodyText"/>
        <w:rPr>
          <w:color w:val="000000" w:themeColor="text1"/>
          <w:sz w:val="20"/>
        </w:rPr>
      </w:pPr>
    </w:p>
    <w:p w14:paraId="627F5AFC" w14:textId="77777777" w:rsidR="00DB75A5" w:rsidRPr="00FE15D0" w:rsidRDefault="00DB75A5" w:rsidP="00EE514F">
      <w:pPr>
        <w:pStyle w:val="BodyText"/>
        <w:rPr>
          <w:color w:val="000000" w:themeColor="text1"/>
          <w:sz w:val="20"/>
        </w:rPr>
      </w:pPr>
    </w:p>
    <w:p w14:paraId="4AD26411" w14:textId="77777777" w:rsidR="00DB75A5" w:rsidRPr="00FE15D0" w:rsidRDefault="00DB75A5" w:rsidP="00EE514F">
      <w:pPr>
        <w:pStyle w:val="BodyText"/>
        <w:rPr>
          <w:color w:val="000000" w:themeColor="text1"/>
          <w:sz w:val="20"/>
        </w:rPr>
      </w:pPr>
    </w:p>
    <w:p w14:paraId="0455B6F2" w14:textId="77777777" w:rsidR="00DB75A5" w:rsidRPr="00FE15D0" w:rsidRDefault="00DB75A5" w:rsidP="00EE514F">
      <w:pPr>
        <w:pStyle w:val="BodyText"/>
        <w:rPr>
          <w:color w:val="000000" w:themeColor="text1"/>
          <w:sz w:val="20"/>
        </w:rPr>
      </w:pPr>
    </w:p>
    <w:p w14:paraId="6758226D" w14:textId="77777777" w:rsidR="00DB75A5" w:rsidRPr="00FE15D0" w:rsidRDefault="00DB75A5" w:rsidP="00EE514F">
      <w:pPr>
        <w:pStyle w:val="BodyText"/>
        <w:rPr>
          <w:color w:val="000000" w:themeColor="text1"/>
          <w:sz w:val="20"/>
        </w:rPr>
      </w:pPr>
    </w:p>
    <w:p w14:paraId="3B2D987F" w14:textId="77777777" w:rsidR="00DB75A5" w:rsidRPr="00FE15D0" w:rsidRDefault="00DB75A5" w:rsidP="00EE514F">
      <w:pPr>
        <w:pStyle w:val="BodyText"/>
        <w:rPr>
          <w:color w:val="000000" w:themeColor="text1"/>
          <w:sz w:val="20"/>
        </w:rPr>
      </w:pPr>
    </w:p>
    <w:p w14:paraId="5F40255D" w14:textId="77777777" w:rsidR="00DB75A5" w:rsidRPr="00FE15D0" w:rsidRDefault="00DB75A5" w:rsidP="00EE514F">
      <w:pPr>
        <w:pStyle w:val="BodyText"/>
        <w:rPr>
          <w:color w:val="000000" w:themeColor="text1"/>
          <w:sz w:val="20"/>
        </w:rPr>
      </w:pPr>
    </w:p>
    <w:p w14:paraId="3AE649D6" w14:textId="77777777" w:rsidR="00DB75A5" w:rsidRPr="00FE15D0" w:rsidRDefault="00DB75A5" w:rsidP="00EE514F">
      <w:pPr>
        <w:pStyle w:val="BodyText"/>
        <w:rPr>
          <w:color w:val="000000" w:themeColor="text1"/>
          <w:sz w:val="20"/>
        </w:rPr>
      </w:pPr>
    </w:p>
    <w:p w14:paraId="2FAB638C" w14:textId="77777777" w:rsidR="00A01E06" w:rsidRPr="00FE15D0" w:rsidRDefault="00A01E06" w:rsidP="00EE514F">
      <w:pPr>
        <w:pStyle w:val="BodyText"/>
        <w:rPr>
          <w:color w:val="000000" w:themeColor="text1"/>
          <w:sz w:val="20"/>
        </w:rPr>
      </w:pPr>
    </w:p>
    <w:p w14:paraId="5D16AC4D" w14:textId="77777777" w:rsidR="00A01E06" w:rsidRPr="00FE15D0" w:rsidRDefault="00A01E06" w:rsidP="00EE514F">
      <w:pPr>
        <w:pStyle w:val="BodyText"/>
        <w:rPr>
          <w:color w:val="000000" w:themeColor="text1"/>
          <w:sz w:val="20"/>
        </w:rPr>
      </w:pPr>
    </w:p>
    <w:p w14:paraId="49DCF9E3" w14:textId="77777777" w:rsidR="00A01E06" w:rsidRPr="00FE15D0" w:rsidRDefault="00A01E06" w:rsidP="00EE514F">
      <w:pPr>
        <w:pStyle w:val="BodyText"/>
        <w:rPr>
          <w:color w:val="000000" w:themeColor="text1"/>
          <w:sz w:val="20"/>
        </w:rPr>
      </w:pPr>
    </w:p>
    <w:p w14:paraId="0A85213B" w14:textId="77777777" w:rsidR="00A01E06" w:rsidRPr="00FE15D0" w:rsidRDefault="00A01E06" w:rsidP="00EE514F">
      <w:pPr>
        <w:pStyle w:val="BodyText"/>
        <w:rPr>
          <w:color w:val="000000" w:themeColor="text1"/>
          <w:sz w:val="20"/>
        </w:rPr>
      </w:pPr>
    </w:p>
    <w:p w14:paraId="4D96DC02" w14:textId="24E778F3" w:rsidR="00DB75A5" w:rsidRPr="00FE15D0" w:rsidRDefault="001D70CC" w:rsidP="00D4248D">
      <w:pPr>
        <w:pStyle w:val="Heading1"/>
        <w:numPr>
          <w:ilvl w:val="0"/>
          <w:numId w:val="9"/>
        </w:numPr>
        <w:tabs>
          <w:tab w:val="left" w:pos="1641"/>
        </w:tabs>
        <w:jc w:val="center"/>
        <w:rPr>
          <w:color w:val="000000" w:themeColor="text1"/>
        </w:rPr>
      </w:pPr>
      <w:bookmarkStart w:id="1" w:name="_bookmark1"/>
      <w:bookmarkEnd w:id="1"/>
      <w:r w:rsidRPr="00FE15D0">
        <w:rPr>
          <w:color w:val="000000" w:themeColor="text1"/>
        </w:rPr>
        <w:t xml:space="preserve">СВРХА И </w:t>
      </w:r>
      <w:r w:rsidR="007E0D4A">
        <w:rPr>
          <w:color w:val="000000" w:themeColor="text1"/>
          <w:lang w:val="sr-Cyrl-RS"/>
        </w:rPr>
        <w:t>ОБЛАСТ ПРИМЕНЕ</w:t>
      </w:r>
      <w:r w:rsidRPr="00FE15D0">
        <w:rPr>
          <w:color w:val="000000" w:themeColor="text1"/>
        </w:rPr>
        <w:t xml:space="preserve"> СТРАТЕГИЈЕ</w:t>
      </w:r>
    </w:p>
    <w:p w14:paraId="2F83194F" w14:textId="77777777" w:rsidR="00DB75A5" w:rsidRPr="00C767F5" w:rsidRDefault="00DB75A5" w:rsidP="00EE514F">
      <w:pPr>
        <w:pStyle w:val="BodyText"/>
        <w:rPr>
          <w:b/>
          <w:sz w:val="24"/>
        </w:rPr>
      </w:pPr>
    </w:p>
    <w:p w14:paraId="536ECAB5" w14:textId="3A01C2ED" w:rsidR="00DB75A5" w:rsidRPr="00FE15D0" w:rsidRDefault="001D70CC" w:rsidP="00EE514F">
      <w:pPr>
        <w:pStyle w:val="BodyText"/>
        <w:ind w:right="58" w:firstLine="567"/>
        <w:jc w:val="both"/>
        <w:rPr>
          <w:color w:val="000000" w:themeColor="text1"/>
          <w:sz w:val="24"/>
          <w:szCs w:val="24"/>
        </w:rPr>
      </w:pPr>
      <w:proofErr w:type="gramStart"/>
      <w:r w:rsidRPr="00C767F5">
        <w:rPr>
          <w:sz w:val="24"/>
          <w:szCs w:val="24"/>
        </w:rPr>
        <w:t>Стратегија је</w:t>
      </w:r>
      <w:r w:rsidR="006D3D2C" w:rsidRPr="00C767F5">
        <w:rPr>
          <w:sz w:val="24"/>
          <w:szCs w:val="24"/>
        </w:rPr>
        <w:t xml:space="preserve"> документ кој</w:t>
      </w:r>
      <w:r w:rsidR="00C767F5" w:rsidRPr="00C767F5">
        <w:rPr>
          <w:sz w:val="24"/>
          <w:szCs w:val="24"/>
          <w:lang w:val="sr-Cyrl-RS"/>
        </w:rPr>
        <w:t>и</w:t>
      </w:r>
      <w:r w:rsidR="006D3D2C" w:rsidRPr="00C767F5">
        <w:rPr>
          <w:sz w:val="24"/>
          <w:szCs w:val="24"/>
        </w:rPr>
        <w:t xml:space="preserve"> </w:t>
      </w:r>
      <w:r w:rsidR="00804234" w:rsidRPr="00C767F5">
        <w:rPr>
          <w:sz w:val="24"/>
          <w:szCs w:val="24"/>
          <w:lang w:val="sr-Cyrl-RS"/>
        </w:rPr>
        <w:t xml:space="preserve">усваја </w:t>
      </w:r>
      <w:r w:rsidR="007F70DB">
        <w:rPr>
          <w:sz w:val="24"/>
          <w:szCs w:val="24"/>
          <w:lang w:val="sr-Cyrl-RS"/>
        </w:rPr>
        <w:t xml:space="preserve">Скупштина </w:t>
      </w:r>
      <w:r w:rsidR="00B22A52" w:rsidRPr="00C767F5">
        <w:rPr>
          <w:sz w:val="24"/>
          <w:szCs w:val="24"/>
          <w:lang w:val="sr-Cyrl-RS"/>
        </w:rPr>
        <w:t>Града Ниша</w:t>
      </w:r>
      <w:r w:rsidRPr="00C767F5">
        <w:rPr>
          <w:sz w:val="24"/>
          <w:szCs w:val="24"/>
        </w:rPr>
        <w:t xml:space="preserve">, а која описује процес који </w:t>
      </w:r>
      <w:r w:rsidR="006D3D2C" w:rsidRPr="00C767F5">
        <w:rPr>
          <w:sz w:val="24"/>
          <w:szCs w:val="24"/>
          <w:lang w:val="sr-Cyrl-RS"/>
        </w:rPr>
        <w:t>Град</w:t>
      </w:r>
      <w:r w:rsidR="00815B8E" w:rsidRPr="00C767F5">
        <w:rPr>
          <w:sz w:val="24"/>
          <w:szCs w:val="24"/>
          <w:lang w:val="sr-Cyrl-RS"/>
        </w:rPr>
        <w:t xml:space="preserve"> Ниш, као јединица локалне самоуправе</w:t>
      </w:r>
      <w:r w:rsidRPr="00C767F5">
        <w:rPr>
          <w:sz w:val="24"/>
          <w:szCs w:val="24"/>
        </w:rPr>
        <w:t xml:space="preserve">, </w:t>
      </w:r>
      <w:r w:rsidR="00815B8E" w:rsidRPr="00C767F5">
        <w:rPr>
          <w:sz w:val="24"/>
          <w:szCs w:val="24"/>
          <w:lang w:val="sr-Cyrl-RS"/>
        </w:rPr>
        <w:t>са</w:t>
      </w:r>
      <w:r w:rsidRPr="00C767F5">
        <w:rPr>
          <w:sz w:val="24"/>
          <w:szCs w:val="24"/>
        </w:rPr>
        <w:t xml:space="preserve"> </w:t>
      </w:r>
      <w:r w:rsidR="007F70DB">
        <w:rPr>
          <w:sz w:val="24"/>
          <w:szCs w:val="24"/>
          <w:lang w:val="sr-Cyrl-RS"/>
        </w:rPr>
        <w:t xml:space="preserve">органима и </w:t>
      </w:r>
      <w:r w:rsidR="00815B8E" w:rsidRPr="00C767F5">
        <w:rPr>
          <w:sz w:val="24"/>
          <w:szCs w:val="24"/>
          <w:lang w:val="sr-Cyrl-RS"/>
        </w:rPr>
        <w:t xml:space="preserve">унутрашњим </w:t>
      </w:r>
      <w:r w:rsidRPr="00C767F5">
        <w:rPr>
          <w:sz w:val="24"/>
          <w:szCs w:val="24"/>
        </w:rPr>
        <w:t>организацион</w:t>
      </w:r>
      <w:r w:rsidR="00815B8E" w:rsidRPr="00C767F5">
        <w:rPr>
          <w:sz w:val="24"/>
          <w:szCs w:val="24"/>
          <w:lang w:val="sr-Cyrl-RS"/>
        </w:rPr>
        <w:t>им</w:t>
      </w:r>
      <w:r w:rsidRPr="00C767F5">
        <w:rPr>
          <w:sz w:val="24"/>
          <w:szCs w:val="24"/>
        </w:rPr>
        <w:t xml:space="preserve"> јединиц</w:t>
      </w:r>
      <w:r w:rsidR="00815B8E" w:rsidRPr="00C767F5">
        <w:rPr>
          <w:sz w:val="24"/>
          <w:szCs w:val="24"/>
          <w:lang w:val="sr-Cyrl-RS"/>
        </w:rPr>
        <w:t>ама</w:t>
      </w:r>
      <w:r w:rsidR="00390D2D">
        <w:rPr>
          <w:sz w:val="24"/>
          <w:szCs w:val="24"/>
          <w:lang w:val="sr-Cyrl-RS"/>
        </w:rPr>
        <w:t xml:space="preserve"> и службама</w:t>
      </w:r>
      <w:r w:rsidRPr="00C767F5">
        <w:rPr>
          <w:sz w:val="24"/>
          <w:szCs w:val="24"/>
        </w:rPr>
        <w:t>, успоставља ради управљања ризицима.</w:t>
      </w:r>
      <w:proofErr w:type="gramEnd"/>
      <w:r w:rsidRPr="00C767F5">
        <w:rPr>
          <w:sz w:val="24"/>
          <w:szCs w:val="24"/>
        </w:rPr>
        <w:t xml:space="preserve"> Стратегија заправо представља методолошки оквир за начин и правац увођења </w:t>
      </w:r>
      <w:r w:rsidRPr="00FE15D0">
        <w:rPr>
          <w:color w:val="000000" w:themeColor="text1"/>
          <w:sz w:val="24"/>
          <w:szCs w:val="24"/>
        </w:rPr>
        <w:t>процеса управљања ризицима унутар</w:t>
      </w:r>
      <w:r w:rsidR="009C56D7">
        <w:rPr>
          <w:color w:val="000000" w:themeColor="text1"/>
          <w:sz w:val="24"/>
          <w:szCs w:val="24"/>
          <w:lang w:val="sr-Cyrl-RS"/>
        </w:rPr>
        <w:t xml:space="preserve"> органа,</w:t>
      </w:r>
      <w:r w:rsidR="009C56D7">
        <w:rPr>
          <w:color w:val="000000" w:themeColor="text1"/>
          <w:sz w:val="24"/>
          <w:szCs w:val="24"/>
        </w:rPr>
        <w:t xml:space="preserve"> </w:t>
      </w:r>
      <w:r w:rsidR="009C56D7">
        <w:rPr>
          <w:color w:val="000000" w:themeColor="text1"/>
          <w:sz w:val="24"/>
          <w:szCs w:val="24"/>
          <w:lang w:val="sr-Cyrl-RS"/>
        </w:rPr>
        <w:t>унутрашњих јединица и службама</w:t>
      </w:r>
      <w:r w:rsidRPr="00FE15D0">
        <w:rPr>
          <w:color w:val="000000" w:themeColor="text1"/>
          <w:sz w:val="24"/>
          <w:szCs w:val="24"/>
        </w:rPr>
        <w:t xml:space="preserve">, али и његово праћење, односно постављање оквира за увођење праксе управљања ризицима као неопходног елемента доброг </w:t>
      </w:r>
      <w:r w:rsidR="009C56D7">
        <w:rPr>
          <w:color w:val="000000" w:themeColor="text1"/>
          <w:sz w:val="24"/>
          <w:szCs w:val="24"/>
        </w:rPr>
        <w:t>управљања, унутар којег ће свак</w:t>
      </w:r>
      <w:r w:rsidR="009C56D7">
        <w:rPr>
          <w:color w:val="000000" w:themeColor="text1"/>
          <w:sz w:val="24"/>
          <w:szCs w:val="24"/>
          <w:lang w:val="sr-Cyrl-RS"/>
        </w:rPr>
        <w:t>и орган, унутрашња</w:t>
      </w:r>
      <w:r w:rsidRPr="00FE15D0">
        <w:rPr>
          <w:color w:val="000000" w:themeColor="text1"/>
          <w:sz w:val="24"/>
          <w:szCs w:val="24"/>
        </w:rPr>
        <w:t xml:space="preserve"> организациона јединица</w:t>
      </w:r>
      <w:r w:rsidR="009C56D7">
        <w:rPr>
          <w:color w:val="000000" w:themeColor="text1"/>
          <w:sz w:val="24"/>
          <w:szCs w:val="24"/>
          <w:lang w:val="sr-Cyrl-RS"/>
        </w:rPr>
        <w:t xml:space="preserve"> и службе,</w:t>
      </w:r>
      <w:r w:rsidRPr="00FE15D0">
        <w:rPr>
          <w:color w:val="000000" w:themeColor="text1"/>
          <w:sz w:val="24"/>
          <w:szCs w:val="24"/>
        </w:rPr>
        <w:t xml:space="preserve"> развијати управљање ризицима у складу са својим надлежностима и</w:t>
      </w:r>
      <w:r w:rsidRPr="00FE15D0">
        <w:rPr>
          <w:color w:val="000000" w:themeColor="text1"/>
          <w:spacing w:val="-4"/>
          <w:sz w:val="24"/>
          <w:szCs w:val="24"/>
        </w:rPr>
        <w:t xml:space="preserve"> </w:t>
      </w:r>
      <w:r w:rsidRPr="00FE15D0">
        <w:rPr>
          <w:color w:val="000000" w:themeColor="text1"/>
          <w:sz w:val="24"/>
          <w:szCs w:val="24"/>
        </w:rPr>
        <w:t>одговорностима.</w:t>
      </w:r>
    </w:p>
    <w:p w14:paraId="5C6367E1" w14:textId="77777777" w:rsidR="00DB75A5" w:rsidRDefault="001D70CC" w:rsidP="00B22A52">
      <w:pPr>
        <w:pStyle w:val="BodyText"/>
        <w:ind w:right="58" w:firstLine="567"/>
        <w:jc w:val="both"/>
        <w:rPr>
          <w:color w:val="000000" w:themeColor="text1"/>
          <w:sz w:val="24"/>
          <w:szCs w:val="24"/>
          <w:lang w:val="sr-Cyrl-RS"/>
        </w:rPr>
      </w:pPr>
      <w:proofErr w:type="gramStart"/>
      <w:r w:rsidRPr="00FE15D0">
        <w:rPr>
          <w:color w:val="000000" w:themeColor="text1"/>
          <w:sz w:val="24"/>
          <w:szCs w:val="24"/>
        </w:rPr>
        <w:t>Поступак идентификовања, процене ризика, дефинисање мера за избегавање или ублажавање ефекта ризика на циљеве, утврђивања одговорних особа у том поступку, као и одређивање рокова за предузимање адекватних мера, заправо представља разраду Стратегије кроз Регистар</w:t>
      </w:r>
      <w:r w:rsidRPr="00FE15D0">
        <w:rPr>
          <w:color w:val="000000" w:themeColor="text1"/>
          <w:spacing w:val="-5"/>
          <w:sz w:val="24"/>
          <w:szCs w:val="24"/>
        </w:rPr>
        <w:t xml:space="preserve"> </w:t>
      </w:r>
      <w:r w:rsidRPr="00FE15D0">
        <w:rPr>
          <w:color w:val="000000" w:themeColor="text1"/>
          <w:sz w:val="24"/>
          <w:szCs w:val="24"/>
        </w:rPr>
        <w:t>ризика.</w:t>
      </w:r>
      <w:proofErr w:type="gramEnd"/>
    </w:p>
    <w:p w14:paraId="7205B425" w14:textId="190B7315" w:rsidR="002F4CFD" w:rsidRPr="002F4CFD" w:rsidRDefault="002F4CFD" w:rsidP="00B22A52">
      <w:pPr>
        <w:pStyle w:val="BodyText"/>
        <w:ind w:right="58" w:firstLine="567"/>
        <w:jc w:val="both"/>
        <w:rPr>
          <w:sz w:val="24"/>
          <w:szCs w:val="24"/>
          <w:lang w:val="sr-Cyrl-RS"/>
        </w:rPr>
      </w:pPr>
      <w:r>
        <w:rPr>
          <w:color w:val="000000" w:themeColor="text1"/>
          <w:sz w:val="24"/>
          <w:szCs w:val="24"/>
          <w:lang w:val="sr-Cyrl-RS"/>
        </w:rPr>
        <w:tab/>
        <w:t>Скупштина Града Ниша је надлежна</w:t>
      </w:r>
      <w:r w:rsidRPr="00FE15D0">
        <w:rPr>
          <w:color w:val="000000" w:themeColor="text1"/>
          <w:sz w:val="24"/>
          <w:szCs w:val="24"/>
          <w:lang w:val="sr-Cyrl-RS"/>
        </w:rPr>
        <w:t xml:space="preserve"> за доношење Стратегије управљање ризицима, у склад</w:t>
      </w:r>
      <w:r>
        <w:rPr>
          <w:color w:val="000000" w:themeColor="text1"/>
          <w:sz w:val="24"/>
          <w:szCs w:val="24"/>
          <w:lang w:val="sr-Cyrl-RS"/>
        </w:rPr>
        <w:t>у са чл. 37.</w:t>
      </w:r>
      <w:r w:rsidRPr="00FE15D0">
        <w:rPr>
          <w:color w:val="000000" w:themeColor="text1"/>
          <w:sz w:val="24"/>
          <w:szCs w:val="24"/>
          <w:lang w:val="sr-Cyrl-RS"/>
        </w:rPr>
        <w:t xml:space="preserve"> Статута града Ниша</w:t>
      </w:r>
      <w:r>
        <w:rPr>
          <w:color w:val="000000" w:themeColor="text1"/>
          <w:sz w:val="24"/>
          <w:szCs w:val="24"/>
          <w:lang w:val="sr-Cyrl-RS"/>
        </w:rPr>
        <w:t xml:space="preserve"> </w:t>
      </w:r>
      <w:r w:rsidRPr="00C767F5">
        <w:rPr>
          <w:sz w:val="24"/>
          <w:szCs w:val="24"/>
          <w:lang w:val="sr-Cyrl-RS"/>
        </w:rPr>
        <w:t>(Сл. лист Града Ниша број 88/08, 143/2016</w:t>
      </w:r>
      <w:r w:rsidRPr="00370922">
        <w:rPr>
          <w:sz w:val="24"/>
          <w:szCs w:val="24"/>
          <w:lang w:val="sr-Cyrl-RS"/>
        </w:rPr>
        <w:t>, 18/2019</w:t>
      </w:r>
      <w:r w:rsidRPr="00C767F5">
        <w:rPr>
          <w:sz w:val="24"/>
          <w:szCs w:val="24"/>
          <w:lang w:val="sr-Cyrl-RS"/>
        </w:rPr>
        <w:t>).</w:t>
      </w:r>
    </w:p>
    <w:p w14:paraId="2DFA854A" w14:textId="77777777" w:rsidR="003439E0" w:rsidRPr="00FE15D0" w:rsidRDefault="001D70CC" w:rsidP="00EE514F">
      <w:pPr>
        <w:pStyle w:val="BodyText"/>
        <w:ind w:right="58" w:firstLine="567"/>
        <w:jc w:val="both"/>
        <w:rPr>
          <w:color w:val="000000" w:themeColor="text1"/>
          <w:sz w:val="24"/>
          <w:szCs w:val="24"/>
          <w:lang w:val="sr-Cyrl-RS"/>
        </w:rPr>
      </w:pPr>
      <w:proofErr w:type="gramStart"/>
      <w:r w:rsidRPr="00FE15D0">
        <w:rPr>
          <w:color w:val="000000" w:themeColor="text1"/>
          <w:sz w:val="24"/>
          <w:szCs w:val="24"/>
        </w:rPr>
        <w:t xml:space="preserve">Преносом овлашћења за имплементацију и развој </w:t>
      </w:r>
      <w:r w:rsidR="00524491" w:rsidRPr="00FE15D0">
        <w:rPr>
          <w:color w:val="000000" w:themeColor="text1"/>
          <w:sz w:val="24"/>
          <w:szCs w:val="24"/>
        </w:rPr>
        <w:t>ФУК система, руководилац органа</w:t>
      </w:r>
      <w:r w:rsidR="003439E0" w:rsidRPr="00FE15D0">
        <w:rPr>
          <w:color w:val="000000" w:themeColor="text1"/>
          <w:sz w:val="24"/>
          <w:szCs w:val="24"/>
        </w:rPr>
        <w:t xml:space="preserve"> </w:t>
      </w:r>
      <w:r w:rsidRPr="00FE15D0">
        <w:rPr>
          <w:color w:val="000000" w:themeColor="text1"/>
          <w:sz w:val="24"/>
          <w:szCs w:val="24"/>
        </w:rPr>
        <w:t>се не ослобађа одговорности за увођење и развој система ФУК.</w:t>
      </w:r>
      <w:proofErr w:type="gramEnd"/>
    </w:p>
    <w:p w14:paraId="7ED826E5" w14:textId="51531A02" w:rsidR="00DB75A5" w:rsidRPr="00FE15D0" w:rsidRDefault="001D70CC" w:rsidP="00EE514F">
      <w:pPr>
        <w:pStyle w:val="BodyText"/>
        <w:spacing w:before="1"/>
        <w:ind w:right="58" w:firstLine="567"/>
        <w:jc w:val="both"/>
        <w:rPr>
          <w:strike/>
          <w:color w:val="000000" w:themeColor="text1"/>
          <w:sz w:val="24"/>
          <w:szCs w:val="24"/>
          <w:lang w:val="sr-Cyrl-RS"/>
        </w:rPr>
      </w:pPr>
      <w:r w:rsidRPr="00670737">
        <w:rPr>
          <w:color w:val="000000" w:themeColor="text1"/>
          <w:sz w:val="24"/>
          <w:szCs w:val="24"/>
        </w:rPr>
        <w:t>За потребе развоја систем</w:t>
      </w:r>
      <w:r w:rsidR="00524491" w:rsidRPr="00670737">
        <w:rPr>
          <w:color w:val="000000" w:themeColor="text1"/>
          <w:sz w:val="24"/>
          <w:szCs w:val="24"/>
          <w:lang w:val="sr-Cyrl-RS"/>
        </w:rPr>
        <w:t>а</w:t>
      </w:r>
      <w:r w:rsidRPr="00670737">
        <w:rPr>
          <w:color w:val="000000" w:themeColor="text1"/>
          <w:sz w:val="24"/>
          <w:szCs w:val="24"/>
        </w:rPr>
        <w:t xml:space="preserve"> ФУК у </w:t>
      </w:r>
      <w:r w:rsidR="003439E0" w:rsidRPr="00670737">
        <w:rPr>
          <w:color w:val="000000" w:themeColor="text1"/>
          <w:sz w:val="24"/>
          <w:szCs w:val="24"/>
          <w:lang w:val="sr-Cyrl-RS"/>
        </w:rPr>
        <w:t>Граду</w:t>
      </w:r>
      <w:r w:rsidRPr="00670737">
        <w:rPr>
          <w:color w:val="000000" w:themeColor="text1"/>
          <w:sz w:val="24"/>
          <w:szCs w:val="24"/>
        </w:rPr>
        <w:t xml:space="preserve"> </w:t>
      </w:r>
      <w:r w:rsidR="000B43D8" w:rsidRPr="00670737">
        <w:rPr>
          <w:color w:val="000000" w:themeColor="text1"/>
          <w:sz w:val="24"/>
          <w:szCs w:val="24"/>
          <w:lang w:val="sr-Cyrl-RS"/>
        </w:rPr>
        <w:t>образује се</w:t>
      </w:r>
      <w:r w:rsidRPr="00670737">
        <w:rPr>
          <w:color w:val="000000" w:themeColor="text1"/>
          <w:sz w:val="24"/>
          <w:szCs w:val="24"/>
        </w:rPr>
        <w:t xml:space="preserve"> Радна група за имплементацију и развој система ФУК (у даљем тексту: Радна група), која је између осталог задужена за израду </w:t>
      </w:r>
      <w:r w:rsidR="00233CD0" w:rsidRPr="00670737">
        <w:rPr>
          <w:color w:val="000000" w:themeColor="text1"/>
          <w:sz w:val="24"/>
          <w:szCs w:val="24"/>
        </w:rPr>
        <w:t>Стратегије</w:t>
      </w:r>
      <w:r w:rsidR="00233CD0" w:rsidRPr="00670737">
        <w:rPr>
          <w:color w:val="000000" w:themeColor="text1"/>
          <w:sz w:val="24"/>
          <w:szCs w:val="24"/>
          <w:lang w:val="sr-Cyrl-RS"/>
        </w:rPr>
        <w:t>, док је за њено спровођење и</w:t>
      </w:r>
      <w:r w:rsidR="00744E3A" w:rsidRPr="00670737">
        <w:rPr>
          <w:color w:val="000000" w:themeColor="text1"/>
          <w:sz w:val="24"/>
          <w:szCs w:val="24"/>
          <w:lang w:val="sr-Cyrl-RS"/>
        </w:rPr>
        <w:t xml:space="preserve"> израду Регистра ризика надлежни су</w:t>
      </w:r>
      <w:r w:rsidR="00233CD0" w:rsidRPr="00670737">
        <w:rPr>
          <w:color w:val="000000" w:themeColor="text1"/>
          <w:sz w:val="24"/>
          <w:szCs w:val="24"/>
          <w:lang w:val="sr-Cyrl-RS"/>
        </w:rPr>
        <w:t xml:space="preserve"> </w:t>
      </w:r>
      <w:r w:rsidR="00744E3A" w:rsidRPr="00670737">
        <w:rPr>
          <w:color w:val="000000" w:themeColor="text1"/>
          <w:sz w:val="24"/>
          <w:szCs w:val="24"/>
          <w:lang w:val="sr-Cyrl-RS"/>
        </w:rPr>
        <w:t>к</w:t>
      </w:r>
      <w:r w:rsidR="00233CD0" w:rsidRPr="00670737">
        <w:rPr>
          <w:color w:val="000000" w:themeColor="text1"/>
          <w:sz w:val="24"/>
          <w:szCs w:val="24"/>
          <w:lang w:val="sr-Cyrl-RS"/>
        </w:rPr>
        <w:t>о</w:t>
      </w:r>
      <w:r w:rsidR="00276DB4" w:rsidRPr="00670737">
        <w:rPr>
          <w:color w:val="000000" w:themeColor="text1"/>
          <w:sz w:val="24"/>
          <w:szCs w:val="24"/>
          <w:lang w:val="sr-Latn-RS"/>
        </w:rPr>
        <w:t>o</w:t>
      </w:r>
      <w:r w:rsidR="00233CD0" w:rsidRPr="00670737">
        <w:rPr>
          <w:color w:val="000000" w:themeColor="text1"/>
          <w:sz w:val="24"/>
          <w:szCs w:val="24"/>
          <w:lang w:val="sr-Cyrl-RS"/>
        </w:rPr>
        <w:t>рдинатор</w:t>
      </w:r>
      <w:r w:rsidR="00744E3A" w:rsidRPr="00670737">
        <w:rPr>
          <w:color w:val="000000" w:themeColor="text1"/>
          <w:sz w:val="24"/>
          <w:szCs w:val="24"/>
          <w:lang w:val="sr-Cyrl-RS"/>
        </w:rPr>
        <w:t>и</w:t>
      </w:r>
      <w:r w:rsidR="00233CD0" w:rsidRPr="00670737">
        <w:rPr>
          <w:color w:val="000000" w:themeColor="text1"/>
          <w:sz w:val="24"/>
          <w:szCs w:val="24"/>
          <w:lang w:val="sr-Cyrl-RS"/>
        </w:rPr>
        <w:t xml:space="preserve"> за ризик кога именуј</w:t>
      </w:r>
      <w:r w:rsidR="00744E3A" w:rsidRPr="00670737">
        <w:rPr>
          <w:color w:val="000000" w:themeColor="text1"/>
          <w:sz w:val="24"/>
          <w:szCs w:val="24"/>
          <w:lang w:val="sr-Cyrl-RS"/>
        </w:rPr>
        <w:t>у</w:t>
      </w:r>
      <w:r w:rsidR="00233CD0" w:rsidRPr="00670737">
        <w:rPr>
          <w:color w:val="000000" w:themeColor="text1"/>
          <w:sz w:val="24"/>
          <w:szCs w:val="24"/>
          <w:lang w:val="sr-Cyrl-RS"/>
        </w:rPr>
        <w:t xml:space="preserve"> </w:t>
      </w:r>
      <w:r w:rsidR="00744E3A" w:rsidRPr="00670737">
        <w:rPr>
          <w:color w:val="000000" w:themeColor="text1"/>
          <w:sz w:val="24"/>
          <w:szCs w:val="24"/>
          <w:lang w:val="sr-Cyrl-RS"/>
        </w:rPr>
        <w:t>руководиоци органа Гр</w:t>
      </w:r>
      <w:r w:rsidR="00670737" w:rsidRPr="00670737">
        <w:rPr>
          <w:color w:val="000000" w:themeColor="text1"/>
          <w:sz w:val="24"/>
          <w:szCs w:val="24"/>
          <w:lang w:val="sr-Cyrl-RS"/>
        </w:rPr>
        <w:t>ада, с тим да се у сваком органу именује по један координатор</w:t>
      </w:r>
      <w:r w:rsidR="00670737">
        <w:rPr>
          <w:color w:val="000000" w:themeColor="text1"/>
          <w:sz w:val="24"/>
          <w:szCs w:val="24"/>
          <w:lang w:val="sr-Cyrl-RS"/>
        </w:rPr>
        <w:t>.</w:t>
      </w:r>
    </w:p>
    <w:p w14:paraId="05B4A746" w14:textId="62E0D930" w:rsidR="00BC400A" w:rsidRPr="00FE15D0" w:rsidRDefault="001D70CC" w:rsidP="000B43D8">
      <w:pPr>
        <w:pStyle w:val="BodyText"/>
        <w:ind w:right="58" w:firstLine="567"/>
        <w:jc w:val="both"/>
        <w:rPr>
          <w:strike/>
          <w:color w:val="000000" w:themeColor="text1"/>
          <w:sz w:val="24"/>
          <w:szCs w:val="24"/>
        </w:rPr>
      </w:pPr>
      <w:proofErr w:type="gramStart"/>
      <w:r w:rsidRPr="00FE15D0">
        <w:rPr>
          <w:color w:val="000000" w:themeColor="text1"/>
          <w:sz w:val="24"/>
          <w:szCs w:val="24"/>
        </w:rPr>
        <w:t>Иако је успостављање ФУК система законска обавеза сваког руководиоца организације у ј</w:t>
      </w:r>
      <w:r w:rsidR="00BC400A" w:rsidRPr="00FE15D0">
        <w:rPr>
          <w:color w:val="000000" w:themeColor="text1"/>
          <w:sz w:val="24"/>
          <w:szCs w:val="24"/>
        </w:rPr>
        <w:t>авном сектору, па и Града Ниша</w:t>
      </w:r>
      <w:r w:rsidRPr="00FE15D0">
        <w:rPr>
          <w:color w:val="000000" w:themeColor="text1"/>
          <w:sz w:val="24"/>
          <w:szCs w:val="24"/>
        </w:rPr>
        <w:t xml:space="preserve">, за сада је уочена </w:t>
      </w:r>
      <w:r w:rsidRPr="00FE15D0">
        <w:rPr>
          <w:i/>
          <w:color w:val="000000" w:themeColor="text1"/>
          <w:sz w:val="24"/>
          <w:szCs w:val="24"/>
        </w:rPr>
        <w:t xml:space="preserve">слаба </w:t>
      </w:r>
      <w:r w:rsidRPr="00FE15D0">
        <w:rPr>
          <w:color w:val="000000" w:themeColor="text1"/>
          <w:sz w:val="24"/>
          <w:szCs w:val="24"/>
        </w:rPr>
        <w:t>свест о његовом значају.</w:t>
      </w:r>
      <w:proofErr w:type="gramEnd"/>
      <w:r w:rsidRPr="00FE15D0">
        <w:rPr>
          <w:color w:val="000000" w:themeColor="text1"/>
          <w:sz w:val="24"/>
          <w:szCs w:val="24"/>
        </w:rPr>
        <w:t xml:space="preserve"> </w:t>
      </w:r>
    </w:p>
    <w:p w14:paraId="7E81E39F" w14:textId="44C68163" w:rsidR="00DB75A5" w:rsidRPr="00390D2D" w:rsidRDefault="001D70CC" w:rsidP="00EE514F">
      <w:pPr>
        <w:pStyle w:val="BodyText"/>
        <w:ind w:right="58" w:firstLine="567"/>
        <w:jc w:val="both"/>
        <w:rPr>
          <w:color w:val="000000" w:themeColor="text1"/>
          <w:sz w:val="24"/>
          <w:szCs w:val="24"/>
        </w:rPr>
      </w:pPr>
      <w:r w:rsidRPr="00FE15D0">
        <w:rPr>
          <w:color w:val="000000" w:themeColor="text1"/>
          <w:sz w:val="24"/>
          <w:szCs w:val="24"/>
        </w:rPr>
        <w:t>Међутим, кроз формирање</w:t>
      </w:r>
      <w:r w:rsidR="00BC400A" w:rsidRPr="00FE15D0">
        <w:rPr>
          <w:color w:val="000000" w:themeColor="text1"/>
          <w:sz w:val="24"/>
          <w:szCs w:val="24"/>
          <w:lang w:val="sr-Cyrl-RS"/>
        </w:rPr>
        <w:t xml:space="preserve"> Радне групе</w:t>
      </w:r>
      <w:r w:rsidRPr="00FE15D0">
        <w:rPr>
          <w:color w:val="000000" w:themeColor="text1"/>
          <w:sz w:val="24"/>
          <w:szCs w:val="24"/>
        </w:rPr>
        <w:t>, предузети су први неопходни к</w:t>
      </w:r>
      <w:r w:rsidR="00BC400A" w:rsidRPr="00FE15D0">
        <w:rPr>
          <w:color w:val="000000" w:themeColor="text1"/>
          <w:sz w:val="24"/>
          <w:szCs w:val="24"/>
        </w:rPr>
        <w:t>ораци како би се у Граду Нишу</w:t>
      </w:r>
      <w:r w:rsidRPr="00FE15D0">
        <w:rPr>
          <w:color w:val="000000" w:themeColor="text1"/>
          <w:sz w:val="24"/>
          <w:szCs w:val="24"/>
        </w:rPr>
        <w:t xml:space="preserve"> подигла свест о важности постојања и адекватног функционисања система ФУК</w:t>
      </w:r>
      <w:r w:rsidRPr="00390D2D">
        <w:rPr>
          <w:color w:val="FF0000"/>
          <w:sz w:val="24"/>
          <w:szCs w:val="24"/>
        </w:rPr>
        <w:t xml:space="preserve">. </w:t>
      </w:r>
      <w:proofErr w:type="gramStart"/>
      <w:r w:rsidRPr="00390D2D">
        <w:rPr>
          <w:color w:val="000000" w:themeColor="text1"/>
          <w:sz w:val="24"/>
          <w:szCs w:val="24"/>
        </w:rPr>
        <w:t>На тај начин ће се успоставити</w:t>
      </w:r>
      <w:r w:rsidR="00527CB9" w:rsidRPr="00390D2D">
        <w:rPr>
          <w:color w:val="000000" w:themeColor="text1"/>
          <w:sz w:val="24"/>
          <w:szCs w:val="24"/>
        </w:rPr>
        <w:t xml:space="preserve"> и јача координација са</w:t>
      </w:r>
      <w:r w:rsidR="00390D2D" w:rsidRPr="00390D2D">
        <w:rPr>
          <w:color w:val="000000" w:themeColor="text1"/>
          <w:sz w:val="24"/>
          <w:szCs w:val="24"/>
          <w:lang w:val="sr-Cyrl-RS"/>
        </w:rPr>
        <w:t xml:space="preserve"> органима</w:t>
      </w:r>
      <w:r w:rsidR="00527CB9" w:rsidRPr="00390D2D">
        <w:rPr>
          <w:color w:val="000000" w:themeColor="text1"/>
          <w:sz w:val="24"/>
          <w:szCs w:val="24"/>
        </w:rPr>
        <w:t xml:space="preserve"> </w:t>
      </w:r>
      <w:r w:rsidR="00390D2D" w:rsidRPr="00390D2D">
        <w:rPr>
          <w:color w:val="000000" w:themeColor="text1"/>
          <w:sz w:val="24"/>
          <w:szCs w:val="24"/>
          <w:lang w:val="sr-Cyrl-RS"/>
        </w:rPr>
        <w:t xml:space="preserve">и унутрашњим </w:t>
      </w:r>
      <w:r w:rsidR="00527CB9" w:rsidRPr="00390D2D">
        <w:rPr>
          <w:color w:val="000000" w:themeColor="text1"/>
          <w:sz w:val="24"/>
          <w:szCs w:val="24"/>
        </w:rPr>
        <w:t>о</w:t>
      </w:r>
      <w:r w:rsidR="00527CB9" w:rsidRPr="00390D2D">
        <w:rPr>
          <w:color w:val="000000" w:themeColor="text1"/>
          <w:sz w:val="24"/>
          <w:szCs w:val="24"/>
          <w:lang w:val="sr-Cyrl-RS"/>
        </w:rPr>
        <w:t>р</w:t>
      </w:r>
      <w:r w:rsidR="00BC400A" w:rsidRPr="00390D2D">
        <w:rPr>
          <w:color w:val="000000" w:themeColor="text1"/>
          <w:sz w:val="24"/>
          <w:szCs w:val="24"/>
        </w:rPr>
        <w:t>ганизационим јединицама</w:t>
      </w:r>
      <w:r w:rsidR="00390D2D" w:rsidRPr="00390D2D">
        <w:rPr>
          <w:color w:val="000000" w:themeColor="text1"/>
          <w:sz w:val="24"/>
          <w:szCs w:val="24"/>
          <w:lang w:val="sr-Cyrl-RS"/>
        </w:rPr>
        <w:t xml:space="preserve"> и службама</w:t>
      </w:r>
      <w:r w:rsidR="00BC400A" w:rsidRPr="00390D2D">
        <w:rPr>
          <w:color w:val="000000" w:themeColor="text1"/>
          <w:sz w:val="24"/>
          <w:szCs w:val="24"/>
        </w:rPr>
        <w:t xml:space="preserve"> у Граду Нишу</w:t>
      </w:r>
      <w:r w:rsidRPr="00390D2D">
        <w:rPr>
          <w:color w:val="000000" w:themeColor="text1"/>
          <w:sz w:val="24"/>
          <w:szCs w:val="24"/>
        </w:rPr>
        <w:t>, а све у циљу равномернијег и унифициранијег развоја система ФУК и у оквиру њега дела који се односи на процес управљања</w:t>
      </w:r>
      <w:r w:rsidRPr="00390D2D">
        <w:rPr>
          <w:color w:val="000000" w:themeColor="text1"/>
          <w:spacing w:val="-4"/>
          <w:sz w:val="24"/>
          <w:szCs w:val="24"/>
        </w:rPr>
        <w:t xml:space="preserve"> </w:t>
      </w:r>
      <w:r w:rsidRPr="00390D2D">
        <w:rPr>
          <w:color w:val="000000" w:themeColor="text1"/>
          <w:sz w:val="24"/>
          <w:szCs w:val="24"/>
        </w:rPr>
        <w:t>ризицима.</w:t>
      </w:r>
      <w:proofErr w:type="gramEnd"/>
    </w:p>
    <w:p w14:paraId="580637A2"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Битно је нагласити да у процесу развоја ФУК система и у процесу управљања ризицима треба да учествују сви запослени сходно додељеним овлашћењима и одговорностима, као и описом радног места из систематизације радних места.</w:t>
      </w:r>
    </w:p>
    <w:p w14:paraId="019118D9" w14:textId="1422445C" w:rsidR="00DB75A5" w:rsidRPr="00FE15D0" w:rsidRDefault="001D70CC" w:rsidP="00EE514F">
      <w:pPr>
        <w:pStyle w:val="BodyText"/>
        <w:ind w:right="58" w:firstLine="567"/>
        <w:jc w:val="both"/>
        <w:rPr>
          <w:color w:val="000000" w:themeColor="text1"/>
          <w:sz w:val="24"/>
          <w:szCs w:val="24"/>
        </w:rPr>
      </w:pPr>
      <w:proofErr w:type="gramStart"/>
      <w:r w:rsidRPr="00FE15D0">
        <w:rPr>
          <w:color w:val="000000" w:themeColor="text1"/>
          <w:sz w:val="24"/>
          <w:szCs w:val="24"/>
        </w:rPr>
        <w:t>Такође, руководиоци су дужни да упознају запослене са процесом управљања ризицима и да обезбеде да запослени постану свесни комплексности про</w:t>
      </w:r>
      <w:r w:rsidR="0011081E">
        <w:rPr>
          <w:color w:val="000000" w:themeColor="text1"/>
          <w:sz w:val="24"/>
          <w:szCs w:val="24"/>
        </w:rPr>
        <w:t xml:space="preserve">цеса успостављања и развоја </w:t>
      </w:r>
      <w:r w:rsidR="0011081E" w:rsidRPr="00C767F5">
        <w:rPr>
          <w:sz w:val="24"/>
          <w:szCs w:val="24"/>
        </w:rPr>
        <w:t>ФУК</w:t>
      </w:r>
      <w:r w:rsidRPr="00FE15D0">
        <w:rPr>
          <w:color w:val="000000" w:themeColor="text1"/>
          <w:sz w:val="24"/>
          <w:szCs w:val="24"/>
        </w:rPr>
        <w:t xml:space="preserve"> као и одговорности које се односе на активности пословања и управљања ризика у свом домену.</w:t>
      </w:r>
      <w:proofErr w:type="gramEnd"/>
    </w:p>
    <w:p w14:paraId="71D04000" w14:textId="0B1E9420" w:rsidR="00DB75A5" w:rsidRPr="00FE15D0" w:rsidRDefault="002728DA" w:rsidP="00233CD0">
      <w:pPr>
        <w:tabs>
          <w:tab w:val="center" w:pos="567"/>
        </w:tabs>
        <w:jc w:val="both"/>
        <w:rPr>
          <w:color w:val="000000" w:themeColor="text1"/>
          <w:sz w:val="24"/>
          <w:szCs w:val="24"/>
          <w:lang w:val="sr-Cyrl-RS"/>
        </w:rPr>
      </w:pPr>
      <w:r w:rsidRPr="00FE15D0">
        <w:rPr>
          <w:rFonts w:ascii="Arial"/>
          <w:color w:val="000000" w:themeColor="text1"/>
          <w:sz w:val="24"/>
          <w:szCs w:val="24"/>
          <w:lang w:val="sr-Cyrl-RS"/>
        </w:rPr>
        <w:tab/>
      </w:r>
      <w:r w:rsidR="0011081E">
        <w:rPr>
          <w:rFonts w:ascii="Arial"/>
          <w:color w:val="000000" w:themeColor="text1"/>
          <w:sz w:val="24"/>
          <w:szCs w:val="24"/>
          <w:lang w:val="sr-Cyrl-RS"/>
        </w:rPr>
        <w:tab/>
      </w:r>
      <w:proofErr w:type="gramStart"/>
      <w:r w:rsidR="001D70CC" w:rsidRPr="00FE15D0">
        <w:rPr>
          <w:color w:val="000000" w:themeColor="text1"/>
          <w:sz w:val="24"/>
          <w:szCs w:val="24"/>
        </w:rPr>
        <w:t>Свеобухватно сагледавање комплексног система ФУК са једне стране и слаба</w:t>
      </w:r>
      <w:r w:rsidRPr="00FE15D0">
        <w:rPr>
          <w:color w:val="000000" w:themeColor="text1"/>
          <w:sz w:val="24"/>
          <w:szCs w:val="24"/>
          <w:lang w:val="sr-Cyrl-RS"/>
        </w:rPr>
        <w:t xml:space="preserve"> </w:t>
      </w:r>
      <w:r w:rsidR="001D70CC" w:rsidRPr="00FE15D0">
        <w:rPr>
          <w:color w:val="000000" w:themeColor="text1"/>
          <w:sz w:val="24"/>
          <w:szCs w:val="24"/>
        </w:rPr>
        <w:t>свест о развоју истог са друге стране, узроковало је креирање једног оваквог документа који ће на систематичан и свеобухватан начин заокружити и дати правац који треба</w:t>
      </w:r>
      <w:r w:rsidRPr="00FE15D0">
        <w:rPr>
          <w:color w:val="000000" w:themeColor="text1"/>
          <w:sz w:val="24"/>
          <w:szCs w:val="24"/>
          <w:lang w:val="sr-Cyrl-RS"/>
        </w:rPr>
        <w:t xml:space="preserve"> </w:t>
      </w:r>
      <w:r w:rsidR="001D70CC" w:rsidRPr="00FE15D0">
        <w:rPr>
          <w:color w:val="000000" w:themeColor="text1"/>
          <w:sz w:val="24"/>
          <w:szCs w:val="24"/>
        </w:rPr>
        <w:t>следити за даљи развој ФУК система.</w:t>
      </w:r>
      <w:proofErr w:type="gramEnd"/>
    </w:p>
    <w:p w14:paraId="3667F578" w14:textId="77777777" w:rsidR="00DB75A5" w:rsidRPr="00FE15D0" w:rsidRDefault="001D70CC" w:rsidP="00EE514F">
      <w:pPr>
        <w:pStyle w:val="BodyText"/>
        <w:spacing w:before="1"/>
        <w:ind w:right="58" w:firstLine="567"/>
        <w:jc w:val="both"/>
        <w:rPr>
          <w:color w:val="000000" w:themeColor="text1"/>
          <w:sz w:val="24"/>
          <w:szCs w:val="24"/>
        </w:rPr>
      </w:pPr>
      <w:proofErr w:type="gramStart"/>
      <w:r w:rsidRPr="00FE15D0">
        <w:rPr>
          <w:color w:val="000000" w:themeColor="text1"/>
          <w:sz w:val="24"/>
          <w:szCs w:val="24"/>
        </w:rPr>
        <w:t>Сврха Стратегије је да побољша, унапреди и олакша остваривање стратеш</w:t>
      </w:r>
      <w:r w:rsidR="00A72097" w:rsidRPr="00FE15D0">
        <w:rPr>
          <w:color w:val="000000" w:themeColor="text1"/>
          <w:sz w:val="24"/>
          <w:szCs w:val="24"/>
        </w:rPr>
        <w:t>ких циљева и мисије Града Ниша</w:t>
      </w:r>
      <w:r w:rsidRPr="00FE15D0">
        <w:rPr>
          <w:color w:val="000000" w:themeColor="text1"/>
          <w:sz w:val="24"/>
          <w:szCs w:val="24"/>
        </w:rPr>
        <w:t xml:space="preserve"> кроз управљање претњама и коришћењем шанси, односно кроз стварање окружења које доприноси већем квалитету и резултатима свих активности, на свим нивоима управљања.</w:t>
      </w:r>
      <w:proofErr w:type="gramEnd"/>
    </w:p>
    <w:p w14:paraId="5F1F7E06" w14:textId="77777777" w:rsidR="00C767F5" w:rsidRDefault="00C767F5" w:rsidP="00EE514F">
      <w:pPr>
        <w:pStyle w:val="BodyText"/>
        <w:ind w:right="58" w:firstLine="709"/>
        <w:jc w:val="both"/>
        <w:rPr>
          <w:color w:val="000000" w:themeColor="text1"/>
          <w:sz w:val="24"/>
          <w:szCs w:val="24"/>
          <w:lang w:val="sr-Cyrl-RS"/>
        </w:rPr>
      </w:pPr>
    </w:p>
    <w:p w14:paraId="4D40CE91" w14:textId="77777777" w:rsidR="00DB75A5" w:rsidRPr="00FE15D0" w:rsidRDefault="001D70CC" w:rsidP="00EE514F">
      <w:pPr>
        <w:pStyle w:val="BodyText"/>
        <w:ind w:right="58" w:firstLine="709"/>
        <w:jc w:val="both"/>
        <w:rPr>
          <w:color w:val="000000" w:themeColor="text1"/>
          <w:sz w:val="24"/>
          <w:szCs w:val="24"/>
        </w:rPr>
      </w:pPr>
      <w:r w:rsidRPr="00FE15D0">
        <w:rPr>
          <w:color w:val="000000" w:themeColor="text1"/>
          <w:sz w:val="24"/>
          <w:szCs w:val="24"/>
        </w:rPr>
        <w:t>С тим у вези ва</w:t>
      </w:r>
      <w:r w:rsidR="00A72097" w:rsidRPr="00FE15D0">
        <w:rPr>
          <w:color w:val="000000" w:themeColor="text1"/>
          <w:sz w:val="24"/>
          <w:szCs w:val="24"/>
        </w:rPr>
        <w:t>жно је истаћи да је Град Ниш изложен</w:t>
      </w:r>
      <w:r w:rsidRPr="00FE15D0">
        <w:rPr>
          <w:color w:val="000000" w:themeColor="text1"/>
          <w:sz w:val="24"/>
          <w:szCs w:val="24"/>
        </w:rPr>
        <w:t xml:space="preserve"> бројним ризицима који се </w:t>
      </w:r>
      <w:r w:rsidRPr="00FE15D0">
        <w:rPr>
          <w:color w:val="000000" w:themeColor="text1"/>
          <w:sz w:val="24"/>
          <w:szCs w:val="24"/>
        </w:rPr>
        <w:lastRenderedPageBreak/>
        <w:t>могу односити на:</w:t>
      </w:r>
    </w:p>
    <w:p w14:paraId="4A415F93" w14:textId="77777777" w:rsidR="00DB75A5" w:rsidRPr="00FE15D0" w:rsidRDefault="001D70CC" w:rsidP="00EE514F">
      <w:pPr>
        <w:pStyle w:val="ListParagraph"/>
        <w:numPr>
          <w:ilvl w:val="1"/>
          <w:numId w:val="9"/>
        </w:numPr>
        <w:ind w:left="851" w:right="58" w:hanging="284"/>
        <w:jc w:val="both"/>
        <w:rPr>
          <w:color w:val="000000" w:themeColor="text1"/>
          <w:sz w:val="24"/>
          <w:szCs w:val="24"/>
        </w:rPr>
      </w:pPr>
      <w:r w:rsidRPr="00FE15D0">
        <w:rPr>
          <w:color w:val="000000" w:themeColor="text1"/>
          <w:sz w:val="24"/>
          <w:szCs w:val="24"/>
        </w:rPr>
        <w:t>све оно што може наштетити угледу органа и смањити поверење јавности;</w:t>
      </w:r>
    </w:p>
    <w:p w14:paraId="48FC6E82" w14:textId="77777777" w:rsidR="00DB75A5" w:rsidRPr="00FE15D0" w:rsidRDefault="001D70CC" w:rsidP="00EE514F">
      <w:pPr>
        <w:pStyle w:val="ListParagraph"/>
        <w:numPr>
          <w:ilvl w:val="1"/>
          <w:numId w:val="9"/>
        </w:numPr>
        <w:spacing w:before="2"/>
        <w:ind w:left="851" w:right="58" w:hanging="284"/>
        <w:jc w:val="both"/>
        <w:rPr>
          <w:color w:val="000000" w:themeColor="text1"/>
          <w:sz w:val="24"/>
          <w:szCs w:val="24"/>
        </w:rPr>
      </w:pPr>
      <w:r w:rsidRPr="00FE15D0">
        <w:rPr>
          <w:color w:val="000000" w:themeColor="text1"/>
          <w:sz w:val="24"/>
          <w:szCs w:val="24"/>
        </w:rPr>
        <w:t>неекономично, неефикасно и неефективно управљање јавним средствима;</w:t>
      </w:r>
    </w:p>
    <w:p w14:paraId="17283E7B" w14:textId="77777777" w:rsidR="00DB75A5" w:rsidRPr="00FE15D0" w:rsidRDefault="001D70CC" w:rsidP="00EE514F">
      <w:pPr>
        <w:pStyle w:val="ListParagraph"/>
        <w:numPr>
          <w:ilvl w:val="1"/>
          <w:numId w:val="9"/>
        </w:numPr>
        <w:spacing w:line="267" w:lineRule="exact"/>
        <w:ind w:left="851" w:right="58" w:hanging="284"/>
        <w:rPr>
          <w:color w:val="000000" w:themeColor="text1"/>
          <w:sz w:val="24"/>
          <w:szCs w:val="24"/>
        </w:rPr>
      </w:pPr>
      <w:r w:rsidRPr="00FE15D0">
        <w:rPr>
          <w:color w:val="000000" w:themeColor="text1"/>
          <w:sz w:val="24"/>
          <w:szCs w:val="24"/>
        </w:rPr>
        <w:t>непоуздано</w:t>
      </w:r>
      <w:r w:rsidRPr="00FE15D0">
        <w:rPr>
          <w:color w:val="000000" w:themeColor="text1"/>
          <w:spacing w:val="-1"/>
          <w:sz w:val="24"/>
          <w:szCs w:val="24"/>
        </w:rPr>
        <w:t xml:space="preserve"> </w:t>
      </w:r>
      <w:r w:rsidRPr="00FE15D0">
        <w:rPr>
          <w:color w:val="000000" w:themeColor="text1"/>
          <w:sz w:val="24"/>
          <w:szCs w:val="24"/>
        </w:rPr>
        <w:t>извештавање;</w:t>
      </w:r>
    </w:p>
    <w:p w14:paraId="7DF1B292" w14:textId="77777777" w:rsidR="00DB75A5" w:rsidRPr="00FE15D0" w:rsidRDefault="001D70CC" w:rsidP="00EE514F">
      <w:pPr>
        <w:pStyle w:val="ListParagraph"/>
        <w:numPr>
          <w:ilvl w:val="1"/>
          <w:numId w:val="9"/>
        </w:numPr>
        <w:ind w:left="851" w:right="58" w:hanging="284"/>
        <w:jc w:val="both"/>
        <w:rPr>
          <w:color w:val="000000" w:themeColor="text1"/>
          <w:sz w:val="24"/>
          <w:szCs w:val="24"/>
        </w:rPr>
      </w:pPr>
      <w:proofErr w:type="gramStart"/>
      <w:r w:rsidRPr="00FE15D0">
        <w:rPr>
          <w:color w:val="000000" w:themeColor="text1"/>
          <w:sz w:val="24"/>
          <w:szCs w:val="24"/>
        </w:rPr>
        <w:t>неспособност</w:t>
      </w:r>
      <w:proofErr w:type="gramEnd"/>
      <w:r w:rsidRPr="00FE15D0">
        <w:rPr>
          <w:color w:val="000000" w:themeColor="text1"/>
          <w:sz w:val="24"/>
          <w:szCs w:val="24"/>
        </w:rPr>
        <w:t xml:space="preserve"> деловања на промењене околности или неспособност управљања у промењеним околностима на начин који спречава или смањује неповољне утицаје за реализацију</w:t>
      </w:r>
      <w:r w:rsidRPr="00FE15D0">
        <w:rPr>
          <w:color w:val="000000" w:themeColor="text1"/>
          <w:spacing w:val="-5"/>
          <w:sz w:val="24"/>
          <w:szCs w:val="24"/>
        </w:rPr>
        <w:t xml:space="preserve"> </w:t>
      </w:r>
      <w:r w:rsidRPr="00FE15D0">
        <w:rPr>
          <w:color w:val="000000" w:themeColor="text1"/>
          <w:sz w:val="24"/>
          <w:szCs w:val="24"/>
        </w:rPr>
        <w:t>циљева.</w:t>
      </w:r>
    </w:p>
    <w:p w14:paraId="3C5C8C97" w14:textId="77777777" w:rsidR="00DB75A5" w:rsidRPr="00FE15D0" w:rsidRDefault="00DB75A5" w:rsidP="00EE514F">
      <w:pPr>
        <w:pStyle w:val="BodyText"/>
        <w:spacing w:before="8"/>
        <w:rPr>
          <w:color w:val="000000" w:themeColor="text1"/>
          <w:sz w:val="24"/>
          <w:szCs w:val="24"/>
        </w:rPr>
      </w:pPr>
    </w:p>
    <w:p w14:paraId="458A58F1"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Циљ</w:t>
      </w:r>
      <w:r w:rsidRPr="00FE15D0">
        <w:rPr>
          <w:b/>
          <w:color w:val="000000" w:themeColor="text1"/>
          <w:sz w:val="24"/>
          <w:szCs w:val="24"/>
        </w:rPr>
        <w:t xml:space="preserve"> </w:t>
      </w:r>
      <w:r w:rsidRPr="00FE15D0">
        <w:rPr>
          <w:color w:val="000000" w:themeColor="text1"/>
          <w:sz w:val="24"/>
          <w:szCs w:val="24"/>
        </w:rPr>
        <w:t>Стратегије је да кроз методолошки оквир олакша процес идентификовања и процену идентификованих ризика, како би одговорно лице донело исправну одлуку који је најбољи начин поступања са ризицима. Уобичајено решење је увођење одговарајућих унутрашњих контрола ради минимизирања појављивања ризика или минимизирања ефекта деловања ризика у будућем периоду, и то кроз:</w:t>
      </w:r>
    </w:p>
    <w:p w14:paraId="6782F874" w14:textId="77777777" w:rsidR="00DB75A5" w:rsidRPr="00FE15D0" w:rsidRDefault="001D70CC" w:rsidP="00EE514F">
      <w:pPr>
        <w:pStyle w:val="ListParagraph"/>
        <w:numPr>
          <w:ilvl w:val="1"/>
          <w:numId w:val="9"/>
        </w:numPr>
        <w:tabs>
          <w:tab w:val="left" w:pos="851"/>
        </w:tabs>
        <w:spacing w:before="2"/>
        <w:ind w:left="851" w:right="58" w:hanging="284"/>
        <w:jc w:val="both"/>
        <w:rPr>
          <w:color w:val="000000" w:themeColor="text1"/>
          <w:sz w:val="24"/>
          <w:szCs w:val="24"/>
        </w:rPr>
      </w:pPr>
      <w:r w:rsidRPr="00FE15D0">
        <w:rPr>
          <w:color w:val="000000" w:themeColor="text1"/>
          <w:sz w:val="24"/>
          <w:szCs w:val="24"/>
        </w:rPr>
        <w:t>креирање Регистра ризика (Регистар оперативних и Регистар стратешких ризика), у којима ће сви ризици с</w:t>
      </w:r>
      <w:r w:rsidR="00A72097" w:rsidRPr="00FE15D0">
        <w:rPr>
          <w:color w:val="000000" w:themeColor="text1"/>
          <w:sz w:val="24"/>
          <w:szCs w:val="24"/>
        </w:rPr>
        <w:t>а којима се суочава Град Ниш</w:t>
      </w:r>
      <w:r w:rsidRPr="00FE15D0">
        <w:rPr>
          <w:color w:val="000000" w:themeColor="text1"/>
          <w:sz w:val="24"/>
          <w:szCs w:val="24"/>
        </w:rPr>
        <w:t xml:space="preserve"> бити идентификовани и процењени, а који утичу на остваривање стратешких и оперативних циљева и мисија</w:t>
      </w:r>
      <w:r w:rsidRPr="00FE15D0">
        <w:rPr>
          <w:color w:val="000000" w:themeColor="text1"/>
          <w:spacing w:val="-19"/>
          <w:sz w:val="24"/>
          <w:szCs w:val="24"/>
        </w:rPr>
        <w:t xml:space="preserve"> </w:t>
      </w:r>
      <w:r w:rsidR="00465E01" w:rsidRPr="00FE15D0">
        <w:rPr>
          <w:color w:val="000000" w:themeColor="text1"/>
          <w:sz w:val="24"/>
          <w:szCs w:val="24"/>
        </w:rPr>
        <w:t>Града Ниша</w:t>
      </w:r>
      <w:r w:rsidRPr="00FE15D0">
        <w:rPr>
          <w:color w:val="000000" w:themeColor="text1"/>
          <w:sz w:val="24"/>
          <w:szCs w:val="24"/>
        </w:rPr>
        <w:t>;</w:t>
      </w:r>
    </w:p>
    <w:p w14:paraId="2682715A" w14:textId="77777777" w:rsidR="00DB75A5" w:rsidRPr="00FE15D0" w:rsidRDefault="001D70CC" w:rsidP="00EE514F">
      <w:pPr>
        <w:pStyle w:val="ListParagraph"/>
        <w:numPr>
          <w:ilvl w:val="1"/>
          <w:numId w:val="9"/>
        </w:numPr>
        <w:tabs>
          <w:tab w:val="left" w:pos="851"/>
        </w:tabs>
        <w:ind w:left="851" w:right="58" w:hanging="284"/>
        <w:jc w:val="both"/>
        <w:rPr>
          <w:color w:val="000000" w:themeColor="text1"/>
          <w:sz w:val="24"/>
          <w:szCs w:val="24"/>
        </w:rPr>
      </w:pPr>
      <w:r w:rsidRPr="00FE15D0">
        <w:rPr>
          <w:color w:val="000000" w:themeColor="text1"/>
          <w:sz w:val="24"/>
          <w:szCs w:val="24"/>
        </w:rPr>
        <w:t>рангирање свих ризика у погледу могућег појављивања (вероватноћа јављања ризика) и очекиваног утицаја на циљеве и пословне</w:t>
      </w:r>
      <w:r w:rsidRPr="00FE15D0">
        <w:rPr>
          <w:color w:val="000000" w:themeColor="text1"/>
          <w:spacing w:val="-16"/>
          <w:sz w:val="24"/>
          <w:szCs w:val="24"/>
        </w:rPr>
        <w:t xml:space="preserve"> </w:t>
      </w:r>
      <w:r w:rsidRPr="00FE15D0">
        <w:rPr>
          <w:color w:val="000000" w:themeColor="text1"/>
          <w:sz w:val="24"/>
          <w:szCs w:val="24"/>
        </w:rPr>
        <w:t>процесе;</w:t>
      </w:r>
    </w:p>
    <w:p w14:paraId="75436328" w14:textId="77777777" w:rsidR="00DB75A5" w:rsidRPr="00FE15D0" w:rsidRDefault="001D70CC" w:rsidP="00EE514F">
      <w:pPr>
        <w:pStyle w:val="ListParagraph"/>
        <w:numPr>
          <w:ilvl w:val="1"/>
          <w:numId w:val="9"/>
        </w:numPr>
        <w:tabs>
          <w:tab w:val="left" w:pos="851"/>
        </w:tabs>
        <w:ind w:left="851" w:right="58" w:hanging="284"/>
        <w:jc w:val="both"/>
        <w:rPr>
          <w:color w:val="000000" w:themeColor="text1"/>
          <w:sz w:val="24"/>
          <w:szCs w:val="24"/>
        </w:rPr>
      </w:pPr>
      <w:r w:rsidRPr="00FE15D0">
        <w:rPr>
          <w:color w:val="000000" w:themeColor="text1"/>
          <w:sz w:val="24"/>
          <w:szCs w:val="24"/>
        </w:rPr>
        <w:t>расподела јасних улога, одговорности и дужности за поступање са ризиком;</w:t>
      </w:r>
    </w:p>
    <w:p w14:paraId="353FF117" w14:textId="77777777" w:rsidR="00DB75A5" w:rsidRPr="00FE15D0" w:rsidRDefault="001D70CC" w:rsidP="00EE514F">
      <w:pPr>
        <w:pStyle w:val="ListParagraph"/>
        <w:numPr>
          <w:ilvl w:val="1"/>
          <w:numId w:val="9"/>
        </w:numPr>
        <w:tabs>
          <w:tab w:val="left" w:pos="851"/>
        </w:tabs>
        <w:ind w:left="851" w:right="58" w:hanging="284"/>
        <w:jc w:val="both"/>
        <w:rPr>
          <w:color w:val="000000" w:themeColor="text1"/>
          <w:sz w:val="24"/>
          <w:szCs w:val="24"/>
        </w:rPr>
      </w:pPr>
      <w:r w:rsidRPr="00FE15D0">
        <w:rPr>
          <w:color w:val="000000" w:themeColor="text1"/>
          <w:sz w:val="24"/>
          <w:szCs w:val="24"/>
        </w:rPr>
        <w:t>преглед усклађености са законима и регулативом, укључујући редовно извештавање о ефективности система унутрашњих контрола ради ублажавања ефекта</w:t>
      </w:r>
      <w:r w:rsidRPr="00FE15D0">
        <w:rPr>
          <w:color w:val="000000" w:themeColor="text1"/>
          <w:spacing w:val="-1"/>
          <w:sz w:val="24"/>
          <w:szCs w:val="24"/>
        </w:rPr>
        <w:t xml:space="preserve"> </w:t>
      </w:r>
      <w:r w:rsidRPr="00FE15D0">
        <w:rPr>
          <w:color w:val="000000" w:themeColor="text1"/>
          <w:sz w:val="24"/>
          <w:szCs w:val="24"/>
        </w:rPr>
        <w:t>ризика;</w:t>
      </w:r>
    </w:p>
    <w:p w14:paraId="7110C70F" w14:textId="77777777" w:rsidR="00DB75A5" w:rsidRPr="00FE15D0" w:rsidRDefault="001D70CC" w:rsidP="00EE514F">
      <w:pPr>
        <w:pStyle w:val="ListParagraph"/>
        <w:numPr>
          <w:ilvl w:val="1"/>
          <w:numId w:val="9"/>
        </w:numPr>
        <w:tabs>
          <w:tab w:val="left" w:pos="851"/>
        </w:tabs>
        <w:ind w:left="851" w:right="58" w:hanging="284"/>
        <w:jc w:val="both"/>
        <w:rPr>
          <w:color w:val="000000" w:themeColor="text1"/>
          <w:sz w:val="24"/>
          <w:szCs w:val="24"/>
        </w:rPr>
      </w:pPr>
      <w:r w:rsidRPr="00FE15D0">
        <w:rPr>
          <w:color w:val="000000" w:themeColor="text1"/>
          <w:sz w:val="24"/>
          <w:szCs w:val="24"/>
        </w:rPr>
        <w:t>подизање нивоа свести о принципима и користима укључености у процес управљања ризицима и посвећености запослених везано за контролу</w:t>
      </w:r>
      <w:r w:rsidRPr="00FE15D0">
        <w:rPr>
          <w:color w:val="000000" w:themeColor="text1"/>
          <w:spacing w:val="-3"/>
          <w:sz w:val="24"/>
          <w:szCs w:val="24"/>
        </w:rPr>
        <w:t xml:space="preserve"> </w:t>
      </w:r>
      <w:r w:rsidRPr="00FE15D0">
        <w:rPr>
          <w:color w:val="000000" w:themeColor="text1"/>
          <w:sz w:val="24"/>
          <w:szCs w:val="24"/>
        </w:rPr>
        <w:t>ризика;</w:t>
      </w:r>
    </w:p>
    <w:p w14:paraId="2BB18422" w14:textId="77777777" w:rsidR="00DB75A5" w:rsidRPr="00FE15D0" w:rsidRDefault="001D70CC" w:rsidP="00EE514F">
      <w:pPr>
        <w:pStyle w:val="ListParagraph"/>
        <w:numPr>
          <w:ilvl w:val="1"/>
          <w:numId w:val="9"/>
        </w:numPr>
        <w:tabs>
          <w:tab w:val="left" w:pos="851"/>
        </w:tabs>
        <w:ind w:left="851" w:right="58" w:hanging="284"/>
        <w:rPr>
          <w:color w:val="000000" w:themeColor="text1"/>
          <w:sz w:val="24"/>
          <w:szCs w:val="24"/>
        </w:rPr>
      </w:pPr>
      <w:proofErr w:type="gramStart"/>
      <w:r w:rsidRPr="00FE15D0">
        <w:rPr>
          <w:color w:val="000000" w:themeColor="text1"/>
          <w:sz w:val="24"/>
          <w:szCs w:val="24"/>
        </w:rPr>
        <w:t>извештавање</w:t>
      </w:r>
      <w:proofErr w:type="gramEnd"/>
      <w:r w:rsidRPr="00FE15D0">
        <w:rPr>
          <w:color w:val="000000" w:themeColor="text1"/>
          <w:sz w:val="24"/>
          <w:szCs w:val="24"/>
        </w:rPr>
        <w:t xml:space="preserve"> о</w:t>
      </w:r>
      <w:r w:rsidRPr="00FE15D0">
        <w:rPr>
          <w:color w:val="000000" w:themeColor="text1"/>
          <w:spacing w:val="-3"/>
          <w:sz w:val="24"/>
          <w:szCs w:val="24"/>
        </w:rPr>
        <w:t xml:space="preserve"> </w:t>
      </w:r>
      <w:r w:rsidRPr="00FE15D0">
        <w:rPr>
          <w:color w:val="000000" w:themeColor="text1"/>
          <w:sz w:val="24"/>
          <w:szCs w:val="24"/>
        </w:rPr>
        <w:t>ризицима.</w:t>
      </w:r>
    </w:p>
    <w:p w14:paraId="7342B881" w14:textId="09C4E241" w:rsidR="00DB75A5" w:rsidRPr="00FE15D0" w:rsidRDefault="004A1CF2" w:rsidP="004A1CF2">
      <w:pPr>
        <w:pStyle w:val="BodyText"/>
        <w:tabs>
          <w:tab w:val="left" w:pos="6303"/>
        </w:tabs>
        <w:ind w:right="58" w:firstLine="567"/>
        <w:rPr>
          <w:color w:val="000000" w:themeColor="text1"/>
          <w:sz w:val="24"/>
          <w:szCs w:val="24"/>
        </w:rPr>
      </w:pPr>
      <w:r w:rsidRPr="00FE15D0">
        <w:rPr>
          <w:color w:val="000000" w:themeColor="text1"/>
          <w:sz w:val="24"/>
          <w:szCs w:val="24"/>
        </w:rPr>
        <w:tab/>
      </w:r>
    </w:p>
    <w:p w14:paraId="1596B3EA" w14:textId="6CD9D29A" w:rsidR="004A1CF2" w:rsidRPr="00FE15D0" w:rsidRDefault="004A1CF2" w:rsidP="004A1CF2">
      <w:pPr>
        <w:pStyle w:val="BodyText"/>
        <w:ind w:right="58" w:firstLine="567"/>
        <w:jc w:val="both"/>
        <w:rPr>
          <w:color w:val="000000" w:themeColor="text1"/>
          <w:sz w:val="24"/>
          <w:szCs w:val="24"/>
        </w:rPr>
      </w:pPr>
      <w:r w:rsidRPr="00FE15D0">
        <w:rPr>
          <w:color w:val="000000" w:themeColor="text1"/>
          <w:sz w:val="24"/>
          <w:szCs w:val="24"/>
        </w:rPr>
        <w:t xml:space="preserve">Циљ Стратегије управљања ризицима је увести у </w:t>
      </w:r>
      <w:r w:rsidRPr="00FE15D0">
        <w:rPr>
          <w:color w:val="000000" w:themeColor="text1"/>
          <w:sz w:val="24"/>
          <w:szCs w:val="24"/>
          <w:lang w:val="sr-Cyrl-RS"/>
        </w:rPr>
        <w:t>Град Ниш</w:t>
      </w:r>
      <w:r w:rsidRPr="00FE15D0">
        <w:rPr>
          <w:color w:val="000000" w:themeColor="text1"/>
          <w:sz w:val="24"/>
          <w:szCs w:val="24"/>
        </w:rPr>
        <w:t>, праксу управљања ризицима и успоставити оквир којим ће се развијати управљање ризицима, прилагођен својим специфичностима. Успешном управљању ризицима жели се јачати постојећа структура управљања и у процесу планирања и доношења одлука уградити управљање ризицима као стандард, општеприхваћен концепт и саставни део управљања који ће помоћи у оптималном коришћењу јавних средстава.</w:t>
      </w:r>
    </w:p>
    <w:p w14:paraId="5180E076" w14:textId="0D3692B7" w:rsidR="004A1CF2" w:rsidRPr="00FE15D0" w:rsidRDefault="004A1CF2" w:rsidP="004A1CF2">
      <w:pPr>
        <w:pStyle w:val="BodyText"/>
        <w:ind w:right="58" w:firstLine="567"/>
        <w:jc w:val="both"/>
        <w:rPr>
          <w:color w:val="000000" w:themeColor="text1"/>
          <w:sz w:val="24"/>
          <w:szCs w:val="24"/>
        </w:rPr>
      </w:pPr>
      <w:r w:rsidRPr="00FE15D0">
        <w:rPr>
          <w:color w:val="000000" w:themeColor="text1"/>
          <w:sz w:val="24"/>
          <w:szCs w:val="24"/>
        </w:rPr>
        <w:t xml:space="preserve">Циљ управљања ризицима је предвидети неповољне догађаје који би могли спречити остваривање циљева и смањити ниво неизвесности који би могао представљати претњу пословном успеху Града Ниша. Како би се то постигло, свакодневни рад свих </w:t>
      </w:r>
      <w:r w:rsidR="00390D2D">
        <w:rPr>
          <w:color w:val="000000" w:themeColor="text1"/>
          <w:sz w:val="24"/>
          <w:szCs w:val="24"/>
          <w:lang w:val="sr-Cyrl-RS"/>
        </w:rPr>
        <w:t xml:space="preserve">органа, унутрашњих </w:t>
      </w:r>
      <w:r w:rsidRPr="00FE15D0">
        <w:rPr>
          <w:color w:val="000000" w:themeColor="text1"/>
          <w:sz w:val="24"/>
          <w:szCs w:val="24"/>
        </w:rPr>
        <w:t>организационих јединица</w:t>
      </w:r>
      <w:r w:rsidR="00390D2D">
        <w:rPr>
          <w:color w:val="000000" w:themeColor="text1"/>
          <w:sz w:val="24"/>
          <w:szCs w:val="24"/>
          <w:lang w:val="sr-Cyrl-RS"/>
        </w:rPr>
        <w:t xml:space="preserve"> и служби</w:t>
      </w:r>
      <w:r w:rsidRPr="00FE15D0">
        <w:rPr>
          <w:color w:val="000000" w:themeColor="text1"/>
          <w:sz w:val="24"/>
          <w:szCs w:val="24"/>
        </w:rPr>
        <w:t xml:space="preserve"> у саставу, у свим пословним процесима, мора бити интегрисан с активностима које помажу јачању редовног праћења препознатих ризика и примени одговарајућих мера за ублажавање ризика.</w:t>
      </w:r>
    </w:p>
    <w:p w14:paraId="58300182" w14:textId="228EF56A" w:rsidR="004A1CF2" w:rsidRPr="00FE15D0" w:rsidRDefault="004A1CF2" w:rsidP="004A1CF2">
      <w:pPr>
        <w:pStyle w:val="BodyText"/>
        <w:ind w:right="58" w:firstLine="567"/>
        <w:jc w:val="both"/>
        <w:rPr>
          <w:color w:val="000000" w:themeColor="text1"/>
          <w:sz w:val="24"/>
          <w:szCs w:val="24"/>
        </w:rPr>
      </w:pPr>
      <w:r w:rsidRPr="00FE15D0">
        <w:rPr>
          <w:color w:val="000000" w:themeColor="text1"/>
          <w:sz w:val="24"/>
          <w:szCs w:val="24"/>
        </w:rPr>
        <w:t xml:space="preserve">Овом стратегијом одређује се ток поступања при утврђивању ризика, процени ризика и предузимању активности потребних за ублажавање ризика. </w:t>
      </w:r>
    </w:p>
    <w:p w14:paraId="44B6AE9E" w14:textId="77777777" w:rsidR="004A1CF2" w:rsidRPr="00FE15D0" w:rsidRDefault="004A1CF2" w:rsidP="004A1CF2">
      <w:pPr>
        <w:pStyle w:val="BodyText"/>
        <w:ind w:right="58" w:firstLine="567"/>
        <w:jc w:val="both"/>
        <w:rPr>
          <w:color w:val="000000" w:themeColor="text1"/>
          <w:sz w:val="24"/>
          <w:szCs w:val="24"/>
        </w:rPr>
      </w:pPr>
      <w:r w:rsidRPr="00FE15D0">
        <w:rPr>
          <w:color w:val="000000" w:themeColor="text1"/>
          <w:sz w:val="24"/>
          <w:szCs w:val="24"/>
        </w:rPr>
        <w:t>Стратегија управљања ризицима ће се редовно ажурирати у складу са спровођењем и развојем процеса управљања ризицима.</w:t>
      </w:r>
    </w:p>
    <w:p w14:paraId="61AD2738" w14:textId="2E500B00" w:rsidR="00DB75A5" w:rsidRPr="00FE15D0" w:rsidRDefault="004A1CF2" w:rsidP="004A1CF2">
      <w:pPr>
        <w:pStyle w:val="BodyText"/>
        <w:ind w:right="58" w:firstLine="567"/>
        <w:jc w:val="both"/>
        <w:rPr>
          <w:color w:val="000000" w:themeColor="text1"/>
          <w:sz w:val="24"/>
          <w:szCs w:val="24"/>
        </w:rPr>
      </w:pPr>
      <w:r w:rsidRPr="00FE15D0">
        <w:rPr>
          <w:color w:val="000000" w:themeColor="text1"/>
          <w:sz w:val="24"/>
          <w:szCs w:val="24"/>
        </w:rPr>
        <w:t>Сваки запослени у Граду Нишу, ако током обављања својих активности уочи могућност побољшавања у одређеним деловима процеса, своје предлоге треба да достави координатору у свом организационом делу.</w:t>
      </w:r>
    </w:p>
    <w:p w14:paraId="4AC68102" w14:textId="77777777" w:rsidR="00DB75A5" w:rsidRPr="00FE15D0" w:rsidRDefault="00DB75A5" w:rsidP="004A1CF2">
      <w:pPr>
        <w:pStyle w:val="BodyText"/>
        <w:ind w:right="58" w:firstLine="567"/>
        <w:jc w:val="both"/>
        <w:rPr>
          <w:color w:val="000000" w:themeColor="text1"/>
          <w:sz w:val="24"/>
          <w:szCs w:val="24"/>
        </w:rPr>
      </w:pPr>
    </w:p>
    <w:p w14:paraId="3C50189F" w14:textId="77777777" w:rsidR="00DB75A5" w:rsidRPr="00FE15D0" w:rsidRDefault="00DB75A5" w:rsidP="004A1CF2">
      <w:pPr>
        <w:pStyle w:val="BodyText"/>
        <w:ind w:right="58" w:firstLine="567"/>
        <w:jc w:val="both"/>
        <w:rPr>
          <w:color w:val="000000" w:themeColor="text1"/>
          <w:sz w:val="24"/>
          <w:szCs w:val="24"/>
        </w:rPr>
      </w:pPr>
    </w:p>
    <w:p w14:paraId="67CD5F01" w14:textId="77777777" w:rsidR="00DB75A5" w:rsidRPr="00FE15D0" w:rsidRDefault="00DB75A5" w:rsidP="004A1CF2">
      <w:pPr>
        <w:pStyle w:val="BodyText"/>
        <w:ind w:right="58" w:firstLine="567"/>
        <w:jc w:val="both"/>
        <w:rPr>
          <w:color w:val="000000" w:themeColor="text1"/>
          <w:sz w:val="24"/>
          <w:szCs w:val="24"/>
        </w:rPr>
      </w:pPr>
    </w:p>
    <w:p w14:paraId="4CC2A1FF" w14:textId="77777777" w:rsidR="00DB75A5" w:rsidRPr="00FE15D0" w:rsidRDefault="00DB75A5" w:rsidP="004A1CF2">
      <w:pPr>
        <w:pStyle w:val="BodyText"/>
        <w:jc w:val="both"/>
        <w:rPr>
          <w:color w:val="000000" w:themeColor="text1"/>
          <w:sz w:val="24"/>
          <w:szCs w:val="24"/>
        </w:rPr>
      </w:pPr>
    </w:p>
    <w:p w14:paraId="018BADD7" w14:textId="1BA50235" w:rsidR="00DB75A5" w:rsidRPr="00FE15D0" w:rsidRDefault="00DB75A5" w:rsidP="00403A4A">
      <w:pPr>
        <w:tabs>
          <w:tab w:val="left" w:pos="2853"/>
        </w:tabs>
        <w:rPr>
          <w:color w:val="000000" w:themeColor="text1"/>
        </w:rPr>
        <w:sectPr w:rsidR="00DB75A5" w:rsidRPr="00FE15D0">
          <w:pgSz w:w="11910" w:h="16840"/>
          <w:pgMar w:top="1380" w:right="1540" w:bottom="280" w:left="1240" w:header="738" w:footer="0" w:gutter="0"/>
          <w:cols w:space="720"/>
        </w:sectPr>
      </w:pPr>
    </w:p>
    <w:p w14:paraId="191AFD7E" w14:textId="57E9E86C" w:rsidR="00403A4A" w:rsidRPr="00FE15D0" w:rsidRDefault="001D70CC" w:rsidP="00020EDB">
      <w:pPr>
        <w:pStyle w:val="Heading1"/>
        <w:numPr>
          <w:ilvl w:val="0"/>
          <w:numId w:val="9"/>
        </w:numPr>
        <w:tabs>
          <w:tab w:val="left" w:pos="1641"/>
        </w:tabs>
        <w:jc w:val="center"/>
        <w:rPr>
          <w:color w:val="000000" w:themeColor="text1"/>
        </w:rPr>
      </w:pPr>
      <w:bookmarkStart w:id="2" w:name="_bookmark2"/>
      <w:bookmarkEnd w:id="2"/>
      <w:r w:rsidRPr="00FE15D0">
        <w:rPr>
          <w:color w:val="000000" w:themeColor="text1"/>
        </w:rPr>
        <w:lastRenderedPageBreak/>
        <w:t>ПРАВНИ О</w:t>
      </w:r>
      <w:r w:rsidR="007E0D4A">
        <w:rPr>
          <w:color w:val="000000" w:themeColor="text1"/>
          <w:lang w:val="sr-Cyrl-RS"/>
        </w:rPr>
        <w:t>КВИР И ДЕФИНИЦИЈЕ</w:t>
      </w:r>
    </w:p>
    <w:p w14:paraId="77138538" w14:textId="77777777" w:rsidR="00020EDB" w:rsidRPr="00FE15D0" w:rsidRDefault="00020EDB" w:rsidP="0022548B">
      <w:pPr>
        <w:pStyle w:val="Heading1"/>
        <w:tabs>
          <w:tab w:val="left" w:pos="1641"/>
        </w:tabs>
        <w:ind w:left="1640" w:firstLine="0"/>
        <w:rPr>
          <w:color w:val="000000" w:themeColor="text1"/>
        </w:rPr>
      </w:pPr>
    </w:p>
    <w:p w14:paraId="356C5FBB" w14:textId="2D226D0C" w:rsidR="00403A4A" w:rsidRPr="00FE15D0" w:rsidRDefault="007349AF" w:rsidP="0022548B">
      <w:pPr>
        <w:pStyle w:val="Heading1"/>
        <w:tabs>
          <w:tab w:val="left" w:pos="0"/>
        </w:tabs>
        <w:ind w:left="0" w:firstLine="0"/>
        <w:jc w:val="both"/>
        <w:rPr>
          <w:b w:val="0"/>
          <w:color w:val="000000" w:themeColor="text1"/>
          <w:sz w:val="24"/>
          <w:szCs w:val="24"/>
        </w:rPr>
      </w:pPr>
      <w:r w:rsidRPr="00FE15D0">
        <w:rPr>
          <w:b w:val="0"/>
          <w:color w:val="000000" w:themeColor="text1"/>
          <w:sz w:val="24"/>
          <w:szCs w:val="24"/>
          <w:lang w:val="sr-Cyrl-RS"/>
        </w:rPr>
        <w:tab/>
      </w:r>
      <w:r w:rsidR="00403A4A" w:rsidRPr="00FE15D0">
        <w:rPr>
          <w:b w:val="0"/>
          <w:color w:val="000000" w:themeColor="text1"/>
          <w:sz w:val="24"/>
          <w:szCs w:val="24"/>
        </w:rPr>
        <w:t>Управљање ризицима je законска обавеза и неизоставан елеменат доброг</w:t>
      </w:r>
      <w:r w:rsidR="0022548B" w:rsidRPr="00FE15D0">
        <w:rPr>
          <w:b w:val="0"/>
          <w:color w:val="000000" w:themeColor="text1"/>
          <w:sz w:val="24"/>
          <w:szCs w:val="24"/>
          <w:lang w:val="sr-Cyrl-RS"/>
        </w:rPr>
        <w:t xml:space="preserve"> у</w:t>
      </w:r>
      <w:r w:rsidR="00403A4A" w:rsidRPr="00FE15D0">
        <w:rPr>
          <w:b w:val="0"/>
          <w:color w:val="000000" w:themeColor="text1"/>
          <w:sz w:val="24"/>
          <w:szCs w:val="24"/>
        </w:rPr>
        <w:t xml:space="preserve">прављања. </w:t>
      </w:r>
      <w:r w:rsidR="00C654C7" w:rsidRPr="00FE15D0">
        <w:rPr>
          <w:b w:val="0"/>
          <w:color w:val="000000" w:themeColor="text1"/>
          <w:sz w:val="24"/>
          <w:szCs w:val="24"/>
          <w:lang w:val="sr-Cyrl-RS"/>
        </w:rPr>
        <w:t xml:space="preserve">Одредбом члана 81. Закон о буџетском </w:t>
      </w:r>
      <w:r w:rsidR="00C654C7" w:rsidRPr="00F6049B">
        <w:rPr>
          <w:b w:val="0"/>
          <w:color w:val="000000" w:themeColor="text1"/>
          <w:sz w:val="24"/>
          <w:szCs w:val="24"/>
          <w:lang w:val="sr-Cyrl-RS"/>
        </w:rPr>
        <w:t>систему</w:t>
      </w:r>
      <w:r w:rsidR="002F6B3D" w:rsidRPr="00F6049B">
        <w:rPr>
          <w:b w:val="0"/>
          <w:color w:val="000000" w:themeColor="text1"/>
          <w:sz w:val="24"/>
          <w:szCs w:val="24"/>
          <w:lang w:val="sr-Cyrl-RS"/>
        </w:rPr>
        <w:t xml:space="preserve"> </w:t>
      </w:r>
      <w:r w:rsidR="00F6049B" w:rsidRPr="00F6049B">
        <w:rPr>
          <w:b w:val="0"/>
          <w:color w:val="000000" w:themeColor="text1"/>
          <w:sz w:val="24"/>
          <w:szCs w:val="24"/>
          <w:lang w:val="sr-Cyrl-RS"/>
        </w:rPr>
        <w:t xml:space="preserve">("Сл. гласник РС", бр. 54/2009, 73/2010, 101/2010, 101/2011, 93/2012, 62/2013, 63/2013 - испр., 108/2013, 142/2014, 68/2015 - др. закон, 103/2015, 99/2016, 113/2017, 95/2018, 31/2019, </w:t>
      </w:r>
      <w:hyperlink r:id="rId14" w:history="1">
        <w:r w:rsidR="00F6049B" w:rsidRPr="007E0D4A">
          <w:rPr>
            <w:b w:val="0"/>
            <w:color w:val="000000" w:themeColor="text1"/>
            <w:sz w:val="24"/>
            <w:szCs w:val="24"/>
            <w:lang w:val="sr-Cyrl-RS"/>
          </w:rPr>
          <w:t>72/2019</w:t>
        </w:r>
      </w:hyperlink>
      <w:r w:rsidR="00370922">
        <w:rPr>
          <w:b w:val="0"/>
          <w:color w:val="000000" w:themeColor="text1"/>
          <w:sz w:val="24"/>
          <w:szCs w:val="24"/>
          <w:lang w:val="sr-Cyrl-RS"/>
        </w:rPr>
        <w:t>,</w:t>
      </w:r>
      <w:r w:rsidR="00F6049B" w:rsidRPr="007E0D4A">
        <w:rPr>
          <w:b w:val="0"/>
          <w:color w:val="000000" w:themeColor="text1"/>
          <w:sz w:val="24"/>
          <w:szCs w:val="24"/>
          <w:lang w:val="sr-Cyrl-RS"/>
        </w:rPr>
        <w:t xml:space="preserve"> </w:t>
      </w:r>
      <w:hyperlink r:id="rId15" w:history="1">
        <w:r w:rsidR="00F6049B" w:rsidRPr="007E0D4A">
          <w:rPr>
            <w:b w:val="0"/>
            <w:color w:val="000000" w:themeColor="text1"/>
            <w:sz w:val="24"/>
            <w:szCs w:val="24"/>
            <w:lang w:val="sr-Cyrl-RS"/>
          </w:rPr>
          <w:t>149/2020</w:t>
        </w:r>
      </w:hyperlink>
      <w:r w:rsidR="00370922">
        <w:rPr>
          <w:rFonts w:ascii="Arial CYR" w:hAnsi="Arial CYR" w:cs="Arial CYR"/>
          <w:sz w:val="20"/>
          <w:szCs w:val="20"/>
          <w:lang w:val="sr-Cyrl-CS"/>
        </w:rPr>
        <w:t xml:space="preserve">, </w:t>
      </w:r>
      <w:r w:rsidR="00147827">
        <w:rPr>
          <w:b w:val="0"/>
          <w:sz w:val="24"/>
          <w:szCs w:val="24"/>
          <w:lang w:val="sr-Cyrl-CS"/>
        </w:rPr>
        <w:t>118/2021, 118/2021- др. з</w:t>
      </w:r>
      <w:r w:rsidR="00370922" w:rsidRPr="00370922">
        <w:rPr>
          <w:b w:val="0"/>
          <w:sz w:val="24"/>
          <w:szCs w:val="24"/>
          <w:lang w:val="sr-Cyrl-CS"/>
        </w:rPr>
        <w:t>акон и 138/2022</w:t>
      </w:r>
      <w:r w:rsidR="00F6049B" w:rsidRPr="00F6049B">
        <w:rPr>
          <w:b w:val="0"/>
          <w:color w:val="000000" w:themeColor="text1"/>
          <w:sz w:val="24"/>
          <w:szCs w:val="24"/>
          <w:lang w:val="sr-Cyrl-RS"/>
        </w:rPr>
        <w:t xml:space="preserve">) </w:t>
      </w:r>
      <w:r w:rsidR="00C654C7" w:rsidRPr="00FE15D0">
        <w:rPr>
          <w:b w:val="0"/>
          <w:color w:val="000000" w:themeColor="text1"/>
          <w:sz w:val="24"/>
          <w:szCs w:val="24"/>
          <w:lang w:val="sr-Cyrl-RS"/>
        </w:rPr>
        <w:t xml:space="preserve">и </w:t>
      </w:r>
      <w:r w:rsidR="00403A4A" w:rsidRPr="00F6049B">
        <w:rPr>
          <w:b w:val="0"/>
          <w:color w:val="000000" w:themeColor="text1"/>
          <w:sz w:val="24"/>
          <w:szCs w:val="24"/>
          <w:lang w:val="sr-Cyrl-RS"/>
        </w:rPr>
        <w:t>Одредбом чл.</w:t>
      </w:r>
      <w:r w:rsidR="0022548B" w:rsidRPr="00FE15D0">
        <w:rPr>
          <w:b w:val="0"/>
          <w:color w:val="000000" w:themeColor="text1"/>
          <w:sz w:val="24"/>
          <w:szCs w:val="24"/>
          <w:lang w:val="sr-Cyrl-RS"/>
        </w:rPr>
        <w:t xml:space="preserve"> </w:t>
      </w:r>
      <w:r w:rsidR="00F6049B" w:rsidRPr="00403DD7">
        <w:rPr>
          <w:b w:val="0"/>
          <w:color w:val="000000" w:themeColor="text1"/>
          <w:sz w:val="24"/>
          <w:szCs w:val="24"/>
          <w:lang w:val="sr-Cyrl-RS"/>
        </w:rPr>
        <w:t>7</w:t>
      </w:r>
      <w:r w:rsidR="002F6B3D">
        <w:rPr>
          <w:b w:val="0"/>
          <w:color w:val="000000" w:themeColor="text1"/>
          <w:sz w:val="24"/>
          <w:szCs w:val="24"/>
          <w:lang w:val="sr-Cyrl-RS"/>
        </w:rPr>
        <w:t>.</w:t>
      </w:r>
      <w:r w:rsidR="00403A4A" w:rsidRPr="00F6049B">
        <w:rPr>
          <w:b w:val="0"/>
          <w:color w:val="000000" w:themeColor="text1"/>
          <w:sz w:val="24"/>
          <w:szCs w:val="24"/>
          <w:lang w:val="sr-Cyrl-RS"/>
        </w:rPr>
        <w:t xml:space="preserve"> Правилника о заједничким критеријумима</w:t>
      </w:r>
      <w:r w:rsidR="0022548B" w:rsidRPr="00FE15D0">
        <w:rPr>
          <w:b w:val="0"/>
          <w:color w:val="000000" w:themeColor="text1"/>
          <w:sz w:val="24"/>
          <w:szCs w:val="24"/>
          <w:lang w:val="sr-Cyrl-RS"/>
        </w:rPr>
        <w:t xml:space="preserve"> </w:t>
      </w:r>
      <w:r w:rsidR="00403A4A" w:rsidRPr="00F6049B">
        <w:rPr>
          <w:b w:val="0"/>
          <w:color w:val="000000" w:themeColor="text1"/>
          <w:sz w:val="24"/>
          <w:szCs w:val="24"/>
          <w:lang w:val="sr-Cyrl-RS"/>
        </w:rPr>
        <w:t>стандардима за успостављање, функционисање и извештавање о систему финансијског</w:t>
      </w:r>
      <w:r w:rsidR="00403A4A" w:rsidRPr="00FE15D0">
        <w:rPr>
          <w:b w:val="0"/>
          <w:color w:val="000000" w:themeColor="text1"/>
          <w:sz w:val="24"/>
          <w:szCs w:val="24"/>
        </w:rPr>
        <w:t xml:space="preserve"> управљања и контроле у јавном сектору („Сл. Гласник РС</w:t>
      </w:r>
      <w:proofErr w:type="gramStart"/>
      <w:r w:rsidR="00403A4A" w:rsidRPr="00FE15D0">
        <w:rPr>
          <w:b w:val="0"/>
          <w:color w:val="000000" w:themeColor="text1"/>
          <w:sz w:val="24"/>
          <w:szCs w:val="24"/>
        </w:rPr>
        <w:t>“ број</w:t>
      </w:r>
      <w:proofErr w:type="gramEnd"/>
      <w:r w:rsidR="00403A4A" w:rsidRPr="00FE15D0">
        <w:rPr>
          <w:b w:val="0"/>
          <w:color w:val="000000" w:themeColor="text1"/>
          <w:sz w:val="24"/>
          <w:szCs w:val="24"/>
        </w:rPr>
        <w:t xml:space="preserve"> </w:t>
      </w:r>
      <w:r w:rsidR="00F6049B" w:rsidRPr="00403DD7">
        <w:rPr>
          <w:b w:val="0"/>
          <w:color w:val="000000" w:themeColor="text1"/>
          <w:sz w:val="24"/>
          <w:szCs w:val="24"/>
        </w:rPr>
        <w:t>89/2019</w:t>
      </w:r>
      <w:r w:rsidR="00403A4A" w:rsidRPr="00FE15D0">
        <w:rPr>
          <w:b w:val="0"/>
          <w:color w:val="000000" w:themeColor="text1"/>
          <w:sz w:val="24"/>
          <w:szCs w:val="24"/>
        </w:rPr>
        <w:t xml:space="preserve">), ризик је одређен као потенцијални догађај и ситуација који могу </w:t>
      </w:r>
      <w:r w:rsidR="00F6049B" w:rsidRPr="00403DD7">
        <w:rPr>
          <w:b w:val="0"/>
          <w:color w:val="000000" w:themeColor="text1"/>
          <w:sz w:val="24"/>
          <w:szCs w:val="24"/>
        </w:rPr>
        <w:t>утицати нa oствaрeњe циљeвa кoрисникa jaвних срeдстaвa, обезбеђујући рaзумнo увeрaвaњe дa ћe ти циљeви бити oствaрeни</w:t>
      </w:r>
      <w:r w:rsidR="00F6049B">
        <w:rPr>
          <w:b w:val="0"/>
          <w:color w:val="000000" w:themeColor="text1"/>
          <w:sz w:val="24"/>
          <w:szCs w:val="24"/>
          <w:lang w:val="sr-Cyrl-RS"/>
        </w:rPr>
        <w:t xml:space="preserve">. </w:t>
      </w:r>
      <w:proofErr w:type="gramStart"/>
      <w:r w:rsidR="00403A4A" w:rsidRPr="00FE15D0">
        <w:rPr>
          <w:b w:val="0"/>
          <w:color w:val="000000" w:themeColor="text1"/>
          <w:sz w:val="24"/>
          <w:szCs w:val="24"/>
        </w:rPr>
        <w:t>Ризик представља могућност потенцијалне штете до које може доћи из неког садашњег процеса или будућих догађања.</w:t>
      </w:r>
      <w:proofErr w:type="gramEnd"/>
      <w:r w:rsidR="00403A4A" w:rsidRPr="00FE15D0">
        <w:rPr>
          <w:b w:val="0"/>
          <w:color w:val="000000" w:themeColor="text1"/>
          <w:sz w:val="24"/>
          <w:szCs w:val="24"/>
        </w:rPr>
        <w:t xml:space="preserve"> Ризик je, такође, све оно што може зауставити настојања да се постигну жељени циљеви и резултати. Мери се према последицама које може изазвати, односно утицају и вероватноћи догађања.</w:t>
      </w:r>
    </w:p>
    <w:p w14:paraId="69C097CE" w14:textId="77777777" w:rsidR="00DB75A5" w:rsidRPr="00FE15D0" w:rsidRDefault="00DB75A5" w:rsidP="00EE514F">
      <w:pPr>
        <w:pStyle w:val="BodyText"/>
        <w:spacing w:before="11"/>
        <w:rPr>
          <w:b/>
          <w:color w:val="000000" w:themeColor="text1"/>
          <w:sz w:val="21"/>
        </w:rPr>
      </w:pPr>
    </w:p>
    <w:p w14:paraId="1C8C9C12" w14:textId="34C9588B" w:rsidR="00DB75A5" w:rsidRPr="00FE15D0" w:rsidRDefault="001D70CC" w:rsidP="00EE514F">
      <w:pPr>
        <w:pStyle w:val="BodyText"/>
        <w:ind w:right="58" w:firstLine="567"/>
        <w:jc w:val="both"/>
        <w:rPr>
          <w:color w:val="000000" w:themeColor="text1"/>
          <w:sz w:val="24"/>
          <w:szCs w:val="24"/>
        </w:rPr>
      </w:pPr>
      <w:proofErr w:type="gramStart"/>
      <w:r w:rsidRPr="003A3BFF">
        <w:rPr>
          <w:color w:val="000000" w:themeColor="text1"/>
          <w:sz w:val="24"/>
          <w:szCs w:val="24"/>
        </w:rPr>
        <w:t>Влада</w:t>
      </w:r>
      <w:r w:rsidR="00257D08" w:rsidRPr="003A3BFF">
        <w:rPr>
          <w:color w:val="000000" w:themeColor="text1"/>
          <w:sz w:val="24"/>
          <w:szCs w:val="24"/>
          <w:lang w:val="sr-Cyrl-RS"/>
        </w:rPr>
        <w:t xml:space="preserve"> РС</w:t>
      </w:r>
      <w:r w:rsidRPr="003A3BFF">
        <w:rPr>
          <w:color w:val="000000" w:themeColor="text1"/>
          <w:sz w:val="24"/>
          <w:szCs w:val="24"/>
        </w:rPr>
        <w:t xml:space="preserve"> је донела Стратегију развоја интерне финансијске контроле у јавном сектору у Републици Србији, за период </w:t>
      </w:r>
      <w:r w:rsidRPr="003A3BFF">
        <w:rPr>
          <w:sz w:val="24"/>
          <w:szCs w:val="24"/>
        </w:rPr>
        <w:t>2017</w:t>
      </w:r>
      <w:r w:rsidR="002F6B3D" w:rsidRPr="003A3BFF">
        <w:rPr>
          <w:sz w:val="24"/>
          <w:szCs w:val="24"/>
          <w:lang w:val="sr-Cyrl-RS"/>
        </w:rPr>
        <w:t>.</w:t>
      </w:r>
      <w:proofErr w:type="gramEnd"/>
      <w:r w:rsidRPr="003A3BFF">
        <w:rPr>
          <w:sz w:val="24"/>
          <w:szCs w:val="24"/>
        </w:rPr>
        <w:t xml:space="preserve"> </w:t>
      </w:r>
      <w:r w:rsidRPr="003A3BFF">
        <w:rPr>
          <w:color w:val="000000" w:themeColor="text1"/>
          <w:sz w:val="24"/>
          <w:szCs w:val="24"/>
        </w:rPr>
        <w:t xml:space="preserve">– 2020. </w:t>
      </w:r>
      <w:proofErr w:type="gramStart"/>
      <w:r w:rsidRPr="003A3BFF">
        <w:rPr>
          <w:color w:val="000000" w:themeColor="text1"/>
          <w:sz w:val="24"/>
          <w:szCs w:val="24"/>
        </w:rPr>
        <w:t>године</w:t>
      </w:r>
      <w:proofErr w:type="gramEnd"/>
      <w:r w:rsidRPr="003A3BFF">
        <w:rPr>
          <w:color w:val="000000" w:themeColor="text1"/>
          <w:sz w:val="24"/>
          <w:szCs w:val="24"/>
        </w:rPr>
        <w:t xml:space="preserve"> („Службени</w:t>
      </w:r>
      <w:r w:rsidRPr="00FE15D0">
        <w:rPr>
          <w:color w:val="000000" w:themeColor="text1"/>
          <w:sz w:val="24"/>
          <w:szCs w:val="24"/>
        </w:rPr>
        <w:t xml:space="preserve"> гласник РС“ број 51 од 25. маја 2017. године). Стратегија развоја интерне финансијске контроле у јавном сектору, представља план за даљи развој свеобухватног и ефикасног система интерне финансијске контроле у јавном сектору који ће осигурати добро управљање и заштиту јавних средстава, без обзира на њихове изворе, као и усклађивање са захтевима из Поглавља 32: Финансијски надзор – за потребе преговора о приступању Србије у Европску</w:t>
      </w:r>
      <w:r w:rsidRPr="00FE15D0">
        <w:rPr>
          <w:color w:val="000000" w:themeColor="text1"/>
          <w:spacing w:val="-5"/>
          <w:sz w:val="24"/>
          <w:szCs w:val="24"/>
        </w:rPr>
        <w:t xml:space="preserve"> </w:t>
      </w:r>
      <w:r w:rsidRPr="00FE15D0">
        <w:rPr>
          <w:color w:val="000000" w:themeColor="text1"/>
          <w:sz w:val="24"/>
          <w:szCs w:val="24"/>
        </w:rPr>
        <w:t>унију.</w:t>
      </w:r>
    </w:p>
    <w:p w14:paraId="240F9ED6" w14:textId="44E1309B" w:rsidR="00645377"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Развој интерне финансијске контроле у јавном сектору</w:t>
      </w:r>
      <w:r w:rsidR="00645377" w:rsidRPr="00FE15D0">
        <w:rPr>
          <w:color w:val="000000" w:themeColor="text1"/>
          <w:sz w:val="24"/>
          <w:szCs w:val="24"/>
          <w:lang w:val="sr-Cyrl-RS"/>
        </w:rPr>
        <w:t xml:space="preserve"> у Републици Србији</w:t>
      </w:r>
      <w:r w:rsidRPr="00FE15D0">
        <w:rPr>
          <w:color w:val="000000" w:themeColor="text1"/>
          <w:sz w:val="24"/>
          <w:szCs w:val="24"/>
        </w:rPr>
        <w:t xml:space="preserve">, иницирао је и развој </w:t>
      </w:r>
      <w:r w:rsidR="00645377" w:rsidRPr="00FE15D0">
        <w:rPr>
          <w:color w:val="000000" w:themeColor="text1"/>
          <w:sz w:val="24"/>
          <w:szCs w:val="24"/>
        </w:rPr>
        <w:t xml:space="preserve">управљања ризицима. </w:t>
      </w:r>
    </w:p>
    <w:p w14:paraId="594C1709" w14:textId="5C67209E" w:rsidR="00DB75A5" w:rsidRPr="00FE15D0" w:rsidRDefault="00412CAA" w:rsidP="00EE514F">
      <w:pPr>
        <w:pStyle w:val="BodyText"/>
        <w:ind w:right="58" w:firstLine="567"/>
        <w:jc w:val="both"/>
        <w:rPr>
          <w:color w:val="000000" w:themeColor="text1"/>
          <w:sz w:val="24"/>
          <w:szCs w:val="24"/>
        </w:rPr>
      </w:pPr>
      <w:proofErr w:type="gramStart"/>
      <w:r w:rsidRPr="009D50F2">
        <w:rPr>
          <w:sz w:val="24"/>
          <w:szCs w:val="24"/>
        </w:rPr>
        <w:t>Закон</w:t>
      </w:r>
      <w:r w:rsidRPr="009D50F2">
        <w:rPr>
          <w:sz w:val="24"/>
          <w:szCs w:val="24"/>
          <w:lang w:val="sr-Cyrl-RS"/>
        </w:rPr>
        <w:t>ом</w:t>
      </w:r>
      <w:r w:rsidR="00527CB9" w:rsidRPr="009D50F2">
        <w:rPr>
          <w:sz w:val="24"/>
          <w:szCs w:val="24"/>
        </w:rPr>
        <w:t xml:space="preserve"> </w:t>
      </w:r>
      <w:r w:rsidR="00527CB9" w:rsidRPr="00FE15D0">
        <w:rPr>
          <w:color w:val="000000" w:themeColor="text1"/>
          <w:sz w:val="24"/>
          <w:szCs w:val="24"/>
        </w:rPr>
        <w:t>о буџетском систему</w:t>
      </w:r>
      <w:r w:rsidR="00F6049B">
        <w:rPr>
          <w:color w:val="000000" w:themeColor="text1"/>
          <w:sz w:val="24"/>
          <w:szCs w:val="24"/>
        </w:rPr>
        <w:t>, у члану 81.</w:t>
      </w:r>
      <w:proofErr w:type="gramEnd"/>
      <w:r w:rsidR="00F6049B">
        <w:rPr>
          <w:color w:val="000000" w:themeColor="text1"/>
          <w:sz w:val="24"/>
          <w:szCs w:val="24"/>
        </w:rPr>
        <w:t xml:space="preserve"> </w:t>
      </w:r>
      <w:proofErr w:type="gramStart"/>
      <w:r w:rsidR="00F6049B">
        <w:rPr>
          <w:color w:val="000000" w:themeColor="text1"/>
          <w:sz w:val="24"/>
          <w:szCs w:val="24"/>
        </w:rPr>
        <w:t>став</w:t>
      </w:r>
      <w:proofErr w:type="gramEnd"/>
      <w:r w:rsidR="00F6049B">
        <w:rPr>
          <w:color w:val="000000" w:themeColor="text1"/>
          <w:sz w:val="24"/>
          <w:szCs w:val="24"/>
        </w:rPr>
        <w:t xml:space="preserve"> 2</w:t>
      </w:r>
      <w:r w:rsidR="00F6049B">
        <w:rPr>
          <w:color w:val="000000" w:themeColor="text1"/>
          <w:sz w:val="24"/>
          <w:szCs w:val="24"/>
          <w:lang w:val="sr-Cyrl-RS"/>
        </w:rPr>
        <w:t xml:space="preserve">. </w:t>
      </w:r>
      <w:r w:rsidR="00F6049B" w:rsidRPr="00403DD7">
        <w:rPr>
          <w:color w:val="000000" w:themeColor="text1"/>
          <w:sz w:val="24"/>
          <w:szCs w:val="24"/>
          <w:lang w:val="sr-Cyrl-RS"/>
        </w:rPr>
        <w:t>као и чланом 5. Правилника о заједничким критеријумима стандардима за успостављање, функционисање и извештавање о систему финансијског управљања и контроле у јавном сектору</w:t>
      </w:r>
      <w:r w:rsidR="00F6049B" w:rsidRPr="00FE15D0">
        <w:rPr>
          <w:color w:val="000000" w:themeColor="text1"/>
          <w:sz w:val="24"/>
          <w:szCs w:val="24"/>
        </w:rPr>
        <w:t xml:space="preserve"> </w:t>
      </w:r>
      <w:r w:rsidR="001D70CC" w:rsidRPr="00FE15D0">
        <w:rPr>
          <w:color w:val="000000" w:themeColor="text1"/>
          <w:sz w:val="24"/>
          <w:szCs w:val="24"/>
        </w:rPr>
        <w:t>дефинисани су елементи финансијског управљања и контроле, и то:</w:t>
      </w:r>
    </w:p>
    <w:p w14:paraId="462A5E10" w14:textId="1450F8F8" w:rsidR="00645377" w:rsidRPr="00FE15D0" w:rsidRDefault="00645377" w:rsidP="00EE514F">
      <w:pPr>
        <w:pStyle w:val="BodyText"/>
        <w:rPr>
          <w:color w:val="000000" w:themeColor="text1"/>
          <w:sz w:val="24"/>
          <w:szCs w:val="24"/>
          <w:lang w:val="sr-Cyrl-RS"/>
        </w:rPr>
      </w:pPr>
      <w:r w:rsidRPr="00FE15D0">
        <w:rPr>
          <w:color w:val="000000" w:themeColor="text1"/>
          <w:sz w:val="24"/>
          <w:szCs w:val="24"/>
        </w:rPr>
        <w:tab/>
      </w:r>
      <w:r w:rsidRPr="00FE15D0">
        <w:rPr>
          <w:color w:val="000000" w:themeColor="text1"/>
          <w:sz w:val="24"/>
          <w:szCs w:val="24"/>
        </w:rPr>
        <w:tab/>
      </w:r>
      <w:r w:rsidRPr="00FE15D0">
        <w:rPr>
          <w:color w:val="000000" w:themeColor="text1"/>
          <w:sz w:val="24"/>
          <w:szCs w:val="24"/>
          <w:lang w:val="sr-Cyrl-RS"/>
        </w:rPr>
        <w:t xml:space="preserve"> </w:t>
      </w:r>
    </w:p>
    <w:p w14:paraId="7D455CAF" w14:textId="77777777" w:rsidR="00DB75A5" w:rsidRPr="00FE15D0" w:rsidRDefault="001D70CC" w:rsidP="00EE514F">
      <w:pPr>
        <w:pStyle w:val="ListParagraph"/>
        <w:numPr>
          <w:ilvl w:val="0"/>
          <w:numId w:val="8"/>
        </w:numPr>
        <w:tabs>
          <w:tab w:val="left" w:pos="2001"/>
        </w:tabs>
        <w:spacing w:line="252" w:lineRule="exact"/>
        <w:rPr>
          <w:color w:val="000000" w:themeColor="text1"/>
          <w:sz w:val="24"/>
          <w:szCs w:val="24"/>
        </w:rPr>
      </w:pPr>
      <w:r w:rsidRPr="00FE15D0">
        <w:rPr>
          <w:color w:val="000000" w:themeColor="text1"/>
          <w:sz w:val="24"/>
          <w:szCs w:val="24"/>
        </w:rPr>
        <w:t>Контролно</w:t>
      </w:r>
      <w:r w:rsidRPr="00FE15D0">
        <w:rPr>
          <w:color w:val="000000" w:themeColor="text1"/>
          <w:spacing w:val="-1"/>
          <w:sz w:val="24"/>
          <w:szCs w:val="24"/>
        </w:rPr>
        <w:t xml:space="preserve"> </w:t>
      </w:r>
      <w:r w:rsidRPr="00FE15D0">
        <w:rPr>
          <w:color w:val="000000" w:themeColor="text1"/>
          <w:sz w:val="24"/>
          <w:szCs w:val="24"/>
        </w:rPr>
        <w:t>окружење;</w:t>
      </w:r>
    </w:p>
    <w:p w14:paraId="6901B343" w14:textId="77777777" w:rsidR="00DB75A5" w:rsidRPr="00FE15D0" w:rsidRDefault="001D70CC" w:rsidP="00EE514F">
      <w:pPr>
        <w:pStyle w:val="ListParagraph"/>
        <w:numPr>
          <w:ilvl w:val="0"/>
          <w:numId w:val="8"/>
        </w:numPr>
        <w:tabs>
          <w:tab w:val="left" w:pos="2001"/>
        </w:tabs>
        <w:spacing w:line="252" w:lineRule="exact"/>
        <w:rPr>
          <w:color w:val="000000" w:themeColor="text1"/>
          <w:sz w:val="24"/>
          <w:szCs w:val="24"/>
        </w:rPr>
      </w:pPr>
      <w:r w:rsidRPr="00FE15D0">
        <w:rPr>
          <w:color w:val="000000" w:themeColor="text1"/>
          <w:sz w:val="24"/>
          <w:szCs w:val="24"/>
        </w:rPr>
        <w:t>Управљање</w:t>
      </w:r>
      <w:r w:rsidRPr="00FE15D0">
        <w:rPr>
          <w:color w:val="000000" w:themeColor="text1"/>
          <w:spacing w:val="-6"/>
          <w:sz w:val="24"/>
          <w:szCs w:val="24"/>
        </w:rPr>
        <w:t xml:space="preserve"> </w:t>
      </w:r>
      <w:r w:rsidRPr="00FE15D0">
        <w:rPr>
          <w:color w:val="000000" w:themeColor="text1"/>
          <w:sz w:val="24"/>
          <w:szCs w:val="24"/>
        </w:rPr>
        <w:t>ризицима;</w:t>
      </w:r>
    </w:p>
    <w:p w14:paraId="0146FDC4" w14:textId="77777777" w:rsidR="00DB75A5" w:rsidRPr="00FE15D0" w:rsidRDefault="001D70CC" w:rsidP="00EE514F">
      <w:pPr>
        <w:pStyle w:val="ListParagraph"/>
        <w:numPr>
          <w:ilvl w:val="0"/>
          <w:numId w:val="8"/>
        </w:numPr>
        <w:tabs>
          <w:tab w:val="left" w:pos="2001"/>
        </w:tabs>
        <w:spacing w:before="1" w:line="252" w:lineRule="exact"/>
        <w:rPr>
          <w:color w:val="000000" w:themeColor="text1"/>
          <w:sz w:val="24"/>
          <w:szCs w:val="24"/>
        </w:rPr>
      </w:pPr>
      <w:r w:rsidRPr="00FE15D0">
        <w:rPr>
          <w:color w:val="000000" w:themeColor="text1"/>
          <w:sz w:val="24"/>
          <w:szCs w:val="24"/>
        </w:rPr>
        <w:t>Контролне</w:t>
      </w:r>
      <w:r w:rsidRPr="00FE15D0">
        <w:rPr>
          <w:color w:val="000000" w:themeColor="text1"/>
          <w:spacing w:val="-1"/>
          <w:sz w:val="24"/>
          <w:szCs w:val="24"/>
        </w:rPr>
        <w:t xml:space="preserve"> </w:t>
      </w:r>
      <w:r w:rsidRPr="00FE15D0">
        <w:rPr>
          <w:color w:val="000000" w:themeColor="text1"/>
          <w:sz w:val="24"/>
          <w:szCs w:val="24"/>
        </w:rPr>
        <w:t>активности;</w:t>
      </w:r>
    </w:p>
    <w:p w14:paraId="1B81F550" w14:textId="77777777" w:rsidR="00DB75A5" w:rsidRPr="00FE15D0" w:rsidRDefault="001D70CC" w:rsidP="00EE514F">
      <w:pPr>
        <w:pStyle w:val="ListParagraph"/>
        <w:numPr>
          <w:ilvl w:val="0"/>
          <w:numId w:val="8"/>
        </w:numPr>
        <w:tabs>
          <w:tab w:val="left" w:pos="2001"/>
        </w:tabs>
        <w:spacing w:line="252" w:lineRule="exact"/>
        <w:rPr>
          <w:color w:val="000000" w:themeColor="text1"/>
          <w:sz w:val="24"/>
          <w:szCs w:val="24"/>
        </w:rPr>
      </w:pPr>
      <w:r w:rsidRPr="00FE15D0">
        <w:rPr>
          <w:color w:val="000000" w:themeColor="text1"/>
          <w:sz w:val="24"/>
          <w:szCs w:val="24"/>
        </w:rPr>
        <w:t>Информисање и комуникација</w:t>
      </w:r>
      <w:r w:rsidRPr="00FE15D0">
        <w:rPr>
          <w:color w:val="000000" w:themeColor="text1"/>
          <w:spacing w:val="-4"/>
          <w:sz w:val="24"/>
          <w:szCs w:val="24"/>
        </w:rPr>
        <w:t xml:space="preserve"> </w:t>
      </w:r>
      <w:r w:rsidRPr="00FE15D0">
        <w:rPr>
          <w:color w:val="000000" w:themeColor="text1"/>
          <w:sz w:val="24"/>
          <w:szCs w:val="24"/>
        </w:rPr>
        <w:t>и</w:t>
      </w:r>
    </w:p>
    <w:p w14:paraId="63ACBEE0" w14:textId="77777777" w:rsidR="00DB75A5" w:rsidRPr="009D50F2" w:rsidRDefault="001D70CC" w:rsidP="00EE514F">
      <w:pPr>
        <w:pStyle w:val="ListParagraph"/>
        <w:numPr>
          <w:ilvl w:val="0"/>
          <w:numId w:val="8"/>
        </w:numPr>
        <w:tabs>
          <w:tab w:val="left" w:pos="2001"/>
        </w:tabs>
        <w:spacing w:line="252" w:lineRule="exact"/>
        <w:rPr>
          <w:color w:val="000000" w:themeColor="text1"/>
          <w:sz w:val="24"/>
          <w:szCs w:val="24"/>
        </w:rPr>
      </w:pPr>
      <w:r w:rsidRPr="00FE15D0">
        <w:rPr>
          <w:color w:val="000000" w:themeColor="text1"/>
          <w:sz w:val="24"/>
          <w:szCs w:val="24"/>
        </w:rPr>
        <w:t>Праћење и процена</w:t>
      </w:r>
      <w:r w:rsidRPr="00FE15D0">
        <w:rPr>
          <w:color w:val="000000" w:themeColor="text1"/>
          <w:spacing w:val="-1"/>
          <w:sz w:val="24"/>
          <w:szCs w:val="24"/>
        </w:rPr>
        <w:t xml:space="preserve"> </w:t>
      </w:r>
      <w:r w:rsidRPr="00FE15D0">
        <w:rPr>
          <w:color w:val="000000" w:themeColor="text1"/>
          <w:sz w:val="24"/>
          <w:szCs w:val="24"/>
        </w:rPr>
        <w:t>система.</w:t>
      </w:r>
    </w:p>
    <w:p w14:paraId="280B14B7" w14:textId="77777777" w:rsidR="009D50F2" w:rsidRPr="00FE15D0" w:rsidRDefault="009D50F2" w:rsidP="009D50F2">
      <w:pPr>
        <w:pStyle w:val="ListParagraph"/>
        <w:tabs>
          <w:tab w:val="left" w:pos="2001"/>
        </w:tabs>
        <w:spacing w:line="252" w:lineRule="exact"/>
        <w:ind w:left="2000" w:firstLine="0"/>
        <w:rPr>
          <w:color w:val="000000" w:themeColor="text1"/>
          <w:sz w:val="24"/>
          <w:szCs w:val="24"/>
        </w:rPr>
      </w:pPr>
    </w:p>
    <w:p w14:paraId="2FADBEDD" w14:textId="66F79874" w:rsidR="00DB3202" w:rsidRPr="00FE15D0" w:rsidRDefault="00DB3202" w:rsidP="00DB3202">
      <w:pPr>
        <w:pStyle w:val="NoSpacing"/>
        <w:jc w:val="both"/>
        <w:rPr>
          <w:rFonts w:ascii="Times New Roman" w:hAnsi="Times New Roman" w:cs="Times New Roman"/>
          <w:color w:val="000000" w:themeColor="text1"/>
          <w:sz w:val="24"/>
          <w:szCs w:val="24"/>
        </w:rPr>
      </w:pPr>
      <w:r w:rsidRPr="009D50F2">
        <w:rPr>
          <w:rFonts w:ascii="Times New Roman" w:hAnsi="Times New Roman" w:cs="Times New Roman"/>
          <w:sz w:val="24"/>
          <w:szCs w:val="24"/>
        </w:rPr>
        <w:t xml:space="preserve">Финансијско управљање и контрола, као </w:t>
      </w:r>
      <w:r w:rsidRPr="00FE15D0">
        <w:rPr>
          <w:rFonts w:ascii="Times New Roman" w:hAnsi="Times New Roman" w:cs="Times New Roman"/>
          <w:color w:val="000000" w:themeColor="text1"/>
          <w:sz w:val="24"/>
          <w:szCs w:val="24"/>
        </w:rPr>
        <w:t xml:space="preserve">компонента JИФK, представља целокупни систем финансијских и нефинансијских контрола, укључујући и организациону структуру, методе и процедуре и то не само финансијских система, већ и оперативних и стратешких система организације у јавном сектору. Ове контроле, кроз управљање ризицима у разумној мери пружају уверавање да ће се остварити циљеви организације. Финансијско управљање и контрола, као систем, чини пет међусобно повезаних елемената: - контролно окружење, - управљање ризицима, - контролне активности, - информисање и комуникација, - праћење и процена система. </w:t>
      </w:r>
    </w:p>
    <w:p w14:paraId="377FE121" w14:textId="77777777" w:rsidR="00DB3202" w:rsidRPr="00FE15D0" w:rsidRDefault="00DB3202" w:rsidP="00DB3202">
      <w:pPr>
        <w:pStyle w:val="NoSpacing"/>
        <w:jc w:val="both"/>
        <w:rPr>
          <w:rFonts w:ascii="Times New Roman" w:hAnsi="Times New Roman" w:cs="Times New Roman"/>
          <w:color w:val="000000" w:themeColor="text1"/>
          <w:sz w:val="24"/>
          <w:szCs w:val="24"/>
        </w:rPr>
      </w:pPr>
    </w:p>
    <w:p w14:paraId="3FEC7559" w14:textId="65CEF3D2" w:rsidR="00DB3202" w:rsidRPr="00FE15D0" w:rsidRDefault="00DB3202" w:rsidP="00DB3202">
      <w:pPr>
        <w:pStyle w:val="NoSpacing"/>
        <w:numPr>
          <w:ilvl w:val="0"/>
          <w:numId w:val="14"/>
        </w:numPr>
        <w:jc w:val="center"/>
        <w:rPr>
          <w:rFonts w:ascii="Times New Roman" w:hAnsi="Times New Roman" w:cs="Times New Roman"/>
          <w:b/>
          <w:color w:val="000000" w:themeColor="text1"/>
          <w:sz w:val="24"/>
          <w:szCs w:val="24"/>
        </w:rPr>
      </w:pPr>
      <w:r w:rsidRPr="00FE15D0">
        <w:rPr>
          <w:rFonts w:ascii="Times New Roman" w:hAnsi="Times New Roman" w:cs="Times New Roman"/>
          <w:b/>
          <w:color w:val="000000" w:themeColor="text1"/>
          <w:sz w:val="24"/>
          <w:szCs w:val="24"/>
        </w:rPr>
        <w:t>Контролно окружење</w:t>
      </w:r>
    </w:p>
    <w:p w14:paraId="0C321048" w14:textId="5416F250" w:rsidR="00C36D1F" w:rsidRDefault="00C36D1F" w:rsidP="00C36D1F">
      <w:pPr>
        <w:pStyle w:val="1tekst"/>
      </w:pPr>
      <w:proofErr w:type="gramStart"/>
      <w:r>
        <w:t>Контролно окружење одражава став и свест о интерној контроли у оквиру корисника јавних средстава.</w:t>
      </w:r>
      <w:proofErr w:type="gramEnd"/>
    </w:p>
    <w:p w14:paraId="6D5EA04F" w14:textId="2814167B" w:rsidR="00DB3202" w:rsidRPr="00390D2D" w:rsidRDefault="00DB3202" w:rsidP="00C36D1F">
      <w:pPr>
        <w:pStyle w:val="NoSpacing"/>
        <w:jc w:val="both"/>
        <w:rPr>
          <w:rFonts w:ascii="Times New Roman" w:hAnsi="Times New Roman" w:cs="Times New Roman"/>
          <w:color w:val="000000" w:themeColor="text1"/>
          <w:sz w:val="24"/>
          <w:szCs w:val="24"/>
        </w:rPr>
      </w:pPr>
      <w:r w:rsidRPr="00390D2D">
        <w:rPr>
          <w:rFonts w:ascii="Times New Roman" w:hAnsi="Times New Roman" w:cs="Times New Roman"/>
          <w:color w:val="000000" w:themeColor="text1"/>
          <w:sz w:val="24"/>
          <w:szCs w:val="24"/>
        </w:rPr>
        <w:t xml:space="preserve">Представља основу за све друге компоненте интерне контроле, обезбеђујући дисциплину и структуру. Фактори контролног окружења укључују интегритет, етичке </w:t>
      </w:r>
      <w:r w:rsidRPr="00390D2D">
        <w:rPr>
          <w:rFonts w:ascii="Times New Roman" w:hAnsi="Times New Roman" w:cs="Times New Roman"/>
          <w:color w:val="000000" w:themeColor="text1"/>
          <w:sz w:val="24"/>
          <w:szCs w:val="24"/>
        </w:rPr>
        <w:lastRenderedPageBreak/>
        <w:t>вредности и стручност запослених у организацији</w:t>
      </w:r>
      <w:r w:rsidR="00C36D1F" w:rsidRPr="00C36D1F">
        <w:rPr>
          <w:rFonts w:ascii="Times New Roman" w:hAnsi="Times New Roman" w:cs="Times New Roman"/>
          <w:color w:val="000000" w:themeColor="text1"/>
          <w:sz w:val="24"/>
          <w:szCs w:val="24"/>
        </w:rPr>
        <w:t xml:space="preserve">, </w:t>
      </w:r>
      <w:r w:rsidR="00C36D1F" w:rsidRPr="00403DD7">
        <w:rPr>
          <w:rFonts w:ascii="Times New Roman" w:hAnsi="Times New Roman" w:cs="Times New Roman"/>
          <w:color w:val="000000" w:themeColor="text1"/>
          <w:sz w:val="24"/>
          <w:szCs w:val="24"/>
        </w:rPr>
        <w:t>одговорност запослених за реализацију својих задужења у погледу интерне контроле ради остваривања циљева корисника јавних средстава</w:t>
      </w:r>
      <w:r w:rsidRPr="00390D2D">
        <w:rPr>
          <w:rFonts w:ascii="Times New Roman" w:hAnsi="Times New Roman" w:cs="Times New Roman"/>
          <w:color w:val="000000" w:themeColor="text1"/>
          <w:sz w:val="24"/>
          <w:szCs w:val="24"/>
        </w:rPr>
        <w:t xml:space="preserve">, филозофију и стил рада руководства, начин на који руководство додељује овлашћења, одговорности и успоставља </w:t>
      </w:r>
      <w:r w:rsidR="00412CAA" w:rsidRPr="00390D2D">
        <w:rPr>
          <w:rFonts w:ascii="Times New Roman" w:hAnsi="Times New Roman" w:cs="Times New Roman"/>
          <w:color w:val="000000" w:themeColor="text1"/>
          <w:sz w:val="24"/>
          <w:szCs w:val="24"/>
        </w:rPr>
        <w:t>одговарајуће линије извештавања</w:t>
      </w:r>
      <w:r w:rsidR="00412CAA" w:rsidRPr="00C36D1F">
        <w:rPr>
          <w:rFonts w:ascii="Times New Roman" w:hAnsi="Times New Roman" w:cs="Times New Roman"/>
          <w:color w:val="000000" w:themeColor="text1"/>
          <w:sz w:val="24"/>
          <w:szCs w:val="24"/>
        </w:rPr>
        <w:t>,</w:t>
      </w:r>
      <w:r w:rsidRPr="00390D2D">
        <w:rPr>
          <w:rFonts w:ascii="Times New Roman" w:hAnsi="Times New Roman" w:cs="Times New Roman"/>
          <w:color w:val="000000" w:themeColor="text1"/>
          <w:sz w:val="24"/>
          <w:szCs w:val="24"/>
        </w:rPr>
        <w:t xml:space="preserve"> организује и унапређује кадар</w:t>
      </w:r>
      <w:r w:rsidR="00C36D1F">
        <w:rPr>
          <w:rFonts w:ascii="Times New Roman" w:hAnsi="Times New Roman" w:cs="Times New Roman"/>
          <w:color w:val="000000" w:themeColor="text1"/>
          <w:sz w:val="24"/>
          <w:szCs w:val="24"/>
          <w:lang w:val="sr-Cyrl-RS"/>
        </w:rPr>
        <w:t xml:space="preserve"> и</w:t>
      </w:r>
      <w:r w:rsidR="00C36D1F">
        <w:rPr>
          <w:rFonts w:ascii="Times New Roman" w:hAnsi="Times New Roman" w:cs="Times New Roman"/>
          <w:color w:val="000000" w:themeColor="text1"/>
          <w:sz w:val="24"/>
          <w:szCs w:val="24"/>
        </w:rPr>
        <w:t xml:space="preserve"> </w:t>
      </w:r>
      <w:r w:rsidR="00C36D1F" w:rsidRPr="00403DD7">
        <w:rPr>
          <w:rFonts w:ascii="Times New Roman" w:hAnsi="Times New Roman" w:cs="Times New Roman"/>
          <w:color w:val="000000" w:themeColor="text1"/>
          <w:sz w:val="24"/>
          <w:szCs w:val="24"/>
        </w:rPr>
        <w:t>врши надзор над развојем и учинком интерне контроле од стране управљачке структуре</w:t>
      </w:r>
      <w:r w:rsidRPr="00390D2D">
        <w:rPr>
          <w:rFonts w:ascii="Times New Roman" w:hAnsi="Times New Roman" w:cs="Times New Roman"/>
          <w:color w:val="000000" w:themeColor="text1"/>
          <w:sz w:val="24"/>
          <w:szCs w:val="24"/>
        </w:rPr>
        <w:t xml:space="preserve">. </w:t>
      </w:r>
    </w:p>
    <w:p w14:paraId="6238F3C1" w14:textId="77777777" w:rsidR="00DB3202" w:rsidRPr="00C36D1F" w:rsidRDefault="00DB3202" w:rsidP="00DB3202">
      <w:pPr>
        <w:pStyle w:val="NoSpacing"/>
        <w:jc w:val="both"/>
        <w:rPr>
          <w:rFonts w:ascii="Times New Roman" w:hAnsi="Times New Roman" w:cs="Times New Roman"/>
          <w:color w:val="000000" w:themeColor="text1"/>
          <w:sz w:val="24"/>
          <w:szCs w:val="24"/>
        </w:rPr>
      </w:pPr>
    </w:p>
    <w:p w14:paraId="0C176A58" w14:textId="77777777" w:rsidR="00412CAA" w:rsidRPr="00412CAA" w:rsidRDefault="00412CAA" w:rsidP="00DB3202">
      <w:pPr>
        <w:pStyle w:val="NoSpacing"/>
        <w:jc w:val="both"/>
        <w:rPr>
          <w:rFonts w:ascii="Times New Roman" w:hAnsi="Times New Roman" w:cs="Times New Roman"/>
          <w:color w:val="000000" w:themeColor="text1"/>
          <w:sz w:val="24"/>
          <w:szCs w:val="24"/>
          <w:lang w:val="sr-Cyrl-RS"/>
        </w:rPr>
      </w:pPr>
    </w:p>
    <w:p w14:paraId="3DEC1319" w14:textId="3E45D745" w:rsidR="00DB3202" w:rsidRPr="00FE15D0" w:rsidRDefault="00DB3202" w:rsidP="00DB3202">
      <w:pPr>
        <w:pStyle w:val="NoSpacing"/>
        <w:numPr>
          <w:ilvl w:val="0"/>
          <w:numId w:val="14"/>
        </w:numPr>
        <w:jc w:val="center"/>
        <w:rPr>
          <w:rFonts w:ascii="Times New Roman" w:hAnsi="Times New Roman" w:cs="Times New Roman"/>
          <w:b/>
          <w:color w:val="000000" w:themeColor="text1"/>
          <w:sz w:val="24"/>
          <w:szCs w:val="24"/>
        </w:rPr>
      </w:pPr>
      <w:r w:rsidRPr="00FE15D0">
        <w:rPr>
          <w:rFonts w:ascii="Times New Roman" w:hAnsi="Times New Roman" w:cs="Times New Roman"/>
          <w:b/>
          <w:color w:val="000000" w:themeColor="text1"/>
          <w:sz w:val="24"/>
          <w:szCs w:val="24"/>
        </w:rPr>
        <w:t>Управљање ризицима</w:t>
      </w:r>
    </w:p>
    <w:p w14:paraId="24A573B6" w14:textId="3DEE46CB" w:rsidR="00DB3202" w:rsidRDefault="00412CAA" w:rsidP="00DB3202">
      <w:pPr>
        <w:pStyle w:val="NoSpacing"/>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w:t>
      </w:r>
      <w:r w:rsidR="00DB3202" w:rsidRPr="00FE15D0">
        <w:rPr>
          <w:rFonts w:ascii="Times New Roman" w:hAnsi="Times New Roman" w:cs="Times New Roman"/>
          <w:color w:val="000000" w:themeColor="text1"/>
          <w:sz w:val="24"/>
          <w:szCs w:val="24"/>
        </w:rPr>
        <w:t>Управљање ризицима</w:t>
      </w:r>
      <w:r>
        <w:rPr>
          <w:rFonts w:ascii="Times New Roman" w:hAnsi="Times New Roman" w:cs="Times New Roman"/>
          <w:color w:val="000000" w:themeColor="text1"/>
          <w:sz w:val="24"/>
          <w:szCs w:val="24"/>
          <w:lang w:val="sr-Cyrl-RS"/>
        </w:rPr>
        <w:t>“</w:t>
      </w:r>
      <w:r w:rsidR="00DB3202" w:rsidRPr="00FE15D0">
        <w:rPr>
          <w:rFonts w:ascii="Times New Roman" w:hAnsi="Times New Roman" w:cs="Times New Roman"/>
          <w:color w:val="000000" w:themeColor="text1"/>
          <w:sz w:val="24"/>
          <w:szCs w:val="24"/>
        </w:rPr>
        <w:t xml:space="preserve"> обухвата идентификовање, процену и контролу над потенцијалним </w:t>
      </w:r>
      <w:r>
        <w:rPr>
          <w:rFonts w:ascii="Times New Roman" w:hAnsi="Times New Roman" w:cs="Times New Roman"/>
          <w:color w:val="000000" w:themeColor="text1"/>
          <w:sz w:val="24"/>
          <w:szCs w:val="24"/>
          <w:lang w:val="sr-Cyrl-RS"/>
        </w:rPr>
        <w:t xml:space="preserve"> </w:t>
      </w:r>
      <w:r w:rsidR="00DB3202" w:rsidRPr="00FE15D0">
        <w:rPr>
          <w:rFonts w:ascii="Times New Roman" w:hAnsi="Times New Roman" w:cs="Times New Roman"/>
          <w:color w:val="000000" w:themeColor="text1"/>
          <w:sz w:val="24"/>
          <w:szCs w:val="24"/>
        </w:rPr>
        <w:t xml:space="preserve">догађајима и ситуацијама које могу имати супротан ефекат на остварење циљева корисника јавних средстава. Предуслов управљања ризицима је утврђивање општих и специфичних циљева које организација треба да оствари. Задатак управљања ризицима је да пружи разумно уверавање да ће циљеви бити остварени. Ради управљања ризицима, руководилац корисника јавних средстава усваја стратегију управљања ризиком, која се ажурира сваке три године, као и у случају када се контролно окружење значајније измени. Контроле које служе за свођење ризика на прихватљив ниво морају бити анализиране и ажуриране најмање једном годишње. </w:t>
      </w:r>
    </w:p>
    <w:p w14:paraId="4B9C891E" w14:textId="77777777" w:rsidR="00C36D1F" w:rsidRDefault="00C36D1F" w:rsidP="00DB3202">
      <w:pPr>
        <w:pStyle w:val="NoSpacing"/>
        <w:jc w:val="both"/>
        <w:rPr>
          <w:rFonts w:ascii="Times New Roman" w:hAnsi="Times New Roman" w:cs="Times New Roman"/>
          <w:color w:val="000000" w:themeColor="text1"/>
          <w:sz w:val="24"/>
          <w:szCs w:val="24"/>
          <w:lang w:val="sr-Cyrl-RS"/>
        </w:rPr>
      </w:pPr>
    </w:p>
    <w:p w14:paraId="4F4516B2" w14:textId="77777777" w:rsidR="00C36D1F" w:rsidRDefault="00C36D1F" w:rsidP="00DB3202">
      <w:pPr>
        <w:pStyle w:val="NoSpacing"/>
        <w:jc w:val="both"/>
        <w:rPr>
          <w:rFonts w:ascii="Times New Roman" w:hAnsi="Times New Roman" w:cs="Times New Roman"/>
          <w:color w:val="000000" w:themeColor="text1"/>
          <w:sz w:val="24"/>
          <w:szCs w:val="24"/>
          <w:lang w:val="sr-Cyrl-RS"/>
        </w:rPr>
      </w:pPr>
    </w:p>
    <w:p w14:paraId="2175CCFF" w14:textId="433B3EB6" w:rsidR="00DB3202" w:rsidRPr="00FE15D0" w:rsidRDefault="00DB3202" w:rsidP="00DB3202">
      <w:pPr>
        <w:pStyle w:val="NoSpacing"/>
        <w:numPr>
          <w:ilvl w:val="0"/>
          <w:numId w:val="14"/>
        </w:numPr>
        <w:jc w:val="center"/>
        <w:rPr>
          <w:rFonts w:ascii="Times New Roman" w:hAnsi="Times New Roman" w:cs="Times New Roman"/>
          <w:b/>
          <w:color w:val="000000" w:themeColor="text1"/>
          <w:sz w:val="24"/>
          <w:szCs w:val="24"/>
        </w:rPr>
      </w:pPr>
      <w:r w:rsidRPr="00FE15D0">
        <w:rPr>
          <w:rFonts w:ascii="Times New Roman" w:hAnsi="Times New Roman" w:cs="Times New Roman"/>
          <w:b/>
          <w:color w:val="000000" w:themeColor="text1"/>
          <w:sz w:val="24"/>
          <w:szCs w:val="24"/>
        </w:rPr>
        <w:t>Контролне активности</w:t>
      </w:r>
    </w:p>
    <w:p w14:paraId="3F460A4F" w14:textId="5F565378" w:rsidR="00DB3202" w:rsidRPr="00412CAA" w:rsidRDefault="00412CAA" w:rsidP="00412CAA">
      <w:pPr>
        <w:pStyle w:val="NoSpacing"/>
        <w:jc w:val="both"/>
        <w:rPr>
          <w:rFonts w:ascii="Times New Roman" w:hAnsi="Times New Roman" w:cs="Times New Roman"/>
          <w:color w:val="FF0000"/>
          <w:sz w:val="24"/>
          <w:szCs w:val="24"/>
          <w:lang w:val="sr-Cyrl-RS"/>
        </w:rPr>
      </w:pPr>
      <w:r>
        <w:rPr>
          <w:rFonts w:ascii="Times New Roman" w:hAnsi="Times New Roman" w:cs="Times New Roman"/>
          <w:color w:val="000000" w:themeColor="text1"/>
          <w:sz w:val="24"/>
          <w:szCs w:val="24"/>
          <w:lang w:val="sr-Cyrl-RS"/>
        </w:rPr>
        <w:t>„</w:t>
      </w:r>
      <w:r w:rsidR="00DB3202" w:rsidRPr="00FE15D0">
        <w:rPr>
          <w:rFonts w:ascii="Times New Roman" w:hAnsi="Times New Roman" w:cs="Times New Roman"/>
          <w:color w:val="000000" w:themeColor="text1"/>
          <w:sz w:val="24"/>
          <w:szCs w:val="24"/>
        </w:rPr>
        <w:t>Контролне активности</w:t>
      </w:r>
      <w:r>
        <w:rPr>
          <w:rFonts w:ascii="Times New Roman" w:hAnsi="Times New Roman" w:cs="Times New Roman"/>
          <w:color w:val="000000" w:themeColor="text1"/>
          <w:sz w:val="24"/>
          <w:szCs w:val="24"/>
          <w:lang w:val="sr-Cyrl-RS"/>
        </w:rPr>
        <w:t>“</w:t>
      </w:r>
      <w:r w:rsidR="00DB3202" w:rsidRPr="00FE15D0">
        <w:rPr>
          <w:rFonts w:ascii="Times New Roman" w:hAnsi="Times New Roman" w:cs="Times New Roman"/>
          <w:color w:val="000000" w:themeColor="text1"/>
          <w:sz w:val="24"/>
          <w:szCs w:val="24"/>
        </w:rPr>
        <w:t xml:space="preserve"> су писане политике и процедуре и њихова примена, успостављене да пруже разумно уверавање да су ризици за постизање циљева сведени на прихватљив ниво дефинисан у процедурама за управљање ризиком. Оне се спроводе у целој организацији, на свим нивоима и функцијама од стране свих запослених у складу са утврђеним пословним процесом и описом посла. Обухватају поступке одобрења, поступке преноса овлашћења и одговорности, раздвајање дужности, систем двоструког потписа, правила која осигуравају сигурност и заштиту имовине и информација, поступке за потпуно, тачно, правилно и ажурно евидентирање свих пословних трансакција, поступке за управљање људским потенцијалима и друго. Ефикасне контроле морају да буду одговарајуће, да функционишу конзистентно на начин како су замишљене и морају бити повезане са општим циљевима организације. </w:t>
      </w:r>
      <w:r w:rsidR="00DB3202" w:rsidRPr="009D50F2">
        <w:rPr>
          <w:rFonts w:ascii="Times New Roman" w:hAnsi="Times New Roman" w:cs="Times New Roman"/>
          <w:sz w:val="24"/>
          <w:szCs w:val="24"/>
        </w:rPr>
        <w:t xml:space="preserve">Контроле се могу класификовати као: </w:t>
      </w:r>
      <w:r w:rsidR="00DB3202" w:rsidRPr="00FE15D0">
        <w:rPr>
          <w:rFonts w:ascii="Times New Roman" w:hAnsi="Times New Roman" w:cs="Times New Roman"/>
          <w:color w:val="000000" w:themeColor="text1"/>
          <w:sz w:val="24"/>
          <w:szCs w:val="24"/>
        </w:rPr>
        <w:t>Превентивне - осмишљене да спречавају појаву пропуста, неефикасности, грешака, односно неправилности. Не могу да гарантују да се контролисани фактор неће појавити, али умањују вероватноћу његовог појављивања. Детекционе - осмишљене да детектују и исправљају грешке, неефикасности, односно неправилности. Не могу пружити апсолутну сигурност будући да се оне активирају након одређеног догађаја, односно исхода, али могу да умање ризик од нежељених последица пошто омогућавају предузимање корективних радњи. Директивне - осмишљене су да подстакну радње и догађаје неопходне за остваривање циљева. Корективне - контроле су осмишљене да исправљају детектоване грешке. Пружају начин за одређени повраћај у случају губитака или штете. Контроле морају бити одговарајуће, а трошкови за њихово увођење не смеју превазићи очекивану корист од њиховог увођења.</w:t>
      </w:r>
    </w:p>
    <w:p w14:paraId="0FA9028A" w14:textId="77777777" w:rsidR="00FE15D0" w:rsidRPr="00FE15D0" w:rsidRDefault="00FE15D0" w:rsidP="00DB3202">
      <w:pPr>
        <w:pStyle w:val="NoSpacing"/>
        <w:jc w:val="both"/>
        <w:rPr>
          <w:rFonts w:ascii="Times New Roman" w:hAnsi="Times New Roman" w:cs="Times New Roman"/>
          <w:color w:val="000000" w:themeColor="text1"/>
          <w:sz w:val="24"/>
          <w:szCs w:val="24"/>
        </w:rPr>
      </w:pPr>
    </w:p>
    <w:p w14:paraId="7D0650F6" w14:textId="32D9DA02" w:rsidR="00DB3202" w:rsidRPr="00FE15D0" w:rsidRDefault="00DB3202" w:rsidP="00DB3202">
      <w:pPr>
        <w:pStyle w:val="NoSpacing"/>
        <w:numPr>
          <w:ilvl w:val="0"/>
          <w:numId w:val="14"/>
        </w:numPr>
        <w:jc w:val="center"/>
        <w:rPr>
          <w:rFonts w:ascii="Times New Roman" w:hAnsi="Times New Roman" w:cs="Times New Roman"/>
          <w:b/>
          <w:color w:val="000000" w:themeColor="text1"/>
          <w:sz w:val="24"/>
          <w:szCs w:val="24"/>
        </w:rPr>
      </w:pPr>
      <w:r w:rsidRPr="00FE15D0">
        <w:rPr>
          <w:rFonts w:ascii="Times New Roman" w:hAnsi="Times New Roman" w:cs="Times New Roman"/>
          <w:b/>
          <w:color w:val="000000" w:themeColor="text1"/>
          <w:sz w:val="24"/>
          <w:szCs w:val="24"/>
        </w:rPr>
        <w:t>Информисање и комуникација</w:t>
      </w:r>
    </w:p>
    <w:p w14:paraId="765CEC84" w14:textId="2C81F9E7" w:rsidR="00DB3202" w:rsidRDefault="00DB3202" w:rsidP="00DB3202">
      <w:pPr>
        <w:pStyle w:val="NoSpacing"/>
        <w:jc w:val="both"/>
        <w:rPr>
          <w:rFonts w:ascii="Times New Roman" w:hAnsi="Times New Roman" w:cs="Times New Roman"/>
          <w:color w:val="000000" w:themeColor="text1"/>
          <w:sz w:val="24"/>
          <w:szCs w:val="24"/>
        </w:rPr>
      </w:pPr>
      <w:r w:rsidRPr="00FE15D0">
        <w:rPr>
          <w:rFonts w:ascii="Times New Roman" w:hAnsi="Times New Roman" w:cs="Times New Roman"/>
          <w:color w:val="000000" w:themeColor="text1"/>
          <w:sz w:val="24"/>
          <w:szCs w:val="24"/>
        </w:rPr>
        <w:t xml:space="preserve">Добар систем информисања и комуникација од велике је важности за одржавање ефикасног система финансијског управљања и контроле. </w:t>
      </w:r>
      <w:r w:rsidRPr="009D50F2">
        <w:rPr>
          <w:rFonts w:ascii="Times New Roman" w:hAnsi="Times New Roman" w:cs="Times New Roman"/>
          <w:sz w:val="24"/>
          <w:szCs w:val="24"/>
        </w:rPr>
        <w:t>О</w:t>
      </w:r>
      <w:r w:rsidR="00412CAA" w:rsidRPr="009D50F2">
        <w:rPr>
          <w:rFonts w:ascii="Times New Roman" w:hAnsi="Times New Roman" w:cs="Times New Roman"/>
          <w:sz w:val="24"/>
          <w:szCs w:val="24"/>
          <w:lang w:val="sr-Cyrl-RS"/>
        </w:rPr>
        <w:t>вај систем</w:t>
      </w:r>
      <w:r w:rsidRPr="009D50F2">
        <w:rPr>
          <w:rFonts w:ascii="Times New Roman" w:hAnsi="Times New Roman" w:cs="Times New Roman"/>
          <w:sz w:val="24"/>
          <w:szCs w:val="24"/>
        </w:rPr>
        <w:t xml:space="preserve"> </w:t>
      </w:r>
      <w:r w:rsidRPr="00FE15D0">
        <w:rPr>
          <w:rFonts w:ascii="Times New Roman" w:hAnsi="Times New Roman" w:cs="Times New Roman"/>
          <w:color w:val="000000" w:themeColor="text1"/>
          <w:sz w:val="24"/>
          <w:szCs w:val="24"/>
        </w:rPr>
        <w:t xml:space="preserve">обухвата: - идентификовање, прикупљање и дистрибуцију, у одговарајућем облику и временском оквиру, поузданих и истинитих информација које омогућавају запосленима да преузму одговорности; - ефективно комуницирање, хоризонтално и вертикално, на свим хијерархијским нивоима корисника јавних средстава; - изградњу одговарајућег информационог система који омогућава да сви запослени имају јасне и прецизне </w:t>
      </w:r>
      <w:r w:rsidRPr="00FE15D0">
        <w:rPr>
          <w:rFonts w:ascii="Times New Roman" w:hAnsi="Times New Roman" w:cs="Times New Roman"/>
          <w:color w:val="000000" w:themeColor="text1"/>
          <w:sz w:val="24"/>
          <w:szCs w:val="24"/>
        </w:rPr>
        <w:lastRenderedPageBreak/>
        <w:t xml:space="preserve">директиве и инструкције о њиховој улози и одговорностима у вези са финансијским управљањем и контролом; - коришћење документације и система тока документације који обухвата правила бележења, израде, кретања, употребе и архивирања документације; - документовање свих пословних процеса и трансакција ради израде одговарајућих ревизорских трагова; - успостављање ефективног, благовременог и поузданог система извештавања, укључујући нивое и рокове за извештавање, врсте извештаја који се подносе руководству и начин извештавања у случају откривања грешака, неправилности, погрешне употребе средстава и информација, превара или недозвољених радњи. </w:t>
      </w:r>
    </w:p>
    <w:p w14:paraId="65EA8D98" w14:textId="4AA58EB2" w:rsidR="00DB3202" w:rsidRPr="00FE15D0" w:rsidRDefault="00DB3202" w:rsidP="00DB3202">
      <w:pPr>
        <w:pStyle w:val="NoSpacing"/>
        <w:numPr>
          <w:ilvl w:val="0"/>
          <w:numId w:val="14"/>
        </w:numPr>
        <w:jc w:val="center"/>
        <w:rPr>
          <w:rFonts w:ascii="Times New Roman" w:hAnsi="Times New Roman" w:cs="Times New Roman"/>
          <w:b/>
          <w:color w:val="000000" w:themeColor="text1"/>
          <w:sz w:val="24"/>
          <w:szCs w:val="24"/>
        </w:rPr>
      </w:pPr>
      <w:r w:rsidRPr="00FE15D0">
        <w:rPr>
          <w:rFonts w:ascii="Times New Roman" w:hAnsi="Times New Roman" w:cs="Times New Roman"/>
          <w:b/>
          <w:color w:val="000000" w:themeColor="text1"/>
          <w:sz w:val="24"/>
          <w:szCs w:val="24"/>
        </w:rPr>
        <w:t>Праћење и процена система</w:t>
      </w:r>
    </w:p>
    <w:p w14:paraId="7246F3FB" w14:textId="7F97C2F0" w:rsidR="00DB3202" w:rsidRPr="00FE15D0" w:rsidRDefault="00412CAA" w:rsidP="00DB3202">
      <w:pPr>
        <w:pStyle w:val="NoSpacing"/>
        <w:jc w:val="both"/>
        <w:rPr>
          <w:rFonts w:ascii="Times New Roman" w:hAnsi="Times New Roman" w:cs="Times New Roman"/>
          <w:color w:val="000000" w:themeColor="text1"/>
          <w:sz w:val="24"/>
          <w:szCs w:val="24"/>
          <w:lang w:val="sr-Cyrl-RS"/>
        </w:rPr>
      </w:pPr>
      <w:r w:rsidRPr="009D50F2">
        <w:rPr>
          <w:rFonts w:ascii="Times New Roman" w:hAnsi="Times New Roman" w:cs="Times New Roman"/>
          <w:sz w:val="24"/>
          <w:szCs w:val="24"/>
          <w:lang w:val="sr-Cyrl-RS"/>
        </w:rPr>
        <w:t>„Праћење и процена система“</w:t>
      </w:r>
      <w:r w:rsidRPr="00412CAA">
        <w:rPr>
          <w:rFonts w:ascii="Times New Roman" w:hAnsi="Times New Roman" w:cs="Times New Roman"/>
          <w:color w:val="FF0000"/>
          <w:sz w:val="24"/>
          <w:szCs w:val="24"/>
          <w:lang w:val="sr-Cyrl-RS"/>
        </w:rPr>
        <w:t xml:space="preserve"> </w:t>
      </w:r>
      <w:r>
        <w:rPr>
          <w:rFonts w:ascii="Times New Roman" w:hAnsi="Times New Roman" w:cs="Times New Roman"/>
          <w:color w:val="000000" w:themeColor="text1"/>
          <w:sz w:val="24"/>
          <w:szCs w:val="24"/>
          <w:lang w:val="sr-Cyrl-RS"/>
        </w:rPr>
        <w:t>п</w:t>
      </w:r>
      <w:r w:rsidR="00DB3202" w:rsidRPr="00FE15D0">
        <w:rPr>
          <w:rFonts w:ascii="Times New Roman" w:hAnsi="Times New Roman" w:cs="Times New Roman"/>
          <w:color w:val="000000" w:themeColor="text1"/>
          <w:sz w:val="24"/>
          <w:szCs w:val="24"/>
        </w:rPr>
        <w:t>одразумева увођење система за надгледање финансијског управљања и контроле проценом адекватности и ефикасности његовог функционисања. Праћење и процена система обухвата разматрање активности и трансакција организације у циљу процене квалитета рада у одређеном периоду и процене успешности контрола. Руководство треба да усмери активности надзора према систему контрола и остварењу мисије организације. Праћење и процена система финансијског управљања и контрола обавља се сталним надзором и самопроценом.</w:t>
      </w:r>
      <w:r w:rsidR="00B9638B" w:rsidRPr="00FE15D0">
        <w:rPr>
          <w:rFonts w:ascii="Times New Roman" w:hAnsi="Times New Roman" w:cs="Times New Roman"/>
          <w:color w:val="000000" w:themeColor="text1"/>
          <w:sz w:val="24"/>
          <w:szCs w:val="24"/>
          <w:lang w:val="sr-Cyrl-RS"/>
        </w:rPr>
        <w:t>“</w:t>
      </w:r>
      <w:r w:rsidR="00B9638B" w:rsidRPr="00FE15D0">
        <w:rPr>
          <w:rStyle w:val="FootnoteReference"/>
          <w:rFonts w:ascii="Times New Roman" w:hAnsi="Times New Roman" w:cs="Times New Roman"/>
          <w:color w:val="000000" w:themeColor="text1"/>
          <w:sz w:val="24"/>
          <w:szCs w:val="24"/>
          <w:lang w:val="sr-Cyrl-RS"/>
        </w:rPr>
        <w:footnoteReference w:id="1"/>
      </w:r>
    </w:p>
    <w:p w14:paraId="75238149" w14:textId="77777777" w:rsidR="00DB75A5" w:rsidRPr="00FE15D0" w:rsidRDefault="00DB75A5" w:rsidP="00EE514F">
      <w:pPr>
        <w:pStyle w:val="BodyText"/>
        <w:spacing w:before="1"/>
        <w:rPr>
          <w:color w:val="000000" w:themeColor="text1"/>
          <w:sz w:val="24"/>
          <w:szCs w:val="24"/>
        </w:rPr>
      </w:pPr>
    </w:p>
    <w:p w14:paraId="53F91375" w14:textId="3D9310C6" w:rsidR="00645377" w:rsidRPr="00FE15D0" w:rsidRDefault="00645377" w:rsidP="0022548B">
      <w:pPr>
        <w:pStyle w:val="BodyText"/>
        <w:spacing w:before="1"/>
        <w:ind w:firstLine="567"/>
        <w:jc w:val="both"/>
        <w:rPr>
          <w:color w:val="000000" w:themeColor="text1"/>
          <w:sz w:val="24"/>
          <w:szCs w:val="24"/>
        </w:rPr>
      </w:pPr>
      <w:r w:rsidRPr="00FE15D0">
        <w:rPr>
          <w:color w:val="000000" w:themeColor="text1"/>
          <w:sz w:val="24"/>
          <w:szCs w:val="24"/>
        </w:rPr>
        <w:t>Финансијско управљање и контрола организује се као систем процедура и одговорности свих лица у организацији.</w:t>
      </w:r>
    </w:p>
    <w:p w14:paraId="156C3F3B" w14:textId="77777777" w:rsidR="00645377" w:rsidRPr="00FE15D0" w:rsidRDefault="00645377" w:rsidP="00EE514F">
      <w:pPr>
        <w:pStyle w:val="BodyText"/>
        <w:spacing w:before="1"/>
        <w:rPr>
          <w:color w:val="000000" w:themeColor="text1"/>
          <w:sz w:val="24"/>
          <w:szCs w:val="24"/>
        </w:rPr>
      </w:pPr>
    </w:p>
    <w:p w14:paraId="6E23B0DF" w14:textId="552379B3"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Управљање ризицима успоставља се и развија на темељима „COSO“ оквира који представља интегрисани оквир интерне контроле који је дефинисала Kомисија спонзорских организација (The Committee of Sponsoring Organizat</w:t>
      </w:r>
      <w:r w:rsidR="006471C6">
        <w:rPr>
          <w:color w:val="000000" w:themeColor="text1"/>
          <w:sz w:val="24"/>
          <w:szCs w:val="24"/>
        </w:rPr>
        <w:t>ions of the Treadway Commission</w:t>
      </w:r>
      <w:r w:rsidRPr="00FE15D0">
        <w:rPr>
          <w:color w:val="000000" w:themeColor="text1"/>
          <w:sz w:val="24"/>
          <w:szCs w:val="24"/>
        </w:rPr>
        <w:t>), као једна од компоненти финансијског управљања и</w:t>
      </w:r>
      <w:r w:rsidRPr="00FE15D0">
        <w:rPr>
          <w:color w:val="000000" w:themeColor="text1"/>
          <w:spacing w:val="-15"/>
          <w:sz w:val="24"/>
          <w:szCs w:val="24"/>
        </w:rPr>
        <w:t xml:space="preserve"> </w:t>
      </w:r>
      <w:r w:rsidRPr="00FE15D0">
        <w:rPr>
          <w:color w:val="000000" w:themeColor="text1"/>
          <w:sz w:val="24"/>
          <w:szCs w:val="24"/>
        </w:rPr>
        <w:t>контроле.</w:t>
      </w:r>
    </w:p>
    <w:p w14:paraId="6A4555D1" w14:textId="77777777" w:rsidR="00DB75A5" w:rsidRPr="00FE15D0" w:rsidRDefault="001D70CC" w:rsidP="00EE514F">
      <w:pPr>
        <w:pStyle w:val="BodyText"/>
        <w:spacing w:before="1"/>
        <w:ind w:right="58" w:firstLine="567"/>
        <w:jc w:val="both"/>
        <w:rPr>
          <w:color w:val="000000" w:themeColor="text1"/>
          <w:sz w:val="24"/>
          <w:szCs w:val="24"/>
        </w:rPr>
      </w:pPr>
      <w:r w:rsidRPr="00FE15D0">
        <w:rPr>
          <w:color w:val="000000" w:themeColor="text1"/>
          <w:sz w:val="24"/>
          <w:szCs w:val="24"/>
        </w:rPr>
        <w:t>„COSO</w:t>
      </w:r>
      <w:proofErr w:type="gramStart"/>
      <w:r w:rsidRPr="00FE15D0">
        <w:rPr>
          <w:color w:val="000000" w:themeColor="text1"/>
          <w:sz w:val="24"/>
          <w:szCs w:val="24"/>
        </w:rPr>
        <w:t>“ оквир</w:t>
      </w:r>
      <w:proofErr w:type="gramEnd"/>
      <w:r w:rsidRPr="00FE15D0">
        <w:rPr>
          <w:color w:val="000000" w:themeColor="text1"/>
          <w:sz w:val="24"/>
          <w:szCs w:val="24"/>
        </w:rPr>
        <w:t xml:space="preserve"> у том смислу садржи осам међусобно повезаних компонената: унутрашње окружење, постављање циљева, утврђивање ризика и прилика, процену ризика, одговор на ризик, контролне активности, информације и комуникације, као и праћење.</w:t>
      </w:r>
    </w:p>
    <w:p w14:paraId="3B751235" w14:textId="78D5709C" w:rsidR="00DB3202" w:rsidRPr="00FE15D0" w:rsidRDefault="00DB3202" w:rsidP="00EE514F">
      <w:pPr>
        <w:pStyle w:val="BodyText"/>
        <w:spacing w:before="11"/>
        <w:rPr>
          <w:b/>
          <w:color w:val="000000" w:themeColor="text1"/>
          <w:sz w:val="21"/>
        </w:rPr>
      </w:pPr>
      <w:bookmarkStart w:id="3" w:name="_bookmark3"/>
      <w:bookmarkEnd w:id="3"/>
    </w:p>
    <w:p w14:paraId="1B16B0BD" w14:textId="77777777" w:rsidR="00DB75A5" w:rsidRPr="00FE15D0" w:rsidRDefault="001D70CC" w:rsidP="00EE514F">
      <w:pPr>
        <w:pStyle w:val="BodyText"/>
        <w:tabs>
          <w:tab w:val="left" w:pos="0"/>
        </w:tabs>
        <w:ind w:right="58" w:firstLine="567"/>
        <w:jc w:val="both"/>
        <w:rPr>
          <w:color w:val="000000" w:themeColor="text1"/>
          <w:sz w:val="24"/>
          <w:szCs w:val="24"/>
        </w:rPr>
      </w:pPr>
      <w:r w:rsidRPr="00FE15D0">
        <w:rPr>
          <w:b/>
          <w:i/>
          <w:color w:val="000000" w:themeColor="text1"/>
          <w:sz w:val="24"/>
          <w:szCs w:val="24"/>
        </w:rPr>
        <w:t xml:space="preserve">Ризик </w:t>
      </w:r>
      <w:r w:rsidRPr="00FE15D0">
        <w:rPr>
          <w:color w:val="000000" w:themeColor="text1"/>
          <w:sz w:val="24"/>
          <w:szCs w:val="24"/>
        </w:rPr>
        <w:t>је било који догађај, активност или пропуст који би се могао догодити и неповољно утицати на постизање стратешких и</w:t>
      </w:r>
      <w:r w:rsidR="007B7D33" w:rsidRPr="00FE15D0">
        <w:rPr>
          <w:color w:val="000000" w:themeColor="text1"/>
          <w:sz w:val="24"/>
          <w:szCs w:val="24"/>
        </w:rPr>
        <w:t xml:space="preserve"> оперативних циљева Града Ниша</w:t>
      </w:r>
      <w:r w:rsidR="00257D08" w:rsidRPr="00FE15D0">
        <w:rPr>
          <w:color w:val="000000" w:themeColor="text1"/>
          <w:sz w:val="24"/>
          <w:szCs w:val="24"/>
        </w:rPr>
        <w:t>. П</w:t>
      </w:r>
      <w:r w:rsidRPr="00FE15D0">
        <w:rPr>
          <w:color w:val="000000" w:themeColor="text1"/>
          <w:sz w:val="24"/>
          <w:szCs w:val="24"/>
        </w:rPr>
        <w:t>ропуштене прилике се такође сматрају ризиком.</w:t>
      </w:r>
    </w:p>
    <w:p w14:paraId="50870D23" w14:textId="77777777" w:rsidR="00501B79" w:rsidRPr="00FE15D0" w:rsidRDefault="00501B79" w:rsidP="00EE514F">
      <w:pPr>
        <w:pStyle w:val="BodyText"/>
        <w:tabs>
          <w:tab w:val="left" w:pos="0"/>
        </w:tabs>
        <w:ind w:right="58" w:firstLine="567"/>
        <w:jc w:val="both"/>
        <w:rPr>
          <w:color w:val="000000" w:themeColor="text1"/>
          <w:sz w:val="24"/>
          <w:szCs w:val="24"/>
        </w:rPr>
      </w:pPr>
      <w:r w:rsidRPr="00FE15D0">
        <w:rPr>
          <w:color w:val="000000" w:themeColor="text1"/>
          <w:sz w:val="24"/>
          <w:szCs w:val="24"/>
        </w:rPr>
        <w:t>Ризици с којима се суочавају запослени су бројни, а могу се односити:</w:t>
      </w:r>
    </w:p>
    <w:p w14:paraId="680FE6AE" w14:textId="77777777" w:rsidR="00501B79" w:rsidRPr="00FE15D0" w:rsidRDefault="00501B79" w:rsidP="00EE514F">
      <w:pPr>
        <w:pStyle w:val="BodyText"/>
        <w:tabs>
          <w:tab w:val="left" w:pos="0"/>
        </w:tabs>
        <w:ind w:right="58" w:firstLine="567"/>
        <w:jc w:val="both"/>
        <w:rPr>
          <w:color w:val="000000" w:themeColor="text1"/>
          <w:sz w:val="24"/>
          <w:szCs w:val="24"/>
        </w:rPr>
      </w:pPr>
      <w:r w:rsidRPr="00FE15D0">
        <w:rPr>
          <w:color w:val="000000" w:themeColor="text1"/>
          <w:sz w:val="24"/>
          <w:szCs w:val="24"/>
        </w:rPr>
        <w:t>•</w:t>
      </w:r>
      <w:r w:rsidRPr="00FE15D0">
        <w:rPr>
          <w:color w:val="000000" w:themeColor="text1"/>
          <w:sz w:val="24"/>
          <w:szCs w:val="24"/>
        </w:rPr>
        <w:tab/>
      </w:r>
      <w:proofErr w:type="gramStart"/>
      <w:r w:rsidRPr="00FE15D0">
        <w:rPr>
          <w:color w:val="000000" w:themeColor="text1"/>
          <w:sz w:val="24"/>
          <w:szCs w:val="24"/>
        </w:rPr>
        <w:t>на</w:t>
      </w:r>
      <w:proofErr w:type="gramEnd"/>
      <w:r w:rsidRPr="00FE15D0">
        <w:rPr>
          <w:color w:val="000000" w:themeColor="text1"/>
          <w:sz w:val="24"/>
          <w:szCs w:val="24"/>
        </w:rPr>
        <w:t xml:space="preserve"> све оно што може штетити угледу </w:t>
      </w:r>
      <w:r w:rsidR="00527CB9" w:rsidRPr="00FE15D0">
        <w:rPr>
          <w:color w:val="000000" w:themeColor="text1"/>
          <w:sz w:val="24"/>
          <w:szCs w:val="24"/>
          <w:lang w:val="sr-Cyrl-RS"/>
        </w:rPr>
        <w:t>Града</w:t>
      </w:r>
      <w:r w:rsidRPr="00FE15D0">
        <w:rPr>
          <w:color w:val="000000" w:themeColor="text1"/>
          <w:sz w:val="24"/>
          <w:szCs w:val="24"/>
        </w:rPr>
        <w:t xml:space="preserve"> и смањити поверење јавности,</w:t>
      </w:r>
    </w:p>
    <w:p w14:paraId="4511A1CA" w14:textId="77777777" w:rsidR="00501B79" w:rsidRPr="00FE15D0" w:rsidRDefault="00501B79" w:rsidP="00EE514F">
      <w:pPr>
        <w:pStyle w:val="BodyText"/>
        <w:tabs>
          <w:tab w:val="left" w:pos="567"/>
        </w:tabs>
        <w:ind w:left="567" w:right="58"/>
        <w:jc w:val="both"/>
        <w:rPr>
          <w:color w:val="000000" w:themeColor="text1"/>
          <w:sz w:val="24"/>
          <w:szCs w:val="24"/>
        </w:rPr>
      </w:pPr>
      <w:r w:rsidRPr="00FE15D0">
        <w:rPr>
          <w:color w:val="000000" w:themeColor="text1"/>
          <w:sz w:val="24"/>
          <w:szCs w:val="24"/>
        </w:rPr>
        <w:t>•</w:t>
      </w:r>
      <w:r w:rsidRPr="00FE15D0">
        <w:rPr>
          <w:color w:val="000000" w:themeColor="text1"/>
          <w:sz w:val="24"/>
          <w:szCs w:val="24"/>
        </w:rPr>
        <w:tab/>
      </w:r>
      <w:proofErr w:type="gramStart"/>
      <w:r w:rsidRPr="00FE15D0">
        <w:rPr>
          <w:color w:val="000000" w:themeColor="text1"/>
          <w:sz w:val="24"/>
          <w:szCs w:val="24"/>
        </w:rPr>
        <w:t>на</w:t>
      </w:r>
      <w:proofErr w:type="gramEnd"/>
      <w:r w:rsidRPr="00FE15D0">
        <w:rPr>
          <w:color w:val="000000" w:themeColor="text1"/>
          <w:sz w:val="24"/>
          <w:szCs w:val="24"/>
        </w:rPr>
        <w:t xml:space="preserve"> неправилно и незаконито пословање, али и неекономично, неефикасно и неефективно управљање буџетским средствима,</w:t>
      </w:r>
    </w:p>
    <w:p w14:paraId="50789088" w14:textId="77777777" w:rsidR="00501B79" w:rsidRPr="00FE15D0" w:rsidRDefault="00501B79" w:rsidP="00EE514F">
      <w:pPr>
        <w:pStyle w:val="BodyText"/>
        <w:tabs>
          <w:tab w:val="left" w:pos="0"/>
        </w:tabs>
        <w:ind w:right="58" w:firstLine="567"/>
        <w:jc w:val="both"/>
        <w:rPr>
          <w:color w:val="000000" w:themeColor="text1"/>
          <w:sz w:val="24"/>
          <w:szCs w:val="24"/>
        </w:rPr>
      </w:pPr>
      <w:r w:rsidRPr="00FE15D0">
        <w:rPr>
          <w:color w:val="000000" w:themeColor="text1"/>
          <w:sz w:val="24"/>
          <w:szCs w:val="24"/>
        </w:rPr>
        <w:t>•</w:t>
      </w:r>
      <w:r w:rsidRPr="00FE15D0">
        <w:rPr>
          <w:color w:val="000000" w:themeColor="text1"/>
          <w:sz w:val="24"/>
          <w:szCs w:val="24"/>
        </w:rPr>
        <w:tab/>
      </w:r>
      <w:proofErr w:type="gramStart"/>
      <w:r w:rsidRPr="00FE15D0">
        <w:rPr>
          <w:color w:val="000000" w:themeColor="text1"/>
          <w:sz w:val="24"/>
          <w:szCs w:val="24"/>
        </w:rPr>
        <w:t>на</w:t>
      </w:r>
      <w:proofErr w:type="gramEnd"/>
      <w:r w:rsidRPr="00FE15D0">
        <w:rPr>
          <w:color w:val="000000" w:themeColor="text1"/>
          <w:sz w:val="24"/>
          <w:szCs w:val="24"/>
        </w:rPr>
        <w:t xml:space="preserve"> непоуздано извештавање,</w:t>
      </w:r>
    </w:p>
    <w:p w14:paraId="0163FDA1" w14:textId="4F6C6668" w:rsidR="001F7555" w:rsidRPr="001F7555" w:rsidRDefault="00501B79" w:rsidP="001F7555">
      <w:pPr>
        <w:pStyle w:val="BodyText"/>
        <w:tabs>
          <w:tab w:val="left" w:pos="567"/>
        </w:tabs>
        <w:ind w:left="567" w:right="58"/>
        <w:jc w:val="both"/>
        <w:rPr>
          <w:color w:val="000000" w:themeColor="text1"/>
          <w:sz w:val="24"/>
          <w:szCs w:val="24"/>
          <w:lang w:val="sr-Cyrl-RS"/>
        </w:rPr>
      </w:pPr>
      <w:r w:rsidRPr="00FE15D0">
        <w:rPr>
          <w:color w:val="000000" w:themeColor="text1"/>
          <w:sz w:val="24"/>
          <w:szCs w:val="24"/>
        </w:rPr>
        <w:t>•</w:t>
      </w:r>
      <w:r w:rsidRPr="00FE15D0">
        <w:rPr>
          <w:color w:val="000000" w:themeColor="text1"/>
          <w:sz w:val="24"/>
          <w:szCs w:val="24"/>
        </w:rPr>
        <w:tab/>
      </w:r>
      <w:proofErr w:type="gramStart"/>
      <w:r w:rsidRPr="00FE15D0">
        <w:rPr>
          <w:color w:val="000000" w:themeColor="text1"/>
          <w:sz w:val="24"/>
          <w:szCs w:val="24"/>
        </w:rPr>
        <w:t>на</w:t>
      </w:r>
      <w:proofErr w:type="gramEnd"/>
      <w:r w:rsidRPr="00FE15D0">
        <w:rPr>
          <w:color w:val="000000" w:themeColor="text1"/>
          <w:sz w:val="24"/>
          <w:szCs w:val="24"/>
        </w:rPr>
        <w:t xml:space="preserve"> неспособност реаговања на промењене околности или неспособност управљања у промењеним околностима на начин који спречава или ма</w:t>
      </w:r>
      <w:r w:rsidR="001F7555">
        <w:rPr>
          <w:color w:val="000000" w:themeColor="text1"/>
          <w:sz w:val="24"/>
          <w:szCs w:val="24"/>
        </w:rPr>
        <w:t>ксимално смањује резултате рада</w:t>
      </w:r>
      <w:r w:rsidR="001F7555">
        <w:rPr>
          <w:color w:val="000000" w:themeColor="text1"/>
          <w:sz w:val="24"/>
          <w:szCs w:val="24"/>
          <w:lang w:val="sr-Cyrl-RS"/>
        </w:rPr>
        <w:t>;</w:t>
      </w:r>
    </w:p>
    <w:p w14:paraId="087BC3B0" w14:textId="77777777" w:rsidR="00DB75A5" w:rsidRPr="00FE15D0" w:rsidRDefault="00DB75A5" w:rsidP="00EE514F">
      <w:pPr>
        <w:pStyle w:val="BodyText"/>
        <w:tabs>
          <w:tab w:val="left" w:pos="567"/>
        </w:tabs>
        <w:spacing w:before="1"/>
        <w:ind w:left="567" w:right="58"/>
        <w:rPr>
          <w:color w:val="000000" w:themeColor="text1"/>
          <w:sz w:val="24"/>
          <w:szCs w:val="24"/>
        </w:rPr>
      </w:pPr>
    </w:p>
    <w:p w14:paraId="0F0EF116" w14:textId="77777777" w:rsidR="00DB75A5" w:rsidRPr="00FE15D0" w:rsidRDefault="001D70CC" w:rsidP="00EE514F">
      <w:pPr>
        <w:pStyle w:val="BodyText"/>
        <w:tabs>
          <w:tab w:val="left" w:pos="0"/>
        </w:tabs>
        <w:ind w:right="58" w:firstLine="567"/>
        <w:jc w:val="both"/>
        <w:rPr>
          <w:color w:val="000000" w:themeColor="text1"/>
          <w:sz w:val="24"/>
          <w:szCs w:val="24"/>
        </w:rPr>
      </w:pPr>
      <w:r w:rsidRPr="00FE15D0">
        <w:rPr>
          <w:b/>
          <w:i/>
          <w:color w:val="000000" w:themeColor="text1"/>
          <w:sz w:val="24"/>
          <w:szCs w:val="24"/>
        </w:rPr>
        <w:t xml:space="preserve">Управљање ризицима </w:t>
      </w:r>
      <w:r w:rsidRPr="00FE15D0">
        <w:rPr>
          <w:color w:val="000000" w:themeColor="text1"/>
          <w:sz w:val="24"/>
          <w:szCs w:val="24"/>
        </w:rPr>
        <w:t>је целокупан процес утврђивања, процењивања и праћења ризика, узима</w:t>
      </w:r>
      <w:r w:rsidR="007B7D33" w:rsidRPr="00FE15D0">
        <w:rPr>
          <w:color w:val="000000" w:themeColor="text1"/>
          <w:sz w:val="24"/>
          <w:szCs w:val="24"/>
        </w:rPr>
        <w:t>јући у обзир циљеве Града Ниша</w:t>
      </w:r>
      <w:r w:rsidRPr="00FE15D0">
        <w:rPr>
          <w:color w:val="000000" w:themeColor="text1"/>
          <w:sz w:val="24"/>
          <w:szCs w:val="24"/>
        </w:rPr>
        <w:t xml:space="preserve"> и предузимање потребних радњи у циљу смањења ризика, а у оквиру поштовања принципа</w:t>
      </w:r>
      <w:r w:rsidRPr="00FE15D0">
        <w:rPr>
          <w:color w:val="000000" w:themeColor="text1"/>
          <w:spacing w:val="-14"/>
          <w:sz w:val="24"/>
          <w:szCs w:val="24"/>
        </w:rPr>
        <w:t xml:space="preserve"> </w:t>
      </w:r>
      <w:r w:rsidRPr="00FE15D0">
        <w:rPr>
          <w:color w:val="000000" w:themeColor="text1"/>
          <w:sz w:val="24"/>
          <w:szCs w:val="24"/>
        </w:rPr>
        <w:t>ФУК.</w:t>
      </w:r>
    </w:p>
    <w:p w14:paraId="4B438AAB" w14:textId="77777777" w:rsidR="00DB75A5" w:rsidRPr="00FE15D0" w:rsidRDefault="00DB75A5" w:rsidP="00EE514F">
      <w:pPr>
        <w:pStyle w:val="BodyText"/>
        <w:tabs>
          <w:tab w:val="left" w:pos="0"/>
        </w:tabs>
        <w:spacing w:before="10"/>
        <w:ind w:right="58" w:firstLine="567"/>
        <w:rPr>
          <w:color w:val="000000" w:themeColor="text1"/>
          <w:sz w:val="24"/>
          <w:szCs w:val="24"/>
        </w:rPr>
      </w:pPr>
    </w:p>
    <w:p w14:paraId="792BAC5E" w14:textId="77777777" w:rsidR="00DB75A5" w:rsidRPr="00FE15D0" w:rsidRDefault="001D70CC" w:rsidP="00EE514F">
      <w:pPr>
        <w:pStyle w:val="BodyText"/>
        <w:tabs>
          <w:tab w:val="left" w:pos="0"/>
        </w:tabs>
        <w:ind w:right="58" w:firstLine="567"/>
        <w:jc w:val="both"/>
        <w:rPr>
          <w:color w:val="000000" w:themeColor="text1"/>
          <w:sz w:val="24"/>
          <w:szCs w:val="24"/>
        </w:rPr>
      </w:pPr>
      <w:r w:rsidRPr="00FE15D0">
        <w:rPr>
          <w:b/>
          <w:i/>
          <w:color w:val="000000" w:themeColor="text1"/>
          <w:sz w:val="24"/>
          <w:szCs w:val="24"/>
        </w:rPr>
        <w:t xml:space="preserve">Идентификовање ризика </w:t>
      </w:r>
      <w:r w:rsidRPr="00FE15D0">
        <w:rPr>
          <w:color w:val="000000" w:themeColor="text1"/>
          <w:sz w:val="24"/>
          <w:szCs w:val="24"/>
        </w:rPr>
        <w:t>је процес утврђивања догађаја и одређивање кључних ризика који могу угрозити остварење циљева</w:t>
      </w:r>
      <w:r w:rsidR="005E726D" w:rsidRPr="00FE15D0">
        <w:rPr>
          <w:color w:val="000000" w:themeColor="text1"/>
          <w:spacing w:val="-6"/>
          <w:sz w:val="24"/>
          <w:szCs w:val="24"/>
        </w:rPr>
        <w:t xml:space="preserve"> Града Ниша</w:t>
      </w:r>
      <w:r w:rsidRPr="00FE15D0">
        <w:rPr>
          <w:color w:val="000000" w:themeColor="text1"/>
          <w:sz w:val="24"/>
          <w:szCs w:val="24"/>
        </w:rPr>
        <w:t>.</w:t>
      </w:r>
    </w:p>
    <w:p w14:paraId="1B8081B8" w14:textId="77777777" w:rsidR="00DB75A5" w:rsidRPr="00FE15D0" w:rsidRDefault="00DB75A5" w:rsidP="00EE514F">
      <w:pPr>
        <w:pStyle w:val="BodyText"/>
        <w:tabs>
          <w:tab w:val="left" w:pos="0"/>
        </w:tabs>
        <w:spacing w:before="2"/>
        <w:ind w:right="58" w:firstLine="567"/>
        <w:rPr>
          <w:color w:val="000000" w:themeColor="text1"/>
          <w:sz w:val="24"/>
          <w:szCs w:val="24"/>
        </w:rPr>
      </w:pPr>
    </w:p>
    <w:p w14:paraId="2BECF3AF" w14:textId="166D64B6" w:rsidR="00DB75A5" w:rsidRPr="00FE15D0" w:rsidRDefault="00DD7B00" w:rsidP="00EE514F">
      <w:pPr>
        <w:pStyle w:val="BodyText"/>
        <w:tabs>
          <w:tab w:val="left" w:pos="0"/>
        </w:tabs>
        <w:spacing w:before="10"/>
        <w:ind w:right="58" w:firstLine="567"/>
        <w:rPr>
          <w:color w:val="000000" w:themeColor="text1"/>
          <w:sz w:val="24"/>
          <w:szCs w:val="24"/>
        </w:rPr>
      </w:pPr>
      <w:r w:rsidRPr="00FE15D0">
        <w:rPr>
          <w:b/>
          <w:i/>
          <w:color w:val="000000" w:themeColor="text1"/>
          <w:sz w:val="24"/>
          <w:szCs w:val="24"/>
        </w:rPr>
        <w:t>Опис ризика</w:t>
      </w:r>
      <w:r w:rsidRPr="00FE15D0">
        <w:rPr>
          <w:color w:val="000000" w:themeColor="text1"/>
          <w:sz w:val="24"/>
          <w:szCs w:val="24"/>
        </w:rPr>
        <w:t xml:space="preserve"> је закључак процеса утврђивања ризика и почетак процеса процене ризика. Пре процене ризика потребно је јасно формулисати, односно описати утврђени </w:t>
      </w:r>
      <w:r w:rsidRPr="00FE15D0">
        <w:rPr>
          <w:color w:val="000000" w:themeColor="text1"/>
          <w:sz w:val="24"/>
          <w:szCs w:val="24"/>
        </w:rPr>
        <w:lastRenderedPageBreak/>
        <w:t>ризик узимајући у обзир главни узрок ризика (шта је основни проблем) и потенцијалне последице ризика (утицај на циљеве/активности).</w:t>
      </w:r>
    </w:p>
    <w:p w14:paraId="76217F8E" w14:textId="77777777" w:rsidR="00DD7B00" w:rsidRPr="00FE15D0" w:rsidRDefault="00DD7B00" w:rsidP="00EE514F">
      <w:pPr>
        <w:pStyle w:val="BodyText"/>
        <w:tabs>
          <w:tab w:val="left" w:pos="0"/>
        </w:tabs>
        <w:spacing w:before="10"/>
        <w:ind w:right="58" w:firstLine="567"/>
        <w:rPr>
          <w:color w:val="000000" w:themeColor="text1"/>
          <w:sz w:val="24"/>
          <w:szCs w:val="24"/>
        </w:rPr>
      </w:pPr>
    </w:p>
    <w:p w14:paraId="3C4D443C" w14:textId="77777777" w:rsidR="00DB75A5" w:rsidRPr="00FE15D0" w:rsidRDefault="001D70CC" w:rsidP="00EE514F">
      <w:pPr>
        <w:pStyle w:val="BodyText"/>
        <w:ind w:right="58" w:firstLine="567"/>
        <w:jc w:val="both"/>
        <w:rPr>
          <w:color w:val="000000" w:themeColor="text1"/>
          <w:sz w:val="24"/>
          <w:szCs w:val="24"/>
        </w:rPr>
      </w:pPr>
      <w:r w:rsidRPr="00FE15D0">
        <w:rPr>
          <w:b/>
          <w:i/>
          <w:color w:val="000000" w:themeColor="text1"/>
          <w:sz w:val="24"/>
          <w:szCs w:val="24"/>
        </w:rPr>
        <w:t xml:space="preserve">Процена ризика </w:t>
      </w:r>
      <w:r w:rsidRPr="00FE15D0">
        <w:rPr>
          <w:color w:val="000000" w:themeColor="text1"/>
          <w:sz w:val="24"/>
          <w:szCs w:val="24"/>
        </w:rPr>
        <w:t>је поступак којим се на систематичан начин обавља процена утицаја који ризик има на остваривање циљева и одређује вероватноћа настанка ризика.</w:t>
      </w:r>
    </w:p>
    <w:p w14:paraId="4FFC5C77" w14:textId="77777777" w:rsidR="00DB75A5" w:rsidRPr="00FE15D0" w:rsidRDefault="00DB75A5" w:rsidP="00DD7B00">
      <w:pPr>
        <w:pStyle w:val="BodyText"/>
        <w:rPr>
          <w:rFonts w:ascii="Arial"/>
          <w:color w:val="000000" w:themeColor="text1"/>
          <w:lang w:val="sr-Cyrl-RS"/>
        </w:rPr>
      </w:pPr>
    </w:p>
    <w:p w14:paraId="1F7413BB" w14:textId="77777777" w:rsidR="00DB75A5" w:rsidRPr="00FE15D0" w:rsidRDefault="001D70CC" w:rsidP="00EE514F">
      <w:pPr>
        <w:pStyle w:val="BodyText"/>
        <w:spacing w:before="89"/>
        <w:ind w:right="58" w:firstLine="567"/>
        <w:jc w:val="both"/>
        <w:rPr>
          <w:color w:val="000000" w:themeColor="text1"/>
          <w:sz w:val="24"/>
          <w:szCs w:val="24"/>
        </w:rPr>
      </w:pPr>
      <w:r w:rsidRPr="00FE15D0">
        <w:rPr>
          <w:b/>
          <w:i/>
          <w:color w:val="000000" w:themeColor="text1"/>
          <w:sz w:val="24"/>
          <w:szCs w:val="24"/>
        </w:rPr>
        <w:t xml:space="preserve">Ублажавање/третирање ризика </w:t>
      </w:r>
      <w:r w:rsidRPr="00FE15D0">
        <w:rPr>
          <w:color w:val="000000" w:themeColor="text1"/>
          <w:sz w:val="24"/>
          <w:szCs w:val="24"/>
        </w:rPr>
        <w:t>подразумева активности које се предузимају у циљу смањивања вероватноће настанака ризика, ублажавање негативних последица које је ризик изазвао или обоје што подразумева успостављање одговарајућих контролних активности односно</w:t>
      </w:r>
      <w:r w:rsidRPr="00FE15D0">
        <w:rPr>
          <w:color w:val="000000" w:themeColor="text1"/>
          <w:spacing w:val="-5"/>
          <w:sz w:val="24"/>
          <w:szCs w:val="24"/>
        </w:rPr>
        <w:t xml:space="preserve"> </w:t>
      </w:r>
      <w:r w:rsidRPr="00FE15D0">
        <w:rPr>
          <w:color w:val="000000" w:themeColor="text1"/>
          <w:sz w:val="24"/>
          <w:szCs w:val="24"/>
        </w:rPr>
        <w:t>процедура.</w:t>
      </w:r>
    </w:p>
    <w:p w14:paraId="43259FE3" w14:textId="77777777" w:rsidR="00DB75A5" w:rsidRPr="00FE15D0" w:rsidRDefault="00DB75A5" w:rsidP="00EE514F">
      <w:pPr>
        <w:pStyle w:val="BodyText"/>
        <w:ind w:right="58" w:firstLine="567"/>
        <w:rPr>
          <w:color w:val="000000" w:themeColor="text1"/>
          <w:sz w:val="24"/>
          <w:szCs w:val="24"/>
        </w:rPr>
      </w:pPr>
    </w:p>
    <w:p w14:paraId="15738EB9" w14:textId="77777777" w:rsidR="00DB75A5" w:rsidRPr="00FE15D0" w:rsidRDefault="00501B79" w:rsidP="00EE514F">
      <w:pPr>
        <w:pStyle w:val="BodyText"/>
        <w:spacing w:before="2"/>
        <w:ind w:right="58" w:firstLine="567"/>
        <w:jc w:val="both"/>
        <w:rPr>
          <w:color w:val="000000" w:themeColor="text1"/>
          <w:sz w:val="24"/>
          <w:szCs w:val="24"/>
        </w:rPr>
      </w:pPr>
      <w:r w:rsidRPr="00FE15D0">
        <w:rPr>
          <w:b/>
          <w:i/>
          <w:color w:val="000000" w:themeColor="text1"/>
          <w:sz w:val="24"/>
          <w:szCs w:val="24"/>
        </w:rPr>
        <w:t>Праћење ризика</w:t>
      </w:r>
      <w:r w:rsidRPr="00FE15D0">
        <w:rPr>
          <w:color w:val="000000" w:themeColor="text1"/>
          <w:sz w:val="24"/>
          <w:szCs w:val="24"/>
        </w:rPr>
        <w:t xml:space="preserve"> је део фазе управљања ризицима у којој се проверава да ли функционишу у пракси предложене контролне активности (процедуре) и да ли исте спречавају, односно ублажавају одређени ризик.</w:t>
      </w:r>
    </w:p>
    <w:p w14:paraId="0D371F16" w14:textId="77777777" w:rsidR="00501B79" w:rsidRPr="00FE15D0" w:rsidRDefault="00501B79" w:rsidP="00EE514F">
      <w:pPr>
        <w:pStyle w:val="BodyText"/>
        <w:spacing w:before="2"/>
        <w:ind w:right="58" w:firstLine="567"/>
        <w:rPr>
          <w:color w:val="000000" w:themeColor="text1"/>
          <w:sz w:val="24"/>
          <w:szCs w:val="24"/>
        </w:rPr>
      </w:pPr>
    </w:p>
    <w:p w14:paraId="16B0343C" w14:textId="77777777" w:rsidR="00DB75A5" w:rsidRPr="00FE15D0" w:rsidRDefault="001D70CC" w:rsidP="00EE514F">
      <w:pPr>
        <w:pStyle w:val="BodyText"/>
        <w:ind w:right="58" w:firstLine="567"/>
        <w:jc w:val="both"/>
        <w:rPr>
          <w:color w:val="000000" w:themeColor="text1"/>
          <w:sz w:val="24"/>
          <w:szCs w:val="24"/>
        </w:rPr>
      </w:pPr>
      <w:r w:rsidRPr="00FE15D0">
        <w:rPr>
          <w:b/>
          <w:i/>
          <w:color w:val="000000" w:themeColor="text1"/>
          <w:sz w:val="24"/>
          <w:szCs w:val="24"/>
        </w:rPr>
        <w:t xml:space="preserve">Инхерентни ризик </w:t>
      </w:r>
      <w:r w:rsidRPr="00FE15D0">
        <w:rPr>
          <w:color w:val="000000" w:themeColor="text1"/>
          <w:sz w:val="24"/>
          <w:szCs w:val="24"/>
        </w:rPr>
        <w:t>је ниво ризика у случају непостојања контроле и активности које ублажавају</w:t>
      </w:r>
      <w:r w:rsidRPr="00FE15D0">
        <w:rPr>
          <w:color w:val="000000" w:themeColor="text1"/>
          <w:spacing w:val="-5"/>
          <w:sz w:val="24"/>
          <w:szCs w:val="24"/>
        </w:rPr>
        <w:t xml:space="preserve"> </w:t>
      </w:r>
      <w:r w:rsidRPr="00FE15D0">
        <w:rPr>
          <w:color w:val="000000" w:themeColor="text1"/>
          <w:sz w:val="24"/>
          <w:szCs w:val="24"/>
        </w:rPr>
        <w:t>ризик.</w:t>
      </w:r>
    </w:p>
    <w:p w14:paraId="00D09FD7" w14:textId="77777777" w:rsidR="00DB75A5" w:rsidRPr="00FE15D0" w:rsidRDefault="00DB75A5" w:rsidP="00EE514F">
      <w:pPr>
        <w:pStyle w:val="BodyText"/>
        <w:ind w:right="58" w:firstLine="567"/>
        <w:rPr>
          <w:color w:val="000000" w:themeColor="text1"/>
          <w:sz w:val="24"/>
          <w:szCs w:val="24"/>
        </w:rPr>
      </w:pPr>
    </w:p>
    <w:p w14:paraId="5E90BDDD" w14:textId="77777777" w:rsidR="00DB75A5" w:rsidRPr="00FE15D0" w:rsidRDefault="001D70CC" w:rsidP="00EE514F">
      <w:pPr>
        <w:pStyle w:val="BodyText"/>
        <w:ind w:right="58" w:firstLine="567"/>
        <w:jc w:val="both"/>
        <w:rPr>
          <w:color w:val="000000" w:themeColor="text1"/>
          <w:sz w:val="24"/>
          <w:szCs w:val="24"/>
        </w:rPr>
      </w:pPr>
      <w:r w:rsidRPr="00FE15D0">
        <w:rPr>
          <w:b/>
          <w:i/>
          <w:color w:val="000000" w:themeColor="text1"/>
          <w:sz w:val="24"/>
          <w:szCs w:val="24"/>
        </w:rPr>
        <w:t xml:space="preserve">Резидуални ризик </w:t>
      </w:r>
      <w:r w:rsidRPr="00FE15D0">
        <w:rPr>
          <w:color w:val="000000" w:themeColor="text1"/>
          <w:sz w:val="24"/>
          <w:szCs w:val="24"/>
        </w:rPr>
        <w:t xml:space="preserve">је ризик који остаје након што руководство предузме радње за смањење последица и вероватноће неповољног догађаја, укључујући контролне активности у смислу реаговања тј. </w:t>
      </w:r>
      <w:proofErr w:type="gramStart"/>
      <w:r w:rsidRPr="00FE15D0">
        <w:rPr>
          <w:color w:val="000000" w:themeColor="text1"/>
          <w:sz w:val="24"/>
          <w:szCs w:val="24"/>
        </w:rPr>
        <w:t>одговора</w:t>
      </w:r>
      <w:proofErr w:type="gramEnd"/>
      <w:r w:rsidRPr="00FE15D0">
        <w:rPr>
          <w:color w:val="000000" w:themeColor="text1"/>
          <w:sz w:val="24"/>
          <w:szCs w:val="24"/>
        </w:rPr>
        <w:t xml:space="preserve"> на ризик.</w:t>
      </w:r>
    </w:p>
    <w:p w14:paraId="71D0C16B" w14:textId="77777777" w:rsidR="00DB75A5" w:rsidRPr="00FE15D0" w:rsidRDefault="00DB75A5" w:rsidP="00EE514F">
      <w:pPr>
        <w:pStyle w:val="BodyText"/>
        <w:spacing w:before="10"/>
        <w:ind w:right="58" w:firstLine="567"/>
        <w:rPr>
          <w:color w:val="000000" w:themeColor="text1"/>
          <w:sz w:val="24"/>
          <w:szCs w:val="24"/>
        </w:rPr>
      </w:pPr>
    </w:p>
    <w:p w14:paraId="70990E05" w14:textId="1D8C45B7" w:rsidR="00DB75A5" w:rsidRPr="00FE15D0" w:rsidRDefault="001D70CC" w:rsidP="00EE514F">
      <w:pPr>
        <w:pStyle w:val="BodyText"/>
        <w:ind w:right="58" w:firstLine="567"/>
        <w:jc w:val="both"/>
        <w:rPr>
          <w:color w:val="000000" w:themeColor="text1"/>
          <w:sz w:val="24"/>
          <w:szCs w:val="24"/>
        </w:rPr>
      </w:pPr>
      <w:r w:rsidRPr="00FE15D0">
        <w:rPr>
          <w:b/>
          <w:i/>
          <w:color w:val="000000" w:themeColor="text1"/>
          <w:sz w:val="24"/>
          <w:szCs w:val="24"/>
        </w:rPr>
        <w:t xml:space="preserve">Регистар ризика </w:t>
      </w:r>
      <w:r w:rsidRPr="00FE15D0">
        <w:rPr>
          <w:color w:val="000000" w:themeColor="text1"/>
          <w:sz w:val="24"/>
          <w:szCs w:val="24"/>
        </w:rPr>
        <w:t xml:space="preserve">је преглед идентификованих ризика, процене ризика по критеријуму утицаја који има на остваривање циљева и вероватноће појављивања, потребних активности, односно контрола које ће смањити последице деловања ризика, особа задужених за спровођење конкретних активности, као и рокова за њихово извршење. </w:t>
      </w:r>
      <w:proofErr w:type="gramStart"/>
      <w:r w:rsidRPr="00FE15D0">
        <w:rPr>
          <w:color w:val="000000" w:themeColor="text1"/>
          <w:sz w:val="24"/>
          <w:szCs w:val="24"/>
        </w:rPr>
        <w:t>То је инт</w:t>
      </w:r>
      <w:r w:rsidR="009C56D7">
        <w:rPr>
          <w:color w:val="000000" w:themeColor="text1"/>
          <w:sz w:val="24"/>
          <w:szCs w:val="24"/>
        </w:rPr>
        <w:t>ерни документ свак</w:t>
      </w:r>
      <w:r w:rsidR="009C56D7">
        <w:rPr>
          <w:color w:val="000000" w:themeColor="text1"/>
          <w:sz w:val="24"/>
          <w:szCs w:val="24"/>
          <w:lang w:val="sr-Cyrl-RS"/>
        </w:rPr>
        <w:t>ог органа, унутрашње</w:t>
      </w:r>
      <w:r w:rsidRPr="00FE15D0">
        <w:rPr>
          <w:color w:val="000000" w:themeColor="text1"/>
          <w:sz w:val="24"/>
          <w:szCs w:val="24"/>
        </w:rPr>
        <w:t xml:space="preserve"> орг</w:t>
      </w:r>
      <w:r w:rsidR="005E726D" w:rsidRPr="00FE15D0">
        <w:rPr>
          <w:color w:val="000000" w:themeColor="text1"/>
          <w:sz w:val="24"/>
          <w:szCs w:val="24"/>
        </w:rPr>
        <w:t xml:space="preserve">анизационе јединице </w:t>
      </w:r>
      <w:r w:rsidR="009C56D7">
        <w:rPr>
          <w:color w:val="000000" w:themeColor="text1"/>
          <w:sz w:val="24"/>
          <w:szCs w:val="24"/>
          <w:lang w:val="sr-Cyrl-RS"/>
        </w:rPr>
        <w:t xml:space="preserve">и службе </w:t>
      </w:r>
      <w:r w:rsidR="005E726D" w:rsidRPr="00FE15D0">
        <w:rPr>
          <w:color w:val="000000" w:themeColor="text1"/>
          <w:sz w:val="24"/>
          <w:szCs w:val="24"/>
        </w:rPr>
        <w:t>Града Ниша</w:t>
      </w:r>
      <w:r w:rsidRPr="00FE15D0">
        <w:rPr>
          <w:color w:val="000000" w:themeColor="text1"/>
          <w:sz w:val="24"/>
          <w:szCs w:val="24"/>
        </w:rPr>
        <w:t>. У том смислу потребно је разликовати Регистар оперативних ризика као и Регистар стратешких ризика.</w:t>
      </w:r>
      <w:proofErr w:type="gramEnd"/>
    </w:p>
    <w:p w14:paraId="60524E52" w14:textId="77777777" w:rsidR="00714545" w:rsidRDefault="00714545" w:rsidP="004E52BA">
      <w:pPr>
        <w:pStyle w:val="BodyText"/>
        <w:spacing w:before="8"/>
        <w:ind w:right="58"/>
        <w:rPr>
          <w:color w:val="000000" w:themeColor="text1"/>
          <w:sz w:val="23"/>
          <w:lang w:val="sr-Cyrl-RS"/>
        </w:rPr>
      </w:pPr>
    </w:p>
    <w:p w14:paraId="44843567" w14:textId="400EC122" w:rsidR="0085175E" w:rsidRPr="003A3BFF" w:rsidRDefault="0085175E" w:rsidP="0085175E">
      <w:pPr>
        <w:pStyle w:val="Heading1"/>
        <w:numPr>
          <w:ilvl w:val="0"/>
          <w:numId w:val="15"/>
        </w:numPr>
        <w:tabs>
          <w:tab w:val="left" w:pos="820"/>
        </w:tabs>
        <w:jc w:val="center"/>
        <w:rPr>
          <w:color w:val="000000" w:themeColor="text1"/>
        </w:rPr>
      </w:pPr>
      <w:r w:rsidRPr="003A3BFF">
        <w:rPr>
          <w:color w:val="000000" w:themeColor="text1"/>
          <w:lang w:val="sr-Cyrl-RS"/>
        </w:rPr>
        <w:t xml:space="preserve">УПРАВЉАЊЕ РИЗИКОМ - </w:t>
      </w:r>
      <w:r w:rsidRPr="003A3BFF">
        <w:rPr>
          <w:color w:val="000000" w:themeColor="text1"/>
        </w:rPr>
        <w:t>УЛОГ</w:t>
      </w:r>
      <w:r w:rsidRPr="003A3BFF">
        <w:rPr>
          <w:color w:val="000000" w:themeColor="text1"/>
          <w:lang w:val="sr-Cyrl-RS"/>
        </w:rPr>
        <w:t>Е</w:t>
      </w:r>
      <w:r w:rsidRPr="003A3BFF">
        <w:rPr>
          <w:color w:val="000000" w:themeColor="text1"/>
        </w:rPr>
        <w:t xml:space="preserve">, </w:t>
      </w:r>
      <w:r w:rsidRPr="003A3BFF">
        <w:rPr>
          <w:color w:val="000000" w:themeColor="text1"/>
          <w:lang w:val="sr-Cyrl-RS"/>
        </w:rPr>
        <w:t>НАДЛЕЖНОСТИ</w:t>
      </w:r>
      <w:r w:rsidRPr="003A3BFF">
        <w:rPr>
          <w:color w:val="000000" w:themeColor="text1"/>
        </w:rPr>
        <w:t xml:space="preserve"> И</w:t>
      </w:r>
      <w:r w:rsidRPr="003A3BFF">
        <w:rPr>
          <w:color w:val="000000" w:themeColor="text1"/>
          <w:spacing w:val="-2"/>
        </w:rPr>
        <w:t xml:space="preserve"> </w:t>
      </w:r>
      <w:r w:rsidRPr="003A3BFF">
        <w:rPr>
          <w:color w:val="000000" w:themeColor="text1"/>
        </w:rPr>
        <w:t>ОДГОВОРНОСТИ</w:t>
      </w:r>
    </w:p>
    <w:p w14:paraId="1F0189F6" w14:textId="77777777" w:rsidR="0085175E" w:rsidRPr="00FE15D0" w:rsidRDefault="0085175E" w:rsidP="0085175E">
      <w:pPr>
        <w:pStyle w:val="Heading1"/>
        <w:numPr>
          <w:ilvl w:val="1"/>
          <w:numId w:val="15"/>
        </w:numPr>
        <w:tabs>
          <w:tab w:val="left" w:pos="1079"/>
        </w:tabs>
        <w:spacing w:before="224"/>
        <w:jc w:val="center"/>
        <w:rPr>
          <w:color w:val="000000" w:themeColor="text1"/>
        </w:rPr>
      </w:pPr>
      <w:bookmarkStart w:id="4" w:name="_bookmark10"/>
      <w:bookmarkEnd w:id="4"/>
      <w:r w:rsidRPr="003A3BFF">
        <w:rPr>
          <w:color w:val="000000" w:themeColor="text1"/>
        </w:rPr>
        <w:t>Носиоци</w:t>
      </w:r>
      <w:r w:rsidRPr="00FE15D0">
        <w:rPr>
          <w:color w:val="000000" w:themeColor="text1"/>
          <w:spacing w:val="-2"/>
        </w:rPr>
        <w:t xml:space="preserve"> </w:t>
      </w:r>
      <w:r w:rsidRPr="00FE15D0">
        <w:rPr>
          <w:color w:val="000000" w:themeColor="text1"/>
        </w:rPr>
        <w:t>ризика</w:t>
      </w:r>
    </w:p>
    <w:p w14:paraId="1916582B" w14:textId="77777777" w:rsidR="0085175E" w:rsidRPr="00FE15D0" w:rsidRDefault="0085175E" w:rsidP="0085175E">
      <w:pPr>
        <w:pStyle w:val="BodyText"/>
        <w:spacing w:before="9"/>
        <w:rPr>
          <w:b/>
          <w:color w:val="000000" w:themeColor="text1"/>
          <w:sz w:val="23"/>
        </w:rPr>
      </w:pPr>
    </w:p>
    <w:p w14:paraId="09412D23" w14:textId="77777777" w:rsidR="0085175E" w:rsidRPr="00FE15D0" w:rsidRDefault="0085175E" w:rsidP="0085175E">
      <w:pPr>
        <w:pStyle w:val="BodyText"/>
        <w:ind w:right="58" w:firstLine="560"/>
        <w:jc w:val="both"/>
        <w:rPr>
          <w:color w:val="000000" w:themeColor="text1"/>
          <w:sz w:val="24"/>
          <w:szCs w:val="24"/>
        </w:rPr>
      </w:pPr>
      <w:proofErr w:type="gramStart"/>
      <w:r w:rsidRPr="00FE15D0">
        <w:rPr>
          <w:color w:val="000000" w:themeColor="text1"/>
          <w:sz w:val="24"/>
          <w:szCs w:val="24"/>
        </w:rPr>
        <w:t>За сваки ризик који захтева мере ублажавања, потребно је одредити носиоца риз</w:t>
      </w:r>
      <w:r>
        <w:rPr>
          <w:color w:val="000000" w:themeColor="text1"/>
          <w:sz w:val="24"/>
          <w:szCs w:val="24"/>
        </w:rPr>
        <w:t>ика, односно лица у оквиру свак</w:t>
      </w:r>
      <w:r>
        <w:rPr>
          <w:color w:val="000000" w:themeColor="text1"/>
          <w:sz w:val="24"/>
          <w:szCs w:val="24"/>
          <w:lang w:val="sr-Cyrl-RS"/>
        </w:rPr>
        <w:t>ог органа, свеке унутрашње</w:t>
      </w:r>
      <w:r w:rsidRPr="00FE15D0">
        <w:rPr>
          <w:color w:val="000000" w:themeColor="text1"/>
          <w:sz w:val="24"/>
          <w:szCs w:val="24"/>
        </w:rPr>
        <w:t xml:space="preserve"> организационе јединице</w:t>
      </w:r>
      <w:r>
        <w:rPr>
          <w:color w:val="000000" w:themeColor="text1"/>
          <w:sz w:val="24"/>
          <w:szCs w:val="24"/>
          <w:lang w:val="sr-Cyrl-RS"/>
        </w:rPr>
        <w:t xml:space="preserve"> и свих служби</w:t>
      </w:r>
      <w:r w:rsidRPr="00FE15D0">
        <w:rPr>
          <w:color w:val="000000" w:themeColor="text1"/>
          <w:sz w:val="24"/>
          <w:szCs w:val="24"/>
          <w:lang w:val="sr-Cyrl-RS"/>
        </w:rPr>
        <w:t xml:space="preserve"> Града</w:t>
      </w:r>
      <w:r w:rsidRPr="00FE15D0">
        <w:rPr>
          <w:color w:val="000000" w:themeColor="text1"/>
          <w:sz w:val="24"/>
          <w:szCs w:val="24"/>
        </w:rPr>
        <w:t>, које преузима одговорност за праћење мера, као одговора на ризик.</w:t>
      </w:r>
      <w:proofErr w:type="gramEnd"/>
      <w:r w:rsidRPr="00FE15D0">
        <w:rPr>
          <w:color w:val="000000" w:themeColor="text1"/>
          <w:sz w:val="24"/>
          <w:szCs w:val="24"/>
        </w:rPr>
        <w:t xml:space="preserve"> </w:t>
      </w:r>
      <w:proofErr w:type="gramStart"/>
      <w:r w:rsidRPr="00FE15D0">
        <w:rPr>
          <w:color w:val="000000" w:themeColor="text1"/>
          <w:sz w:val="24"/>
          <w:szCs w:val="24"/>
        </w:rPr>
        <w:t>Носилац ризика мора бити непосредно укључен у све активности у вези са ризиком, укључујући праћење и покретање одређених мера у случају даљег повећавања степена ризика.</w:t>
      </w:r>
      <w:proofErr w:type="gramEnd"/>
      <w:r w:rsidRPr="00FE15D0">
        <w:rPr>
          <w:color w:val="000000" w:themeColor="text1"/>
          <w:sz w:val="24"/>
          <w:szCs w:val="24"/>
        </w:rPr>
        <w:t xml:space="preserve"> </w:t>
      </w:r>
      <w:proofErr w:type="gramStart"/>
      <w:r w:rsidRPr="00FE15D0">
        <w:rPr>
          <w:color w:val="000000" w:themeColor="text1"/>
          <w:sz w:val="24"/>
          <w:szCs w:val="24"/>
        </w:rPr>
        <w:t>Носилац ризика је руководилац сваке организационе јединице у саставу</w:t>
      </w:r>
      <w:r w:rsidRPr="00FE15D0">
        <w:rPr>
          <w:color w:val="000000" w:themeColor="text1"/>
          <w:spacing w:val="-9"/>
          <w:sz w:val="24"/>
          <w:szCs w:val="24"/>
        </w:rPr>
        <w:t xml:space="preserve"> </w:t>
      </w:r>
      <w:r w:rsidRPr="00FE15D0">
        <w:rPr>
          <w:color w:val="000000" w:themeColor="text1"/>
          <w:sz w:val="24"/>
          <w:szCs w:val="24"/>
        </w:rPr>
        <w:t>Града Ниша.</w:t>
      </w:r>
      <w:proofErr w:type="gramEnd"/>
    </w:p>
    <w:p w14:paraId="246D3E15" w14:textId="77777777" w:rsidR="0085175E" w:rsidRPr="0076050D" w:rsidRDefault="0085175E" w:rsidP="0085175E">
      <w:pPr>
        <w:pStyle w:val="BodyText"/>
        <w:spacing w:before="1"/>
        <w:ind w:right="58" w:firstLine="560"/>
        <w:jc w:val="both"/>
        <w:rPr>
          <w:color w:val="000000" w:themeColor="text1"/>
          <w:sz w:val="24"/>
          <w:szCs w:val="24"/>
          <w:lang w:val="sr-Cyrl-RS"/>
        </w:rPr>
      </w:pPr>
      <w:r w:rsidRPr="00FE15D0">
        <w:rPr>
          <w:color w:val="000000" w:themeColor="text1"/>
          <w:sz w:val="24"/>
          <w:szCs w:val="24"/>
        </w:rPr>
        <w:t>Поступак управљања ризиком подразумева посвећеност и учешће свих запослених у Граду Нишу. Када се неко од запослених суочи са новим ризиком</w:t>
      </w:r>
      <w:r w:rsidRPr="00FE15D0">
        <w:rPr>
          <w:color w:val="000000" w:themeColor="text1"/>
          <w:sz w:val="24"/>
          <w:szCs w:val="24"/>
          <w:lang w:val="sr-Cyrl-RS"/>
        </w:rPr>
        <w:t xml:space="preserve"> </w:t>
      </w:r>
      <w:r w:rsidRPr="00FE15D0">
        <w:rPr>
          <w:color w:val="000000" w:themeColor="text1"/>
          <w:sz w:val="24"/>
          <w:szCs w:val="24"/>
        </w:rPr>
        <w:t xml:space="preserve">попуњава образац за утврђивање, процену и обавештавање о ризику који </w:t>
      </w:r>
      <w:r w:rsidRPr="00FE15D0">
        <w:rPr>
          <w:color w:val="000000" w:themeColor="text1"/>
          <w:sz w:val="24"/>
          <w:szCs w:val="24"/>
          <w:lang w:val="sr-Cyrl-RS"/>
        </w:rPr>
        <w:t xml:space="preserve">је потребно да достави Координатору за ризик, који даље информише </w:t>
      </w:r>
      <w:r w:rsidRPr="00FE15D0">
        <w:rPr>
          <w:color w:val="000000" w:themeColor="text1"/>
          <w:sz w:val="24"/>
          <w:szCs w:val="24"/>
        </w:rPr>
        <w:t>Груп</w:t>
      </w:r>
      <w:r w:rsidRPr="00FE15D0">
        <w:rPr>
          <w:color w:val="000000" w:themeColor="text1"/>
          <w:sz w:val="24"/>
          <w:szCs w:val="24"/>
          <w:lang w:val="sr-Cyrl-RS"/>
        </w:rPr>
        <w:t>у</w:t>
      </w:r>
      <w:r w:rsidRPr="00FE15D0">
        <w:rPr>
          <w:color w:val="000000" w:themeColor="text1"/>
          <w:sz w:val="24"/>
          <w:szCs w:val="24"/>
        </w:rPr>
        <w:t xml:space="preserve"> за развој ФУК система у Граду Нишу. </w:t>
      </w:r>
      <w:r w:rsidRPr="00FE15D0">
        <w:rPr>
          <w:color w:val="000000" w:themeColor="text1"/>
          <w:sz w:val="24"/>
          <w:szCs w:val="24"/>
          <w:lang w:val="sr-Cyrl-RS"/>
        </w:rPr>
        <w:t xml:space="preserve">Координатор за ризик предлаже и спроводи активности на минимизирању или отклањању ризика. </w:t>
      </w:r>
    </w:p>
    <w:p w14:paraId="0DF35F1C" w14:textId="77777777" w:rsidR="0085175E" w:rsidRPr="008F55B8" w:rsidRDefault="0085175E" w:rsidP="0085175E">
      <w:pPr>
        <w:pStyle w:val="BodyText"/>
        <w:spacing w:before="8"/>
        <w:rPr>
          <w:b/>
          <w:color w:val="000000" w:themeColor="text1"/>
          <w:sz w:val="25"/>
          <w:lang w:val="sr-Cyrl-RS"/>
        </w:rPr>
      </w:pPr>
    </w:p>
    <w:p w14:paraId="4C94607B" w14:textId="77777777" w:rsidR="0085175E" w:rsidRPr="00FE15D0" w:rsidRDefault="0085175E" w:rsidP="0085175E">
      <w:pPr>
        <w:pStyle w:val="Heading1"/>
        <w:numPr>
          <w:ilvl w:val="1"/>
          <w:numId w:val="15"/>
        </w:numPr>
        <w:tabs>
          <w:tab w:val="left" w:pos="1014"/>
        </w:tabs>
        <w:jc w:val="center"/>
        <w:rPr>
          <w:color w:val="000000" w:themeColor="text1"/>
        </w:rPr>
      </w:pPr>
      <w:bookmarkStart w:id="5" w:name="_bookmark11"/>
      <w:bookmarkEnd w:id="5"/>
      <w:r w:rsidRPr="00FE15D0">
        <w:rPr>
          <w:color w:val="000000" w:themeColor="text1"/>
        </w:rPr>
        <w:t>Овлашћења и</w:t>
      </w:r>
      <w:r w:rsidRPr="00FE15D0">
        <w:rPr>
          <w:color w:val="000000" w:themeColor="text1"/>
          <w:spacing w:val="-3"/>
        </w:rPr>
        <w:t xml:space="preserve"> </w:t>
      </w:r>
      <w:r w:rsidRPr="00FE15D0">
        <w:rPr>
          <w:color w:val="000000" w:themeColor="text1"/>
        </w:rPr>
        <w:t>одговорности</w:t>
      </w:r>
    </w:p>
    <w:p w14:paraId="73462812" w14:textId="77777777" w:rsidR="0085175E" w:rsidRPr="009D50F2" w:rsidRDefault="0085175E" w:rsidP="0085175E">
      <w:pPr>
        <w:spacing w:before="250"/>
        <w:ind w:firstLine="560"/>
        <w:jc w:val="both"/>
        <w:rPr>
          <w:b/>
          <w:sz w:val="24"/>
          <w:szCs w:val="24"/>
          <w:lang w:val="sr-Cyrl-RS"/>
        </w:rPr>
      </w:pPr>
      <w:proofErr w:type="gramStart"/>
      <w:r w:rsidRPr="00FE15D0">
        <w:rPr>
          <w:color w:val="000000" w:themeColor="text1"/>
          <w:sz w:val="24"/>
          <w:szCs w:val="24"/>
        </w:rPr>
        <w:t>Градоначелник треба да осигура највиши ниво одговорности и подршку за управљање</w:t>
      </w:r>
      <w:r w:rsidRPr="00FE15D0">
        <w:rPr>
          <w:color w:val="000000" w:themeColor="text1"/>
          <w:spacing w:val="-9"/>
          <w:sz w:val="24"/>
          <w:szCs w:val="24"/>
        </w:rPr>
        <w:t xml:space="preserve"> </w:t>
      </w:r>
      <w:r w:rsidRPr="009D50F2">
        <w:rPr>
          <w:sz w:val="24"/>
          <w:szCs w:val="24"/>
        </w:rPr>
        <w:t>ризицима</w:t>
      </w:r>
      <w:r w:rsidRPr="009D50F2">
        <w:rPr>
          <w:sz w:val="24"/>
          <w:szCs w:val="24"/>
          <w:lang w:val="sr-Cyrl-RS"/>
        </w:rPr>
        <w:t>.</w:t>
      </w:r>
      <w:proofErr w:type="gramEnd"/>
    </w:p>
    <w:p w14:paraId="657C2F20" w14:textId="77777777" w:rsidR="0085175E" w:rsidRPr="009D50F2" w:rsidRDefault="0085175E" w:rsidP="0085175E">
      <w:pPr>
        <w:pStyle w:val="NoSpacing"/>
        <w:ind w:firstLine="560"/>
        <w:jc w:val="both"/>
        <w:rPr>
          <w:rFonts w:ascii="Times New Roman" w:hAnsi="Times New Roman" w:cs="Times New Roman"/>
          <w:sz w:val="24"/>
          <w:szCs w:val="24"/>
        </w:rPr>
      </w:pPr>
      <w:r w:rsidRPr="00FE15D0">
        <w:rPr>
          <w:rFonts w:ascii="Times New Roman" w:hAnsi="Times New Roman" w:cs="Times New Roman"/>
          <w:color w:val="000000" w:themeColor="text1"/>
          <w:sz w:val="24"/>
          <w:szCs w:val="24"/>
        </w:rPr>
        <w:lastRenderedPageBreak/>
        <w:t xml:space="preserve">Радна група за развој система ФУК у Граду Нишу треба да успостави систем </w:t>
      </w:r>
      <w:r w:rsidRPr="00FE15D0">
        <w:rPr>
          <w:rFonts w:ascii="Times New Roman" w:hAnsi="Times New Roman" w:cs="Times New Roman"/>
          <w:color w:val="000000" w:themeColor="text1"/>
          <w:sz w:val="24"/>
          <w:szCs w:val="24"/>
          <w:lang w:val="sr-Cyrl-RS"/>
        </w:rPr>
        <w:t xml:space="preserve"> </w:t>
      </w:r>
      <w:r w:rsidRPr="00FE15D0">
        <w:rPr>
          <w:rFonts w:ascii="Times New Roman" w:hAnsi="Times New Roman" w:cs="Times New Roman"/>
          <w:color w:val="000000" w:themeColor="text1"/>
          <w:sz w:val="24"/>
          <w:szCs w:val="24"/>
        </w:rPr>
        <w:t>финансијског управљања и контроле као свеобухватни систем интерних контрола</w:t>
      </w:r>
      <w:r w:rsidRPr="00FE15D0">
        <w:rPr>
          <w:rFonts w:ascii="Times New Roman" w:hAnsi="Times New Roman" w:cs="Times New Roman"/>
          <w:color w:val="000000" w:themeColor="text1"/>
          <w:sz w:val="24"/>
          <w:szCs w:val="24"/>
          <w:lang w:val="sr-Cyrl-RS"/>
        </w:rPr>
        <w:t xml:space="preserve"> </w:t>
      </w:r>
      <w:r w:rsidRPr="00FE15D0">
        <w:rPr>
          <w:rFonts w:ascii="Times New Roman" w:hAnsi="Times New Roman" w:cs="Times New Roman"/>
          <w:color w:val="000000" w:themeColor="text1"/>
          <w:sz w:val="24"/>
          <w:szCs w:val="24"/>
        </w:rPr>
        <w:t>који се спроводи политикама</w:t>
      </w:r>
      <w:r w:rsidRPr="009D50F2">
        <w:rPr>
          <w:rFonts w:ascii="Times New Roman" w:hAnsi="Times New Roman" w:cs="Times New Roman"/>
          <w:sz w:val="24"/>
          <w:szCs w:val="24"/>
        </w:rPr>
        <w:t>, процедурама и активностима</w:t>
      </w:r>
      <w:r w:rsidRPr="009D50F2">
        <w:rPr>
          <w:rFonts w:ascii="Times New Roman" w:hAnsi="Times New Roman" w:cs="Times New Roman"/>
          <w:sz w:val="24"/>
          <w:szCs w:val="24"/>
          <w:lang w:val="sr-Cyrl-RS"/>
        </w:rPr>
        <w:t>.</w:t>
      </w:r>
      <w:r w:rsidRPr="009D50F2">
        <w:rPr>
          <w:rFonts w:ascii="Times New Roman" w:hAnsi="Times New Roman" w:cs="Times New Roman"/>
          <w:sz w:val="24"/>
          <w:szCs w:val="24"/>
        </w:rPr>
        <w:t xml:space="preserve"> </w:t>
      </w:r>
    </w:p>
    <w:p w14:paraId="6828D0BD" w14:textId="77777777" w:rsidR="0085175E" w:rsidRPr="009D50F2" w:rsidRDefault="0085175E" w:rsidP="0085175E">
      <w:pPr>
        <w:pStyle w:val="BodyText"/>
        <w:rPr>
          <w:strike/>
          <w:sz w:val="24"/>
          <w:szCs w:val="24"/>
        </w:rPr>
      </w:pPr>
    </w:p>
    <w:p w14:paraId="00DCD501" w14:textId="31B9DFA5" w:rsidR="0085175E" w:rsidRDefault="0085175E" w:rsidP="0085175E">
      <w:pPr>
        <w:pStyle w:val="BodyText"/>
        <w:rPr>
          <w:b/>
          <w:color w:val="000000" w:themeColor="text1"/>
          <w:sz w:val="24"/>
          <w:szCs w:val="24"/>
          <w:lang w:val="sr-Cyrl-RS"/>
        </w:rPr>
      </w:pPr>
      <w:r w:rsidRPr="001F7555">
        <w:rPr>
          <w:b/>
          <w:color w:val="000000" w:themeColor="text1"/>
          <w:sz w:val="24"/>
          <w:szCs w:val="24"/>
          <w:lang w:val="sr-Cyrl-RS"/>
        </w:rPr>
        <w:t>Коодринатор</w:t>
      </w:r>
      <w:r w:rsidR="00897737" w:rsidRPr="001F7555">
        <w:rPr>
          <w:b/>
          <w:color w:val="000000" w:themeColor="text1"/>
          <w:sz w:val="24"/>
          <w:szCs w:val="24"/>
          <w:lang w:val="sr-Cyrl-RS"/>
        </w:rPr>
        <w:t>и</w:t>
      </w:r>
      <w:r w:rsidRPr="001F7555">
        <w:rPr>
          <w:b/>
          <w:color w:val="000000" w:themeColor="text1"/>
          <w:sz w:val="24"/>
          <w:szCs w:val="24"/>
          <w:lang w:val="sr-Cyrl-RS"/>
        </w:rPr>
        <w:t xml:space="preserve"> за ризик </w:t>
      </w:r>
      <w:r w:rsidRPr="001F7555">
        <w:rPr>
          <w:b/>
          <w:color w:val="000000" w:themeColor="text1"/>
          <w:sz w:val="24"/>
          <w:szCs w:val="24"/>
        </w:rPr>
        <w:t>треба да</w:t>
      </w:r>
      <w:r w:rsidRPr="001F7555">
        <w:rPr>
          <w:b/>
          <w:color w:val="000000" w:themeColor="text1"/>
          <w:sz w:val="24"/>
          <w:szCs w:val="24"/>
          <w:lang w:val="sr-Cyrl-RS"/>
        </w:rPr>
        <w:t>:</w:t>
      </w:r>
    </w:p>
    <w:p w14:paraId="32E441E2" w14:textId="2E95A697" w:rsidR="0085175E" w:rsidRPr="00464D33" w:rsidRDefault="0085175E" w:rsidP="0085175E">
      <w:pPr>
        <w:pStyle w:val="BodyText"/>
        <w:numPr>
          <w:ilvl w:val="0"/>
          <w:numId w:val="22"/>
        </w:numPr>
        <w:rPr>
          <w:color w:val="000000" w:themeColor="text1"/>
          <w:sz w:val="24"/>
          <w:szCs w:val="24"/>
          <w:lang w:val="sr-Cyrl-RS"/>
        </w:rPr>
      </w:pPr>
      <w:r w:rsidRPr="00464D33">
        <w:rPr>
          <w:color w:val="000000" w:themeColor="text1"/>
          <w:sz w:val="24"/>
          <w:szCs w:val="24"/>
          <w:lang w:val="sr-Cyrl-RS"/>
        </w:rPr>
        <w:t>идентификуј</w:t>
      </w:r>
      <w:r w:rsidR="00897737">
        <w:rPr>
          <w:color w:val="000000" w:themeColor="text1"/>
          <w:sz w:val="24"/>
          <w:szCs w:val="24"/>
          <w:lang w:val="sr-Cyrl-RS"/>
        </w:rPr>
        <w:t>у</w:t>
      </w:r>
      <w:r w:rsidRPr="00464D33">
        <w:rPr>
          <w:color w:val="000000" w:themeColor="text1"/>
          <w:sz w:val="24"/>
          <w:szCs w:val="24"/>
          <w:lang w:val="sr-Cyrl-RS"/>
        </w:rPr>
        <w:t xml:space="preserve"> контролно окружење;</w:t>
      </w:r>
    </w:p>
    <w:p w14:paraId="79C04F9E" w14:textId="6CF010AB" w:rsidR="0085175E" w:rsidRPr="00464D33" w:rsidRDefault="0085175E" w:rsidP="0085175E">
      <w:pPr>
        <w:pStyle w:val="BodyText"/>
        <w:numPr>
          <w:ilvl w:val="0"/>
          <w:numId w:val="22"/>
        </w:numPr>
        <w:rPr>
          <w:color w:val="000000" w:themeColor="text1"/>
          <w:sz w:val="24"/>
          <w:szCs w:val="24"/>
          <w:lang w:val="sr-Cyrl-RS"/>
        </w:rPr>
      </w:pPr>
      <w:r w:rsidRPr="00464D33">
        <w:rPr>
          <w:color w:val="000000" w:themeColor="text1"/>
          <w:sz w:val="24"/>
          <w:szCs w:val="24"/>
          <w:lang w:val="sr-Cyrl-RS"/>
        </w:rPr>
        <w:t>идентификуј</w:t>
      </w:r>
      <w:r w:rsidR="00897737">
        <w:rPr>
          <w:color w:val="000000" w:themeColor="text1"/>
          <w:sz w:val="24"/>
          <w:szCs w:val="24"/>
          <w:lang w:val="sr-Cyrl-RS"/>
        </w:rPr>
        <w:t>у</w:t>
      </w:r>
      <w:r w:rsidRPr="00464D33">
        <w:rPr>
          <w:color w:val="000000" w:themeColor="text1"/>
          <w:sz w:val="24"/>
          <w:szCs w:val="24"/>
          <w:lang w:val="sr-Cyrl-RS"/>
        </w:rPr>
        <w:t>, проце</w:t>
      </w:r>
      <w:r w:rsidR="00897737">
        <w:rPr>
          <w:color w:val="000000" w:themeColor="text1"/>
          <w:sz w:val="24"/>
          <w:szCs w:val="24"/>
          <w:lang w:val="sr-Cyrl-RS"/>
        </w:rPr>
        <w:t>њују ризике и одређују</w:t>
      </w:r>
      <w:r w:rsidRPr="00464D33">
        <w:rPr>
          <w:color w:val="000000" w:themeColor="text1"/>
          <w:sz w:val="24"/>
          <w:szCs w:val="24"/>
          <w:lang w:val="sr-Cyrl-RS"/>
        </w:rPr>
        <w:t xml:space="preserve"> начин</w:t>
      </w:r>
      <w:r w:rsidR="00897737">
        <w:rPr>
          <w:color w:val="000000" w:themeColor="text1"/>
          <w:sz w:val="24"/>
          <w:szCs w:val="24"/>
          <w:lang w:val="sr-Cyrl-RS"/>
        </w:rPr>
        <w:t>е</w:t>
      </w:r>
      <w:r w:rsidRPr="00464D33">
        <w:rPr>
          <w:color w:val="000000" w:themeColor="text1"/>
          <w:sz w:val="24"/>
          <w:szCs w:val="24"/>
          <w:lang w:val="sr-Cyrl-RS"/>
        </w:rPr>
        <w:t xml:space="preserve"> управљања ризиком применом Образца  за утврђивање  и  процену  ризика, израдом Регистра ризика и израдом Извештаја о показатељима успешности спровођења</w:t>
      </w:r>
      <w:r w:rsidR="001F7555">
        <w:rPr>
          <w:color w:val="000000" w:themeColor="text1"/>
          <w:sz w:val="24"/>
          <w:szCs w:val="24"/>
          <w:lang w:val="sr-Cyrl-RS"/>
        </w:rPr>
        <w:t xml:space="preserve"> Стратегије управљања ризицима и доставља руководиоцу органа.</w:t>
      </w:r>
    </w:p>
    <w:p w14:paraId="61BB67E8" w14:textId="737F65BB" w:rsidR="0085175E" w:rsidRDefault="0085175E" w:rsidP="0085175E">
      <w:pPr>
        <w:pStyle w:val="BodyText"/>
        <w:numPr>
          <w:ilvl w:val="0"/>
          <w:numId w:val="22"/>
        </w:numPr>
        <w:rPr>
          <w:color w:val="000000" w:themeColor="text1"/>
          <w:sz w:val="24"/>
          <w:szCs w:val="24"/>
          <w:lang w:val="sr-Cyrl-RS"/>
        </w:rPr>
      </w:pPr>
      <w:r w:rsidRPr="00464D33">
        <w:rPr>
          <w:color w:val="000000" w:themeColor="text1"/>
          <w:sz w:val="24"/>
          <w:szCs w:val="24"/>
        </w:rPr>
        <w:t>осигура</w:t>
      </w:r>
      <w:r w:rsidR="00897737">
        <w:rPr>
          <w:color w:val="000000" w:themeColor="text1"/>
          <w:sz w:val="24"/>
          <w:szCs w:val="24"/>
          <w:lang w:val="sr-Cyrl-RS"/>
        </w:rPr>
        <w:t>ју</w:t>
      </w:r>
      <w:r w:rsidRPr="00464D33">
        <w:rPr>
          <w:color w:val="000000" w:themeColor="text1"/>
          <w:sz w:val="24"/>
          <w:szCs w:val="24"/>
        </w:rPr>
        <w:t xml:space="preserve"> да се Регистар </w:t>
      </w:r>
      <w:r w:rsidRPr="00464D33">
        <w:rPr>
          <w:color w:val="000000" w:themeColor="text1"/>
          <w:sz w:val="24"/>
          <w:szCs w:val="24"/>
          <w:lang w:val="sr-Cyrl-RS"/>
        </w:rPr>
        <w:t xml:space="preserve">ризика нарочито део који се односи на </w:t>
      </w:r>
      <w:r w:rsidRPr="00464D33">
        <w:rPr>
          <w:color w:val="000000" w:themeColor="text1"/>
          <w:sz w:val="24"/>
          <w:szCs w:val="24"/>
        </w:rPr>
        <w:t>оперативн</w:t>
      </w:r>
      <w:r w:rsidRPr="00464D33">
        <w:rPr>
          <w:color w:val="000000" w:themeColor="text1"/>
          <w:sz w:val="24"/>
          <w:szCs w:val="24"/>
          <w:lang w:val="sr-Cyrl-RS"/>
        </w:rPr>
        <w:t>е</w:t>
      </w:r>
      <w:r w:rsidRPr="00464D33">
        <w:rPr>
          <w:color w:val="000000" w:themeColor="text1"/>
          <w:sz w:val="24"/>
          <w:szCs w:val="24"/>
        </w:rPr>
        <w:t xml:space="preserve"> ризик</w:t>
      </w:r>
      <w:r w:rsidRPr="00464D33">
        <w:rPr>
          <w:color w:val="000000" w:themeColor="text1"/>
          <w:sz w:val="24"/>
          <w:szCs w:val="24"/>
          <w:lang w:val="sr-Cyrl-RS"/>
        </w:rPr>
        <w:t>е</w:t>
      </w:r>
      <w:r w:rsidR="00670737">
        <w:rPr>
          <w:color w:val="000000" w:themeColor="text1"/>
          <w:sz w:val="24"/>
          <w:szCs w:val="24"/>
          <w:lang w:val="sr-Cyrl-RS"/>
        </w:rPr>
        <w:t xml:space="preserve"> и комуницирају са руководиоцима органа и руководиоцима унутрашњих организационих јединица писаним путем или помоћу Обрасца за утврђивање и процену ризика који одобравају руководиоци органа;</w:t>
      </w:r>
    </w:p>
    <w:p w14:paraId="6D8E08F8" w14:textId="3740A16E" w:rsidR="0085175E" w:rsidRPr="001F7555" w:rsidRDefault="0085175E" w:rsidP="0085175E">
      <w:pPr>
        <w:pStyle w:val="BodyText"/>
        <w:numPr>
          <w:ilvl w:val="0"/>
          <w:numId w:val="22"/>
        </w:numPr>
        <w:rPr>
          <w:color w:val="000000" w:themeColor="text1"/>
          <w:sz w:val="24"/>
          <w:szCs w:val="24"/>
          <w:lang w:val="sr-Cyrl-RS"/>
        </w:rPr>
      </w:pPr>
      <w:proofErr w:type="gramStart"/>
      <w:r w:rsidRPr="001F7555">
        <w:rPr>
          <w:color w:val="000000" w:themeColor="text1"/>
          <w:sz w:val="24"/>
          <w:szCs w:val="24"/>
        </w:rPr>
        <w:t>ажури</w:t>
      </w:r>
      <w:r w:rsidR="00897737" w:rsidRPr="001F7555">
        <w:rPr>
          <w:color w:val="000000" w:themeColor="text1"/>
          <w:sz w:val="24"/>
          <w:szCs w:val="24"/>
          <w:lang w:val="sr-Cyrl-RS"/>
        </w:rPr>
        <w:t>рају</w:t>
      </w:r>
      <w:proofErr w:type="gramEnd"/>
      <w:r w:rsidRPr="001F7555">
        <w:rPr>
          <w:color w:val="000000" w:themeColor="text1"/>
          <w:sz w:val="24"/>
          <w:szCs w:val="24"/>
        </w:rPr>
        <w:t xml:space="preserve"> по потреби</w:t>
      </w:r>
      <w:r w:rsidR="001F7555" w:rsidRPr="001F7555">
        <w:rPr>
          <w:color w:val="000000" w:themeColor="text1"/>
          <w:sz w:val="24"/>
          <w:szCs w:val="24"/>
          <w:lang w:val="sr-Cyrl-RS"/>
        </w:rPr>
        <w:t xml:space="preserve"> акциони план</w:t>
      </w:r>
      <w:r w:rsidRPr="001F7555">
        <w:rPr>
          <w:color w:val="000000" w:themeColor="text1"/>
          <w:sz w:val="24"/>
          <w:szCs w:val="24"/>
        </w:rPr>
        <w:t>, најмање једанпут</w:t>
      </w:r>
      <w:r w:rsidRPr="001F7555">
        <w:rPr>
          <w:color w:val="000000" w:themeColor="text1"/>
          <w:spacing w:val="-2"/>
          <w:sz w:val="24"/>
          <w:szCs w:val="24"/>
        </w:rPr>
        <w:t xml:space="preserve"> </w:t>
      </w:r>
      <w:r w:rsidR="001F7555" w:rsidRPr="001F7555">
        <w:rPr>
          <w:color w:val="000000" w:themeColor="text1"/>
          <w:sz w:val="24"/>
          <w:szCs w:val="24"/>
        </w:rPr>
        <w:t>годишње</w:t>
      </w:r>
      <w:r w:rsidR="001F7555" w:rsidRPr="001F7555">
        <w:rPr>
          <w:color w:val="000000" w:themeColor="text1"/>
          <w:sz w:val="24"/>
          <w:szCs w:val="24"/>
          <w:lang w:val="sr-Cyrl-RS"/>
        </w:rPr>
        <w:t xml:space="preserve"> и оцењују акцион</w:t>
      </w:r>
      <w:r w:rsidR="00A1746C">
        <w:rPr>
          <w:color w:val="000000" w:themeColor="text1"/>
          <w:sz w:val="24"/>
          <w:szCs w:val="24"/>
          <w:lang w:val="sr-Cyrl-RS"/>
        </w:rPr>
        <w:t>е</w:t>
      </w:r>
      <w:r w:rsidR="001F7555" w:rsidRPr="001F7555">
        <w:rPr>
          <w:color w:val="000000" w:themeColor="text1"/>
          <w:sz w:val="24"/>
          <w:szCs w:val="24"/>
          <w:lang w:val="sr-Cyrl-RS"/>
        </w:rPr>
        <w:t xml:space="preserve"> план</w:t>
      </w:r>
      <w:r w:rsidR="00A1746C">
        <w:rPr>
          <w:color w:val="000000" w:themeColor="text1"/>
          <w:sz w:val="24"/>
          <w:szCs w:val="24"/>
          <w:lang w:val="sr-Cyrl-RS"/>
        </w:rPr>
        <w:t>ове</w:t>
      </w:r>
      <w:r w:rsidR="001F7555" w:rsidRPr="001F7555">
        <w:rPr>
          <w:color w:val="000000" w:themeColor="text1"/>
          <w:sz w:val="24"/>
          <w:szCs w:val="24"/>
          <w:lang w:val="sr-Cyrl-RS"/>
        </w:rPr>
        <w:t xml:space="preserve"> органа кој</w:t>
      </w:r>
      <w:r w:rsidR="00A1746C">
        <w:rPr>
          <w:color w:val="000000" w:themeColor="text1"/>
          <w:sz w:val="24"/>
          <w:szCs w:val="24"/>
          <w:lang w:val="sr-Cyrl-RS"/>
        </w:rPr>
        <w:t>има</w:t>
      </w:r>
      <w:r w:rsidR="001F7555" w:rsidRPr="001F7555">
        <w:rPr>
          <w:color w:val="000000" w:themeColor="text1"/>
          <w:sz w:val="24"/>
          <w:szCs w:val="24"/>
          <w:lang w:val="sr-Cyrl-RS"/>
        </w:rPr>
        <w:t xml:space="preserve"> припадају.</w:t>
      </w:r>
    </w:p>
    <w:p w14:paraId="43A9C56F" w14:textId="00DDED96" w:rsidR="0085175E" w:rsidRDefault="0085175E" w:rsidP="00670737">
      <w:pPr>
        <w:pStyle w:val="BodyText"/>
        <w:numPr>
          <w:ilvl w:val="0"/>
          <w:numId w:val="22"/>
        </w:numPr>
        <w:rPr>
          <w:color w:val="000000" w:themeColor="text1"/>
          <w:sz w:val="24"/>
          <w:szCs w:val="24"/>
          <w:lang w:val="sr-Cyrl-RS"/>
        </w:rPr>
      </w:pPr>
      <w:r w:rsidRPr="00464D33">
        <w:rPr>
          <w:color w:val="000000" w:themeColor="text1"/>
          <w:sz w:val="24"/>
          <w:szCs w:val="24"/>
          <w:lang w:val="sr-Cyrl-RS"/>
        </w:rPr>
        <w:t>изра</w:t>
      </w:r>
      <w:r w:rsidR="00897737">
        <w:rPr>
          <w:color w:val="000000" w:themeColor="text1"/>
          <w:sz w:val="24"/>
          <w:szCs w:val="24"/>
          <w:lang w:val="sr-Cyrl-RS"/>
        </w:rPr>
        <w:t>ђују</w:t>
      </w:r>
      <w:r w:rsidRPr="00464D33">
        <w:rPr>
          <w:color w:val="000000" w:themeColor="text1"/>
          <w:sz w:val="24"/>
          <w:szCs w:val="24"/>
          <w:lang w:val="sr-Cyrl-RS"/>
        </w:rPr>
        <w:t xml:space="preserve"> предлог за успостављање контролне активности које обухватају писане политике и процедуре и њихову примену, а које ће пружити разумно уверавање да су ризици за постизање циљева ограничени на прихватљиви ниво;</w:t>
      </w:r>
    </w:p>
    <w:p w14:paraId="5CF05295" w14:textId="77777777" w:rsidR="00670737" w:rsidRPr="00670737" w:rsidRDefault="00670737" w:rsidP="00670737">
      <w:pPr>
        <w:pStyle w:val="BodyText"/>
        <w:ind w:left="720"/>
        <w:rPr>
          <w:color w:val="000000" w:themeColor="text1"/>
          <w:sz w:val="24"/>
          <w:szCs w:val="24"/>
          <w:lang w:val="sr-Cyrl-RS"/>
        </w:rPr>
      </w:pPr>
    </w:p>
    <w:p w14:paraId="630800E0" w14:textId="77777777" w:rsidR="0085175E" w:rsidRDefault="0085175E" w:rsidP="0085175E">
      <w:pPr>
        <w:pStyle w:val="Heading3"/>
        <w:spacing w:line="253" w:lineRule="exact"/>
        <w:ind w:hanging="560"/>
        <w:rPr>
          <w:color w:val="000000" w:themeColor="text1"/>
          <w:sz w:val="24"/>
          <w:szCs w:val="24"/>
          <w:lang w:val="sr-Cyrl-RS"/>
        </w:rPr>
      </w:pPr>
      <w:r w:rsidRPr="00FE15D0">
        <w:rPr>
          <w:color w:val="000000" w:themeColor="text1"/>
          <w:sz w:val="24"/>
          <w:szCs w:val="24"/>
        </w:rPr>
        <w:t xml:space="preserve">Руководиоци </w:t>
      </w:r>
      <w:r>
        <w:rPr>
          <w:color w:val="000000" w:themeColor="text1"/>
          <w:sz w:val="24"/>
          <w:szCs w:val="24"/>
          <w:lang w:val="sr-Cyrl-RS"/>
        </w:rPr>
        <w:t xml:space="preserve">органа, </w:t>
      </w:r>
      <w:r>
        <w:rPr>
          <w:color w:val="000000" w:themeColor="text1"/>
          <w:sz w:val="24"/>
          <w:szCs w:val="24"/>
        </w:rPr>
        <w:t>унутрашњих</w:t>
      </w:r>
      <w:r w:rsidRPr="00FE15D0">
        <w:rPr>
          <w:color w:val="000000" w:themeColor="text1"/>
          <w:sz w:val="24"/>
          <w:szCs w:val="24"/>
        </w:rPr>
        <w:t xml:space="preserve"> организационих јединица</w:t>
      </w:r>
      <w:r>
        <w:rPr>
          <w:color w:val="000000" w:themeColor="text1"/>
          <w:sz w:val="24"/>
          <w:szCs w:val="24"/>
          <w:lang w:val="sr-Cyrl-RS"/>
        </w:rPr>
        <w:t xml:space="preserve"> и служби</w:t>
      </w:r>
      <w:r w:rsidRPr="00FE15D0">
        <w:rPr>
          <w:color w:val="000000" w:themeColor="text1"/>
          <w:sz w:val="24"/>
          <w:szCs w:val="24"/>
        </w:rPr>
        <w:t xml:space="preserve"> Града Ниша треба да:</w:t>
      </w:r>
    </w:p>
    <w:p w14:paraId="45166B24" w14:textId="77777777" w:rsidR="0085175E" w:rsidRPr="00464D33" w:rsidRDefault="0085175E" w:rsidP="0085175E">
      <w:pPr>
        <w:pStyle w:val="Heading3"/>
        <w:numPr>
          <w:ilvl w:val="0"/>
          <w:numId w:val="20"/>
        </w:numPr>
        <w:spacing w:line="253" w:lineRule="exact"/>
        <w:rPr>
          <w:b w:val="0"/>
          <w:color w:val="000000" w:themeColor="text1"/>
          <w:sz w:val="24"/>
          <w:szCs w:val="24"/>
          <w:lang w:val="sr-Cyrl-RS"/>
        </w:rPr>
      </w:pPr>
      <w:proofErr w:type="gramStart"/>
      <w:r w:rsidRPr="00464D33">
        <w:rPr>
          <w:b w:val="0"/>
          <w:color w:val="000000" w:themeColor="text1"/>
          <w:sz w:val="24"/>
          <w:szCs w:val="24"/>
        </w:rPr>
        <w:t>осигурају</w:t>
      </w:r>
      <w:proofErr w:type="gramEnd"/>
      <w:r w:rsidRPr="00464D33">
        <w:rPr>
          <w:b w:val="0"/>
          <w:color w:val="000000" w:themeColor="text1"/>
          <w:sz w:val="24"/>
          <w:szCs w:val="24"/>
        </w:rPr>
        <w:t xml:space="preserve"> свакодневно управљање ризицима у својим областима и процесима рада;</w:t>
      </w:r>
    </w:p>
    <w:p w14:paraId="08190EC9" w14:textId="77777777" w:rsidR="0085175E" w:rsidRPr="00464D33" w:rsidRDefault="0085175E" w:rsidP="0085175E">
      <w:pPr>
        <w:pStyle w:val="Heading3"/>
        <w:numPr>
          <w:ilvl w:val="0"/>
          <w:numId w:val="20"/>
        </w:numPr>
        <w:spacing w:line="253" w:lineRule="exact"/>
        <w:rPr>
          <w:b w:val="0"/>
          <w:color w:val="000000" w:themeColor="text1"/>
          <w:sz w:val="24"/>
          <w:szCs w:val="24"/>
          <w:lang w:val="sr-Cyrl-RS"/>
        </w:rPr>
      </w:pPr>
      <w:proofErr w:type="gramStart"/>
      <w:r w:rsidRPr="00464D33">
        <w:rPr>
          <w:b w:val="0"/>
          <w:color w:val="000000" w:themeColor="text1"/>
          <w:sz w:val="24"/>
          <w:szCs w:val="24"/>
        </w:rPr>
        <w:t>осигурају</w:t>
      </w:r>
      <w:proofErr w:type="gramEnd"/>
      <w:r w:rsidRPr="00464D33">
        <w:rPr>
          <w:b w:val="0"/>
          <w:color w:val="000000" w:themeColor="text1"/>
          <w:sz w:val="24"/>
          <w:szCs w:val="24"/>
        </w:rPr>
        <w:t xml:space="preserve"> да се управљање ризицима у зони њихове од</w:t>
      </w:r>
      <w:r>
        <w:rPr>
          <w:b w:val="0"/>
          <w:color w:val="000000" w:themeColor="text1"/>
          <w:sz w:val="24"/>
          <w:szCs w:val="24"/>
        </w:rPr>
        <w:t>говорности спроводи у складу са</w:t>
      </w:r>
      <w:r>
        <w:rPr>
          <w:b w:val="0"/>
          <w:color w:val="000000" w:themeColor="text1"/>
          <w:sz w:val="24"/>
          <w:szCs w:val="24"/>
          <w:lang w:val="sr-Cyrl-RS"/>
        </w:rPr>
        <w:t xml:space="preserve"> </w:t>
      </w:r>
      <w:r w:rsidRPr="00464D33">
        <w:rPr>
          <w:b w:val="0"/>
          <w:color w:val="000000" w:themeColor="text1"/>
          <w:sz w:val="24"/>
          <w:szCs w:val="24"/>
        </w:rPr>
        <w:t xml:space="preserve">Стратегијом управљања ризицима </w:t>
      </w:r>
    </w:p>
    <w:p w14:paraId="4458EC2B" w14:textId="77777777" w:rsidR="0085175E" w:rsidRPr="00464D33" w:rsidRDefault="0085175E" w:rsidP="0085175E">
      <w:pPr>
        <w:pStyle w:val="Heading3"/>
        <w:numPr>
          <w:ilvl w:val="0"/>
          <w:numId w:val="20"/>
        </w:numPr>
        <w:spacing w:line="253" w:lineRule="exact"/>
        <w:rPr>
          <w:b w:val="0"/>
          <w:color w:val="000000" w:themeColor="text1"/>
          <w:sz w:val="24"/>
          <w:szCs w:val="24"/>
          <w:lang w:val="sr-Cyrl-RS"/>
        </w:rPr>
      </w:pPr>
      <w:proofErr w:type="gramStart"/>
      <w:r w:rsidRPr="00464D33">
        <w:rPr>
          <w:b w:val="0"/>
          <w:color w:val="000000" w:themeColor="text1"/>
          <w:sz w:val="24"/>
          <w:szCs w:val="24"/>
        </w:rPr>
        <w:t>подстичу</w:t>
      </w:r>
      <w:proofErr w:type="gramEnd"/>
      <w:r w:rsidRPr="00464D33">
        <w:rPr>
          <w:b w:val="0"/>
          <w:color w:val="000000" w:themeColor="text1"/>
          <w:sz w:val="24"/>
          <w:szCs w:val="24"/>
        </w:rPr>
        <w:t xml:space="preserve"> запослене и да их оспособљавају за препознавање ризика који су претња</w:t>
      </w:r>
      <w:r>
        <w:rPr>
          <w:b w:val="0"/>
          <w:color w:val="000000" w:themeColor="text1"/>
          <w:sz w:val="24"/>
          <w:szCs w:val="24"/>
          <w:lang w:val="sr-Cyrl-RS"/>
        </w:rPr>
        <w:t xml:space="preserve"> </w:t>
      </w:r>
      <w:r w:rsidRPr="00464D33">
        <w:rPr>
          <w:b w:val="0"/>
          <w:color w:val="000000" w:themeColor="text1"/>
          <w:sz w:val="24"/>
          <w:szCs w:val="24"/>
        </w:rPr>
        <w:t>њиховим</w:t>
      </w:r>
      <w:r w:rsidRPr="00464D33">
        <w:rPr>
          <w:b w:val="0"/>
          <w:color w:val="000000" w:themeColor="text1"/>
          <w:spacing w:val="-4"/>
          <w:sz w:val="24"/>
          <w:szCs w:val="24"/>
        </w:rPr>
        <w:t xml:space="preserve"> </w:t>
      </w:r>
      <w:r w:rsidRPr="00464D33">
        <w:rPr>
          <w:b w:val="0"/>
          <w:color w:val="000000" w:themeColor="text1"/>
          <w:sz w:val="24"/>
          <w:szCs w:val="24"/>
        </w:rPr>
        <w:t>активностима;</w:t>
      </w:r>
    </w:p>
    <w:p w14:paraId="2268FB79" w14:textId="77777777" w:rsidR="0085175E" w:rsidRDefault="0085175E" w:rsidP="0085175E">
      <w:pPr>
        <w:pStyle w:val="Heading3"/>
        <w:numPr>
          <w:ilvl w:val="0"/>
          <w:numId w:val="20"/>
        </w:numPr>
        <w:spacing w:line="253" w:lineRule="exact"/>
        <w:rPr>
          <w:b w:val="0"/>
          <w:color w:val="000000" w:themeColor="text1"/>
          <w:spacing w:val="-1"/>
          <w:sz w:val="24"/>
          <w:szCs w:val="24"/>
          <w:lang w:val="sr-Cyrl-RS"/>
        </w:rPr>
      </w:pPr>
      <w:proofErr w:type="gramStart"/>
      <w:r w:rsidRPr="00464D33">
        <w:rPr>
          <w:b w:val="0"/>
          <w:color w:val="000000" w:themeColor="text1"/>
          <w:sz w:val="24"/>
          <w:szCs w:val="24"/>
        </w:rPr>
        <w:t>утврђују</w:t>
      </w:r>
      <w:proofErr w:type="gramEnd"/>
      <w:r w:rsidRPr="00464D33">
        <w:rPr>
          <w:b w:val="0"/>
          <w:color w:val="000000" w:themeColor="text1"/>
          <w:sz w:val="24"/>
          <w:szCs w:val="24"/>
        </w:rPr>
        <w:t xml:space="preserve"> нове методе рада и да буду иновативни како би се уједно и систем ФУК</w:t>
      </w:r>
    </w:p>
    <w:p w14:paraId="3084203C" w14:textId="77777777" w:rsidR="0085175E" w:rsidRDefault="0085175E" w:rsidP="0085175E">
      <w:pPr>
        <w:pStyle w:val="Heading3"/>
        <w:spacing w:line="253" w:lineRule="exact"/>
        <w:ind w:left="720"/>
        <w:rPr>
          <w:b w:val="0"/>
          <w:color w:val="000000" w:themeColor="text1"/>
          <w:sz w:val="24"/>
          <w:szCs w:val="24"/>
          <w:lang w:val="sr-Cyrl-RS"/>
        </w:rPr>
      </w:pPr>
      <w:proofErr w:type="gramStart"/>
      <w:r w:rsidRPr="00464D33">
        <w:rPr>
          <w:b w:val="0"/>
          <w:color w:val="000000" w:themeColor="text1"/>
          <w:sz w:val="24"/>
          <w:szCs w:val="24"/>
        </w:rPr>
        <w:t>развијао</w:t>
      </w:r>
      <w:proofErr w:type="gramEnd"/>
      <w:r w:rsidRPr="00464D33">
        <w:rPr>
          <w:b w:val="0"/>
          <w:color w:val="000000" w:themeColor="text1"/>
          <w:sz w:val="24"/>
          <w:szCs w:val="24"/>
        </w:rPr>
        <w:t>.</w:t>
      </w:r>
    </w:p>
    <w:p w14:paraId="57D55804" w14:textId="77777777" w:rsidR="0085175E" w:rsidRPr="0076050D" w:rsidRDefault="0085175E" w:rsidP="0085175E">
      <w:pPr>
        <w:pStyle w:val="Heading3"/>
        <w:spacing w:line="253" w:lineRule="exact"/>
        <w:ind w:left="720"/>
        <w:rPr>
          <w:b w:val="0"/>
          <w:color w:val="000000" w:themeColor="text1"/>
          <w:sz w:val="24"/>
          <w:szCs w:val="24"/>
          <w:lang w:val="sr-Cyrl-RS"/>
        </w:rPr>
      </w:pPr>
    </w:p>
    <w:p w14:paraId="2E9E7077" w14:textId="77777777" w:rsidR="0085175E" w:rsidRDefault="0085175E" w:rsidP="0085175E">
      <w:pPr>
        <w:pStyle w:val="Heading3"/>
        <w:spacing w:line="252" w:lineRule="exact"/>
        <w:ind w:hanging="560"/>
        <w:rPr>
          <w:color w:val="000000" w:themeColor="text1"/>
          <w:sz w:val="24"/>
          <w:szCs w:val="24"/>
          <w:lang w:val="sr-Cyrl-RS"/>
        </w:rPr>
      </w:pPr>
      <w:r w:rsidRPr="00FE15D0">
        <w:rPr>
          <w:color w:val="000000" w:themeColor="text1"/>
          <w:sz w:val="24"/>
          <w:szCs w:val="24"/>
        </w:rPr>
        <w:t>Сви запослени у Граду Нишу треба да:</w:t>
      </w:r>
    </w:p>
    <w:p w14:paraId="0F4D44FF" w14:textId="77777777" w:rsidR="0085175E" w:rsidRPr="00464D33" w:rsidRDefault="0085175E" w:rsidP="0085175E">
      <w:pPr>
        <w:pStyle w:val="Heading3"/>
        <w:numPr>
          <w:ilvl w:val="0"/>
          <w:numId w:val="23"/>
        </w:numPr>
        <w:spacing w:line="252" w:lineRule="exact"/>
        <w:rPr>
          <w:b w:val="0"/>
          <w:color w:val="000000" w:themeColor="text1"/>
          <w:sz w:val="24"/>
          <w:szCs w:val="24"/>
          <w:lang w:val="sr-Cyrl-RS"/>
        </w:rPr>
      </w:pPr>
      <w:proofErr w:type="gramStart"/>
      <w:r w:rsidRPr="00464D33">
        <w:rPr>
          <w:b w:val="0"/>
          <w:color w:val="000000" w:themeColor="text1"/>
          <w:sz w:val="24"/>
          <w:szCs w:val="24"/>
        </w:rPr>
        <w:t>користе</w:t>
      </w:r>
      <w:proofErr w:type="gramEnd"/>
      <w:r w:rsidRPr="00464D33">
        <w:rPr>
          <w:b w:val="0"/>
          <w:color w:val="000000" w:themeColor="text1"/>
          <w:sz w:val="24"/>
          <w:szCs w:val="24"/>
        </w:rPr>
        <w:t xml:space="preserve"> смернице за управљање ризицима које су добили од руководиоца, са</w:t>
      </w:r>
      <w:r w:rsidRPr="00464D33">
        <w:rPr>
          <w:b w:val="0"/>
          <w:color w:val="000000" w:themeColor="text1"/>
          <w:sz w:val="24"/>
          <w:szCs w:val="24"/>
          <w:lang w:val="sr-Cyrl-RS"/>
        </w:rPr>
        <w:t xml:space="preserve"> </w:t>
      </w:r>
      <w:r w:rsidRPr="00464D33">
        <w:rPr>
          <w:b w:val="0"/>
          <w:color w:val="000000" w:themeColor="text1"/>
          <w:sz w:val="24"/>
          <w:szCs w:val="24"/>
        </w:rPr>
        <w:t>циљем</w:t>
      </w:r>
      <w:r>
        <w:rPr>
          <w:b w:val="0"/>
          <w:color w:val="000000" w:themeColor="text1"/>
          <w:sz w:val="24"/>
          <w:szCs w:val="24"/>
          <w:lang w:val="sr-Cyrl-RS"/>
        </w:rPr>
        <w:t xml:space="preserve"> </w:t>
      </w:r>
      <w:r w:rsidRPr="00464D33">
        <w:rPr>
          <w:b w:val="0"/>
          <w:color w:val="000000" w:themeColor="text1"/>
          <w:sz w:val="24"/>
          <w:szCs w:val="24"/>
        </w:rPr>
        <w:t>побољшања ефикасности</w:t>
      </w:r>
      <w:r w:rsidRPr="00464D33">
        <w:rPr>
          <w:b w:val="0"/>
          <w:color w:val="000000" w:themeColor="text1"/>
          <w:spacing w:val="-3"/>
          <w:sz w:val="24"/>
          <w:szCs w:val="24"/>
        </w:rPr>
        <w:t xml:space="preserve"> </w:t>
      </w:r>
      <w:r w:rsidRPr="00464D33">
        <w:rPr>
          <w:b w:val="0"/>
          <w:color w:val="000000" w:themeColor="text1"/>
          <w:sz w:val="24"/>
          <w:szCs w:val="24"/>
        </w:rPr>
        <w:t>рада;</w:t>
      </w:r>
    </w:p>
    <w:p w14:paraId="225CB438" w14:textId="77777777" w:rsidR="0085175E" w:rsidRDefault="0085175E" w:rsidP="0085175E">
      <w:pPr>
        <w:pStyle w:val="Heading3"/>
        <w:numPr>
          <w:ilvl w:val="0"/>
          <w:numId w:val="23"/>
        </w:numPr>
        <w:spacing w:line="252" w:lineRule="exact"/>
        <w:rPr>
          <w:b w:val="0"/>
          <w:color w:val="000000" w:themeColor="text1"/>
          <w:sz w:val="24"/>
          <w:szCs w:val="24"/>
          <w:lang w:val="sr-Cyrl-RS"/>
        </w:rPr>
      </w:pPr>
      <w:proofErr w:type="gramStart"/>
      <w:r w:rsidRPr="00464D33">
        <w:rPr>
          <w:b w:val="0"/>
          <w:color w:val="000000" w:themeColor="text1"/>
          <w:sz w:val="24"/>
          <w:szCs w:val="24"/>
        </w:rPr>
        <w:t>сваки</w:t>
      </w:r>
      <w:proofErr w:type="gramEnd"/>
      <w:r w:rsidRPr="00464D33">
        <w:rPr>
          <w:b w:val="0"/>
          <w:color w:val="000000" w:themeColor="text1"/>
          <w:sz w:val="24"/>
          <w:szCs w:val="24"/>
        </w:rPr>
        <w:t xml:space="preserve"> нови ризик или неодговарајуће постојеће контроле ризика пријаве </w:t>
      </w:r>
      <w:r>
        <w:rPr>
          <w:b w:val="0"/>
          <w:color w:val="000000" w:themeColor="text1"/>
          <w:sz w:val="24"/>
          <w:szCs w:val="24"/>
        </w:rPr>
        <w:t>свом</w:t>
      </w:r>
    </w:p>
    <w:p w14:paraId="597A8A0E" w14:textId="704D9FA7" w:rsidR="0085175E" w:rsidRPr="001F7555" w:rsidRDefault="0085175E" w:rsidP="0085175E">
      <w:pPr>
        <w:pStyle w:val="Heading3"/>
        <w:spacing w:line="252" w:lineRule="exact"/>
        <w:ind w:left="720"/>
        <w:rPr>
          <w:b w:val="0"/>
          <w:color w:val="000000" w:themeColor="text1"/>
          <w:sz w:val="24"/>
          <w:szCs w:val="24"/>
          <w:lang w:val="sr-Cyrl-RS"/>
        </w:rPr>
      </w:pPr>
      <w:proofErr w:type="gramStart"/>
      <w:r w:rsidRPr="00464D33">
        <w:rPr>
          <w:b w:val="0"/>
          <w:color w:val="000000" w:themeColor="text1"/>
          <w:sz w:val="24"/>
          <w:szCs w:val="24"/>
        </w:rPr>
        <w:t>непосредном</w:t>
      </w:r>
      <w:proofErr w:type="gramEnd"/>
      <w:r w:rsidRPr="00464D33">
        <w:rPr>
          <w:b w:val="0"/>
          <w:color w:val="000000" w:themeColor="text1"/>
          <w:spacing w:val="-6"/>
          <w:sz w:val="24"/>
          <w:szCs w:val="24"/>
        </w:rPr>
        <w:t xml:space="preserve"> </w:t>
      </w:r>
      <w:r w:rsidR="001F7555">
        <w:rPr>
          <w:b w:val="0"/>
          <w:color w:val="000000" w:themeColor="text1"/>
          <w:sz w:val="24"/>
          <w:szCs w:val="24"/>
        </w:rPr>
        <w:t>руководиоцу</w:t>
      </w:r>
      <w:r w:rsidR="001F7555">
        <w:rPr>
          <w:b w:val="0"/>
          <w:color w:val="000000" w:themeColor="text1"/>
          <w:sz w:val="24"/>
          <w:szCs w:val="24"/>
          <w:lang w:val="sr-Cyrl-RS"/>
        </w:rPr>
        <w:t>, писаним путем.</w:t>
      </w:r>
    </w:p>
    <w:p w14:paraId="49CE3A04" w14:textId="77777777" w:rsidR="0085175E" w:rsidRPr="0085175E" w:rsidRDefault="0085175E" w:rsidP="0085175E">
      <w:pPr>
        <w:pStyle w:val="Heading1"/>
        <w:tabs>
          <w:tab w:val="left" w:pos="820"/>
        </w:tabs>
        <w:ind w:left="0" w:right="58" w:firstLine="0"/>
        <w:rPr>
          <w:color w:val="000000" w:themeColor="text1"/>
        </w:rPr>
      </w:pPr>
      <w:bookmarkStart w:id="6" w:name="_bookmark4"/>
      <w:bookmarkEnd w:id="6"/>
    </w:p>
    <w:p w14:paraId="0AE0CADA" w14:textId="5E72DDA3" w:rsidR="00DB75A5" w:rsidRPr="00FE15D0" w:rsidRDefault="001D70CC" w:rsidP="000F65E2">
      <w:pPr>
        <w:pStyle w:val="Heading1"/>
        <w:numPr>
          <w:ilvl w:val="0"/>
          <w:numId w:val="15"/>
        </w:numPr>
        <w:tabs>
          <w:tab w:val="left" w:pos="820"/>
        </w:tabs>
        <w:ind w:right="58"/>
        <w:rPr>
          <w:color w:val="000000" w:themeColor="text1"/>
        </w:rPr>
      </w:pPr>
      <w:r w:rsidRPr="00FE15D0">
        <w:rPr>
          <w:color w:val="000000" w:themeColor="text1"/>
        </w:rPr>
        <w:t>СИСТЕМ УПРАВЉАЊА</w:t>
      </w:r>
      <w:r w:rsidRPr="00FE15D0">
        <w:rPr>
          <w:color w:val="000000" w:themeColor="text1"/>
          <w:spacing w:val="-3"/>
        </w:rPr>
        <w:t xml:space="preserve"> </w:t>
      </w:r>
      <w:r w:rsidRPr="00FE15D0">
        <w:rPr>
          <w:color w:val="000000" w:themeColor="text1"/>
        </w:rPr>
        <w:t>РИЗИЦИМА</w:t>
      </w:r>
    </w:p>
    <w:p w14:paraId="6CD2BA73" w14:textId="77777777" w:rsidR="00DB75A5" w:rsidRPr="00FE15D0" w:rsidRDefault="00DB75A5" w:rsidP="00EE514F">
      <w:pPr>
        <w:pStyle w:val="BodyText"/>
        <w:spacing w:before="11"/>
        <w:ind w:right="58" w:firstLine="567"/>
        <w:rPr>
          <w:b/>
          <w:color w:val="000000" w:themeColor="text1"/>
          <w:sz w:val="21"/>
        </w:rPr>
      </w:pPr>
    </w:p>
    <w:p w14:paraId="6B47C2E3" w14:textId="77777777" w:rsidR="002819AF"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Према одредбама Правилника о заједничким критеријумима и стандардима за успостављање, функционисање и извештавање о систему ФУК у јавном сектору, руководилац корисника јавних средстава одговоран је за одређивање и остваривање циљева, као и за успостављање делотворног система управљања ризицима који ће помоћи у остваривању постављених циљева.</w:t>
      </w:r>
    </w:p>
    <w:p w14:paraId="68DA3E13" w14:textId="77777777" w:rsidR="00DB75A5" w:rsidRPr="00FE15D0" w:rsidRDefault="001D70CC" w:rsidP="00EE514F">
      <w:pPr>
        <w:pStyle w:val="BodyText"/>
        <w:tabs>
          <w:tab w:val="left" w:pos="9072"/>
        </w:tabs>
        <w:ind w:right="58" w:firstLine="567"/>
        <w:jc w:val="both"/>
        <w:rPr>
          <w:color w:val="000000" w:themeColor="text1"/>
          <w:sz w:val="24"/>
          <w:szCs w:val="24"/>
        </w:rPr>
      </w:pPr>
      <w:proofErr w:type="gramStart"/>
      <w:r w:rsidRPr="00FE15D0">
        <w:rPr>
          <w:color w:val="000000" w:themeColor="text1"/>
          <w:sz w:val="24"/>
          <w:szCs w:val="24"/>
        </w:rPr>
        <w:t>С обзиром да је управљање ризицима део планираних активности везаних за успостављање система ФУК, координација активности за успостављање процеса управљања ризицима може се поверити руководиоцу одговорном за успостављање и развој система ФУК или према процени руководица корисника јавних средстава, неком другом руководиоцу највише управљачке структуре.</w:t>
      </w:r>
      <w:proofErr w:type="gramEnd"/>
    </w:p>
    <w:p w14:paraId="178C4542" w14:textId="77777777" w:rsidR="00DB75A5" w:rsidRPr="00FE15D0" w:rsidRDefault="001D70CC" w:rsidP="00EE514F">
      <w:pPr>
        <w:pStyle w:val="BodyText"/>
        <w:tabs>
          <w:tab w:val="left" w:pos="9072"/>
        </w:tabs>
        <w:spacing w:before="2"/>
        <w:ind w:right="58" w:firstLine="567"/>
        <w:jc w:val="both"/>
        <w:rPr>
          <w:color w:val="000000" w:themeColor="text1"/>
          <w:sz w:val="24"/>
          <w:szCs w:val="24"/>
        </w:rPr>
      </w:pPr>
      <w:r w:rsidRPr="00FE15D0">
        <w:rPr>
          <w:color w:val="000000" w:themeColor="text1"/>
          <w:sz w:val="24"/>
          <w:szCs w:val="24"/>
        </w:rPr>
        <w:t>Руководиоци на различитим нивоима управљања, у складу са додељеним овлашћењима и одговорностима, одговорни су за испуњавање циљева у оквиру својих надлежности, а тиме и за управљање ризицима.</w:t>
      </w:r>
    </w:p>
    <w:p w14:paraId="7B49AD18" w14:textId="77777777" w:rsidR="00DB75A5" w:rsidRPr="00FE15D0" w:rsidRDefault="00DB75A5" w:rsidP="00EE514F">
      <w:pPr>
        <w:pStyle w:val="BodyText"/>
        <w:spacing w:before="9"/>
        <w:rPr>
          <w:color w:val="000000" w:themeColor="text1"/>
          <w:sz w:val="24"/>
          <w:szCs w:val="24"/>
        </w:rPr>
      </w:pPr>
    </w:p>
    <w:p w14:paraId="2BA1192D" w14:textId="77AD8F14" w:rsidR="00DB75A5" w:rsidRDefault="001D70CC" w:rsidP="000F65E2">
      <w:pPr>
        <w:pStyle w:val="BodyText"/>
        <w:spacing w:before="1"/>
        <w:rPr>
          <w:color w:val="000000" w:themeColor="text1"/>
          <w:sz w:val="24"/>
          <w:szCs w:val="24"/>
          <w:lang w:val="sr-Cyrl-RS"/>
        </w:rPr>
      </w:pPr>
      <w:r w:rsidRPr="00FE15D0">
        <w:rPr>
          <w:color w:val="000000" w:themeColor="text1"/>
          <w:sz w:val="24"/>
          <w:szCs w:val="24"/>
        </w:rPr>
        <w:t>Општи модел управљања ризицима подразумева:</w:t>
      </w:r>
    </w:p>
    <w:p w14:paraId="5856DC70" w14:textId="77777777" w:rsidR="000F65E2" w:rsidRPr="000F65E2" w:rsidRDefault="000F65E2" w:rsidP="000F65E2">
      <w:pPr>
        <w:pStyle w:val="ListParagraph"/>
        <w:rPr>
          <w:lang w:val="sr-Cyrl-RS"/>
        </w:rPr>
      </w:pPr>
    </w:p>
    <w:p w14:paraId="5E4F9270" w14:textId="77777777" w:rsidR="00DB75A5" w:rsidRPr="00FE15D0" w:rsidRDefault="001D70CC" w:rsidP="000F65E2">
      <w:pPr>
        <w:pStyle w:val="ListParagraph"/>
        <w:numPr>
          <w:ilvl w:val="2"/>
          <w:numId w:val="15"/>
        </w:numPr>
      </w:pPr>
      <w:r w:rsidRPr="00FE15D0">
        <w:t>Идентификацију</w:t>
      </w:r>
      <w:r w:rsidRPr="00FE15D0">
        <w:rPr>
          <w:spacing w:val="-4"/>
        </w:rPr>
        <w:t xml:space="preserve"> </w:t>
      </w:r>
      <w:r w:rsidRPr="00FE15D0">
        <w:t>ризика</w:t>
      </w:r>
    </w:p>
    <w:p w14:paraId="2DB1AA48" w14:textId="77777777" w:rsidR="00DB75A5" w:rsidRPr="00FE15D0" w:rsidRDefault="001D70CC" w:rsidP="000F65E2">
      <w:pPr>
        <w:pStyle w:val="ListParagraph"/>
        <w:numPr>
          <w:ilvl w:val="2"/>
          <w:numId w:val="15"/>
        </w:numPr>
      </w:pPr>
      <w:r w:rsidRPr="00FE15D0">
        <w:t>Анализу и процену</w:t>
      </w:r>
      <w:r w:rsidRPr="00FE15D0">
        <w:rPr>
          <w:spacing w:val="-7"/>
        </w:rPr>
        <w:t xml:space="preserve"> </w:t>
      </w:r>
      <w:r w:rsidRPr="00FE15D0">
        <w:t>ризика</w:t>
      </w:r>
    </w:p>
    <w:p w14:paraId="13DE4C99" w14:textId="77777777" w:rsidR="00DB75A5" w:rsidRPr="00FE15D0" w:rsidRDefault="001D70CC" w:rsidP="000F65E2">
      <w:pPr>
        <w:pStyle w:val="ListParagraph"/>
        <w:numPr>
          <w:ilvl w:val="2"/>
          <w:numId w:val="15"/>
        </w:numPr>
      </w:pPr>
      <w:r w:rsidRPr="00FE15D0">
        <w:t>Реаговање на ризик – поступање по</w:t>
      </w:r>
      <w:r w:rsidRPr="00FE15D0">
        <w:rPr>
          <w:spacing w:val="-1"/>
        </w:rPr>
        <w:t xml:space="preserve"> </w:t>
      </w:r>
      <w:r w:rsidRPr="00FE15D0">
        <w:t>ризицима</w:t>
      </w:r>
    </w:p>
    <w:p w14:paraId="7A93CB86" w14:textId="22F8F63D" w:rsidR="00C654C7" w:rsidRPr="004E52BA" w:rsidRDefault="001D70CC" w:rsidP="000F65E2">
      <w:pPr>
        <w:pStyle w:val="ListParagraph"/>
        <w:numPr>
          <w:ilvl w:val="2"/>
          <w:numId w:val="15"/>
        </w:numPr>
      </w:pPr>
      <w:r w:rsidRPr="00FE15D0">
        <w:t xml:space="preserve">Праћење и извештавање о </w:t>
      </w:r>
      <w:r w:rsidR="0022548B" w:rsidRPr="00FE15D0">
        <w:rPr>
          <w:lang w:val="sr-Cyrl-RS"/>
        </w:rPr>
        <w:t>ри</w:t>
      </w:r>
      <w:r w:rsidR="004E52BA">
        <w:t>зицима</w:t>
      </w:r>
    </w:p>
    <w:p w14:paraId="6B36D049" w14:textId="77777777" w:rsidR="00184E55" w:rsidRDefault="00184E55" w:rsidP="0022548B">
      <w:pPr>
        <w:pStyle w:val="ListParagraph"/>
        <w:tabs>
          <w:tab w:val="left" w:pos="1362"/>
        </w:tabs>
        <w:spacing w:line="480" w:lineRule="auto"/>
        <w:ind w:left="1002" w:right="2326" w:firstLine="0"/>
        <w:jc w:val="center"/>
        <w:rPr>
          <w:color w:val="000000" w:themeColor="text1"/>
          <w:sz w:val="24"/>
          <w:szCs w:val="24"/>
          <w:lang w:val="sr-Cyrl-RS"/>
        </w:rPr>
      </w:pPr>
    </w:p>
    <w:p w14:paraId="522D4526" w14:textId="1CEE6DF0" w:rsidR="00DB75A5" w:rsidRPr="00FE15D0" w:rsidRDefault="001D70CC" w:rsidP="0022548B">
      <w:pPr>
        <w:pStyle w:val="ListParagraph"/>
        <w:tabs>
          <w:tab w:val="left" w:pos="1362"/>
        </w:tabs>
        <w:spacing w:line="480" w:lineRule="auto"/>
        <w:ind w:left="1002" w:right="2326" w:firstLine="0"/>
        <w:jc w:val="center"/>
        <w:rPr>
          <w:color w:val="000000" w:themeColor="text1"/>
          <w:sz w:val="24"/>
          <w:szCs w:val="24"/>
        </w:rPr>
      </w:pPr>
      <w:r w:rsidRPr="00FE15D0">
        <w:rPr>
          <w:color w:val="000000" w:themeColor="text1"/>
          <w:sz w:val="24"/>
          <w:szCs w:val="24"/>
        </w:rPr>
        <w:t>Графички приказ управљања</w:t>
      </w:r>
      <w:r w:rsidRPr="00FE15D0">
        <w:rPr>
          <w:color w:val="000000" w:themeColor="text1"/>
          <w:spacing w:val="-6"/>
          <w:sz w:val="24"/>
          <w:szCs w:val="24"/>
        </w:rPr>
        <w:t xml:space="preserve"> </w:t>
      </w:r>
      <w:r w:rsidRPr="00FE15D0">
        <w:rPr>
          <w:color w:val="000000" w:themeColor="text1"/>
          <w:sz w:val="24"/>
          <w:szCs w:val="24"/>
        </w:rPr>
        <w:t>ризицима:</w:t>
      </w:r>
    </w:p>
    <w:p w14:paraId="2DC2AC28" w14:textId="29522CC0" w:rsidR="00DB75A5" w:rsidRPr="00FE15D0" w:rsidRDefault="001D70CC" w:rsidP="00EE514F">
      <w:pPr>
        <w:pStyle w:val="BodyText"/>
        <w:ind w:left="560"/>
        <w:rPr>
          <w:color w:val="000000" w:themeColor="text1"/>
          <w:sz w:val="20"/>
        </w:rPr>
      </w:pPr>
      <w:r w:rsidRPr="00FE15D0">
        <w:rPr>
          <w:noProof/>
          <w:color w:val="000000" w:themeColor="text1"/>
          <w:sz w:val="20"/>
          <w:lang w:bidi="ar-SA"/>
        </w:rPr>
        <w:drawing>
          <wp:inline distT="0" distB="0" distL="0" distR="0" wp14:anchorId="448B708D" wp14:editId="243F853B">
            <wp:extent cx="3634106" cy="2190750"/>
            <wp:effectExtent l="0" t="0" r="4445"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3634331" cy="2190886"/>
                    </a:xfrm>
                    <a:prstGeom prst="rect">
                      <a:avLst/>
                    </a:prstGeom>
                  </pic:spPr>
                </pic:pic>
              </a:graphicData>
            </a:graphic>
          </wp:inline>
        </w:drawing>
      </w:r>
    </w:p>
    <w:p w14:paraId="20533CD8" w14:textId="77777777" w:rsidR="00DB75A5" w:rsidRPr="00FE15D0" w:rsidRDefault="00DB75A5" w:rsidP="00EE514F">
      <w:pPr>
        <w:pStyle w:val="BodyText"/>
        <w:rPr>
          <w:color w:val="000000" w:themeColor="text1"/>
          <w:sz w:val="30"/>
          <w:lang w:val="sr-Cyrl-RS"/>
        </w:rPr>
      </w:pPr>
    </w:p>
    <w:p w14:paraId="480F0CCC" w14:textId="77777777" w:rsidR="00714545" w:rsidRPr="00FE15D0" w:rsidRDefault="00714545" w:rsidP="00EE514F">
      <w:pPr>
        <w:pStyle w:val="BodyText"/>
        <w:rPr>
          <w:color w:val="000000" w:themeColor="text1"/>
          <w:sz w:val="30"/>
          <w:lang w:val="sr-Cyrl-RS"/>
        </w:rPr>
      </w:pPr>
    </w:p>
    <w:p w14:paraId="046AB9CA" w14:textId="699D7DA5" w:rsidR="00DB75A5" w:rsidRPr="00FE15D0" w:rsidRDefault="001D70CC" w:rsidP="00406F7D">
      <w:pPr>
        <w:pStyle w:val="Heading1"/>
        <w:numPr>
          <w:ilvl w:val="1"/>
          <w:numId w:val="15"/>
        </w:numPr>
        <w:tabs>
          <w:tab w:val="left" w:pos="1014"/>
        </w:tabs>
        <w:jc w:val="center"/>
        <w:rPr>
          <w:color w:val="000000" w:themeColor="text1"/>
        </w:rPr>
      </w:pPr>
      <w:bookmarkStart w:id="7" w:name="_bookmark5"/>
      <w:bookmarkEnd w:id="7"/>
      <w:r w:rsidRPr="00FE15D0">
        <w:rPr>
          <w:color w:val="000000" w:themeColor="text1"/>
        </w:rPr>
        <w:t>Идентификација</w:t>
      </w:r>
      <w:r w:rsidRPr="00FE15D0">
        <w:rPr>
          <w:color w:val="000000" w:themeColor="text1"/>
          <w:spacing w:val="-2"/>
        </w:rPr>
        <w:t xml:space="preserve"> </w:t>
      </w:r>
      <w:r w:rsidRPr="00FE15D0">
        <w:rPr>
          <w:color w:val="000000" w:themeColor="text1"/>
        </w:rPr>
        <w:t>ризика</w:t>
      </w:r>
    </w:p>
    <w:p w14:paraId="0D663F65" w14:textId="77777777" w:rsidR="00DB75A5" w:rsidRPr="00FE15D0" w:rsidRDefault="00DB75A5" w:rsidP="00EE514F">
      <w:pPr>
        <w:pStyle w:val="BodyText"/>
        <w:spacing w:before="9"/>
        <w:rPr>
          <w:b/>
          <w:color w:val="000000" w:themeColor="text1"/>
          <w:sz w:val="23"/>
        </w:rPr>
      </w:pPr>
    </w:p>
    <w:p w14:paraId="269AC455"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На основу утврђених циљева, разматрају се догађаји који могу угрозити њихово остварење и предузимају одређене радње за управљање ризицима. Зато је важно да циљеви буду јасни, мерљиви, достижни, реални и временски одређени.</w:t>
      </w:r>
    </w:p>
    <w:p w14:paraId="1A6AC507" w14:textId="77777777" w:rsidR="00DB75A5" w:rsidRPr="00FE15D0" w:rsidRDefault="00DB75A5" w:rsidP="00EE514F">
      <w:pPr>
        <w:pStyle w:val="BodyText"/>
        <w:spacing w:before="1"/>
        <w:ind w:right="58" w:firstLine="567"/>
        <w:rPr>
          <w:color w:val="000000" w:themeColor="text1"/>
          <w:sz w:val="24"/>
          <w:szCs w:val="24"/>
        </w:rPr>
      </w:pPr>
    </w:p>
    <w:p w14:paraId="0D155059" w14:textId="77777777" w:rsidR="00DB75A5" w:rsidRPr="00FE15D0" w:rsidRDefault="001D70CC" w:rsidP="00EE514F">
      <w:pPr>
        <w:pStyle w:val="BodyText"/>
        <w:spacing w:before="1"/>
        <w:ind w:right="58" w:firstLine="567"/>
        <w:rPr>
          <w:color w:val="000000" w:themeColor="text1"/>
          <w:sz w:val="24"/>
          <w:szCs w:val="24"/>
        </w:rPr>
      </w:pPr>
      <w:r w:rsidRPr="00FE15D0">
        <w:rPr>
          <w:color w:val="000000" w:themeColor="text1"/>
          <w:sz w:val="24"/>
          <w:szCs w:val="24"/>
        </w:rPr>
        <w:t>Циљеви се могу поделити на:</w:t>
      </w:r>
    </w:p>
    <w:p w14:paraId="7A9BDE7D" w14:textId="77777777" w:rsidR="006471C6" w:rsidRDefault="001D70CC" w:rsidP="006471C6">
      <w:pPr>
        <w:pStyle w:val="BodyText"/>
        <w:numPr>
          <w:ilvl w:val="0"/>
          <w:numId w:val="17"/>
        </w:numPr>
        <w:spacing w:line="252" w:lineRule="exact"/>
        <w:ind w:right="58"/>
        <w:rPr>
          <w:color w:val="000000" w:themeColor="text1"/>
          <w:sz w:val="24"/>
          <w:szCs w:val="24"/>
          <w:lang w:val="sr-Cyrl-RS"/>
        </w:rPr>
      </w:pPr>
      <w:r w:rsidRPr="00FE15D0">
        <w:rPr>
          <w:color w:val="000000" w:themeColor="text1"/>
          <w:sz w:val="24"/>
          <w:szCs w:val="24"/>
        </w:rPr>
        <w:t>Стратешке циљеве (општи) и</w:t>
      </w:r>
    </w:p>
    <w:p w14:paraId="2453E6E0" w14:textId="48B356F9" w:rsidR="00DB75A5" w:rsidRPr="00FE15D0" w:rsidRDefault="001D70CC" w:rsidP="006471C6">
      <w:pPr>
        <w:pStyle w:val="BodyText"/>
        <w:numPr>
          <w:ilvl w:val="0"/>
          <w:numId w:val="17"/>
        </w:numPr>
        <w:spacing w:line="252" w:lineRule="exact"/>
        <w:ind w:right="58"/>
        <w:rPr>
          <w:color w:val="000000" w:themeColor="text1"/>
          <w:sz w:val="24"/>
          <w:szCs w:val="24"/>
        </w:rPr>
      </w:pPr>
      <w:r w:rsidRPr="00FE15D0">
        <w:rPr>
          <w:color w:val="000000" w:themeColor="text1"/>
          <w:sz w:val="24"/>
          <w:szCs w:val="24"/>
        </w:rPr>
        <w:t>Оперативне циљеве – специфични (који су везани за пословне процесе и планове рада).</w:t>
      </w:r>
    </w:p>
    <w:p w14:paraId="6C654879" w14:textId="77777777" w:rsidR="00DB75A5" w:rsidRPr="00FE15D0" w:rsidRDefault="001D70CC" w:rsidP="00EE514F">
      <w:pPr>
        <w:pStyle w:val="Heading2"/>
        <w:spacing w:before="240"/>
        <w:ind w:left="1280"/>
        <w:rPr>
          <w:color w:val="000000" w:themeColor="text1"/>
          <w:sz w:val="24"/>
          <w:szCs w:val="24"/>
        </w:rPr>
      </w:pPr>
      <w:r w:rsidRPr="00FE15D0">
        <w:rPr>
          <w:color w:val="000000" w:themeColor="text1"/>
          <w:sz w:val="24"/>
          <w:szCs w:val="24"/>
        </w:rPr>
        <w:t>а) Стратешки циљеви</w:t>
      </w:r>
    </w:p>
    <w:p w14:paraId="2CA34982" w14:textId="1430339E" w:rsidR="009E0116" w:rsidRPr="003A3BFF" w:rsidRDefault="001D70CC" w:rsidP="00EE514F">
      <w:pPr>
        <w:pStyle w:val="BodyText"/>
        <w:spacing w:before="1"/>
        <w:ind w:right="58" w:firstLine="567"/>
        <w:jc w:val="both"/>
        <w:rPr>
          <w:color w:val="000000" w:themeColor="text1"/>
          <w:sz w:val="24"/>
          <w:szCs w:val="24"/>
          <w:lang w:val="sr-Cyrl-RS"/>
        </w:rPr>
      </w:pPr>
      <w:proofErr w:type="gramStart"/>
      <w:r w:rsidRPr="00FE15D0">
        <w:rPr>
          <w:color w:val="000000" w:themeColor="text1"/>
          <w:sz w:val="24"/>
          <w:szCs w:val="24"/>
        </w:rPr>
        <w:t>Стратешки циљеви су дугорочни циљеви који су садржани у стратешким доку</w:t>
      </w:r>
      <w:r w:rsidR="009E0116" w:rsidRPr="00FE15D0">
        <w:rPr>
          <w:color w:val="000000" w:themeColor="text1"/>
          <w:sz w:val="24"/>
          <w:szCs w:val="24"/>
        </w:rPr>
        <w:t>ментима, како самог Града Ниша</w:t>
      </w:r>
      <w:r w:rsidRPr="00FE15D0">
        <w:rPr>
          <w:color w:val="000000" w:themeColor="text1"/>
          <w:sz w:val="24"/>
          <w:szCs w:val="24"/>
        </w:rPr>
        <w:t xml:space="preserve"> тако и осталих стратешких докумената који одређују правац и смер развоја Републике Србије из области финансијског управљања и контроле.</w:t>
      </w:r>
      <w:proofErr w:type="gramEnd"/>
      <w:r w:rsidRPr="00FE15D0">
        <w:rPr>
          <w:color w:val="000000" w:themeColor="text1"/>
          <w:sz w:val="24"/>
          <w:szCs w:val="24"/>
        </w:rPr>
        <w:t xml:space="preserve"> Међу најзначајним документима из којих се посредно могу дефинисати стратешки циљеви који су везани за област</w:t>
      </w:r>
      <w:r w:rsidR="009E0116" w:rsidRPr="00FE15D0">
        <w:rPr>
          <w:color w:val="000000" w:themeColor="text1"/>
          <w:sz w:val="24"/>
          <w:szCs w:val="24"/>
        </w:rPr>
        <w:t xml:space="preserve"> управљања ризицима Града Ниша</w:t>
      </w:r>
      <w:r w:rsidRPr="00FE15D0">
        <w:rPr>
          <w:color w:val="000000" w:themeColor="text1"/>
          <w:sz w:val="24"/>
          <w:szCs w:val="24"/>
        </w:rPr>
        <w:t xml:space="preserve"> могу </w:t>
      </w:r>
      <w:r w:rsidRPr="00FE15D0">
        <w:rPr>
          <w:color w:val="000000" w:themeColor="text1"/>
          <w:spacing w:val="-3"/>
          <w:sz w:val="24"/>
          <w:szCs w:val="24"/>
        </w:rPr>
        <w:t xml:space="preserve">се </w:t>
      </w:r>
      <w:r w:rsidRPr="00FE15D0">
        <w:rPr>
          <w:color w:val="000000" w:themeColor="text1"/>
          <w:sz w:val="24"/>
          <w:szCs w:val="24"/>
        </w:rPr>
        <w:t>из</w:t>
      </w:r>
      <w:r w:rsidR="009E0116" w:rsidRPr="00FE15D0">
        <w:rPr>
          <w:color w:val="000000" w:themeColor="text1"/>
          <w:sz w:val="24"/>
          <w:szCs w:val="24"/>
          <w:lang w:val="sr-Cyrl-RS"/>
        </w:rPr>
        <w:t>д</w:t>
      </w:r>
      <w:r w:rsidR="009E0116" w:rsidRPr="00FE15D0">
        <w:rPr>
          <w:color w:val="000000" w:themeColor="text1"/>
          <w:sz w:val="24"/>
          <w:szCs w:val="24"/>
        </w:rPr>
        <w:t>војити</w:t>
      </w:r>
      <w:r w:rsidRPr="00FE15D0">
        <w:rPr>
          <w:color w:val="000000" w:themeColor="text1"/>
          <w:sz w:val="24"/>
          <w:szCs w:val="24"/>
        </w:rPr>
        <w:t xml:space="preserve"> већ поменута Стратегија развоја интерне </w:t>
      </w:r>
      <w:r w:rsidRPr="003A3BFF">
        <w:rPr>
          <w:color w:val="000000" w:themeColor="text1"/>
          <w:sz w:val="24"/>
          <w:szCs w:val="24"/>
        </w:rPr>
        <w:t>финансијске контроле у јавном сектору у РС, Програм реформе јавних финансија РС 20</w:t>
      </w:r>
      <w:r w:rsidR="003A3BFF" w:rsidRPr="003A3BFF">
        <w:rPr>
          <w:color w:val="000000" w:themeColor="text1"/>
          <w:sz w:val="24"/>
          <w:szCs w:val="24"/>
          <w:lang w:val="sr-Cyrl-RS"/>
        </w:rPr>
        <w:t>21</w:t>
      </w:r>
      <w:r w:rsidRPr="003A3BFF">
        <w:rPr>
          <w:color w:val="000000" w:themeColor="text1"/>
          <w:sz w:val="24"/>
          <w:szCs w:val="24"/>
        </w:rPr>
        <w:t xml:space="preserve"> - 202</w:t>
      </w:r>
      <w:r w:rsidR="003A3BFF" w:rsidRPr="003A3BFF">
        <w:rPr>
          <w:color w:val="000000" w:themeColor="text1"/>
          <w:sz w:val="24"/>
          <w:szCs w:val="24"/>
          <w:lang w:val="sr-Cyrl-RS"/>
        </w:rPr>
        <w:t>5</w:t>
      </w:r>
      <w:r w:rsidRPr="003A3BFF">
        <w:rPr>
          <w:color w:val="000000" w:themeColor="text1"/>
          <w:sz w:val="24"/>
          <w:szCs w:val="24"/>
        </w:rPr>
        <w:t>, Стратегија р</w:t>
      </w:r>
      <w:r w:rsidR="003A3BFF" w:rsidRPr="003A3BFF">
        <w:rPr>
          <w:color w:val="000000" w:themeColor="text1"/>
          <w:sz w:val="24"/>
          <w:szCs w:val="24"/>
          <w:lang w:val="sr-Cyrl-RS"/>
        </w:rPr>
        <w:t>еформе</w:t>
      </w:r>
      <w:r w:rsidRPr="003A3BFF">
        <w:rPr>
          <w:color w:val="000000" w:themeColor="text1"/>
          <w:sz w:val="24"/>
          <w:szCs w:val="24"/>
        </w:rPr>
        <w:t xml:space="preserve"> јавне управе</w:t>
      </w:r>
      <w:r w:rsidR="003A3BFF" w:rsidRPr="003A3BFF">
        <w:rPr>
          <w:color w:val="000000" w:themeColor="text1"/>
          <w:sz w:val="24"/>
          <w:szCs w:val="24"/>
          <w:lang w:val="sr-Cyrl-RS"/>
        </w:rPr>
        <w:t xml:space="preserve"> у РС за период од 2021-2030.године,</w:t>
      </w:r>
      <w:r w:rsidRPr="003A3BFF">
        <w:rPr>
          <w:color w:val="000000" w:themeColor="text1"/>
          <w:sz w:val="24"/>
          <w:szCs w:val="24"/>
        </w:rPr>
        <w:t xml:space="preserve"> као и Фискална стратегија за 20</w:t>
      </w:r>
      <w:r w:rsidR="00E96CF8" w:rsidRPr="003A3BFF">
        <w:rPr>
          <w:color w:val="000000" w:themeColor="text1"/>
          <w:sz w:val="24"/>
          <w:szCs w:val="24"/>
          <w:lang w:val="sr-Cyrl-RS"/>
        </w:rPr>
        <w:t>2</w:t>
      </w:r>
      <w:r w:rsidR="003A3BFF" w:rsidRPr="003A3BFF">
        <w:rPr>
          <w:color w:val="000000" w:themeColor="text1"/>
          <w:sz w:val="24"/>
          <w:szCs w:val="24"/>
          <w:lang w:val="sr-Cyrl-RS"/>
        </w:rPr>
        <w:t>4</w:t>
      </w:r>
      <w:r w:rsidRPr="003A3BFF">
        <w:rPr>
          <w:color w:val="000000" w:themeColor="text1"/>
          <w:sz w:val="24"/>
          <w:szCs w:val="24"/>
        </w:rPr>
        <w:t xml:space="preserve">. </w:t>
      </w:r>
      <w:proofErr w:type="gramStart"/>
      <w:r w:rsidRPr="003A3BFF">
        <w:rPr>
          <w:color w:val="000000" w:themeColor="text1"/>
          <w:sz w:val="24"/>
          <w:szCs w:val="24"/>
        </w:rPr>
        <w:t>годину</w:t>
      </w:r>
      <w:proofErr w:type="gramEnd"/>
      <w:r w:rsidRPr="003A3BFF">
        <w:rPr>
          <w:color w:val="000000" w:themeColor="text1"/>
          <w:sz w:val="24"/>
          <w:szCs w:val="24"/>
        </w:rPr>
        <w:t xml:space="preserve"> са пројекцијама за 20</w:t>
      </w:r>
      <w:r w:rsidR="00E96CF8" w:rsidRPr="003A3BFF">
        <w:rPr>
          <w:color w:val="000000" w:themeColor="text1"/>
          <w:sz w:val="24"/>
          <w:szCs w:val="24"/>
          <w:lang w:val="sr-Cyrl-RS"/>
        </w:rPr>
        <w:t>2</w:t>
      </w:r>
      <w:r w:rsidR="003A3BFF" w:rsidRPr="003A3BFF">
        <w:rPr>
          <w:color w:val="000000" w:themeColor="text1"/>
          <w:sz w:val="24"/>
          <w:szCs w:val="24"/>
          <w:lang w:val="sr-Cyrl-RS"/>
        </w:rPr>
        <w:t>5</w:t>
      </w:r>
      <w:r w:rsidRPr="003A3BFF">
        <w:rPr>
          <w:color w:val="000000" w:themeColor="text1"/>
          <w:sz w:val="24"/>
          <w:szCs w:val="24"/>
        </w:rPr>
        <w:t xml:space="preserve">. </w:t>
      </w:r>
      <w:proofErr w:type="gramStart"/>
      <w:r w:rsidRPr="003A3BFF">
        <w:rPr>
          <w:color w:val="000000" w:themeColor="text1"/>
          <w:sz w:val="24"/>
          <w:szCs w:val="24"/>
        </w:rPr>
        <w:t>и</w:t>
      </w:r>
      <w:proofErr w:type="gramEnd"/>
      <w:r w:rsidRPr="003A3BFF">
        <w:rPr>
          <w:color w:val="000000" w:themeColor="text1"/>
          <w:sz w:val="24"/>
          <w:szCs w:val="24"/>
        </w:rPr>
        <w:t xml:space="preserve"> 20</w:t>
      </w:r>
      <w:r w:rsidR="00E96CF8" w:rsidRPr="003A3BFF">
        <w:rPr>
          <w:color w:val="000000" w:themeColor="text1"/>
          <w:sz w:val="24"/>
          <w:szCs w:val="24"/>
          <w:lang w:val="sr-Cyrl-RS"/>
        </w:rPr>
        <w:t>2</w:t>
      </w:r>
      <w:r w:rsidR="003A3BFF" w:rsidRPr="003A3BFF">
        <w:rPr>
          <w:color w:val="000000" w:themeColor="text1"/>
          <w:sz w:val="24"/>
          <w:szCs w:val="24"/>
          <w:lang w:val="sr-Cyrl-RS"/>
        </w:rPr>
        <w:t>6</w:t>
      </w:r>
      <w:r w:rsidRPr="003A3BFF">
        <w:rPr>
          <w:color w:val="000000" w:themeColor="text1"/>
          <w:sz w:val="24"/>
          <w:szCs w:val="24"/>
        </w:rPr>
        <w:t xml:space="preserve">. </w:t>
      </w:r>
      <w:proofErr w:type="gramStart"/>
      <w:r w:rsidRPr="003A3BFF">
        <w:rPr>
          <w:color w:val="000000" w:themeColor="text1"/>
          <w:sz w:val="24"/>
          <w:szCs w:val="24"/>
        </w:rPr>
        <w:t>годину</w:t>
      </w:r>
      <w:proofErr w:type="gramEnd"/>
      <w:r w:rsidRPr="003A3BFF">
        <w:rPr>
          <w:color w:val="000000" w:themeColor="text1"/>
          <w:sz w:val="24"/>
          <w:szCs w:val="24"/>
        </w:rPr>
        <w:t>, али и Оквирни споразум</w:t>
      </w:r>
      <w:r w:rsidRPr="00FE15D0">
        <w:rPr>
          <w:color w:val="000000" w:themeColor="text1"/>
          <w:sz w:val="24"/>
          <w:szCs w:val="24"/>
        </w:rPr>
        <w:t xml:space="preserve"> између РС и Европске комисије о спровођењу финансијске помоћи Европске уније Републици Србији у оквиру инструмента претприступне помоћи. </w:t>
      </w:r>
      <w:proofErr w:type="gramStart"/>
      <w:r w:rsidR="00E96CF8" w:rsidRPr="003A3BFF">
        <w:rPr>
          <w:color w:val="000000" w:themeColor="text1"/>
          <w:sz w:val="24"/>
          <w:szCs w:val="24"/>
        </w:rPr>
        <w:t>Министарство финансија, у оквирима своје надлежности, а према Закон</w:t>
      </w:r>
      <w:r w:rsidR="003A3BFF" w:rsidRPr="003A3BFF">
        <w:rPr>
          <w:color w:val="000000" w:themeColor="text1"/>
          <w:sz w:val="24"/>
          <w:szCs w:val="24"/>
          <w:lang w:val="sr-Cyrl-RS"/>
        </w:rPr>
        <w:t>у</w:t>
      </w:r>
      <w:r w:rsidR="00E96CF8" w:rsidRPr="003A3BFF">
        <w:rPr>
          <w:color w:val="000000" w:themeColor="text1"/>
          <w:sz w:val="24"/>
          <w:szCs w:val="24"/>
        </w:rPr>
        <w:t xml:space="preserve"> о планском систему РС („Службени гласник РС“, бр. 30/18), започело је рад на изради новог Програма реформе управљања јавним финансијама за период од 2021-2025.</w:t>
      </w:r>
      <w:proofErr w:type="gramEnd"/>
      <w:r w:rsidR="00E96CF8" w:rsidRPr="003A3BFF">
        <w:rPr>
          <w:color w:val="000000" w:themeColor="text1"/>
          <w:sz w:val="24"/>
          <w:szCs w:val="24"/>
        </w:rPr>
        <w:t xml:space="preserve"> </w:t>
      </w:r>
      <w:proofErr w:type="gramStart"/>
      <w:r w:rsidR="00E96CF8" w:rsidRPr="003A3BFF">
        <w:rPr>
          <w:color w:val="000000" w:themeColor="text1"/>
          <w:sz w:val="24"/>
          <w:szCs w:val="24"/>
        </w:rPr>
        <w:t>године</w:t>
      </w:r>
      <w:proofErr w:type="gramEnd"/>
      <w:r w:rsidR="00E96CF8" w:rsidRPr="003A3BFF">
        <w:rPr>
          <w:color w:val="000000" w:themeColor="text1"/>
          <w:sz w:val="24"/>
          <w:szCs w:val="24"/>
        </w:rPr>
        <w:t>.</w:t>
      </w:r>
    </w:p>
    <w:p w14:paraId="0F47DC64" w14:textId="77777777" w:rsidR="00DB75A5" w:rsidRPr="00FE15D0" w:rsidRDefault="00DB75A5" w:rsidP="00EE514F">
      <w:pPr>
        <w:pStyle w:val="BodyText"/>
        <w:rPr>
          <w:color w:val="000000" w:themeColor="text1"/>
          <w:sz w:val="24"/>
          <w:szCs w:val="24"/>
        </w:rPr>
      </w:pPr>
    </w:p>
    <w:p w14:paraId="52DEABD6" w14:textId="77777777" w:rsidR="00DB75A5" w:rsidRPr="00FE15D0" w:rsidRDefault="009E0116" w:rsidP="00EE514F">
      <w:pPr>
        <w:pStyle w:val="BodyText"/>
        <w:ind w:left="567"/>
        <w:rPr>
          <w:color w:val="000000" w:themeColor="text1"/>
          <w:sz w:val="24"/>
          <w:szCs w:val="24"/>
        </w:rPr>
      </w:pPr>
      <w:r w:rsidRPr="00FE15D0">
        <w:rPr>
          <w:color w:val="000000" w:themeColor="text1"/>
          <w:sz w:val="24"/>
          <w:szCs w:val="24"/>
        </w:rPr>
        <w:t>У том смислу Град Ниш</w:t>
      </w:r>
      <w:r w:rsidR="001D70CC" w:rsidRPr="00FE15D0">
        <w:rPr>
          <w:color w:val="000000" w:themeColor="text1"/>
          <w:sz w:val="24"/>
          <w:szCs w:val="24"/>
        </w:rPr>
        <w:t xml:space="preserve"> ће:</w:t>
      </w:r>
    </w:p>
    <w:p w14:paraId="437323D5" w14:textId="77777777" w:rsidR="00DB75A5" w:rsidRPr="00FE15D0" w:rsidRDefault="001D70CC" w:rsidP="00EE514F">
      <w:pPr>
        <w:pStyle w:val="ListParagraph"/>
        <w:numPr>
          <w:ilvl w:val="0"/>
          <w:numId w:val="5"/>
        </w:numPr>
        <w:tabs>
          <w:tab w:val="left" w:pos="851"/>
        </w:tabs>
        <w:ind w:left="851" w:hanging="284"/>
        <w:jc w:val="both"/>
        <w:rPr>
          <w:color w:val="000000" w:themeColor="text1"/>
          <w:sz w:val="24"/>
          <w:szCs w:val="24"/>
        </w:rPr>
      </w:pPr>
      <w:r w:rsidRPr="00FE15D0">
        <w:rPr>
          <w:color w:val="000000" w:themeColor="text1"/>
          <w:sz w:val="24"/>
          <w:szCs w:val="24"/>
        </w:rPr>
        <w:t>утврдити ризике на свим нивоима, како стратешким тако и оперативним и у свим планским документима - доношењем Регистра</w:t>
      </w:r>
      <w:r w:rsidRPr="00FE15D0">
        <w:rPr>
          <w:color w:val="000000" w:themeColor="text1"/>
          <w:spacing w:val="-9"/>
          <w:sz w:val="24"/>
          <w:szCs w:val="24"/>
        </w:rPr>
        <w:t xml:space="preserve"> </w:t>
      </w:r>
      <w:r w:rsidRPr="00FE15D0">
        <w:rPr>
          <w:color w:val="000000" w:themeColor="text1"/>
          <w:sz w:val="24"/>
          <w:szCs w:val="24"/>
        </w:rPr>
        <w:t>ризика;</w:t>
      </w:r>
    </w:p>
    <w:p w14:paraId="33327C38" w14:textId="77777777" w:rsidR="00DB75A5" w:rsidRPr="00FE15D0" w:rsidRDefault="001D70CC" w:rsidP="00EE514F">
      <w:pPr>
        <w:pStyle w:val="ListParagraph"/>
        <w:numPr>
          <w:ilvl w:val="0"/>
          <w:numId w:val="5"/>
        </w:numPr>
        <w:tabs>
          <w:tab w:val="left" w:pos="851"/>
          <w:tab w:val="left" w:pos="1281"/>
        </w:tabs>
        <w:ind w:left="851" w:hanging="284"/>
        <w:jc w:val="both"/>
        <w:rPr>
          <w:color w:val="000000" w:themeColor="text1"/>
          <w:sz w:val="24"/>
          <w:szCs w:val="24"/>
        </w:rPr>
      </w:pPr>
      <w:r w:rsidRPr="00FE15D0">
        <w:rPr>
          <w:color w:val="000000" w:themeColor="text1"/>
          <w:sz w:val="24"/>
          <w:szCs w:val="24"/>
        </w:rPr>
        <w:lastRenderedPageBreak/>
        <w:t>настојати да управљање ризицима постане саставни део процеса планирања и доношења одлука и тако постане управљачки документ за остваривање постављених</w:t>
      </w:r>
      <w:r w:rsidRPr="00FE15D0">
        <w:rPr>
          <w:color w:val="000000" w:themeColor="text1"/>
          <w:spacing w:val="-1"/>
          <w:sz w:val="24"/>
          <w:szCs w:val="24"/>
        </w:rPr>
        <w:t xml:space="preserve"> </w:t>
      </w:r>
      <w:r w:rsidRPr="00FE15D0">
        <w:rPr>
          <w:color w:val="000000" w:themeColor="text1"/>
          <w:sz w:val="24"/>
          <w:szCs w:val="24"/>
        </w:rPr>
        <w:t>циљева;</w:t>
      </w:r>
    </w:p>
    <w:p w14:paraId="32D44204" w14:textId="77777777" w:rsidR="00DB75A5" w:rsidRPr="00FE15D0" w:rsidRDefault="001D70CC" w:rsidP="00EE514F">
      <w:pPr>
        <w:pStyle w:val="ListParagraph"/>
        <w:numPr>
          <w:ilvl w:val="0"/>
          <w:numId w:val="5"/>
        </w:numPr>
        <w:tabs>
          <w:tab w:val="left" w:pos="851"/>
          <w:tab w:val="left" w:pos="1281"/>
        </w:tabs>
        <w:ind w:left="851" w:hanging="284"/>
        <w:jc w:val="both"/>
        <w:rPr>
          <w:color w:val="000000" w:themeColor="text1"/>
          <w:sz w:val="24"/>
          <w:szCs w:val="24"/>
        </w:rPr>
      </w:pPr>
      <w:r w:rsidRPr="00FE15D0">
        <w:rPr>
          <w:color w:val="000000" w:themeColor="text1"/>
          <w:sz w:val="24"/>
          <w:szCs w:val="24"/>
        </w:rPr>
        <w:t xml:space="preserve">обезбедити да све активности и са њима повезани финансијски издаци буду обухваћени </w:t>
      </w:r>
      <w:r w:rsidR="000602E0" w:rsidRPr="00FE15D0">
        <w:rPr>
          <w:color w:val="000000" w:themeColor="text1"/>
          <w:sz w:val="24"/>
          <w:szCs w:val="24"/>
        </w:rPr>
        <w:t>финансијским планом Града Ниша</w:t>
      </w:r>
      <w:r w:rsidRPr="00FE15D0">
        <w:rPr>
          <w:color w:val="000000" w:themeColor="text1"/>
          <w:sz w:val="24"/>
          <w:szCs w:val="24"/>
        </w:rPr>
        <w:t>;</w:t>
      </w:r>
    </w:p>
    <w:p w14:paraId="13F56CD8" w14:textId="77777777" w:rsidR="00DB75A5" w:rsidRPr="00FE15D0" w:rsidRDefault="001D70CC" w:rsidP="00EE514F">
      <w:pPr>
        <w:pStyle w:val="ListParagraph"/>
        <w:numPr>
          <w:ilvl w:val="0"/>
          <w:numId w:val="5"/>
        </w:numPr>
        <w:tabs>
          <w:tab w:val="left" w:pos="851"/>
          <w:tab w:val="left" w:pos="1281"/>
        </w:tabs>
        <w:ind w:left="851" w:hanging="284"/>
        <w:jc w:val="both"/>
        <w:rPr>
          <w:color w:val="000000" w:themeColor="text1"/>
          <w:sz w:val="24"/>
          <w:szCs w:val="24"/>
        </w:rPr>
      </w:pPr>
      <w:r w:rsidRPr="00FE15D0">
        <w:rPr>
          <w:color w:val="000000" w:themeColor="text1"/>
          <w:sz w:val="24"/>
          <w:szCs w:val="24"/>
        </w:rPr>
        <w:t>избегавати активности које носе ризик од штетног публицитета или друге штете које мо</w:t>
      </w:r>
      <w:r w:rsidR="00DA7FD4" w:rsidRPr="00FE15D0">
        <w:rPr>
          <w:color w:val="000000" w:themeColor="text1"/>
          <w:sz w:val="24"/>
          <w:szCs w:val="24"/>
        </w:rPr>
        <w:t>гу утицати на углед Града Ниша</w:t>
      </w:r>
      <w:r w:rsidRPr="00FE15D0">
        <w:rPr>
          <w:color w:val="000000" w:themeColor="text1"/>
          <w:sz w:val="24"/>
          <w:szCs w:val="24"/>
        </w:rPr>
        <w:t>, као и да се управљањем ризицима омогући предвиђање неповољних околности које би могле спречити остварење циљева</w:t>
      </w:r>
      <w:r w:rsidRPr="00FE15D0">
        <w:rPr>
          <w:color w:val="000000" w:themeColor="text1"/>
          <w:spacing w:val="-1"/>
          <w:sz w:val="24"/>
          <w:szCs w:val="24"/>
        </w:rPr>
        <w:t xml:space="preserve"> </w:t>
      </w:r>
      <w:r w:rsidR="00DA7FD4" w:rsidRPr="00FE15D0">
        <w:rPr>
          <w:color w:val="000000" w:themeColor="text1"/>
          <w:sz w:val="24"/>
          <w:szCs w:val="24"/>
        </w:rPr>
        <w:t>Града Ниша</w:t>
      </w:r>
      <w:r w:rsidRPr="00FE15D0">
        <w:rPr>
          <w:color w:val="000000" w:themeColor="text1"/>
          <w:sz w:val="24"/>
          <w:szCs w:val="24"/>
        </w:rPr>
        <w:t>;</w:t>
      </w:r>
    </w:p>
    <w:p w14:paraId="495D68B2" w14:textId="77777777" w:rsidR="00DB75A5" w:rsidRPr="00FE15D0" w:rsidRDefault="001D70CC" w:rsidP="00EE514F">
      <w:pPr>
        <w:pStyle w:val="ListParagraph"/>
        <w:numPr>
          <w:ilvl w:val="0"/>
          <w:numId w:val="5"/>
        </w:numPr>
        <w:tabs>
          <w:tab w:val="left" w:pos="851"/>
        </w:tabs>
        <w:ind w:left="851" w:hanging="284"/>
        <w:jc w:val="both"/>
        <w:rPr>
          <w:color w:val="000000" w:themeColor="text1"/>
          <w:sz w:val="24"/>
          <w:szCs w:val="24"/>
        </w:rPr>
      </w:pPr>
      <w:r w:rsidRPr="00FE15D0">
        <w:rPr>
          <w:color w:val="000000" w:themeColor="text1"/>
          <w:sz w:val="24"/>
          <w:szCs w:val="24"/>
        </w:rPr>
        <w:t>настојати да створи организациону структуру која, као таква, неће стварати одбојност према ризицима, али и</w:t>
      </w:r>
      <w:r w:rsidRPr="00FE15D0">
        <w:rPr>
          <w:color w:val="000000" w:themeColor="text1"/>
          <w:spacing w:val="-1"/>
          <w:sz w:val="24"/>
          <w:szCs w:val="24"/>
        </w:rPr>
        <w:t xml:space="preserve"> </w:t>
      </w:r>
      <w:r w:rsidRPr="00FE15D0">
        <w:rPr>
          <w:color w:val="000000" w:themeColor="text1"/>
          <w:sz w:val="24"/>
          <w:szCs w:val="24"/>
        </w:rPr>
        <w:t>да</w:t>
      </w:r>
      <w:r w:rsidR="00714545" w:rsidRPr="00FE15D0">
        <w:rPr>
          <w:color w:val="000000" w:themeColor="text1"/>
          <w:sz w:val="24"/>
          <w:szCs w:val="24"/>
          <w:lang w:val="sr-Cyrl-RS"/>
        </w:rPr>
        <w:t>;</w:t>
      </w:r>
    </w:p>
    <w:p w14:paraId="1F86406B" w14:textId="77777777" w:rsidR="00DB75A5" w:rsidRPr="00FE15D0" w:rsidRDefault="001D70CC" w:rsidP="00EE514F">
      <w:pPr>
        <w:pStyle w:val="ListParagraph"/>
        <w:numPr>
          <w:ilvl w:val="0"/>
          <w:numId w:val="5"/>
        </w:numPr>
        <w:tabs>
          <w:tab w:val="left" w:pos="0"/>
          <w:tab w:val="left" w:pos="851"/>
        </w:tabs>
        <w:ind w:left="851" w:right="58" w:hanging="284"/>
        <w:jc w:val="both"/>
        <w:rPr>
          <w:color w:val="000000" w:themeColor="text1"/>
          <w:sz w:val="24"/>
          <w:szCs w:val="24"/>
        </w:rPr>
      </w:pPr>
      <w:proofErr w:type="gramStart"/>
      <w:r w:rsidRPr="00FE15D0">
        <w:rPr>
          <w:color w:val="000000" w:themeColor="text1"/>
          <w:sz w:val="24"/>
          <w:szCs w:val="24"/>
        </w:rPr>
        <w:t>омогући</w:t>
      </w:r>
      <w:proofErr w:type="gramEnd"/>
      <w:r w:rsidRPr="00FE15D0">
        <w:rPr>
          <w:color w:val="000000" w:themeColor="text1"/>
          <w:sz w:val="24"/>
          <w:szCs w:val="24"/>
        </w:rPr>
        <w:t xml:space="preserve"> да сви руководиоци и запослени који доносе одлуке или учествују у њиховој припреми, буду свесни одговорности и имају јасна сазнања да ће активности око управљања ризицима, р</w:t>
      </w:r>
      <w:r w:rsidR="00DA7FD4" w:rsidRPr="00FE15D0">
        <w:rPr>
          <w:color w:val="000000" w:themeColor="text1"/>
          <w:sz w:val="24"/>
          <w:szCs w:val="24"/>
        </w:rPr>
        <w:t>езултирати у корист Града Ниша</w:t>
      </w:r>
      <w:r w:rsidRPr="00FE15D0">
        <w:rPr>
          <w:color w:val="000000" w:themeColor="text1"/>
          <w:sz w:val="24"/>
          <w:szCs w:val="24"/>
        </w:rPr>
        <w:t xml:space="preserve"> кроз остварење постављених</w:t>
      </w:r>
      <w:r w:rsidRPr="00FE15D0">
        <w:rPr>
          <w:color w:val="000000" w:themeColor="text1"/>
          <w:spacing w:val="-1"/>
          <w:sz w:val="24"/>
          <w:szCs w:val="24"/>
        </w:rPr>
        <w:t xml:space="preserve"> </w:t>
      </w:r>
      <w:r w:rsidRPr="00FE15D0">
        <w:rPr>
          <w:color w:val="000000" w:themeColor="text1"/>
          <w:sz w:val="24"/>
          <w:szCs w:val="24"/>
        </w:rPr>
        <w:t>циљева.</w:t>
      </w:r>
    </w:p>
    <w:p w14:paraId="7C6214D8" w14:textId="77777777" w:rsidR="00DB75A5" w:rsidRPr="00FE15D0" w:rsidRDefault="00DB75A5" w:rsidP="00EE514F">
      <w:pPr>
        <w:pStyle w:val="BodyText"/>
        <w:spacing w:before="5"/>
        <w:rPr>
          <w:color w:val="000000" w:themeColor="text1"/>
          <w:sz w:val="24"/>
          <w:szCs w:val="24"/>
        </w:rPr>
      </w:pPr>
    </w:p>
    <w:p w14:paraId="3569A613" w14:textId="040406DD" w:rsidR="002B1C31" w:rsidRPr="009D50F2" w:rsidRDefault="001D70CC" w:rsidP="00EE514F">
      <w:pPr>
        <w:pStyle w:val="Heading2"/>
        <w:rPr>
          <w:sz w:val="24"/>
          <w:szCs w:val="24"/>
        </w:rPr>
      </w:pPr>
      <w:r w:rsidRPr="009D50F2">
        <w:rPr>
          <w:sz w:val="24"/>
          <w:szCs w:val="24"/>
        </w:rPr>
        <w:t>б) Оперативни циљеви</w:t>
      </w:r>
    </w:p>
    <w:p w14:paraId="31150384" w14:textId="145C1806" w:rsidR="00DB75A5" w:rsidRPr="006471C6" w:rsidRDefault="001D70CC" w:rsidP="00E96CF8">
      <w:pPr>
        <w:pStyle w:val="Heading2"/>
        <w:ind w:left="0" w:firstLine="567"/>
        <w:jc w:val="both"/>
        <w:rPr>
          <w:b w:val="0"/>
          <w:i w:val="0"/>
          <w:color w:val="000000" w:themeColor="text1"/>
          <w:sz w:val="24"/>
          <w:szCs w:val="24"/>
        </w:rPr>
      </w:pPr>
      <w:proofErr w:type="gramStart"/>
      <w:r w:rsidRPr="009D50F2">
        <w:rPr>
          <w:b w:val="0"/>
          <w:i w:val="0"/>
          <w:sz w:val="24"/>
          <w:szCs w:val="24"/>
        </w:rPr>
        <w:t>Оперативни циљеви су</w:t>
      </w:r>
      <w:r w:rsidR="006471C6" w:rsidRPr="009D50F2">
        <w:rPr>
          <w:b w:val="0"/>
          <w:i w:val="0"/>
          <w:sz w:val="24"/>
          <w:szCs w:val="24"/>
          <w:lang w:val="sr-Cyrl-RS"/>
        </w:rPr>
        <w:t xml:space="preserve"> </w:t>
      </w:r>
      <w:r w:rsidRPr="009D50F2">
        <w:rPr>
          <w:b w:val="0"/>
          <w:i w:val="0"/>
          <w:sz w:val="24"/>
          <w:szCs w:val="24"/>
        </w:rPr>
        <w:t>у погледу временског рока, краткорочни и уједно и специфични, али изведени из стратешких циљева, који су садржани у годишњим плановима активности</w:t>
      </w:r>
      <w:r w:rsidR="009C56D7">
        <w:rPr>
          <w:b w:val="0"/>
          <w:i w:val="0"/>
          <w:sz w:val="24"/>
          <w:szCs w:val="24"/>
          <w:lang w:val="sr-Cyrl-RS"/>
        </w:rPr>
        <w:t xml:space="preserve"> органа, унутрашњих</w:t>
      </w:r>
      <w:r w:rsidRPr="009D50F2">
        <w:rPr>
          <w:b w:val="0"/>
          <w:i w:val="0"/>
          <w:sz w:val="24"/>
          <w:szCs w:val="24"/>
        </w:rPr>
        <w:t xml:space="preserve"> организационих јединица</w:t>
      </w:r>
      <w:r w:rsidR="009C56D7">
        <w:rPr>
          <w:b w:val="0"/>
          <w:i w:val="0"/>
          <w:sz w:val="24"/>
          <w:szCs w:val="24"/>
          <w:lang w:val="sr-Cyrl-RS"/>
        </w:rPr>
        <w:t xml:space="preserve"> и служби</w:t>
      </w:r>
      <w:r w:rsidRPr="006471C6">
        <w:rPr>
          <w:b w:val="0"/>
          <w:i w:val="0"/>
          <w:color w:val="000000" w:themeColor="text1"/>
          <w:sz w:val="24"/>
          <w:szCs w:val="24"/>
        </w:rPr>
        <w:t>.</w:t>
      </w:r>
      <w:proofErr w:type="gramEnd"/>
      <w:r w:rsidRPr="006471C6">
        <w:rPr>
          <w:b w:val="0"/>
          <w:i w:val="0"/>
          <w:color w:val="000000" w:themeColor="text1"/>
          <w:sz w:val="24"/>
          <w:szCs w:val="24"/>
        </w:rPr>
        <w:t xml:space="preserve"> </w:t>
      </w:r>
      <w:proofErr w:type="gramStart"/>
      <w:r w:rsidRPr="006471C6">
        <w:rPr>
          <w:b w:val="0"/>
          <w:i w:val="0"/>
          <w:color w:val="000000" w:themeColor="text1"/>
          <w:sz w:val="24"/>
          <w:szCs w:val="24"/>
        </w:rPr>
        <w:t>На</w:t>
      </w:r>
      <w:r w:rsidR="002B1C31" w:rsidRPr="006471C6">
        <w:rPr>
          <w:b w:val="0"/>
          <w:i w:val="0"/>
          <w:color w:val="000000" w:themeColor="text1"/>
          <w:sz w:val="24"/>
          <w:szCs w:val="24"/>
        </w:rPr>
        <w:t xml:space="preserve">ведене циљеве утврђује градоначелник </w:t>
      </w:r>
      <w:r w:rsidRPr="006471C6">
        <w:rPr>
          <w:b w:val="0"/>
          <w:i w:val="0"/>
          <w:color w:val="000000" w:themeColor="text1"/>
          <w:sz w:val="24"/>
          <w:szCs w:val="24"/>
        </w:rPr>
        <w:t xml:space="preserve">са руководиоцима </w:t>
      </w:r>
      <w:r w:rsidR="009C56D7">
        <w:rPr>
          <w:b w:val="0"/>
          <w:i w:val="0"/>
          <w:color w:val="000000" w:themeColor="text1"/>
          <w:sz w:val="24"/>
          <w:szCs w:val="24"/>
          <w:lang w:val="sr-Cyrl-RS"/>
        </w:rPr>
        <w:t xml:space="preserve">органа, унутрашњих </w:t>
      </w:r>
      <w:r w:rsidR="00BC3A95" w:rsidRPr="006471C6">
        <w:rPr>
          <w:b w:val="0"/>
          <w:i w:val="0"/>
          <w:color w:val="000000" w:themeColor="text1"/>
          <w:sz w:val="24"/>
          <w:szCs w:val="24"/>
        </w:rPr>
        <w:t>организационих јединица</w:t>
      </w:r>
      <w:r w:rsidR="009C56D7">
        <w:rPr>
          <w:b w:val="0"/>
          <w:i w:val="0"/>
          <w:color w:val="000000" w:themeColor="text1"/>
          <w:sz w:val="24"/>
          <w:szCs w:val="24"/>
          <w:lang w:val="sr-Cyrl-RS"/>
        </w:rPr>
        <w:t xml:space="preserve"> и служби</w:t>
      </w:r>
      <w:r w:rsidR="00BC3A95" w:rsidRPr="006471C6">
        <w:rPr>
          <w:b w:val="0"/>
          <w:i w:val="0"/>
          <w:color w:val="000000" w:themeColor="text1"/>
          <w:sz w:val="24"/>
          <w:szCs w:val="24"/>
        </w:rPr>
        <w:t>,</w:t>
      </w:r>
      <w:r w:rsidRPr="006471C6">
        <w:rPr>
          <w:b w:val="0"/>
          <w:i w:val="0"/>
          <w:color w:val="000000" w:themeColor="text1"/>
          <w:sz w:val="24"/>
          <w:szCs w:val="24"/>
        </w:rPr>
        <w:t xml:space="preserve"> па је у складу с тим и за њих потребно идентификовати одговарајуће ризике и одредити адекватне мере за ублажавање или отклањање ризика, како би се ублажила или елиминисала могућност да оперативни ризици постану стратешки.</w:t>
      </w:r>
      <w:proofErr w:type="gramEnd"/>
    </w:p>
    <w:p w14:paraId="32FBAE9C" w14:textId="41355E01" w:rsidR="007976F9" w:rsidRPr="00FE15D0" w:rsidRDefault="001D70CC" w:rsidP="00EE514F">
      <w:pPr>
        <w:pStyle w:val="BodyText"/>
        <w:ind w:right="58" w:firstLine="567"/>
        <w:jc w:val="both"/>
        <w:rPr>
          <w:color w:val="000000" w:themeColor="text1"/>
          <w:sz w:val="24"/>
          <w:szCs w:val="24"/>
        </w:rPr>
      </w:pPr>
      <w:proofErr w:type="gramStart"/>
      <w:r w:rsidRPr="00266711">
        <w:rPr>
          <w:color w:val="000000" w:themeColor="text1"/>
          <w:sz w:val="24"/>
          <w:szCs w:val="24"/>
        </w:rPr>
        <w:t xml:space="preserve">Праћење ризика у оквиру </w:t>
      </w:r>
      <w:r w:rsidR="00266711" w:rsidRPr="00266711">
        <w:rPr>
          <w:color w:val="000000" w:themeColor="text1"/>
          <w:sz w:val="24"/>
          <w:szCs w:val="24"/>
          <w:lang w:val="sr-Cyrl-RS"/>
        </w:rPr>
        <w:t xml:space="preserve">органа, унутрашњих </w:t>
      </w:r>
      <w:r w:rsidRPr="00266711">
        <w:rPr>
          <w:color w:val="000000" w:themeColor="text1"/>
          <w:sz w:val="24"/>
          <w:szCs w:val="24"/>
        </w:rPr>
        <w:t>организационих јединица</w:t>
      </w:r>
      <w:r w:rsidR="00266711" w:rsidRPr="00266711">
        <w:rPr>
          <w:color w:val="000000" w:themeColor="text1"/>
          <w:sz w:val="24"/>
          <w:szCs w:val="24"/>
          <w:lang w:val="sr-Cyrl-RS"/>
        </w:rPr>
        <w:t xml:space="preserve"> и</w:t>
      </w:r>
      <w:r w:rsidR="00266711">
        <w:rPr>
          <w:color w:val="000000" w:themeColor="text1"/>
          <w:sz w:val="24"/>
          <w:szCs w:val="24"/>
          <w:lang w:val="sr-Cyrl-RS"/>
        </w:rPr>
        <w:t xml:space="preserve"> служби</w:t>
      </w:r>
      <w:r w:rsidRPr="00FE15D0">
        <w:rPr>
          <w:color w:val="000000" w:themeColor="text1"/>
          <w:sz w:val="24"/>
          <w:szCs w:val="24"/>
        </w:rPr>
        <w:t xml:space="preserve"> од стране руководиоца унутрашње организационе јединице, је најбољи механизам управљања ризицима на оперативном нивоу.</w:t>
      </w:r>
      <w:proofErr w:type="gramEnd"/>
      <w:r w:rsidRPr="00FE15D0">
        <w:rPr>
          <w:color w:val="000000" w:themeColor="text1"/>
          <w:sz w:val="24"/>
          <w:szCs w:val="24"/>
        </w:rPr>
        <w:t xml:space="preserve"> </w:t>
      </w:r>
    </w:p>
    <w:p w14:paraId="32CC46D1" w14:textId="7C665515"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Након што су јасн</w:t>
      </w:r>
      <w:r w:rsidR="002E2F8F" w:rsidRPr="00FE15D0">
        <w:rPr>
          <w:color w:val="000000" w:themeColor="text1"/>
          <w:sz w:val="24"/>
          <w:szCs w:val="24"/>
        </w:rPr>
        <w:t>о постављени циљеви Града Ниша</w:t>
      </w:r>
      <w:r w:rsidRPr="00FE15D0">
        <w:rPr>
          <w:color w:val="000000" w:themeColor="text1"/>
          <w:sz w:val="24"/>
          <w:szCs w:val="24"/>
        </w:rPr>
        <w:t>, а како би се осигурало њихово постизање, идентификују се ризици односно претње остваривању утврђених циљева. Идентификација ризика заправо представља процес уочавања ризика или пропушетних шанси које би спречиле остварење јасно</w:t>
      </w:r>
      <w:r w:rsidR="002E2F8F" w:rsidRPr="00FE15D0">
        <w:rPr>
          <w:color w:val="000000" w:themeColor="text1"/>
          <w:sz w:val="24"/>
          <w:szCs w:val="24"/>
        </w:rPr>
        <w:t xml:space="preserve"> постављених циљева Града </w:t>
      </w:r>
      <w:r w:rsidR="002E2F8F" w:rsidRPr="00FE15D0">
        <w:rPr>
          <w:color w:val="000000" w:themeColor="text1"/>
          <w:sz w:val="24"/>
          <w:szCs w:val="24"/>
          <w:lang w:val="sr-Cyrl-RS"/>
        </w:rPr>
        <w:t>Ниша</w:t>
      </w:r>
      <w:r w:rsidRPr="00FE15D0">
        <w:rPr>
          <w:color w:val="000000" w:themeColor="text1"/>
          <w:sz w:val="24"/>
          <w:szCs w:val="24"/>
        </w:rPr>
        <w:t>.</w:t>
      </w:r>
    </w:p>
    <w:p w14:paraId="61C57C77"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У том смислу, потребан је напор целе организације да се ризици идентификуј</w:t>
      </w:r>
      <w:r w:rsidR="002E2F8F" w:rsidRPr="00FE15D0">
        <w:rPr>
          <w:color w:val="000000" w:themeColor="text1"/>
          <w:sz w:val="24"/>
          <w:szCs w:val="24"/>
        </w:rPr>
        <w:t xml:space="preserve">у, оцене и прате. </w:t>
      </w:r>
    </w:p>
    <w:p w14:paraId="7044D870" w14:textId="77777777" w:rsidR="00DB75A5" w:rsidRPr="00FE15D0" w:rsidRDefault="00DB75A5" w:rsidP="00EE514F">
      <w:pPr>
        <w:pStyle w:val="BodyText"/>
        <w:ind w:right="58" w:firstLine="567"/>
        <w:rPr>
          <w:color w:val="000000" w:themeColor="text1"/>
          <w:sz w:val="24"/>
          <w:szCs w:val="24"/>
        </w:rPr>
      </w:pPr>
    </w:p>
    <w:p w14:paraId="1C304085" w14:textId="1179AF07" w:rsidR="00DB75A5" w:rsidRPr="00FE15D0" w:rsidRDefault="00F10729" w:rsidP="00EE514F">
      <w:pPr>
        <w:pStyle w:val="BodyText"/>
        <w:spacing w:before="1"/>
        <w:ind w:right="58" w:firstLine="567"/>
        <w:jc w:val="both"/>
        <w:rPr>
          <w:color w:val="000000" w:themeColor="text1"/>
          <w:sz w:val="24"/>
          <w:szCs w:val="24"/>
        </w:rPr>
      </w:pPr>
      <w:r w:rsidRPr="00FE15D0">
        <w:rPr>
          <w:color w:val="000000" w:themeColor="text1"/>
          <w:sz w:val="24"/>
          <w:szCs w:val="24"/>
        </w:rPr>
        <w:t>М</w:t>
      </w:r>
      <w:r w:rsidR="001D70CC" w:rsidRPr="00FE15D0">
        <w:rPr>
          <w:color w:val="000000" w:themeColor="text1"/>
          <w:sz w:val="24"/>
          <w:szCs w:val="24"/>
        </w:rPr>
        <w:t xml:space="preserve">етоде тј. </w:t>
      </w:r>
      <w:proofErr w:type="gramStart"/>
      <w:r w:rsidR="001D70CC" w:rsidRPr="00FE15D0">
        <w:rPr>
          <w:color w:val="000000" w:themeColor="text1"/>
          <w:sz w:val="24"/>
          <w:szCs w:val="24"/>
        </w:rPr>
        <w:t>технике</w:t>
      </w:r>
      <w:proofErr w:type="gramEnd"/>
      <w:r w:rsidR="001D70CC" w:rsidRPr="00FE15D0">
        <w:rPr>
          <w:color w:val="000000" w:themeColor="text1"/>
          <w:sz w:val="24"/>
          <w:szCs w:val="24"/>
        </w:rPr>
        <w:t xml:space="preserve"> које </w:t>
      </w:r>
      <w:r w:rsidRPr="00FE15D0">
        <w:rPr>
          <w:color w:val="000000" w:themeColor="text1"/>
          <w:sz w:val="24"/>
          <w:szCs w:val="24"/>
          <w:lang w:val="sr-Cyrl-RS"/>
        </w:rPr>
        <w:t xml:space="preserve">се могу користити </w:t>
      </w:r>
      <w:r w:rsidR="001D70CC" w:rsidRPr="00FE15D0">
        <w:rPr>
          <w:color w:val="000000" w:themeColor="text1"/>
          <w:sz w:val="24"/>
          <w:szCs w:val="24"/>
        </w:rPr>
        <w:t>за идентификовање ризика су:</w:t>
      </w:r>
    </w:p>
    <w:p w14:paraId="0227DD4D" w14:textId="72B11BAE" w:rsidR="00DB75A5" w:rsidRPr="00FE15D0" w:rsidRDefault="001D70CC" w:rsidP="00EE514F">
      <w:pPr>
        <w:pStyle w:val="ListParagraph"/>
        <w:numPr>
          <w:ilvl w:val="1"/>
          <w:numId w:val="5"/>
        </w:numPr>
        <w:tabs>
          <w:tab w:val="left" w:pos="709"/>
        </w:tabs>
        <w:spacing w:before="1"/>
        <w:ind w:left="0" w:right="58" w:firstLine="567"/>
        <w:jc w:val="both"/>
        <w:rPr>
          <w:color w:val="000000" w:themeColor="text1"/>
          <w:sz w:val="24"/>
          <w:szCs w:val="24"/>
        </w:rPr>
      </w:pPr>
      <w:r w:rsidRPr="00FE15D0">
        <w:rPr>
          <w:b/>
          <w:color w:val="000000" w:themeColor="text1"/>
          <w:sz w:val="24"/>
          <w:szCs w:val="24"/>
        </w:rPr>
        <w:t xml:space="preserve">набацивање идеја (brainstorming) </w:t>
      </w:r>
      <w:r w:rsidRPr="00FE15D0">
        <w:rPr>
          <w:color w:val="000000" w:themeColor="text1"/>
          <w:sz w:val="24"/>
          <w:szCs w:val="24"/>
        </w:rPr>
        <w:t>– је уствари оформљена група кљ</w:t>
      </w:r>
      <w:r w:rsidR="004B44C9" w:rsidRPr="00FE15D0">
        <w:rPr>
          <w:color w:val="000000" w:themeColor="text1"/>
          <w:sz w:val="24"/>
          <w:szCs w:val="24"/>
        </w:rPr>
        <w:t>учних запослених (</w:t>
      </w:r>
      <w:r w:rsidRPr="00FE15D0">
        <w:rPr>
          <w:color w:val="000000" w:themeColor="text1"/>
          <w:sz w:val="24"/>
          <w:szCs w:val="24"/>
        </w:rPr>
        <w:t>Радна група), која отворено дискутује и утврђује ризике за свој делокруг рада;</w:t>
      </w:r>
    </w:p>
    <w:p w14:paraId="4E61822D" w14:textId="6C669059" w:rsidR="00DB75A5" w:rsidRPr="00FE15D0" w:rsidRDefault="001D70CC" w:rsidP="00EE514F">
      <w:pPr>
        <w:pStyle w:val="ListParagraph"/>
        <w:numPr>
          <w:ilvl w:val="1"/>
          <w:numId w:val="5"/>
        </w:numPr>
        <w:tabs>
          <w:tab w:val="left" w:pos="709"/>
        </w:tabs>
        <w:ind w:left="0" w:right="58" w:firstLine="567"/>
        <w:jc w:val="both"/>
        <w:rPr>
          <w:color w:val="000000" w:themeColor="text1"/>
          <w:sz w:val="24"/>
          <w:szCs w:val="24"/>
        </w:rPr>
      </w:pPr>
      <w:proofErr w:type="gramStart"/>
      <w:r w:rsidRPr="00FE15D0">
        <w:rPr>
          <w:b/>
          <w:color w:val="000000" w:themeColor="text1"/>
          <w:sz w:val="24"/>
          <w:szCs w:val="24"/>
        </w:rPr>
        <w:t>коришћење</w:t>
      </w:r>
      <w:proofErr w:type="gramEnd"/>
      <w:r w:rsidRPr="00FE15D0">
        <w:rPr>
          <w:b/>
          <w:color w:val="000000" w:themeColor="text1"/>
          <w:sz w:val="24"/>
          <w:szCs w:val="24"/>
        </w:rPr>
        <w:t xml:space="preserve"> контролних листа (check lists) </w:t>
      </w:r>
      <w:r w:rsidRPr="00FE15D0">
        <w:rPr>
          <w:color w:val="000000" w:themeColor="text1"/>
          <w:sz w:val="24"/>
          <w:szCs w:val="24"/>
        </w:rPr>
        <w:t>– заправо представља унапред припремљен списак ризика, па се у складу с тим сваки ризик разматра у односу на претходно утврђену листу. Ову листу би требало редовно прегледати како би се обезбедила њихова</w:t>
      </w:r>
      <w:r w:rsidRPr="00FE15D0">
        <w:rPr>
          <w:color w:val="000000" w:themeColor="text1"/>
          <w:spacing w:val="-3"/>
          <w:sz w:val="24"/>
          <w:szCs w:val="24"/>
        </w:rPr>
        <w:t xml:space="preserve"> </w:t>
      </w:r>
      <w:r w:rsidRPr="00FE15D0">
        <w:rPr>
          <w:color w:val="000000" w:themeColor="text1"/>
          <w:sz w:val="24"/>
          <w:szCs w:val="24"/>
        </w:rPr>
        <w:t>релевантност</w:t>
      </w:r>
      <w:r w:rsidR="00714545" w:rsidRPr="00FE15D0">
        <w:rPr>
          <w:color w:val="000000" w:themeColor="text1"/>
          <w:sz w:val="24"/>
          <w:szCs w:val="24"/>
          <w:lang w:val="sr-Cyrl-RS"/>
        </w:rPr>
        <w:t xml:space="preserve"> од стране руководиоца</w:t>
      </w:r>
      <w:r w:rsidR="00266711">
        <w:rPr>
          <w:color w:val="000000" w:themeColor="text1"/>
          <w:sz w:val="24"/>
          <w:szCs w:val="24"/>
          <w:lang w:val="sr-Cyrl-RS"/>
        </w:rPr>
        <w:t xml:space="preserve"> органа, </w:t>
      </w:r>
      <w:r w:rsidR="00714545" w:rsidRPr="00FE15D0">
        <w:rPr>
          <w:color w:val="000000" w:themeColor="text1"/>
          <w:sz w:val="24"/>
          <w:szCs w:val="24"/>
          <w:lang w:val="sr-Cyrl-RS"/>
        </w:rPr>
        <w:t xml:space="preserve"> </w:t>
      </w:r>
      <w:r w:rsidR="00BC3A95" w:rsidRPr="00FE15D0">
        <w:rPr>
          <w:color w:val="000000" w:themeColor="text1"/>
          <w:sz w:val="24"/>
          <w:szCs w:val="24"/>
          <w:lang w:val="sr-Cyrl-RS"/>
        </w:rPr>
        <w:t xml:space="preserve">сваке </w:t>
      </w:r>
      <w:r w:rsidR="00266711">
        <w:rPr>
          <w:color w:val="000000" w:themeColor="text1"/>
          <w:sz w:val="24"/>
          <w:szCs w:val="24"/>
          <w:lang w:val="sr-Cyrl-RS"/>
        </w:rPr>
        <w:t xml:space="preserve"> унутрашње </w:t>
      </w:r>
      <w:r w:rsidR="00714545" w:rsidRPr="00FE15D0">
        <w:rPr>
          <w:color w:val="000000" w:themeColor="text1"/>
          <w:sz w:val="24"/>
          <w:szCs w:val="24"/>
          <w:lang w:val="sr-Cyrl-RS"/>
        </w:rPr>
        <w:t>организацион</w:t>
      </w:r>
      <w:r w:rsidR="00BC3A95" w:rsidRPr="00FE15D0">
        <w:rPr>
          <w:color w:val="000000" w:themeColor="text1"/>
          <w:sz w:val="24"/>
          <w:szCs w:val="24"/>
          <w:lang w:val="sr-Cyrl-RS"/>
        </w:rPr>
        <w:t>е</w:t>
      </w:r>
      <w:r w:rsidR="00714545" w:rsidRPr="00FE15D0">
        <w:rPr>
          <w:color w:val="000000" w:themeColor="text1"/>
          <w:sz w:val="24"/>
          <w:szCs w:val="24"/>
          <w:lang w:val="sr-Cyrl-RS"/>
        </w:rPr>
        <w:t xml:space="preserve"> јединиц</w:t>
      </w:r>
      <w:r w:rsidR="00BC3A95" w:rsidRPr="00FE15D0">
        <w:rPr>
          <w:color w:val="000000" w:themeColor="text1"/>
          <w:sz w:val="24"/>
          <w:szCs w:val="24"/>
          <w:lang w:val="sr-Cyrl-RS"/>
        </w:rPr>
        <w:t>е</w:t>
      </w:r>
      <w:r w:rsidR="00266711">
        <w:rPr>
          <w:color w:val="000000" w:themeColor="text1"/>
          <w:sz w:val="24"/>
          <w:szCs w:val="24"/>
          <w:lang w:val="sr-Cyrl-RS"/>
        </w:rPr>
        <w:t xml:space="preserve"> и служби</w:t>
      </w:r>
      <w:r w:rsidRPr="00FE15D0">
        <w:rPr>
          <w:color w:val="000000" w:themeColor="text1"/>
          <w:sz w:val="24"/>
          <w:szCs w:val="24"/>
        </w:rPr>
        <w:t>;</w:t>
      </w:r>
    </w:p>
    <w:p w14:paraId="0DCBE2D4" w14:textId="77777777" w:rsidR="00DB75A5" w:rsidRPr="00FE15D0" w:rsidRDefault="001D70CC" w:rsidP="00EE514F">
      <w:pPr>
        <w:pStyle w:val="ListParagraph"/>
        <w:numPr>
          <w:ilvl w:val="1"/>
          <w:numId w:val="5"/>
        </w:numPr>
        <w:tabs>
          <w:tab w:val="left" w:pos="709"/>
        </w:tabs>
        <w:ind w:left="0" w:right="58" w:firstLine="567"/>
        <w:jc w:val="both"/>
        <w:rPr>
          <w:color w:val="000000" w:themeColor="text1"/>
          <w:sz w:val="24"/>
          <w:szCs w:val="24"/>
        </w:rPr>
      </w:pPr>
      <w:proofErr w:type="gramStart"/>
      <w:r w:rsidRPr="00FE15D0">
        <w:rPr>
          <w:b/>
          <w:color w:val="000000" w:themeColor="text1"/>
          <w:sz w:val="24"/>
          <w:szCs w:val="24"/>
        </w:rPr>
        <w:t>раније</w:t>
      </w:r>
      <w:proofErr w:type="gramEnd"/>
      <w:r w:rsidRPr="00FE15D0">
        <w:rPr>
          <w:b/>
          <w:color w:val="000000" w:themeColor="text1"/>
          <w:sz w:val="24"/>
          <w:szCs w:val="24"/>
        </w:rPr>
        <w:t xml:space="preserve"> искуство – </w:t>
      </w:r>
      <w:r w:rsidRPr="00FE15D0">
        <w:rPr>
          <w:color w:val="000000" w:themeColor="text1"/>
          <w:sz w:val="24"/>
          <w:szCs w:val="24"/>
        </w:rPr>
        <w:t xml:space="preserve">по овој методи се ризици идентификују на основу знања и искуства запослених и ранијих информација које поседују везано за ризике. </w:t>
      </w:r>
    </w:p>
    <w:p w14:paraId="61C98766" w14:textId="77777777" w:rsidR="00DB75A5" w:rsidRPr="00FE15D0" w:rsidRDefault="001D70CC" w:rsidP="00EE514F">
      <w:pPr>
        <w:pStyle w:val="ListParagraph"/>
        <w:numPr>
          <w:ilvl w:val="1"/>
          <w:numId w:val="5"/>
        </w:numPr>
        <w:tabs>
          <w:tab w:val="left" w:pos="709"/>
        </w:tabs>
        <w:ind w:left="0" w:right="58" w:firstLine="567"/>
        <w:jc w:val="both"/>
        <w:rPr>
          <w:color w:val="000000" w:themeColor="text1"/>
          <w:sz w:val="24"/>
          <w:szCs w:val="24"/>
        </w:rPr>
      </w:pPr>
      <w:proofErr w:type="gramStart"/>
      <w:r w:rsidRPr="00FE15D0">
        <w:rPr>
          <w:b/>
          <w:color w:val="000000" w:themeColor="text1"/>
          <w:sz w:val="24"/>
          <w:szCs w:val="24"/>
        </w:rPr>
        <w:t>процена</w:t>
      </w:r>
      <w:proofErr w:type="gramEnd"/>
      <w:r w:rsidRPr="00FE15D0">
        <w:rPr>
          <w:b/>
          <w:color w:val="000000" w:themeColor="text1"/>
          <w:sz w:val="24"/>
          <w:szCs w:val="24"/>
        </w:rPr>
        <w:t xml:space="preserve"> ризика од стране носиоца активности – </w:t>
      </w:r>
      <w:r w:rsidRPr="00FE15D0">
        <w:rPr>
          <w:color w:val="000000" w:themeColor="text1"/>
          <w:sz w:val="24"/>
          <w:szCs w:val="24"/>
        </w:rPr>
        <w:t>ово је приступ према којем сваки ниво и део организације анализира своје активности и пружа свој допринос у тзв.“</w:t>
      </w:r>
      <w:proofErr w:type="gramStart"/>
      <w:r w:rsidRPr="00FE15D0">
        <w:rPr>
          <w:color w:val="000000" w:themeColor="text1"/>
          <w:sz w:val="24"/>
          <w:szCs w:val="24"/>
        </w:rPr>
        <w:t>дијагнози</w:t>
      </w:r>
      <w:proofErr w:type="gramEnd"/>
      <w:r w:rsidRPr="00FE15D0">
        <w:rPr>
          <w:color w:val="000000" w:themeColor="text1"/>
          <w:sz w:val="24"/>
          <w:szCs w:val="24"/>
        </w:rPr>
        <w:t>“ ризика са којом се суочава. Ово се може извести путем документованог приступа (утврђени упитници) али је често продуктивније уколико се организују радионице. Посебна предност овог приступа јесте да се ризици озбиљније схватају када их идентификују сами носиоци пословног</w:t>
      </w:r>
      <w:r w:rsidRPr="00FE15D0">
        <w:rPr>
          <w:color w:val="000000" w:themeColor="text1"/>
          <w:spacing w:val="-10"/>
          <w:sz w:val="24"/>
          <w:szCs w:val="24"/>
        </w:rPr>
        <w:t xml:space="preserve"> </w:t>
      </w:r>
      <w:r w:rsidRPr="00FE15D0">
        <w:rPr>
          <w:color w:val="000000" w:themeColor="text1"/>
          <w:sz w:val="24"/>
          <w:szCs w:val="24"/>
        </w:rPr>
        <w:t>процеса.</w:t>
      </w:r>
    </w:p>
    <w:p w14:paraId="6F8C5FFC" w14:textId="77777777" w:rsidR="00DB75A5" w:rsidRPr="00FE15D0" w:rsidRDefault="001D70CC" w:rsidP="00EE514F">
      <w:pPr>
        <w:pStyle w:val="BodyText"/>
        <w:spacing w:before="1"/>
        <w:ind w:right="58" w:firstLine="567"/>
        <w:jc w:val="both"/>
        <w:rPr>
          <w:color w:val="000000" w:themeColor="text1"/>
          <w:sz w:val="24"/>
          <w:szCs w:val="24"/>
        </w:rPr>
      </w:pPr>
      <w:proofErr w:type="gramStart"/>
      <w:r w:rsidRPr="00FE15D0">
        <w:rPr>
          <w:color w:val="000000" w:themeColor="text1"/>
          <w:sz w:val="24"/>
          <w:szCs w:val="24"/>
        </w:rPr>
        <w:lastRenderedPageBreak/>
        <w:t>С обзиром на то, да процес управљања ризицима треба да постане саставни део стратешког и оперативног планирања, потребно је обухватити све ризике који би се могли догодити, због унутрашњих или спољашњих фактора, а који утичу на успешно остварење циљева.</w:t>
      </w:r>
      <w:proofErr w:type="gramEnd"/>
    </w:p>
    <w:p w14:paraId="774B2A0C"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Да би се олакшало препознавање ризика као и да би се осигурала покривеност свих подручја ризика, може се користити подела на пет главних група ризика, коју између осталог користи Европска комисија, и то:</w:t>
      </w:r>
    </w:p>
    <w:p w14:paraId="199916F5" w14:textId="77777777" w:rsidR="00DB75A5" w:rsidRPr="00FE15D0" w:rsidRDefault="00DB75A5" w:rsidP="00EE514F">
      <w:pPr>
        <w:pStyle w:val="BodyText"/>
        <w:spacing w:before="8"/>
        <w:rPr>
          <w:color w:val="000000" w:themeColor="text1"/>
          <w:sz w:val="24"/>
          <w:szCs w:val="24"/>
        </w:rPr>
      </w:pPr>
    </w:p>
    <w:p w14:paraId="21126D94" w14:textId="77777777" w:rsidR="00DB75A5" w:rsidRPr="00FE15D0" w:rsidRDefault="001D70CC" w:rsidP="00EE514F">
      <w:pPr>
        <w:pStyle w:val="Heading3"/>
        <w:spacing w:before="91"/>
        <w:ind w:left="1134" w:hanging="567"/>
        <w:rPr>
          <w:b w:val="0"/>
          <w:color w:val="000000" w:themeColor="text1"/>
          <w:sz w:val="24"/>
          <w:szCs w:val="24"/>
        </w:rPr>
      </w:pPr>
      <w:r w:rsidRPr="00FE15D0">
        <w:rPr>
          <w:color w:val="000000" w:themeColor="text1"/>
          <w:sz w:val="24"/>
          <w:szCs w:val="24"/>
        </w:rPr>
        <w:t xml:space="preserve">а) Екстерно – спољно окружење, као на </w:t>
      </w:r>
      <w:proofErr w:type="gramStart"/>
      <w:r w:rsidRPr="00FE15D0">
        <w:rPr>
          <w:color w:val="000000" w:themeColor="text1"/>
          <w:sz w:val="24"/>
          <w:szCs w:val="24"/>
        </w:rPr>
        <w:t xml:space="preserve">пример </w:t>
      </w:r>
      <w:r w:rsidRPr="00FE15D0">
        <w:rPr>
          <w:b w:val="0"/>
          <w:color w:val="000000" w:themeColor="text1"/>
          <w:sz w:val="24"/>
          <w:szCs w:val="24"/>
        </w:rPr>
        <w:t>:</w:t>
      </w:r>
      <w:proofErr w:type="gramEnd"/>
    </w:p>
    <w:p w14:paraId="5B027F8F" w14:textId="77777777" w:rsidR="00DB75A5" w:rsidRPr="00FE15D0" w:rsidRDefault="001D70CC" w:rsidP="00EE514F">
      <w:pPr>
        <w:pStyle w:val="ListParagraph"/>
        <w:numPr>
          <w:ilvl w:val="0"/>
          <w:numId w:val="5"/>
        </w:numPr>
        <w:tabs>
          <w:tab w:val="left" w:pos="1280"/>
          <w:tab w:val="left" w:pos="1281"/>
        </w:tabs>
        <w:spacing w:before="1"/>
        <w:ind w:left="851" w:right="58" w:hanging="284"/>
        <w:jc w:val="both"/>
        <w:rPr>
          <w:color w:val="000000" w:themeColor="text1"/>
          <w:sz w:val="24"/>
          <w:szCs w:val="24"/>
        </w:rPr>
      </w:pPr>
      <w:r w:rsidRPr="00FE15D0">
        <w:rPr>
          <w:color w:val="000000" w:themeColor="text1"/>
          <w:sz w:val="24"/>
          <w:szCs w:val="24"/>
        </w:rPr>
        <w:t>ризици макро окружења (геополитички, економски, природне катастрофе и слично);</w:t>
      </w:r>
    </w:p>
    <w:p w14:paraId="09E48504" w14:textId="77777777" w:rsidR="00DB75A5" w:rsidRPr="00FE15D0" w:rsidRDefault="001D70CC" w:rsidP="00EE514F">
      <w:pPr>
        <w:pStyle w:val="ListParagraph"/>
        <w:numPr>
          <w:ilvl w:val="0"/>
          <w:numId w:val="5"/>
        </w:numPr>
        <w:tabs>
          <w:tab w:val="left" w:pos="1280"/>
          <w:tab w:val="left" w:pos="1281"/>
        </w:tabs>
        <w:ind w:left="851" w:right="58" w:hanging="284"/>
        <w:jc w:val="both"/>
        <w:rPr>
          <w:color w:val="000000" w:themeColor="text1"/>
          <w:sz w:val="24"/>
          <w:szCs w:val="24"/>
        </w:rPr>
      </w:pPr>
      <w:r w:rsidRPr="00FE15D0">
        <w:rPr>
          <w:color w:val="000000" w:themeColor="text1"/>
          <w:sz w:val="24"/>
          <w:szCs w:val="24"/>
        </w:rPr>
        <w:t xml:space="preserve">политичке одлуке и </w:t>
      </w:r>
      <w:r w:rsidR="004D22BD" w:rsidRPr="00FE15D0">
        <w:rPr>
          <w:color w:val="000000" w:themeColor="text1"/>
          <w:sz w:val="24"/>
          <w:szCs w:val="24"/>
        </w:rPr>
        <w:t>приоритети изван Града Ниша</w:t>
      </w:r>
      <w:r w:rsidRPr="00FE15D0">
        <w:rPr>
          <w:color w:val="000000" w:themeColor="text1"/>
          <w:sz w:val="24"/>
          <w:szCs w:val="24"/>
        </w:rPr>
        <w:t xml:space="preserve"> (Влада, </w:t>
      </w:r>
      <w:r w:rsidR="004D22BD" w:rsidRPr="00FE15D0">
        <w:rPr>
          <w:color w:val="000000" w:themeColor="text1"/>
          <w:sz w:val="24"/>
          <w:szCs w:val="24"/>
          <w:lang w:val="sr-Cyrl-RS"/>
        </w:rPr>
        <w:t xml:space="preserve">Министарства, </w:t>
      </w:r>
      <w:r w:rsidRPr="00FE15D0">
        <w:rPr>
          <w:color w:val="000000" w:themeColor="text1"/>
          <w:sz w:val="24"/>
          <w:szCs w:val="24"/>
        </w:rPr>
        <w:t>Европска комисија и</w:t>
      </w:r>
      <w:r w:rsidRPr="00FE15D0">
        <w:rPr>
          <w:color w:val="000000" w:themeColor="text1"/>
          <w:spacing w:val="-1"/>
          <w:sz w:val="24"/>
          <w:szCs w:val="24"/>
        </w:rPr>
        <w:t xml:space="preserve"> </w:t>
      </w:r>
      <w:r w:rsidRPr="00FE15D0">
        <w:rPr>
          <w:color w:val="000000" w:themeColor="text1"/>
          <w:sz w:val="24"/>
          <w:szCs w:val="24"/>
        </w:rPr>
        <w:t>слично);</w:t>
      </w:r>
    </w:p>
    <w:p w14:paraId="1ECFABCB" w14:textId="77777777" w:rsidR="00DB75A5" w:rsidRPr="00FE15D0" w:rsidRDefault="001D70CC" w:rsidP="00EE514F">
      <w:pPr>
        <w:pStyle w:val="ListParagraph"/>
        <w:numPr>
          <w:ilvl w:val="0"/>
          <w:numId w:val="5"/>
        </w:numPr>
        <w:tabs>
          <w:tab w:val="left" w:pos="1280"/>
          <w:tab w:val="left" w:pos="1281"/>
        </w:tabs>
        <w:spacing w:before="1"/>
        <w:ind w:left="851" w:right="58" w:hanging="284"/>
        <w:jc w:val="both"/>
        <w:rPr>
          <w:color w:val="000000" w:themeColor="text1"/>
          <w:sz w:val="24"/>
          <w:szCs w:val="24"/>
        </w:rPr>
      </w:pPr>
      <w:proofErr w:type="gramStart"/>
      <w:r w:rsidRPr="00FE15D0">
        <w:rPr>
          <w:color w:val="000000" w:themeColor="text1"/>
          <w:sz w:val="24"/>
          <w:szCs w:val="24"/>
        </w:rPr>
        <w:t>спољни</w:t>
      </w:r>
      <w:proofErr w:type="gramEnd"/>
      <w:r w:rsidRPr="00FE15D0">
        <w:rPr>
          <w:color w:val="000000" w:themeColor="text1"/>
          <w:sz w:val="24"/>
          <w:szCs w:val="24"/>
        </w:rPr>
        <w:t xml:space="preserve"> партнери (грађани, други корисници буџетских средстава, консултанти, медији и</w:t>
      </w:r>
      <w:r w:rsidRPr="00FE15D0">
        <w:rPr>
          <w:color w:val="000000" w:themeColor="text1"/>
          <w:spacing w:val="-1"/>
          <w:sz w:val="24"/>
          <w:szCs w:val="24"/>
        </w:rPr>
        <w:t xml:space="preserve"> </w:t>
      </w:r>
      <w:r w:rsidRPr="00FE15D0">
        <w:rPr>
          <w:color w:val="000000" w:themeColor="text1"/>
          <w:sz w:val="24"/>
          <w:szCs w:val="24"/>
        </w:rPr>
        <w:t>слично).</w:t>
      </w:r>
    </w:p>
    <w:p w14:paraId="1FFE4D36" w14:textId="77777777" w:rsidR="00DB75A5" w:rsidRPr="00FE15D0" w:rsidRDefault="00DB75A5" w:rsidP="00EE514F">
      <w:pPr>
        <w:pStyle w:val="BodyText"/>
        <w:spacing w:before="9"/>
        <w:ind w:left="851" w:hanging="284"/>
        <w:rPr>
          <w:color w:val="000000" w:themeColor="text1"/>
          <w:sz w:val="24"/>
          <w:szCs w:val="24"/>
        </w:rPr>
      </w:pPr>
    </w:p>
    <w:p w14:paraId="79E4C883" w14:textId="77777777" w:rsidR="00DB75A5" w:rsidRPr="00FE15D0" w:rsidRDefault="001D70CC" w:rsidP="00EE514F">
      <w:pPr>
        <w:pStyle w:val="Heading3"/>
        <w:ind w:left="851" w:hanging="284"/>
        <w:rPr>
          <w:color w:val="000000" w:themeColor="text1"/>
          <w:sz w:val="24"/>
          <w:szCs w:val="24"/>
        </w:rPr>
      </w:pPr>
      <w:r w:rsidRPr="00FE15D0">
        <w:rPr>
          <w:color w:val="000000" w:themeColor="text1"/>
          <w:sz w:val="24"/>
          <w:szCs w:val="24"/>
        </w:rPr>
        <w:t>б) Планирање, процеси и систем</w:t>
      </w:r>
    </w:p>
    <w:p w14:paraId="58ED36C2" w14:textId="77777777" w:rsidR="00DB75A5" w:rsidRPr="00FE15D0" w:rsidRDefault="00D03BF9" w:rsidP="00EE514F">
      <w:pPr>
        <w:pStyle w:val="ListParagraph"/>
        <w:numPr>
          <w:ilvl w:val="0"/>
          <w:numId w:val="5"/>
        </w:numPr>
        <w:tabs>
          <w:tab w:val="left" w:pos="1280"/>
          <w:tab w:val="left" w:pos="1281"/>
        </w:tabs>
        <w:spacing w:before="3"/>
        <w:ind w:left="851" w:right="58" w:hanging="284"/>
        <w:jc w:val="both"/>
        <w:rPr>
          <w:color w:val="000000" w:themeColor="text1"/>
          <w:sz w:val="24"/>
          <w:szCs w:val="24"/>
        </w:rPr>
      </w:pPr>
      <w:r w:rsidRPr="00FE15D0">
        <w:rPr>
          <w:color w:val="000000" w:themeColor="text1"/>
          <w:sz w:val="24"/>
          <w:szCs w:val="24"/>
        </w:rPr>
        <w:t>политике, стратегија, планови</w:t>
      </w:r>
    </w:p>
    <w:p w14:paraId="1F5AA358" w14:textId="77777777" w:rsidR="00DB75A5" w:rsidRPr="00FE15D0" w:rsidRDefault="001D70CC" w:rsidP="00EE514F">
      <w:pPr>
        <w:pStyle w:val="ListParagraph"/>
        <w:numPr>
          <w:ilvl w:val="0"/>
          <w:numId w:val="5"/>
        </w:numPr>
        <w:tabs>
          <w:tab w:val="left" w:pos="1280"/>
          <w:tab w:val="left" w:pos="1281"/>
        </w:tabs>
        <w:ind w:left="851" w:right="58" w:hanging="284"/>
        <w:jc w:val="both"/>
        <w:rPr>
          <w:color w:val="000000" w:themeColor="text1"/>
          <w:sz w:val="24"/>
          <w:szCs w:val="24"/>
        </w:rPr>
      </w:pPr>
      <w:r w:rsidRPr="00FE15D0">
        <w:rPr>
          <w:color w:val="000000" w:themeColor="text1"/>
          <w:sz w:val="24"/>
          <w:szCs w:val="24"/>
        </w:rPr>
        <w:t>оперативни процеси (начин организовања пословног процеса, опис</w:t>
      </w:r>
      <w:r w:rsidRPr="00FE15D0">
        <w:rPr>
          <w:color w:val="000000" w:themeColor="text1"/>
          <w:spacing w:val="-14"/>
          <w:sz w:val="24"/>
          <w:szCs w:val="24"/>
        </w:rPr>
        <w:t xml:space="preserve"> </w:t>
      </w:r>
      <w:r w:rsidRPr="00FE15D0">
        <w:rPr>
          <w:color w:val="000000" w:themeColor="text1"/>
          <w:sz w:val="24"/>
          <w:szCs w:val="24"/>
        </w:rPr>
        <w:t>процеса);</w:t>
      </w:r>
    </w:p>
    <w:p w14:paraId="73392BE6" w14:textId="77777777" w:rsidR="00DB75A5" w:rsidRPr="00FE15D0" w:rsidRDefault="001D70CC" w:rsidP="00EE514F">
      <w:pPr>
        <w:pStyle w:val="ListParagraph"/>
        <w:numPr>
          <w:ilvl w:val="0"/>
          <w:numId w:val="5"/>
        </w:numPr>
        <w:tabs>
          <w:tab w:val="left" w:pos="1280"/>
          <w:tab w:val="left" w:pos="1281"/>
        </w:tabs>
        <w:spacing w:line="253" w:lineRule="exact"/>
        <w:ind w:left="851" w:right="58" w:hanging="284"/>
        <w:jc w:val="both"/>
        <w:rPr>
          <w:color w:val="000000" w:themeColor="text1"/>
          <w:sz w:val="24"/>
          <w:szCs w:val="24"/>
        </w:rPr>
      </w:pPr>
      <w:r w:rsidRPr="00FE15D0">
        <w:rPr>
          <w:color w:val="000000" w:themeColor="text1"/>
          <w:sz w:val="24"/>
          <w:szCs w:val="24"/>
        </w:rPr>
        <w:t>финансијски процеси и додела финансијских</w:t>
      </w:r>
      <w:r w:rsidRPr="00FE15D0">
        <w:rPr>
          <w:color w:val="000000" w:themeColor="text1"/>
          <w:spacing w:val="-7"/>
          <w:sz w:val="24"/>
          <w:szCs w:val="24"/>
        </w:rPr>
        <w:t xml:space="preserve"> </w:t>
      </w:r>
      <w:r w:rsidRPr="00FE15D0">
        <w:rPr>
          <w:color w:val="000000" w:themeColor="text1"/>
          <w:sz w:val="24"/>
          <w:szCs w:val="24"/>
        </w:rPr>
        <w:t>средстава;</w:t>
      </w:r>
    </w:p>
    <w:p w14:paraId="73561AF3" w14:textId="77777777" w:rsidR="00DB75A5" w:rsidRPr="00FE15D0" w:rsidRDefault="001D70CC" w:rsidP="00EE514F">
      <w:pPr>
        <w:pStyle w:val="ListParagraph"/>
        <w:numPr>
          <w:ilvl w:val="0"/>
          <w:numId w:val="5"/>
        </w:numPr>
        <w:tabs>
          <w:tab w:val="left" w:pos="1280"/>
          <w:tab w:val="left" w:pos="1281"/>
        </w:tabs>
        <w:spacing w:line="253" w:lineRule="exact"/>
        <w:ind w:left="851" w:right="58" w:hanging="284"/>
        <w:jc w:val="both"/>
        <w:rPr>
          <w:color w:val="000000" w:themeColor="text1"/>
          <w:sz w:val="24"/>
          <w:szCs w:val="24"/>
        </w:rPr>
      </w:pPr>
      <w:r w:rsidRPr="00FE15D0">
        <w:rPr>
          <w:color w:val="000000" w:themeColor="text1"/>
          <w:sz w:val="24"/>
          <w:szCs w:val="24"/>
        </w:rPr>
        <w:t>ИТ и остали системи подршке.</w:t>
      </w:r>
    </w:p>
    <w:p w14:paraId="4954DAFB" w14:textId="77777777" w:rsidR="00DB75A5" w:rsidRPr="00FE15D0" w:rsidRDefault="00DB75A5" w:rsidP="00EE514F">
      <w:pPr>
        <w:pStyle w:val="BodyText"/>
        <w:ind w:left="851" w:right="58" w:hanging="284"/>
        <w:jc w:val="both"/>
        <w:rPr>
          <w:color w:val="000000" w:themeColor="text1"/>
          <w:sz w:val="24"/>
          <w:szCs w:val="24"/>
        </w:rPr>
      </w:pPr>
    </w:p>
    <w:p w14:paraId="5761AF04" w14:textId="77777777" w:rsidR="00DB75A5" w:rsidRPr="00FE15D0" w:rsidRDefault="001D70CC" w:rsidP="00EE514F">
      <w:pPr>
        <w:pStyle w:val="Heading3"/>
        <w:spacing w:before="1"/>
        <w:ind w:left="851" w:right="58" w:hanging="284"/>
        <w:jc w:val="both"/>
        <w:rPr>
          <w:color w:val="000000" w:themeColor="text1"/>
          <w:sz w:val="24"/>
          <w:szCs w:val="24"/>
        </w:rPr>
      </w:pPr>
      <w:r w:rsidRPr="00FE15D0">
        <w:rPr>
          <w:color w:val="000000" w:themeColor="text1"/>
          <w:sz w:val="24"/>
          <w:szCs w:val="24"/>
        </w:rPr>
        <w:t>в) Запослени и организација</w:t>
      </w:r>
    </w:p>
    <w:p w14:paraId="59841281" w14:textId="77777777" w:rsidR="00DB75A5" w:rsidRPr="00FE15D0" w:rsidRDefault="001D70CC" w:rsidP="00EE514F">
      <w:pPr>
        <w:pStyle w:val="ListParagraph"/>
        <w:numPr>
          <w:ilvl w:val="0"/>
          <w:numId w:val="5"/>
        </w:numPr>
        <w:tabs>
          <w:tab w:val="left" w:pos="1280"/>
          <w:tab w:val="left" w:pos="1281"/>
        </w:tabs>
        <w:ind w:left="851" w:right="58" w:hanging="284"/>
        <w:jc w:val="both"/>
        <w:rPr>
          <w:color w:val="000000" w:themeColor="text1"/>
          <w:sz w:val="24"/>
          <w:szCs w:val="24"/>
        </w:rPr>
      </w:pPr>
      <w:r w:rsidRPr="00FE15D0">
        <w:rPr>
          <w:color w:val="000000" w:themeColor="text1"/>
          <w:sz w:val="24"/>
          <w:szCs w:val="24"/>
        </w:rPr>
        <w:t>структура запослених и њихова</w:t>
      </w:r>
      <w:r w:rsidRPr="00FE15D0">
        <w:rPr>
          <w:color w:val="000000" w:themeColor="text1"/>
          <w:spacing w:val="-4"/>
          <w:sz w:val="24"/>
          <w:szCs w:val="24"/>
        </w:rPr>
        <w:t xml:space="preserve"> </w:t>
      </w:r>
      <w:r w:rsidRPr="00FE15D0">
        <w:rPr>
          <w:color w:val="000000" w:themeColor="text1"/>
          <w:sz w:val="24"/>
          <w:szCs w:val="24"/>
        </w:rPr>
        <w:t>компетентност;</w:t>
      </w:r>
    </w:p>
    <w:p w14:paraId="3AC6C7D7" w14:textId="77777777" w:rsidR="00DB75A5" w:rsidRPr="00FE15D0" w:rsidRDefault="001D70CC" w:rsidP="00EE514F">
      <w:pPr>
        <w:pStyle w:val="ListParagraph"/>
        <w:numPr>
          <w:ilvl w:val="0"/>
          <w:numId w:val="5"/>
        </w:numPr>
        <w:tabs>
          <w:tab w:val="left" w:pos="1280"/>
          <w:tab w:val="left" w:pos="1281"/>
        </w:tabs>
        <w:spacing w:before="1"/>
        <w:ind w:left="851" w:right="58" w:hanging="284"/>
        <w:jc w:val="both"/>
        <w:rPr>
          <w:color w:val="000000" w:themeColor="text1"/>
          <w:sz w:val="24"/>
          <w:szCs w:val="24"/>
        </w:rPr>
      </w:pPr>
      <w:r w:rsidRPr="00FE15D0">
        <w:rPr>
          <w:color w:val="000000" w:themeColor="text1"/>
          <w:sz w:val="24"/>
          <w:szCs w:val="24"/>
        </w:rPr>
        <w:t>етика и понашање организације („тон с врха“, могућност преваре и проневере финансијских средстава, сукоб интереса и</w:t>
      </w:r>
      <w:r w:rsidRPr="00FE15D0">
        <w:rPr>
          <w:color w:val="000000" w:themeColor="text1"/>
          <w:spacing w:val="-5"/>
          <w:sz w:val="24"/>
          <w:szCs w:val="24"/>
        </w:rPr>
        <w:t xml:space="preserve"> </w:t>
      </w:r>
      <w:r w:rsidRPr="00FE15D0">
        <w:rPr>
          <w:color w:val="000000" w:themeColor="text1"/>
          <w:sz w:val="24"/>
          <w:szCs w:val="24"/>
        </w:rPr>
        <w:t>слично);</w:t>
      </w:r>
    </w:p>
    <w:p w14:paraId="76ED48F0" w14:textId="77777777" w:rsidR="00DB75A5" w:rsidRPr="00FE15D0" w:rsidRDefault="001D70CC" w:rsidP="00EE514F">
      <w:pPr>
        <w:pStyle w:val="ListParagraph"/>
        <w:numPr>
          <w:ilvl w:val="0"/>
          <w:numId w:val="5"/>
        </w:numPr>
        <w:tabs>
          <w:tab w:val="left" w:pos="1280"/>
          <w:tab w:val="left" w:pos="1281"/>
        </w:tabs>
        <w:ind w:left="851" w:right="58" w:hanging="284"/>
        <w:jc w:val="both"/>
        <w:rPr>
          <w:color w:val="000000" w:themeColor="text1"/>
          <w:sz w:val="24"/>
          <w:szCs w:val="24"/>
        </w:rPr>
      </w:pPr>
      <w:proofErr w:type="gramStart"/>
      <w:r w:rsidRPr="00FE15D0">
        <w:rPr>
          <w:color w:val="000000" w:themeColor="text1"/>
          <w:sz w:val="24"/>
          <w:szCs w:val="24"/>
        </w:rPr>
        <w:t>интерна</w:t>
      </w:r>
      <w:proofErr w:type="gramEnd"/>
      <w:r w:rsidRPr="00FE15D0">
        <w:rPr>
          <w:color w:val="000000" w:themeColor="text1"/>
          <w:sz w:val="24"/>
          <w:szCs w:val="24"/>
        </w:rPr>
        <w:t xml:space="preserve"> организација (начин управљања, подела улога и одговорности, делегирање</w:t>
      </w:r>
      <w:r w:rsidRPr="00FE15D0">
        <w:rPr>
          <w:color w:val="000000" w:themeColor="text1"/>
          <w:spacing w:val="-1"/>
          <w:sz w:val="24"/>
          <w:szCs w:val="24"/>
        </w:rPr>
        <w:t xml:space="preserve"> </w:t>
      </w:r>
      <w:r w:rsidRPr="00FE15D0">
        <w:rPr>
          <w:color w:val="000000" w:themeColor="text1"/>
          <w:sz w:val="24"/>
          <w:szCs w:val="24"/>
        </w:rPr>
        <w:t>итд.);</w:t>
      </w:r>
    </w:p>
    <w:p w14:paraId="0814041F" w14:textId="77777777" w:rsidR="00DB75A5" w:rsidRPr="00FE15D0" w:rsidRDefault="001D70CC" w:rsidP="00EE514F">
      <w:pPr>
        <w:pStyle w:val="ListParagraph"/>
        <w:numPr>
          <w:ilvl w:val="0"/>
          <w:numId w:val="5"/>
        </w:numPr>
        <w:tabs>
          <w:tab w:val="left" w:pos="1280"/>
          <w:tab w:val="left" w:pos="1281"/>
        </w:tabs>
        <w:spacing w:line="253" w:lineRule="exact"/>
        <w:ind w:left="851" w:right="58" w:hanging="284"/>
        <w:jc w:val="both"/>
        <w:rPr>
          <w:color w:val="000000" w:themeColor="text1"/>
          <w:sz w:val="24"/>
          <w:szCs w:val="24"/>
        </w:rPr>
      </w:pPr>
      <w:proofErr w:type="gramStart"/>
      <w:r w:rsidRPr="00FE15D0">
        <w:rPr>
          <w:color w:val="000000" w:themeColor="text1"/>
          <w:sz w:val="24"/>
          <w:szCs w:val="24"/>
        </w:rPr>
        <w:t>сигурност</w:t>
      </w:r>
      <w:proofErr w:type="gramEnd"/>
      <w:r w:rsidRPr="00FE15D0">
        <w:rPr>
          <w:color w:val="000000" w:themeColor="text1"/>
          <w:sz w:val="24"/>
          <w:szCs w:val="24"/>
        </w:rPr>
        <w:t xml:space="preserve"> запослених, објеката и</w:t>
      </w:r>
      <w:r w:rsidRPr="00FE15D0">
        <w:rPr>
          <w:color w:val="000000" w:themeColor="text1"/>
          <w:spacing w:val="-1"/>
          <w:sz w:val="24"/>
          <w:szCs w:val="24"/>
        </w:rPr>
        <w:t xml:space="preserve"> </w:t>
      </w:r>
      <w:r w:rsidRPr="00FE15D0">
        <w:rPr>
          <w:color w:val="000000" w:themeColor="text1"/>
          <w:sz w:val="24"/>
          <w:szCs w:val="24"/>
        </w:rPr>
        <w:t>опреме.</w:t>
      </w:r>
    </w:p>
    <w:p w14:paraId="02EEC027" w14:textId="77777777" w:rsidR="00DB75A5" w:rsidRPr="00FE15D0" w:rsidRDefault="00DB75A5" w:rsidP="00EE514F">
      <w:pPr>
        <w:pStyle w:val="BodyText"/>
        <w:ind w:left="851" w:right="58" w:hanging="284"/>
        <w:jc w:val="both"/>
        <w:rPr>
          <w:color w:val="000000" w:themeColor="text1"/>
          <w:sz w:val="24"/>
          <w:szCs w:val="24"/>
        </w:rPr>
      </w:pPr>
    </w:p>
    <w:p w14:paraId="1C4E5610" w14:textId="77777777" w:rsidR="00DB75A5" w:rsidRPr="00FE15D0" w:rsidRDefault="001D70CC" w:rsidP="00EE514F">
      <w:pPr>
        <w:pStyle w:val="Heading3"/>
        <w:ind w:left="851" w:right="58" w:hanging="284"/>
        <w:jc w:val="both"/>
        <w:rPr>
          <w:color w:val="000000" w:themeColor="text1"/>
          <w:sz w:val="24"/>
          <w:szCs w:val="24"/>
        </w:rPr>
      </w:pPr>
      <w:r w:rsidRPr="00FE15D0">
        <w:rPr>
          <w:color w:val="000000" w:themeColor="text1"/>
          <w:sz w:val="24"/>
          <w:szCs w:val="24"/>
        </w:rPr>
        <w:t>г) Законитост и исправност</w:t>
      </w:r>
    </w:p>
    <w:p w14:paraId="044858A5" w14:textId="77777777" w:rsidR="00DB75A5" w:rsidRPr="00FE15D0" w:rsidRDefault="004074EB" w:rsidP="00EE514F">
      <w:pPr>
        <w:pStyle w:val="ListParagraph"/>
        <w:numPr>
          <w:ilvl w:val="0"/>
          <w:numId w:val="5"/>
        </w:numPr>
        <w:tabs>
          <w:tab w:val="left" w:pos="1280"/>
          <w:tab w:val="left" w:pos="1281"/>
        </w:tabs>
        <w:ind w:left="851" w:right="58" w:hanging="284"/>
        <w:jc w:val="both"/>
        <w:rPr>
          <w:color w:val="000000" w:themeColor="text1"/>
          <w:sz w:val="24"/>
          <w:szCs w:val="24"/>
        </w:rPr>
      </w:pPr>
      <w:proofErr w:type="gramStart"/>
      <w:r w:rsidRPr="00FE15D0">
        <w:rPr>
          <w:color w:val="000000" w:themeColor="text1"/>
          <w:sz w:val="24"/>
          <w:szCs w:val="24"/>
        </w:rPr>
        <w:t>јасна</w:t>
      </w:r>
      <w:proofErr w:type="gramEnd"/>
      <w:r w:rsidRPr="00FE15D0">
        <w:rPr>
          <w:color w:val="000000" w:themeColor="text1"/>
          <w:sz w:val="24"/>
          <w:szCs w:val="24"/>
        </w:rPr>
        <w:t xml:space="preserve"> дефинисаност</w:t>
      </w:r>
      <w:r w:rsidR="001D70CC" w:rsidRPr="00FE15D0">
        <w:rPr>
          <w:color w:val="000000" w:themeColor="text1"/>
          <w:sz w:val="24"/>
          <w:szCs w:val="24"/>
        </w:rPr>
        <w:t xml:space="preserve"> закона, усклађеност постојећих закона, прописа и правила и поштовања</w:t>
      </w:r>
      <w:r w:rsidR="001D70CC" w:rsidRPr="00FE15D0">
        <w:rPr>
          <w:color w:val="000000" w:themeColor="text1"/>
          <w:spacing w:val="-1"/>
          <w:sz w:val="24"/>
          <w:szCs w:val="24"/>
        </w:rPr>
        <w:t xml:space="preserve"> </w:t>
      </w:r>
      <w:r w:rsidR="001D70CC" w:rsidRPr="00FE15D0">
        <w:rPr>
          <w:color w:val="000000" w:themeColor="text1"/>
          <w:sz w:val="24"/>
          <w:szCs w:val="24"/>
        </w:rPr>
        <w:t>истих.</w:t>
      </w:r>
    </w:p>
    <w:p w14:paraId="667D583A" w14:textId="77777777" w:rsidR="00DB75A5" w:rsidRPr="00FE15D0" w:rsidRDefault="00DB75A5" w:rsidP="00EE514F">
      <w:pPr>
        <w:pStyle w:val="BodyText"/>
        <w:ind w:left="851" w:right="58" w:hanging="284"/>
        <w:jc w:val="both"/>
        <w:rPr>
          <w:color w:val="000000" w:themeColor="text1"/>
          <w:sz w:val="24"/>
          <w:szCs w:val="24"/>
        </w:rPr>
      </w:pPr>
    </w:p>
    <w:p w14:paraId="71AEA24D" w14:textId="77777777" w:rsidR="00DB75A5" w:rsidRPr="00FE15D0" w:rsidRDefault="001D70CC" w:rsidP="00EE514F">
      <w:pPr>
        <w:pStyle w:val="Heading3"/>
        <w:ind w:left="851" w:right="58" w:hanging="284"/>
        <w:jc w:val="both"/>
        <w:rPr>
          <w:color w:val="000000" w:themeColor="text1"/>
          <w:sz w:val="24"/>
          <w:szCs w:val="24"/>
        </w:rPr>
      </w:pPr>
      <w:r w:rsidRPr="00FE15D0">
        <w:rPr>
          <w:b w:val="0"/>
          <w:color w:val="000000" w:themeColor="text1"/>
          <w:sz w:val="24"/>
          <w:szCs w:val="24"/>
        </w:rPr>
        <w:t>д</w:t>
      </w:r>
      <w:r w:rsidRPr="00FE15D0">
        <w:rPr>
          <w:color w:val="000000" w:themeColor="text1"/>
          <w:sz w:val="24"/>
          <w:szCs w:val="24"/>
        </w:rPr>
        <w:t>) Комуникација и информације</w:t>
      </w:r>
    </w:p>
    <w:p w14:paraId="53956021" w14:textId="7BAC7909" w:rsidR="00DB75A5" w:rsidRPr="00FE15D0" w:rsidRDefault="001D70CC" w:rsidP="00EE514F">
      <w:pPr>
        <w:pStyle w:val="ListParagraph"/>
        <w:numPr>
          <w:ilvl w:val="0"/>
          <w:numId w:val="5"/>
        </w:numPr>
        <w:tabs>
          <w:tab w:val="left" w:pos="1280"/>
          <w:tab w:val="left" w:pos="1281"/>
          <w:tab w:val="left" w:pos="2139"/>
          <w:tab w:val="left" w:pos="2458"/>
          <w:tab w:val="left" w:pos="3310"/>
          <w:tab w:val="left" w:pos="4871"/>
          <w:tab w:val="left" w:pos="5286"/>
          <w:tab w:val="left" w:pos="6063"/>
          <w:tab w:val="left" w:pos="6739"/>
          <w:tab w:val="left" w:pos="7061"/>
          <w:tab w:val="left" w:pos="8251"/>
        </w:tabs>
        <w:ind w:left="851" w:right="58" w:hanging="284"/>
        <w:jc w:val="both"/>
        <w:rPr>
          <w:color w:val="000000" w:themeColor="text1"/>
          <w:sz w:val="24"/>
          <w:szCs w:val="24"/>
        </w:rPr>
      </w:pPr>
      <w:r w:rsidRPr="00FE15D0">
        <w:rPr>
          <w:color w:val="000000" w:themeColor="text1"/>
          <w:sz w:val="24"/>
          <w:szCs w:val="24"/>
        </w:rPr>
        <w:t>методе</w:t>
      </w:r>
      <w:r w:rsidR="00456A3C" w:rsidRPr="00FE15D0">
        <w:rPr>
          <w:color w:val="000000" w:themeColor="text1"/>
          <w:sz w:val="24"/>
          <w:szCs w:val="24"/>
          <w:lang w:val="sr-Cyrl-RS"/>
        </w:rPr>
        <w:t xml:space="preserve"> </w:t>
      </w:r>
      <w:r w:rsidRPr="00FE15D0">
        <w:rPr>
          <w:color w:val="000000" w:themeColor="text1"/>
          <w:sz w:val="24"/>
          <w:szCs w:val="24"/>
        </w:rPr>
        <w:t>и</w:t>
      </w:r>
      <w:r w:rsidR="00E96CF8">
        <w:rPr>
          <w:color w:val="000000" w:themeColor="text1"/>
          <w:sz w:val="24"/>
          <w:szCs w:val="24"/>
          <w:lang w:val="sr-Cyrl-RS"/>
        </w:rPr>
        <w:t xml:space="preserve"> </w:t>
      </w:r>
      <w:r w:rsidRPr="00FE15D0">
        <w:rPr>
          <w:color w:val="000000" w:themeColor="text1"/>
          <w:sz w:val="24"/>
          <w:szCs w:val="24"/>
        </w:rPr>
        <w:t>канали</w:t>
      </w:r>
      <w:r w:rsidR="00456A3C" w:rsidRPr="00FE15D0">
        <w:rPr>
          <w:color w:val="000000" w:themeColor="text1"/>
          <w:sz w:val="24"/>
          <w:szCs w:val="24"/>
          <w:lang w:val="sr-Cyrl-RS"/>
        </w:rPr>
        <w:t xml:space="preserve"> </w:t>
      </w:r>
      <w:r w:rsidRPr="00FE15D0">
        <w:rPr>
          <w:color w:val="000000" w:themeColor="text1"/>
          <w:sz w:val="24"/>
          <w:szCs w:val="24"/>
        </w:rPr>
        <w:t>комуникације,</w:t>
      </w:r>
      <w:r w:rsidR="00456A3C" w:rsidRPr="00FE15D0">
        <w:rPr>
          <w:color w:val="000000" w:themeColor="text1"/>
          <w:sz w:val="24"/>
          <w:szCs w:val="24"/>
          <w:lang w:val="sr-Cyrl-RS"/>
        </w:rPr>
        <w:t xml:space="preserve"> </w:t>
      </w:r>
      <w:r w:rsidRPr="00FE15D0">
        <w:rPr>
          <w:color w:val="000000" w:themeColor="text1"/>
          <w:sz w:val="24"/>
          <w:szCs w:val="24"/>
        </w:rPr>
        <w:t>тј.тачна,</w:t>
      </w:r>
      <w:r w:rsidR="00456A3C" w:rsidRPr="00FE15D0">
        <w:rPr>
          <w:color w:val="000000" w:themeColor="text1"/>
          <w:sz w:val="24"/>
          <w:szCs w:val="24"/>
          <w:lang w:val="sr-Cyrl-RS"/>
        </w:rPr>
        <w:t xml:space="preserve"> </w:t>
      </w:r>
      <w:r w:rsidRPr="00FE15D0">
        <w:rPr>
          <w:color w:val="000000" w:themeColor="text1"/>
          <w:sz w:val="24"/>
          <w:szCs w:val="24"/>
        </w:rPr>
        <w:t>јасна</w:t>
      </w:r>
      <w:r w:rsidR="00E96CF8">
        <w:rPr>
          <w:color w:val="000000" w:themeColor="text1"/>
          <w:sz w:val="24"/>
          <w:szCs w:val="24"/>
          <w:lang w:val="sr-Cyrl-RS"/>
        </w:rPr>
        <w:t xml:space="preserve"> </w:t>
      </w:r>
      <w:r w:rsidRPr="00FE15D0">
        <w:rPr>
          <w:color w:val="000000" w:themeColor="text1"/>
          <w:sz w:val="24"/>
          <w:szCs w:val="24"/>
        </w:rPr>
        <w:t>и</w:t>
      </w:r>
      <w:r w:rsidR="00E96CF8">
        <w:rPr>
          <w:color w:val="000000" w:themeColor="text1"/>
          <w:sz w:val="24"/>
          <w:szCs w:val="24"/>
          <w:lang w:val="sr-Cyrl-RS"/>
        </w:rPr>
        <w:t xml:space="preserve"> </w:t>
      </w:r>
      <w:r w:rsidRPr="00FE15D0">
        <w:rPr>
          <w:color w:val="000000" w:themeColor="text1"/>
          <w:sz w:val="24"/>
          <w:szCs w:val="24"/>
        </w:rPr>
        <w:t>двосмерна</w:t>
      </w:r>
      <w:r w:rsidR="00E96CF8">
        <w:rPr>
          <w:color w:val="000000" w:themeColor="text1"/>
          <w:sz w:val="24"/>
          <w:szCs w:val="24"/>
          <w:lang w:val="sr-Cyrl-RS"/>
        </w:rPr>
        <w:t xml:space="preserve"> </w:t>
      </w:r>
      <w:r w:rsidRPr="00FE15D0">
        <w:rPr>
          <w:color w:val="000000" w:themeColor="text1"/>
          <w:spacing w:val="-1"/>
          <w:sz w:val="24"/>
          <w:szCs w:val="24"/>
        </w:rPr>
        <w:t xml:space="preserve">линија </w:t>
      </w:r>
      <w:r w:rsidRPr="00FE15D0">
        <w:rPr>
          <w:color w:val="000000" w:themeColor="text1"/>
          <w:sz w:val="24"/>
          <w:szCs w:val="24"/>
        </w:rPr>
        <w:t>комуницирања и преноса</w:t>
      </w:r>
      <w:r w:rsidRPr="00FE15D0">
        <w:rPr>
          <w:color w:val="000000" w:themeColor="text1"/>
          <w:spacing w:val="-3"/>
          <w:sz w:val="24"/>
          <w:szCs w:val="24"/>
        </w:rPr>
        <w:t xml:space="preserve"> </w:t>
      </w:r>
      <w:r w:rsidRPr="00FE15D0">
        <w:rPr>
          <w:color w:val="000000" w:themeColor="text1"/>
          <w:sz w:val="24"/>
          <w:szCs w:val="24"/>
        </w:rPr>
        <w:t>података;</w:t>
      </w:r>
    </w:p>
    <w:p w14:paraId="2495AB14" w14:textId="77777777" w:rsidR="00DB75A5" w:rsidRPr="00FE15D0" w:rsidRDefault="001D70CC" w:rsidP="00EE514F">
      <w:pPr>
        <w:pStyle w:val="ListParagraph"/>
        <w:numPr>
          <w:ilvl w:val="0"/>
          <w:numId w:val="5"/>
        </w:numPr>
        <w:tabs>
          <w:tab w:val="left" w:pos="1280"/>
          <w:tab w:val="left" w:pos="1281"/>
        </w:tabs>
        <w:spacing w:line="253" w:lineRule="exact"/>
        <w:ind w:left="851" w:right="58" w:hanging="284"/>
        <w:jc w:val="both"/>
        <w:rPr>
          <w:color w:val="000000" w:themeColor="text1"/>
          <w:sz w:val="24"/>
          <w:szCs w:val="24"/>
        </w:rPr>
      </w:pPr>
      <w:proofErr w:type="gramStart"/>
      <w:r w:rsidRPr="00FE15D0">
        <w:rPr>
          <w:color w:val="000000" w:themeColor="text1"/>
          <w:sz w:val="24"/>
          <w:szCs w:val="24"/>
        </w:rPr>
        <w:t>квалитетна</w:t>
      </w:r>
      <w:proofErr w:type="gramEnd"/>
      <w:r w:rsidRPr="00FE15D0">
        <w:rPr>
          <w:color w:val="000000" w:themeColor="text1"/>
          <w:sz w:val="24"/>
          <w:szCs w:val="24"/>
        </w:rPr>
        <w:t xml:space="preserve"> и правовремена</w:t>
      </w:r>
      <w:r w:rsidRPr="00FE15D0">
        <w:rPr>
          <w:color w:val="000000" w:themeColor="text1"/>
          <w:spacing w:val="-1"/>
          <w:sz w:val="24"/>
          <w:szCs w:val="24"/>
        </w:rPr>
        <w:t xml:space="preserve"> </w:t>
      </w:r>
      <w:r w:rsidRPr="00FE15D0">
        <w:rPr>
          <w:color w:val="000000" w:themeColor="text1"/>
          <w:sz w:val="24"/>
          <w:szCs w:val="24"/>
        </w:rPr>
        <w:t>информисаност.</w:t>
      </w:r>
    </w:p>
    <w:p w14:paraId="1CD0F6FC" w14:textId="77777777" w:rsidR="00DB75A5" w:rsidRPr="00FE15D0" w:rsidRDefault="00DB75A5" w:rsidP="00EE514F">
      <w:pPr>
        <w:pStyle w:val="BodyText"/>
        <w:rPr>
          <w:color w:val="000000" w:themeColor="text1"/>
          <w:sz w:val="24"/>
          <w:szCs w:val="24"/>
        </w:rPr>
      </w:pPr>
    </w:p>
    <w:p w14:paraId="179FD76C" w14:textId="77777777" w:rsidR="00DB75A5" w:rsidRPr="00FE15D0" w:rsidRDefault="001D70CC" w:rsidP="00EE514F">
      <w:pPr>
        <w:pStyle w:val="BodyText"/>
        <w:spacing w:before="1"/>
        <w:ind w:right="58" w:firstLine="567"/>
        <w:jc w:val="both"/>
        <w:rPr>
          <w:color w:val="000000" w:themeColor="text1"/>
          <w:sz w:val="24"/>
          <w:szCs w:val="24"/>
          <w:lang w:val="sr-Cyrl-RS"/>
        </w:rPr>
      </w:pPr>
      <w:r w:rsidRPr="00FE15D0">
        <w:rPr>
          <w:color w:val="000000" w:themeColor="text1"/>
          <w:sz w:val="24"/>
          <w:szCs w:val="24"/>
        </w:rPr>
        <w:t>Оваква подела ризика обухвата како интерно тако и екстерно окружење па представља алат који се може употребити у фази утврђивања ризика, а узима у обзир све аспекте ризика и сва потенцијална подручја ризика.</w:t>
      </w:r>
    </w:p>
    <w:p w14:paraId="6A1814B6" w14:textId="77777777" w:rsidR="00456A3C" w:rsidRPr="00FE15D0" w:rsidRDefault="00456A3C" w:rsidP="00EE514F">
      <w:pPr>
        <w:pStyle w:val="BodyText"/>
        <w:spacing w:before="1"/>
        <w:ind w:right="58" w:firstLine="567"/>
        <w:jc w:val="both"/>
        <w:rPr>
          <w:color w:val="000000" w:themeColor="text1"/>
          <w:lang w:val="sr-Cyrl-RS"/>
        </w:rPr>
      </w:pPr>
    </w:p>
    <w:p w14:paraId="2958C347" w14:textId="77777777" w:rsidR="00C2731F" w:rsidRPr="00FE15D0" w:rsidRDefault="00C2731F" w:rsidP="00EE514F">
      <w:pPr>
        <w:pStyle w:val="BodyText"/>
        <w:spacing w:before="6"/>
        <w:rPr>
          <w:color w:val="000000" w:themeColor="text1"/>
          <w:sz w:val="25"/>
        </w:rPr>
      </w:pPr>
    </w:p>
    <w:p w14:paraId="40618E68" w14:textId="23C0A4F7" w:rsidR="00DB75A5" w:rsidRPr="00FE15D0" w:rsidRDefault="000F65E2" w:rsidP="000F65E2">
      <w:pPr>
        <w:pStyle w:val="Heading1"/>
        <w:numPr>
          <w:ilvl w:val="0"/>
          <w:numId w:val="15"/>
        </w:numPr>
        <w:tabs>
          <w:tab w:val="left" w:pos="1014"/>
        </w:tabs>
        <w:jc w:val="center"/>
        <w:rPr>
          <w:color w:val="000000" w:themeColor="text1"/>
        </w:rPr>
      </w:pPr>
      <w:bookmarkStart w:id="8" w:name="_bookmark6"/>
      <w:bookmarkEnd w:id="8"/>
      <w:r>
        <w:rPr>
          <w:color w:val="000000" w:themeColor="text1"/>
          <w:lang w:val="sr-Cyrl-RS"/>
        </w:rPr>
        <w:t>КАТЕГОРИЈЕ И МАТРИЦА РИЗИКА</w:t>
      </w:r>
    </w:p>
    <w:p w14:paraId="79A0F0A3" w14:textId="77777777" w:rsidR="00DB75A5" w:rsidRPr="00FE15D0" w:rsidRDefault="00DB75A5" w:rsidP="00EE514F">
      <w:pPr>
        <w:pStyle w:val="BodyText"/>
        <w:spacing w:before="10"/>
        <w:rPr>
          <w:b/>
          <w:color w:val="000000" w:themeColor="text1"/>
          <w:sz w:val="21"/>
        </w:rPr>
      </w:pPr>
    </w:p>
    <w:p w14:paraId="2E3C9AA5" w14:textId="77777777" w:rsidR="00DB75A5" w:rsidRPr="00FE15D0" w:rsidRDefault="001D70CC" w:rsidP="00EE514F">
      <w:pPr>
        <w:pStyle w:val="BodyText"/>
        <w:tabs>
          <w:tab w:val="left" w:pos="9072"/>
        </w:tabs>
        <w:spacing w:before="1"/>
        <w:ind w:right="58" w:firstLine="567"/>
        <w:jc w:val="both"/>
        <w:rPr>
          <w:color w:val="000000" w:themeColor="text1"/>
          <w:sz w:val="24"/>
          <w:szCs w:val="24"/>
        </w:rPr>
      </w:pPr>
      <w:r w:rsidRPr="00FE15D0">
        <w:rPr>
          <w:color w:val="000000" w:themeColor="text1"/>
          <w:sz w:val="24"/>
          <w:szCs w:val="24"/>
        </w:rPr>
        <w:t>Након што се утврде, ризици се процењују како би могли да се рангирају и у складу са тим, се утврђују приоритети и олакшава начин доношења одлука о оним ризицима на које се треба усмерити односно који имају најинтензивнији ефекат деловања на циљеве.</w:t>
      </w:r>
    </w:p>
    <w:p w14:paraId="7D5196AB" w14:textId="3FE8D2E8" w:rsidR="002728DA" w:rsidRPr="006471C6" w:rsidRDefault="001D70CC" w:rsidP="006471C6">
      <w:pPr>
        <w:pStyle w:val="BodyText"/>
        <w:tabs>
          <w:tab w:val="left" w:pos="9072"/>
        </w:tabs>
        <w:spacing w:before="1"/>
        <w:ind w:right="58" w:firstLine="567"/>
        <w:jc w:val="both"/>
        <w:rPr>
          <w:color w:val="000000" w:themeColor="text1"/>
          <w:sz w:val="24"/>
          <w:szCs w:val="24"/>
          <w:lang w:val="sr-Cyrl-RS"/>
        </w:rPr>
      </w:pPr>
      <w:proofErr w:type="gramStart"/>
      <w:r w:rsidRPr="00FE15D0">
        <w:rPr>
          <w:color w:val="000000" w:themeColor="text1"/>
          <w:sz w:val="24"/>
          <w:szCs w:val="24"/>
        </w:rPr>
        <w:t>Ризици се процењују са становишта утицаја који имају на остварење циљева и са становишта вероватноће</w:t>
      </w:r>
      <w:r w:rsidRPr="00FE15D0">
        <w:rPr>
          <w:color w:val="000000" w:themeColor="text1"/>
          <w:spacing w:val="-1"/>
          <w:sz w:val="24"/>
          <w:szCs w:val="24"/>
        </w:rPr>
        <w:t xml:space="preserve"> </w:t>
      </w:r>
      <w:r w:rsidRPr="00FE15D0">
        <w:rPr>
          <w:color w:val="000000" w:themeColor="text1"/>
          <w:sz w:val="24"/>
          <w:szCs w:val="24"/>
        </w:rPr>
        <w:t>појављивања.</w:t>
      </w:r>
      <w:proofErr w:type="gramEnd"/>
    </w:p>
    <w:p w14:paraId="3E0E22F8" w14:textId="5B4813C3" w:rsidR="00DB75A5" w:rsidRPr="00FE15D0" w:rsidRDefault="001D70CC" w:rsidP="00EE514F">
      <w:pPr>
        <w:pStyle w:val="BodyText"/>
        <w:ind w:right="58" w:firstLine="567"/>
        <w:jc w:val="both"/>
        <w:rPr>
          <w:rFonts w:ascii="Trebuchet MS" w:hAnsi="Trebuchet MS"/>
          <w:color w:val="000000" w:themeColor="text1"/>
          <w:sz w:val="24"/>
          <w:szCs w:val="24"/>
          <w:lang w:val="sr-Cyrl-RS"/>
        </w:rPr>
      </w:pPr>
      <w:proofErr w:type="gramStart"/>
      <w:r w:rsidRPr="00FE15D0">
        <w:rPr>
          <w:color w:val="000000" w:themeColor="text1"/>
          <w:sz w:val="24"/>
          <w:szCs w:val="24"/>
        </w:rPr>
        <w:t xml:space="preserve">Процена утицаја обухвата процену значајности последица ако се ризик оствари, </w:t>
      </w:r>
      <w:r w:rsidRPr="00FE15D0">
        <w:rPr>
          <w:color w:val="000000" w:themeColor="text1"/>
          <w:sz w:val="24"/>
          <w:szCs w:val="24"/>
        </w:rPr>
        <w:lastRenderedPageBreak/>
        <w:t>тј.</w:t>
      </w:r>
      <w:proofErr w:type="gramEnd"/>
      <w:r w:rsidRPr="00FE15D0">
        <w:rPr>
          <w:color w:val="000000" w:themeColor="text1"/>
          <w:sz w:val="24"/>
          <w:szCs w:val="24"/>
        </w:rPr>
        <w:t xml:space="preserve"> </w:t>
      </w:r>
      <w:proofErr w:type="gramStart"/>
      <w:r w:rsidRPr="00FE15D0">
        <w:rPr>
          <w:color w:val="000000" w:themeColor="text1"/>
          <w:sz w:val="24"/>
          <w:szCs w:val="24"/>
        </w:rPr>
        <w:t>процењује</w:t>
      </w:r>
      <w:proofErr w:type="gramEnd"/>
      <w:r w:rsidRPr="00FE15D0">
        <w:rPr>
          <w:color w:val="000000" w:themeColor="text1"/>
          <w:sz w:val="24"/>
          <w:szCs w:val="24"/>
        </w:rPr>
        <w:t xml:space="preserve"> се какве би могле бити последице ако се ризик оствари. Утицај се може бодовати нпр. oценама од</w:t>
      </w:r>
      <w:r w:rsidR="00B91867" w:rsidRPr="00FE15D0">
        <w:rPr>
          <w:color w:val="000000" w:themeColor="text1"/>
          <w:sz w:val="24"/>
          <w:szCs w:val="24"/>
          <w:lang w:val="sr-Cyrl-RS"/>
        </w:rPr>
        <w:t xml:space="preserve"> </w:t>
      </w:r>
      <w:r w:rsidRPr="00FE15D0">
        <w:rPr>
          <w:color w:val="000000" w:themeColor="text1"/>
          <w:sz w:val="24"/>
          <w:szCs w:val="24"/>
        </w:rPr>
        <w:t>један (1) до три (3), где оцена 1 значи да ће тај догађај имати мали утицај, док највиша оцена 3 значи да ће догађај имати велики утицај на остваривање циљева корисника јавних средстава. Овде се може дати и описна процена утицаја, па тако утицај може бити мали, средњи и висок.</w:t>
      </w:r>
      <w:r w:rsidRPr="00FE15D0">
        <w:rPr>
          <w:rFonts w:ascii="Trebuchet MS" w:hAnsi="Trebuchet MS"/>
          <w:color w:val="000000" w:themeColor="text1"/>
          <w:sz w:val="24"/>
          <w:szCs w:val="24"/>
        </w:rPr>
        <w:tab/>
      </w:r>
    </w:p>
    <w:p w14:paraId="6F4B2822" w14:textId="77777777" w:rsidR="00DB75A5" w:rsidRPr="00FE15D0" w:rsidRDefault="001D70CC" w:rsidP="00EE514F">
      <w:pPr>
        <w:pStyle w:val="BodyText"/>
        <w:ind w:right="58" w:firstLine="567"/>
        <w:jc w:val="both"/>
        <w:rPr>
          <w:color w:val="000000" w:themeColor="text1"/>
          <w:sz w:val="24"/>
          <w:szCs w:val="24"/>
        </w:rPr>
      </w:pPr>
      <w:proofErr w:type="gramStart"/>
      <w:r w:rsidRPr="00FE15D0">
        <w:rPr>
          <w:color w:val="000000" w:themeColor="text1"/>
          <w:sz w:val="24"/>
          <w:szCs w:val="24"/>
        </w:rPr>
        <w:t>Из процене утицаја и вероватноће појављивања ризика произилази процена укупне изложености ризику (интензитет деловања ризика), која је потребна како би се утврдили приоритети, односно најзначајнији ризици којима треба управљати.</w:t>
      </w:r>
      <w:proofErr w:type="gramEnd"/>
    </w:p>
    <w:p w14:paraId="314F81AF" w14:textId="77777777" w:rsidR="00DB75A5" w:rsidRPr="00FE15D0" w:rsidRDefault="001D70CC" w:rsidP="00EE514F">
      <w:pPr>
        <w:pStyle w:val="BodyText"/>
        <w:ind w:right="58" w:firstLine="567"/>
        <w:jc w:val="both"/>
        <w:rPr>
          <w:color w:val="000000" w:themeColor="text1"/>
          <w:sz w:val="24"/>
          <w:szCs w:val="24"/>
        </w:rPr>
      </w:pPr>
      <w:proofErr w:type="gramStart"/>
      <w:r w:rsidRPr="00FE15D0">
        <w:rPr>
          <w:b/>
          <w:color w:val="000000" w:themeColor="text1"/>
          <w:sz w:val="24"/>
          <w:szCs w:val="24"/>
        </w:rPr>
        <w:t xml:space="preserve">Укупна изложеност ризику, </w:t>
      </w:r>
      <w:r w:rsidRPr="00FE15D0">
        <w:rPr>
          <w:color w:val="000000" w:themeColor="text1"/>
          <w:sz w:val="24"/>
          <w:szCs w:val="24"/>
        </w:rPr>
        <w:t>добија се множењем бодова утицаја с бодовима вероватноће.</w:t>
      </w:r>
      <w:proofErr w:type="gramEnd"/>
      <w:r w:rsidRPr="00FE15D0">
        <w:rPr>
          <w:color w:val="000000" w:themeColor="text1"/>
          <w:sz w:val="24"/>
          <w:szCs w:val="24"/>
        </w:rPr>
        <w:t xml:space="preserve"> Тако се, ризик са највећим утицајем (3) и највећом вероватноћом појављивања (3), може проценити са највише девет (9) бодова.</w:t>
      </w:r>
    </w:p>
    <w:p w14:paraId="522EEE9D" w14:textId="77777777" w:rsidR="00DB75A5" w:rsidRPr="00FE15D0" w:rsidRDefault="001D70CC" w:rsidP="00EE514F">
      <w:pPr>
        <w:pStyle w:val="BodyText"/>
        <w:ind w:right="58" w:firstLine="567"/>
        <w:jc w:val="both"/>
        <w:rPr>
          <w:color w:val="000000" w:themeColor="text1"/>
          <w:sz w:val="24"/>
          <w:szCs w:val="24"/>
          <w:lang w:val="sr-Cyrl-RS"/>
        </w:rPr>
      </w:pPr>
      <w:proofErr w:type="gramStart"/>
      <w:r w:rsidRPr="00FE15D0">
        <w:rPr>
          <w:color w:val="000000" w:themeColor="text1"/>
          <w:sz w:val="24"/>
          <w:szCs w:val="24"/>
        </w:rPr>
        <w:t>Најчешћи облик процене ризика, огледа се кроз матрицу тј.</w:t>
      </w:r>
      <w:proofErr w:type="gramEnd"/>
      <w:r w:rsidRPr="00FE15D0">
        <w:rPr>
          <w:color w:val="000000" w:themeColor="text1"/>
          <w:sz w:val="24"/>
          <w:szCs w:val="24"/>
        </w:rPr>
        <w:t xml:space="preserve"> </w:t>
      </w:r>
      <w:proofErr w:type="gramStart"/>
      <w:r w:rsidRPr="00FE15D0">
        <w:rPr>
          <w:color w:val="000000" w:themeColor="text1"/>
          <w:sz w:val="24"/>
          <w:szCs w:val="24"/>
        </w:rPr>
        <w:t>дијаграм</w:t>
      </w:r>
      <w:proofErr w:type="gramEnd"/>
      <w:r w:rsidRPr="00FE15D0">
        <w:rPr>
          <w:color w:val="000000" w:themeColor="text1"/>
          <w:sz w:val="24"/>
          <w:szCs w:val="24"/>
        </w:rPr>
        <w:t xml:space="preserve"> унакрсног деловања утицаја и вероватноће појављивања ризика који је дат у наставку кроз такозвану </w:t>
      </w:r>
      <w:r w:rsidRPr="00FE15D0">
        <w:rPr>
          <w:b/>
          <w:color w:val="000000" w:themeColor="text1"/>
          <w:sz w:val="24"/>
          <w:szCs w:val="24"/>
        </w:rPr>
        <w:t xml:space="preserve">„семафор матрицу </w:t>
      </w:r>
      <w:r w:rsidRPr="00FE15D0">
        <w:rPr>
          <w:color w:val="000000" w:themeColor="text1"/>
          <w:sz w:val="24"/>
          <w:szCs w:val="24"/>
        </w:rPr>
        <w:t>“:</w:t>
      </w:r>
    </w:p>
    <w:p w14:paraId="60A50014" w14:textId="77777777" w:rsidR="00B91867" w:rsidRPr="00FE15D0" w:rsidRDefault="00B91867" w:rsidP="00AD4647">
      <w:pPr>
        <w:pStyle w:val="BodyText"/>
        <w:ind w:right="58"/>
        <w:jc w:val="both"/>
        <w:rPr>
          <w:color w:val="000000" w:themeColor="text1"/>
          <w:sz w:val="24"/>
          <w:szCs w:val="24"/>
          <w:lang w:val="sr-Cyrl-RS"/>
        </w:rPr>
      </w:pPr>
    </w:p>
    <w:p w14:paraId="6D84E748" w14:textId="77777777" w:rsidR="00DB75A5" w:rsidRPr="00FE15D0" w:rsidRDefault="00DB75A5" w:rsidP="00EE514F">
      <w:pPr>
        <w:pStyle w:val="BodyText"/>
        <w:spacing w:before="1"/>
        <w:rPr>
          <w:color w:val="000000" w:themeColor="text1"/>
        </w:rPr>
      </w:pPr>
    </w:p>
    <w:tbl>
      <w:tblPr>
        <w:tblW w:w="0" w:type="auto"/>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8"/>
        <w:gridCol w:w="678"/>
        <w:gridCol w:w="1319"/>
        <w:gridCol w:w="1268"/>
        <w:gridCol w:w="1205"/>
      </w:tblGrid>
      <w:tr w:rsidR="00FE15D0" w:rsidRPr="00FE15D0" w14:paraId="0EB66D9A" w14:textId="77777777">
        <w:trPr>
          <w:trHeight w:val="1241"/>
        </w:trPr>
        <w:tc>
          <w:tcPr>
            <w:tcW w:w="728" w:type="dxa"/>
            <w:vMerge w:val="restart"/>
            <w:textDirection w:val="btLr"/>
          </w:tcPr>
          <w:p w14:paraId="1EA9A4BA" w14:textId="77777777" w:rsidR="00DB75A5" w:rsidRPr="00FE15D0" w:rsidRDefault="00DB75A5" w:rsidP="00EE514F">
            <w:pPr>
              <w:pStyle w:val="TableParagraph"/>
              <w:spacing w:before="10"/>
              <w:rPr>
                <w:color w:val="000000" w:themeColor="text1"/>
                <w:sz w:val="20"/>
              </w:rPr>
            </w:pPr>
          </w:p>
          <w:p w14:paraId="6D2138E0" w14:textId="77777777" w:rsidR="00DB75A5" w:rsidRPr="00FE15D0" w:rsidRDefault="001D70CC" w:rsidP="00EE514F">
            <w:pPr>
              <w:pStyle w:val="TableParagraph"/>
              <w:spacing w:before="1"/>
              <w:ind w:left="1467" w:right="1523"/>
              <w:jc w:val="center"/>
              <w:rPr>
                <w:rFonts w:ascii="Trebuchet MS" w:hAnsi="Trebuchet MS"/>
                <w:b/>
                <w:color w:val="000000" w:themeColor="text1"/>
                <w:sz w:val="19"/>
              </w:rPr>
            </w:pPr>
            <w:r w:rsidRPr="00FE15D0">
              <w:rPr>
                <w:rFonts w:ascii="Trebuchet MS" w:hAnsi="Trebuchet MS"/>
                <w:b/>
                <w:color w:val="000000" w:themeColor="text1"/>
                <w:w w:val="95"/>
                <w:sz w:val="19"/>
              </w:rPr>
              <w:t>УТИЦАЈ</w:t>
            </w:r>
          </w:p>
        </w:tc>
        <w:tc>
          <w:tcPr>
            <w:tcW w:w="678" w:type="dxa"/>
            <w:textDirection w:val="btLr"/>
          </w:tcPr>
          <w:p w14:paraId="2E8FEA41" w14:textId="77777777" w:rsidR="00DB75A5" w:rsidRPr="00FE15D0" w:rsidRDefault="00DB75A5" w:rsidP="00EE514F">
            <w:pPr>
              <w:pStyle w:val="TableParagraph"/>
              <w:spacing w:before="9"/>
              <w:rPr>
                <w:color w:val="000000" w:themeColor="text1"/>
                <w:sz w:val="18"/>
              </w:rPr>
            </w:pPr>
          </w:p>
          <w:p w14:paraId="621A8346" w14:textId="77777777" w:rsidR="00DB75A5" w:rsidRPr="00FE15D0" w:rsidRDefault="001D70CC" w:rsidP="00EE514F">
            <w:pPr>
              <w:pStyle w:val="TableParagraph"/>
              <w:ind w:left="36"/>
              <w:rPr>
                <w:rFonts w:ascii="Arial" w:hAnsi="Arial"/>
                <w:color w:val="000000" w:themeColor="text1"/>
                <w:sz w:val="19"/>
              </w:rPr>
            </w:pPr>
            <w:r w:rsidRPr="00FE15D0">
              <w:rPr>
                <w:rFonts w:ascii="Arial" w:hAnsi="Arial"/>
                <w:color w:val="000000" w:themeColor="text1"/>
                <w:sz w:val="19"/>
              </w:rPr>
              <w:t>ВЕЛИКИ (3)</w:t>
            </w:r>
          </w:p>
        </w:tc>
        <w:tc>
          <w:tcPr>
            <w:tcW w:w="1319" w:type="dxa"/>
            <w:shd w:val="clear" w:color="auto" w:fill="FFFF00"/>
          </w:tcPr>
          <w:p w14:paraId="2E2AEF18" w14:textId="77777777" w:rsidR="00DB75A5" w:rsidRPr="00FE15D0" w:rsidRDefault="00DB75A5" w:rsidP="00EE514F">
            <w:pPr>
              <w:pStyle w:val="TableParagraph"/>
              <w:rPr>
                <w:color w:val="000000" w:themeColor="text1"/>
                <w:sz w:val="18"/>
              </w:rPr>
            </w:pPr>
          </w:p>
          <w:p w14:paraId="40233D51" w14:textId="77777777" w:rsidR="00DB75A5" w:rsidRPr="00FE15D0" w:rsidRDefault="00DB75A5" w:rsidP="00EE514F">
            <w:pPr>
              <w:pStyle w:val="TableParagraph"/>
              <w:spacing w:before="4"/>
              <w:rPr>
                <w:color w:val="000000" w:themeColor="text1"/>
                <w:sz w:val="25"/>
              </w:rPr>
            </w:pPr>
          </w:p>
          <w:p w14:paraId="22F41ED9" w14:textId="77777777" w:rsidR="00DB75A5" w:rsidRPr="00FE15D0" w:rsidRDefault="001D70CC" w:rsidP="00EE514F">
            <w:pPr>
              <w:pStyle w:val="TableParagraph"/>
              <w:ind w:left="33"/>
              <w:jc w:val="center"/>
              <w:rPr>
                <w:rFonts w:ascii="Arial"/>
                <w:color w:val="000000" w:themeColor="text1"/>
                <w:sz w:val="19"/>
              </w:rPr>
            </w:pPr>
            <w:r w:rsidRPr="00FE15D0">
              <w:rPr>
                <w:rFonts w:ascii="Arial"/>
                <w:color w:val="000000" w:themeColor="text1"/>
                <w:w w:val="90"/>
                <w:sz w:val="19"/>
              </w:rPr>
              <w:t>3</w:t>
            </w:r>
          </w:p>
        </w:tc>
        <w:tc>
          <w:tcPr>
            <w:tcW w:w="1268" w:type="dxa"/>
            <w:shd w:val="clear" w:color="auto" w:fill="FF0000"/>
          </w:tcPr>
          <w:p w14:paraId="0A503D2F" w14:textId="77777777" w:rsidR="00DB75A5" w:rsidRPr="00FE15D0" w:rsidRDefault="00DB75A5" w:rsidP="00EE514F">
            <w:pPr>
              <w:pStyle w:val="TableParagraph"/>
              <w:rPr>
                <w:color w:val="000000" w:themeColor="text1"/>
                <w:sz w:val="18"/>
              </w:rPr>
            </w:pPr>
          </w:p>
          <w:p w14:paraId="4347D917" w14:textId="77777777" w:rsidR="00DB75A5" w:rsidRPr="00FE15D0" w:rsidRDefault="00DB75A5" w:rsidP="00EE514F">
            <w:pPr>
              <w:pStyle w:val="TableParagraph"/>
              <w:spacing w:before="4"/>
              <w:rPr>
                <w:color w:val="000000" w:themeColor="text1"/>
                <w:sz w:val="25"/>
              </w:rPr>
            </w:pPr>
          </w:p>
          <w:p w14:paraId="366016DB" w14:textId="77777777" w:rsidR="00DB75A5" w:rsidRPr="00FE15D0" w:rsidRDefault="001D70CC" w:rsidP="00EE514F">
            <w:pPr>
              <w:pStyle w:val="TableParagraph"/>
              <w:ind w:left="32"/>
              <w:jc w:val="center"/>
              <w:rPr>
                <w:rFonts w:ascii="Arial"/>
                <w:color w:val="000000" w:themeColor="text1"/>
                <w:sz w:val="19"/>
              </w:rPr>
            </w:pPr>
            <w:r w:rsidRPr="00FE15D0">
              <w:rPr>
                <w:rFonts w:ascii="Arial"/>
                <w:color w:val="000000" w:themeColor="text1"/>
                <w:w w:val="90"/>
                <w:sz w:val="19"/>
              </w:rPr>
              <w:t>6</w:t>
            </w:r>
          </w:p>
        </w:tc>
        <w:tc>
          <w:tcPr>
            <w:tcW w:w="1205" w:type="dxa"/>
            <w:shd w:val="clear" w:color="auto" w:fill="FF0000"/>
          </w:tcPr>
          <w:p w14:paraId="1F599EAF" w14:textId="77777777" w:rsidR="00DB75A5" w:rsidRPr="00FE15D0" w:rsidRDefault="00DB75A5" w:rsidP="00EE514F">
            <w:pPr>
              <w:pStyle w:val="TableParagraph"/>
              <w:rPr>
                <w:color w:val="000000" w:themeColor="text1"/>
                <w:sz w:val="18"/>
              </w:rPr>
            </w:pPr>
          </w:p>
          <w:p w14:paraId="4C297238" w14:textId="77777777" w:rsidR="00DB75A5" w:rsidRPr="00FE15D0" w:rsidRDefault="00DB75A5" w:rsidP="00EE514F">
            <w:pPr>
              <w:pStyle w:val="TableParagraph"/>
              <w:spacing w:before="4"/>
              <w:rPr>
                <w:color w:val="000000" w:themeColor="text1"/>
                <w:sz w:val="25"/>
              </w:rPr>
            </w:pPr>
          </w:p>
          <w:p w14:paraId="6D0FB598" w14:textId="77777777" w:rsidR="00DB75A5" w:rsidRPr="00FE15D0" w:rsidRDefault="001D70CC" w:rsidP="00EE514F">
            <w:pPr>
              <w:pStyle w:val="TableParagraph"/>
              <w:ind w:left="21"/>
              <w:jc w:val="center"/>
              <w:rPr>
                <w:rFonts w:ascii="Arial"/>
                <w:color w:val="000000" w:themeColor="text1"/>
                <w:sz w:val="19"/>
              </w:rPr>
            </w:pPr>
            <w:r w:rsidRPr="00FE15D0">
              <w:rPr>
                <w:rFonts w:ascii="Arial"/>
                <w:color w:val="000000" w:themeColor="text1"/>
                <w:w w:val="90"/>
                <w:sz w:val="19"/>
              </w:rPr>
              <w:t>9</w:t>
            </w:r>
          </w:p>
        </w:tc>
      </w:tr>
      <w:tr w:rsidR="00FE15D0" w:rsidRPr="00FE15D0" w14:paraId="273E39B4" w14:textId="77777777">
        <w:trPr>
          <w:trHeight w:val="1241"/>
        </w:trPr>
        <w:tc>
          <w:tcPr>
            <w:tcW w:w="728" w:type="dxa"/>
            <w:vMerge/>
            <w:tcBorders>
              <w:top w:val="nil"/>
            </w:tcBorders>
            <w:textDirection w:val="btLr"/>
          </w:tcPr>
          <w:p w14:paraId="07975749" w14:textId="77777777" w:rsidR="00DB75A5" w:rsidRPr="00FE15D0" w:rsidRDefault="00DB75A5" w:rsidP="00EE514F">
            <w:pPr>
              <w:rPr>
                <w:color w:val="000000" w:themeColor="text1"/>
                <w:sz w:val="2"/>
                <w:szCs w:val="2"/>
              </w:rPr>
            </w:pPr>
          </w:p>
        </w:tc>
        <w:tc>
          <w:tcPr>
            <w:tcW w:w="678" w:type="dxa"/>
            <w:textDirection w:val="btLr"/>
          </w:tcPr>
          <w:p w14:paraId="53FC30AF" w14:textId="77777777" w:rsidR="00DB75A5" w:rsidRPr="00FE15D0" w:rsidRDefault="00DB75A5" w:rsidP="00EE514F">
            <w:pPr>
              <w:pStyle w:val="TableParagraph"/>
              <w:spacing w:before="9"/>
              <w:rPr>
                <w:color w:val="000000" w:themeColor="text1"/>
                <w:sz w:val="18"/>
              </w:rPr>
            </w:pPr>
          </w:p>
          <w:p w14:paraId="0CE48703" w14:textId="77777777" w:rsidR="00DB75A5" w:rsidRPr="00FE15D0" w:rsidRDefault="001D70CC" w:rsidP="00EE514F">
            <w:pPr>
              <w:pStyle w:val="TableParagraph"/>
              <w:ind w:left="36"/>
              <w:rPr>
                <w:rFonts w:ascii="Arial" w:hAnsi="Arial"/>
                <w:color w:val="000000" w:themeColor="text1"/>
                <w:sz w:val="19"/>
              </w:rPr>
            </w:pPr>
            <w:r w:rsidRPr="00FE15D0">
              <w:rPr>
                <w:rFonts w:ascii="Arial" w:hAnsi="Arial"/>
                <w:color w:val="000000" w:themeColor="text1"/>
                <w:w w:val="95"/>
                <w:sz w:val="19"/>
              </w:rPr>
              <w:t>СРЕДЊИ (2)</w:t>
            </w:r>
          </w:p>
        </w:tc>
        <w:tc>
          <w:tcPr>
            <w:tcW w:w="1319" w:type="dxa"/>
            <w:shd w:val="clear" w:color="auto" w:fill="92D050"/>
          </w:tcPr>
          <w:p w14:paraId="361C44F9" w14:textId="77777777" w:rsidR="00DB75A5" w:rsidRPr="00FE15D0" w:rsidRDefault="00DB75A5" w:rsidP="00EE514F">
            <w:pPr>
              <w:pStyle w:val="TableParagraph"/>
              <w:rPr>
                <w:color w:val="000000" w:themeColor="text1"/>
                <w:sz w:val="18"/>
              </w:rPr>
            </w:pPr>
          </w:p>
          <w:p w14:paraId="758ED7D9" w14:textId="77777777" w:rsidR="00DB75A5" w:rsidRPr="00FE15D0" w:rsidRDefault="00DB75A5" w:rsidP="00EE514F">
            <w:pPr>
              <w:pStyle w:val="TableParagraph"/>
              <w:spacing w:before="4"/>
              <w:rPr>
                <w:color w:val="000000" w:themeColor="text1"/>
                <w:sz w:val="25"/>
              </w:rPr>
            </w:pPr>
          </w:p>
          <w:p w14:paraId="03FBA668" w14:textId="77777777" w:rsidR="00DB75A5" w:rsidRPr="00FE15D0" w:rsidRDefault="001D70CC" w:rsidP="00EE514F">
            <w:pPr>
              <w:pStyle w:val="TableParagraph"/>
              <w:ind w:left="33"/>
              <w:jc w:val="center"/>
              <w:rPr>
                <w:rFonts w:ascii="Arial"/>
                <w:color w:val="000000" w:themeColor="text1"/>
                <w:sz w:val="19"/>
              </w:rPr>
            </w:pPr>
            <w:r w:rsidRPr="00FE15D0">
              <w:rPr>
                <w:rFonts w:ascii="Arial"/>
                <w:color w:val="000000" w:themeColor="text1"/>
                <w:w w:val="90"/>
                <w:sz w:val="19"/>
              </w:rPr>
              <w:t>2</w:t>
            </w:r>
          </w:p>
        </w:tc>
        <w:tc>
          <w:tcPr>
            <w:tcW w:w="1268" w:type="dxa"/>
            <w:shd w:val="clear" w:color="auto" w:fill="FFFF00"/>
          </w:tcPr>
          <w:p w14:paraId="682B9FF2" w14:textId="77777777" w:rsidR="00DB75A5" w:rsidRPr="00FE15D0" w:rsidRDefault="00DB75A5" w:rsidP="00EE514F">
            <w:pPr>
              <w:pStyle w:val="TableParagraph"/>
              <w:rPr>
                <w:color w:val="000000" w:themeColor="text1"/>
                <w:sz w:val="18"/>
              </w:rPr>
            </w:pPr>
          </w:p>
          <w:p w14:paraId="6CA401A5" w14:textId="77777777" w:rsidR="00DB75A5" w:rsidRPr="00FE15D0" w:rsidRDefault="00DB75A5" w:rsidP="00EE514F">
            <w:pPr>
              <w:pStyle w:val="TableParagraph"/>
              <w:spacing w:before="4"/>
              <w:rPr>
                <w:color w:val="000000" w:themeColor="text1"/>
                <w:sz w:val="25"/>
              </w:rPr>
            </w:pPr>
          </w:p>
          <w:p w14:paraId="6AE00502" w14:textId="77777777" w:rsidR="00DB75A5" w:rsidRPr="00FE15D0" w:rsidRDefault="001D70CC" w:rsidP="00EE514F">
            <w:pPr>
              <w:pStyle w:val="TableParagraph"/>
              <w:ind w:left="32"/>
              <w:jc w:val="center"/>
              <w:rPr>
                <w:rFonts w:ascii="Arial"/>
                <w:color w:val="000000" w:themeColor="text1"/>
                <w:sz w:val="19"/>
              </w:rPr>
            </w:pPr>
            <w:r w:rsidRPr="00FE15D0">
              <w:rPr>
                <w:rFonts w:ascii="Arial"/>
                <w:color w:val="000000" w:themeColor="text1"/>
                <w:w w:val="90"/>
                <w:sz w:val="19"/>
              </w:rPr>
              <w:t>4</w:t>
            </w:r>
          </w:p>
        </w:tc>
        <w:tc>
          <w:tcPr>
            <w:tcW w:w="1205" w:type="dxa"/>
            <w:shd w:val="clear" w:color="auto" w:fill="FF0000"/>
          </w:tcPr>
          <w:p w14:paraId="2F2D177D" w14:textId="77777777" w:rsidR="00DB75A5" w:rsidRPr="00FE15D0" w:rsidRDefault="00DB75A5" w:rsidP="00EE514F">
            <w:pPr>
              <w:pStyle w:val="TableParagraph"/>
              <w:rPr>
                <w:color w:val="000000" w:themeColor="text1"/>
                <w:sz w:val="18"/>
              </w:rPr>
            </w:pPr>
          </w:p>
          <w:p w14:paraId="6FEAD054" w14:textId="77777777" w:rsidR="00DB75A5" w:rsidRPr="00FE15D0" w:rsidRDefault="00DB75A5" w:rsidP="00EE514F">
            <w:pPr>
              <w:pStyle w:val="TableParagraph"/>
              <w:spacing w:before="4"/>
              <w:rPr>
                <w:color w:val="000000" w:themeColor="text1"/>
                <w:sz w:val="25"/>
              </w:rPr>
            </w:pPr>
          </w:p>
          <w:p w14:paraId="1E471004" w14:textId="77777777" w:rsidR="00DB75A5" w:rsidRPr="00FE15D0" w:rsidRDefault="001D70CC" w:rsidP="00EE514F">
            <w:pPr>
              <w:pStyle w:val="TableParagraph"/>
              <w:ind w:left="21"/>
              <w:jc w:val="center"/>
              <w:rPr>
                <w:rFonts w:ascii="Arial"/>
                <w:color w:val="000000" w:themeColor="text1"/>
                <w:sz w:val="19"/>
              </w:rPr>
            </w:pPr>
            <w:r w:rsidRPr="00FE15D0">
              <w:rPr>
                <w:rFonts w:ascii="Arial"/>
                <w:color w:val="000000" w:themeColor="text1"/>
                <w:w w:val="90"/>
                <w:sz w:val="19"/>
              </w:rPr>
              <w:t>6</w:t>
            </w:r>
          </w:p>
        </w:tc>
      </w:tr>
      <w:tr w:rsidR="00FE15D0" w:rsidRPr="00FE15D0" w14:paraId="61769318" w14:textId="77777777">
        <w:trPr>
          <w:trHeight w:val="1241"/>
        </w:trPr>
        <w:tc>
          <w:tcPr>
            <w:tcW w:w="728" w:type="dxa"/>
            <w:vMerge/>
            <w:tcBorders>
              <w:top w:val="nil"/>
            </w:tcBorders>
            <w:textDirection w:val="btLr"/>
          </w:tcPr>
          <w:p w14:paraId="19387679" w14:textId="77777777" w:rsidR="00DB75A5" w:rsidRPr="00FE15D0" w:rsidRDefault="00DB75A5" w:rsidP="00EE514F">
            <w:pPr>
              <w:rPr>
                <w:color w:val="000000" w:themeColor="text1"/>
                <w:sz w:val="2"/>
                <w:szCs w:val="2"/>
              </w:rPr>
            </w:pPr>
          </w:p>
        </w:tc>
        <w:tc>
          <w:tcPr>
            <w:tcW w:w="678" w:type="dxa"/>
            <w:textDirection w:val="btLr"/>
          </w:tcPr>
          <w:p w14:paraId="2625CFC2" w14:textId="77777777" w:rsidR="00DB75A5" w:rsidRPr="00FE15D0" w:rsidRDefault="00DB75A5" w:rsidP="00EE514F">
            <w:pPr>
              <w:pStyle w:val="TableParagraph"/>
              <w:spacing w:before="9"/>
              <w:rPr>
                <w:color w:val="000000" w:themeColor="text1"/>
                <w:sz w:val="18"/>
              </w:rPr>
            </w:pPr>
          </w:p>
          <w:p w14:paraId="13A00A1D" w14:textId="77777777" w:rsidR="00DB75A5" w:rsidRPr="00FE15D0" w:rsidRDefault="001D70CC" w:rsidP="00EE514F">
            <w:pPr>
              <w:pStyle w:val="TableParagraph"/>
              <w:ind w:left="36"/>
              <w:rPr>
                <w:rFonts w:ascii="Arial" w:hAnsi="Arial"/>
                <w:color w:val="000000" w:themeColor="text1"/>
                <w:sz w:val="19"/>
              </w:rPr>
            </w:pPr>
            <w:r w:rsidRPr="00FE15D0">
              <w:rPr>
                <w:rFonts w:ascii="Arial" w:hAnsi="Arial"/>
                <w:color w:val="000000" w:themeColor="text1"/>
                <w:sz w:val="19"/>
              </w:rPr>
              <w:t>МАЛИ (1)</w:t>
            </w:r>
          </w:p>
        </w:tc>
        <w:tc>
          <w:tcPr>
            <w:tcW w:w="1319" w:type="dxa"/>
            <w:shd w:val="clear" w:color="auto" w:fill="92D050"/>
          </w:tcPr>
          <w:p w14:paraId="7DB0BCB2" w14:textId="77777777" w:rsidR="00DB75A5" w:rsidRPr="00FE15D0" w:rsidRDefault="00DB75A5" w:rsidP="00EE514F">
            <w:pPr>
              <w:pStyle w:val="TableParagraph"/>
              <w:rPr>
                <w:color w:val="000000" w:themeColor="text1"/>
                <w:sz w:val="18"/>
              </w:rPr>
            </w:pPr>
          </w:p>
          <w:p w14:paraId="0043E16B" w14:textId="77777777" w:rsidR="00DB75A5" w:rsidRPr="00FE15D0" w:rsidRDefault="00DB75A5" w:rsidP="00EE514F">
            <w:pPr>
              <w:pStyle w:val="TableParagraph"/>
              <w:spacing w:before="4"/>
              <w:rPr>
                <w:color w:val="000000" w:themeColor="text1"/>
                <w:sz w:val="25"/>
              </w:rPr>
            </w:pPr>
          </w:p>
          <w:p w14:paraId="472B76F3" w14:textId="77777777" w:rsidR="00DB75A5" w:rsidRPr="00FE15D0" w:rsidRDefault="001D70CC" w:rsidP="00EE514F">
            <w:pPr>
              <w:pStyle w:val="TableParagraph"/>
              <w:ind w:left="33"/>
              <w:jc w:val="center"/>
              <w:rPr>
                <w:rFonts w:ascii="Arial"/>
                <w:color w:val="000000" w:themeColor="text1"/>
                <w:sz w:val="19"/>
              </w:rPr>
            </w:pPr>
            <w:r w:rsidRPr="00FE15D0">
              <w:rPr>
                <w:rFonts w:ascii="Arial"/>
                <w:color w:val="000000" w:themeColor="text1"/>
                <w:w w:val="90"/>
                <w:sz w:val="19"/>
              </w:rPr>
              <w:t>1</w:t>
            </w:r>
          </w:p>
        </w:tc>
        <w:tc>
          <w:tcPr>
            <w:tcW w:w="1268" w:type="dxa"/>
            <w:shd w:val="clear" w:color="auto" w:fill="92D050"/>
          </w:tcPr>
          <w:p w14:paraId="697F2124" w14:textId="77777777" w:rsidR="00DB75A5" w:rsidRPr="00FE15D0" w:rsidRDefault="00DB75A5" w:rsidP="00EE514F">
            <w:pPr>
              <w:pStyle w:val="TableParagraph"/>
              <w:rPr>
                <w:color w:val="000000" w:themeColor="text1"/>
                <w:sz w:val="18"/>
              </w:rPr>
            </w:pPr>
          </w:p>
          <w:p w14:paraId="4D275AA3" w14:textId="77777777" w:rsidR="00DB75A5" w:rsidRPr="00FE15D0" w:rsidRDefault="00DB75A5" w:rsidP="00EE514F">
            <w:pPr>
              <w:pStyle w:val="TableParagraph"/>
              <w:spacing w:before="4"/>
              <w:rPr>
                <w:color w:val="000000" w:themeColor="text1"/>
                <w:sz w:val="25"/>
              </w:rPr>
            </w:pPr>
          </w:p>
          <w:p w14:paraId="79CD0304" w14:textId="77777777" w:rsidR="00DB75A5" w:rsidRPr="00FE15D0" w:rsidRDefault="001D70CC" w:rsidP="00EE514F">
            <w:pPr>
              <w:pStyle w:val="TableParagraph"/>
              <w:ind w:left="32"/>
              <w:jc w:val="center"/>
              <w:rPr>
                <w:rFonts w:ascii="Arial"/>
                <w:color w:val="000000" w:themeColor="text1"/>
                <w:sz w:val="19"/>
              </w:rPr>
            </w:pPr>
            <w:r w:rsidRPr="00FE15D0">
              <w:rPr>
                <w:rFonts w:ascii="Arial"/>
                <w:color w:val="000000" w:themeColor="text1"/>
                <w:w w:val="90"/>
                <w:sz w:val="19"/>
              </w:rPr>
              <w:t>2</w:t>
            </w:r>
          </w:p>
        </w:tc>
        <w:tc>
          <w:tcPr>
            <w:tcW w:w="1205" w:type="dxa"/>
            <w:shd w:val="clear" w:color="auto" w:fill="FFFF00"/>
          </w:tcPr>
          <w:p w14:paraId="48F9AE8F" w14:textId="77777777" w:rsidR="00DB75A5" w:rsidRPr="00FE15D0" w:rsidRDefault="00DB75A5" w:rsidP="00EE514F">
            <w:pPr>
              <w:pStyle w:val="TableParagraph"/>
              <w:rPr>
                <w:color w:val="000000" w:themeColor="text1"/>
                <w:sz w:val="18"/>
              </w:rPr>
            </w:pPr>
          </w:p>
          <w:p w14:paraId="2DAA7267" w14:textId="77777777" w:rsidR="00DB75A5" w:rsidRPr="00FE15D0" w:rsidRDefault="00DB75A5" w:rsidP="00EE514F">
            <w:pPr>
              <w:pStyle w:val="TableParagraph"/>
              <w:spacing w:before="4"/>
              <w:rPr>
                <w:color w:val="000000" w:themeColor="text1"/>
                <w:sz w:val="25"/>
              </w:rPr>
            </w:pPr>
          </w:p>
          <w:p w14:paraId="7EF393B5" w14:textId="77777777" w:rsidR="00DB75A5" w:rsidRPr="00FE15D0" w:rsidRDefault="001D70CC" w:rsidP="00EE514F">
            <w:pPr>
              <w:pStyle w:val="TableParagraph"/>
              <w:ind w:left="21"/>
              <w:jc w:val="center"/>
              <w:rPr>
                <w:rFonts w:ascii="Arial"/>
                <w:color w:val="000000" w:themeColor="text1"/>
                <w:sz w:val="19"/>
              </w:rPr>
            </w:pPr>
            <w:r w:rsidRPr="00FE15D0">
              <w:rPr>
                <w:rFonts w:ascii="Arial"/>
                <w:color w:val="000000" w:themeColor="text1"/>
                <w:w w:val="90"/>
                <w:sz w:val="19"/>
              </w:rPr>
              <w:t>3</w:t>
            </w:r>
          </w:p>
        </w:tc>
      </w:tr>
      <w:tr w:rsidR="00FE15D0" w:rsidRPr="00FE15D0" w14:paraId="6A100008" w14:textId="77777777">
        <w:trPr>
          <w:trHeight w:val="240"/>
        </w:trPr>
        <w:tc>
          <w:tcPr>
            <w:tcW w:w="1406" w:type="dxa"/>
            <w:gridSpan w:val="2"/>
            <w:tcBorders>
              <w:bottom w:val="nil"/>
            </w:tcBorders>
            <w:shd w:val="clear" w:color="auto" w:fill="D9D9D9"/>
          </w:tcPr>
          <w:p w14:paraId="1CF5E1CD" w14:textId="77777777" w:rsidR="00DB75A5" w:rsidRPr="00FE15D0" w:rsidRDefault="001D70CC" w:rsidP="00EE514F">
            <w:pPr>
              <w:pStyle w:val="TableParagraph"/>
              <w:spacing w:line="204" w:lineRule="exact"/>
              <w:ind w:left="30"/>
              <w:rPr>
                <w:rFonts w:ascii="Trebuchet MS" w:hAnsi="Trebuchet MS"/>
                <w:b/>
                <w:color w:val="000000" w:themeColor="text1"/>
                <w:sz w:val="19"/>
              </w:rPr>
            </w:pPr>
            <w:r w:rsidRPr="00FE15D0">
              <w:rPr>
                <w:rFonts w:ascii="Trebuchet MS" w:hAnsi="Trebuchet MS"/>
                <w:b/>
                <w:color w:val="000000" w:themeColor="text1"/>
                <w:w w:val="95"/>
                <w:sz w:val="19"/>
              </w:rPr>
              <w:t>ИНТЕНЗИТЕТ</w:t>
            </w:r>
          </w:p>
        </w:tc>
        <w:tc>
          <w:tcPr>
            <w:tcW w:w="1319" w:type="dxa"/>
            <w:tcBorders>
              <w:bottom w:val="nil"/>
            </w:tcBorders>
          </w:tcPr>
          <w:p w14:paraId="1FE44666" w14:textId="77777777" w:rsidR="00DB75A5" w:rsidRPr="00FE15D0" w:rsidRDefault="00DB75A5" w:rsidP="00EE514F">
            <w:pPr>
              <w:pStyle w:val="TableParagraph"/>
              <w:rPr>
                <w:color w:val="000000" w:themeColor="text1"/>
                <w:sz w:val="16"/>
              </w:rPr>
            </w:pPr>
          </w:p>
        </w:tc>
        <w:tc>
          <w:tcPr>
            <w:tcW w:w="1268" w:type="dxa"/>
            <w:tcBorders>
              <w:bottom w:val="nil"/>
            </w:tcBorders>
          </w:tcPr>
          <w:p w14:paraId="136D7121" w14:textId="77777777" w:rsidR="00DB75A5" w:rsidRPr="00FE15D0" w:rsidRDefault="00DB75A5" w:rsidP="00EE514F">
            <w:pPr>
              <w:pStyle w:val="TableParagraph"/>
              <w:rPr>
                <w:color w:val="000000" w:themeColor="text1"/>
                <w:sz w:val="16"/>
              </w:rPr>
            </w:pPr>
          </w:p>
        </w:tc>
        <w:tc>
          <w:tcPr>
            <w:tcW w:w="1205" w:type="dxa"/>
            <w:tcBorders>
              <w:bottom w:val="nil"/>
            </w:tcBorders>
          </w:tcPr>
          <w:p w14:paraId="6899A9B2" w14:textId="77777777" w:rsidR="00DB75A5" w:rsidRPr="00FE15D0" w:rsidRDefault="00DB75A5" w:rsidP="00EE514F">
            <w:pPr>
              <w:pStyle w:val="TableParagraph"/>
              <w:rPr>
                <w:color w:val="000000" w:themeColor="text1"/>
                <w:sz w:val="16"/>
              </w:rPr>
            </w:pPr>
          </w:p>
        </w:tc>
      </w:tr>
      <w:tr w:rsidR="00FE15D0" w:rsidRPr="00FE15D0" w14:paraId="129FCC18" w14:textId="77777777">
        <w:trPr>
          <w:trHeight w:val="246"/>
        </w:trPr>
        <w:tc>
          <w:tcPr>
            <w:tcW w:w="1406" w:type="dxa"/>
            <w:gridSpan w:val="2"/>
            <w:tcBorders>
              <w:top w:val="nil"/>
              <w:bottom w:val="nil"/>
            </w:tcBorders>
            <w:shd w:val="clear" w:color="auto" w:fill="D9D9D9"/>
          </w:tcPr>
          <w:p w14:paraId="02DE221B" w14:textId="77777777" w:rsidR="00DB75A5" w:rsidRPr="00FE15D0" w:rsidRDefault="001D70CC" w:rsidP="00EE514F">
            <w:pPr>
              <w:pStyle w:val="TableParagraph"/>
              <w:spacing w:line="215" w:lineRule="exact"/>
              <w:ind w:left="30"/>
              <w:rPr>
                <w:rFonts w:ascii="Trebuchet MS" w:hAnsi="Trebuchet MS"/>
                <w:b/>
                <w:color w:val="000000" w:themeColor="text1"/>
                <w:sz w:val="19"/>
              </w:rPr>
            </w:pPr>
            <w:r w:rsidRPr="00FE15D0">
              <w:rPr>
                <w:rFonts w:ascii="Trebuchet MS" w:hAnsi="Trebuchet MS"/>
                <w:b/>
                <w:color w:val="000000" w:themeColor="text1"/>
                <w:sz w:val="19"/>
              </w:rPr>
              <w:t>РИЗИКА</w:t>
            </w:r>
          </w:p>
        </w:tc>
        <w:tc>
          <w:tcPr>
            <w:tcW w:w="1319" w:type="dxa"/>
            <w:tcBorders>
              <w:top w:val="nil"/>
            </w:tcBorders>
          </w:tcPr>
          <w:p w14:paraId="1ECF0834" w14:textId="77777777" w:rsidR="00DB75A5" w:rsidRPr="00FE15D0" w:rsidRDefault="001D70CC" w:rsidP="00EE514F">
            <w:pPr>
              <w:pStyle w:val="TableParagraph"/>
              <w:spacing w:before="19" w:line="207" w:lineRule="exact"/>
              <w:ind w:left="231" w:right="211"/>
              <w:jc w:val="center"/>
              <w:rPr>
                <w:rFonts w:ascii="Arial" w:hAnsi="Arial"/>
                <w:color w:val="000000" w:themeColor="text1"/>
                <w:sz w:val="19"/>
              </w:rPr>
            </w:pPr>
            <w:r w:rsidRPr="00FE15D0">
              <w:rPr>
                <w:rFonts w:ascii="Arial" w:hAnsi="Arial"/>
                <w:color w:val="000000" w:themeColor="text1"/>
                <w:sz w:val="19"/>
              </w:rPr>
              <w:t>МАЛА (1)</w:t>
            </w:r>
          </w:p>
        </w:tc>
        <w:tc>
          <w:tcPr>
            <w:tcW w:w="1268" w:type="dxa"/>
            <w:tcBorders>
              <w:top w:val="nil"/>
            </w:tcBorders>
          </w:tcPr>
          <w:p w14:paraId="077A74AF" w14:textId="77777777" w:rsidR="00DB75A5" w:rsidRPr="00FE15D0" w:rsidRDefault="001D70CC" w:rsidP="00EE514F">
            <w:pPr>
              <w:pStyle w:val="TableParagraph"/>
              <w:spacing w:before="19" w:line="207" w:lineRule="exact"/>
              <w:ind w:left="128" w:right="121"/>
              <w:jc w:val="center"/>
              <w:rPr>
                <w:rFonts w:ascii="Arial" w:hAnsi="Arial"/>
                <w:color w:val="000000" w:themeColor="text1"/>
                <w:sz w:val="19"/>
              </w:rPr>
            </w:pPr>
            <w:r w:rsidRPr="00FE15D0">
              <w:rPr>
                <w:rFonts w:ascii="Arial" w:hAnsi="Arial"/>
                <w:color w:val="000000" w:themeColor="text1"/>
                <w:w w:val="90"/>
                <w:sz w:val="19"/>
              </w:rPr>
              <w:t>СРЕДЊА(2)</w:t>
            </w:r>
          </w:p>
        </w:tc>
        <w:tc>
          <w:tcPr>
            <w:tcW w:w="1205" w:type="dxa"/>
            <w:tcBorders>
              <w:top w:val="nil"/>
            </w:tcBorders>
          </w:tcPr>
          <w:p w14:paraId="7FDB141E" w14:textId="77777777" w:rsidR="00DB75A5" w:rsidRPr="00FE15D0" w:rsidRDefault="001D70CC" w:rsidP="00EE514F">
            <w:pPr>
              <w:pStyle w:val="TableParagraph"/>
              <w:spacing w:before="19" w:line="207" w:lineRule="exact"/>
              <w:ind w:left="117" w:right="96"/>
              <w:jc w:val="center"/>
              <w:rPr>
                <w:rFonts w:ascii="Arial" w:hAnsi="Arial"/>
                <w:color w:val="000000" w:themeColor="text1"/>
                <w:sz w:val="19"/>
              </w:rPr>
            </w:pPr>
            <w:r w:rsidRPr="00FE15D0">
              <w:rPr>
                <w:rFonts w:ascii="Arial" w:hAnsi="Arial"/>
                <w:color w:val="000000" w:themeColor="text1"/>
                <w:w w:val="95"/>
                <w:sz w:val="19"/>
              </w:rPr>
              <w:t>ВЕЛИКА(3)</w:t>
            </w:r>
          </w:p>
        </w:tc>
      </w:tr>
      <w:tr w:rsidR="00FE15D0" w:rsidRPr="00FE15D0" w14:paraId="04325D56" w14:textId="77777777">
        <w:trPr>
          <w:trHeight w:val="240"/>
        </w:trPr>
        <w:tc>
          <w:tcPr>
            <w:tcW w:w="1406" w:type="dxa"/>
            <w:gridSpan w:val="2"/>
            <w:tcBorders>
              <w:top w:val="nil"/>
              <w:bottom w:val="nil"/>
            </w:tcBorders>
            <w:shd w:val="clear" w:color="auto" w:fill="D9D9D9"/>
          </w:tcPr>
          <w:p w14:paraId="17657EAD" w14:textId="77777777" w:rsidR="00DB75A5" w:rsidRPr="00FE15D0" w:rsidRDefault="001D70CC" w:rsidP="00EE514F">
            <w:pPr>
              <w:pStyle w:val="TableParagraph"/>
              <w:spacing w:line="204" w:lineRule="exact"/>
              <w:ind w:left="30"/>
              <w:rPr>
                <w:rFonts w:ascii="Trebuchet MS" w:hAnsi="Trebuchet MS"/>
                <w:b/>
                <w:color w:val="000000" w:themeColor="text1"/>
                <w:sz w:val="19"/>
              </w:rPr>
            </w:pPr>
            <w:r w:rsidRPr="00FE15D0">
              <w:rPr>
                <w:rFonts w:ascii="Trebuchet MS" w:hAnsi="Trebuchet MS"/>
                <w:b/>
                <w:color w:val="000000" w:themeColor="text1"/>
                <w:sz w:val="19"/>
              </w:rPr>
              <w:t>(УТИЦАЈ *</w:t>
            </w:r>
          </w:p>
        </w:tc>
        <w:tc>
          <w:tcPr>
            <w:tcW w:w="3792" w:type="dxa"/>
            <w:gridSpan w:val="3"/>
            <w:tcBorders>
              <w:bottom w:val="nil"/>
            </w:tcBorders>
          </w:tcPr>
          <w:p w14:paraId="2BB9710A" w14:textId="77777777" w:rsidR="00DB75A5" w:rsidRPr="00FE15D0" w:rsidRDefault="00DB75A5" w:rsidP="00EE514F">
            <w:pPr>
              <w:pStyle w:val="TableParagraph"/>
              <w:rPr>
                <w:color w:val="000000" w:themeColor="text1"/>
                <w:sz w:val="16"/>
              </w:rPr>
            </w:pPr>
          </w:p>
        </w:tc>
      </w:tr>
      <w:tr w:rsidR="00FE15D0" w:rsidRPr="00FE15D0" w14:paraId="5A948B3A" w14:textId="77777777">
        <w:trPr>
          <w:trHeight w:val="221"/>
        </w:trPr>
        <w:tc>
          <w:tcPr>
            <w:tcW w:w="1406" w:type="dxa"/>
            <w:gridSpan w:val="2"/>
            <w:tcBorders>
              <w:top w:val="nil"/>
            </w:tcBorders>
            <w:shd w:val="clear" w:color="auto" w:fill="D9D9D9"/>
          </w:tcPr>
          <w:p w14:paraId="1B335169" w14:textId="77777777" w:rsidR="00DB75A5" w:rsidRPr="00FE15D0" w:rsidRDefault="001D70CC" w:rsidP="00EE514F">
            <w:pPr>
              <w:pStyle w:val="TableParagraph"/>
              <w:spacing w:line="202" w:lineRule="exact"/>
              <w:ind w:left="30"/>
              <w:rPr>
                <w:rFonts w:ascii="Trebuchet MS" w:hAnsi="Trebuchet MS"/>
                <w:b/>
                <w:color w:val="000000" w:themeColor="text1"/>
                <w:sz w:val="19"/>
              </w:rPr>
            </w:pPr>
            <w:r w:rsidRPr="00FE15D0">
              <w:rPr>
                <w:rFonts w:ascii="Trebuchet MS" w:hAnsi="Trebuchet MS"/>
                <w:b/>
                <w:color w:val="000000" w:themeColor="text1"/>
                <w:w w:val="95"/>
                <w:sz w:val="19"/>
              </w:rPr>
              <w:t>ВЕРОВАТНОЋА)</w:t>
            </w:r>
          </w:p>
        </w:tc>
        <w:tc>
          <w:tcPr>
            <w:tcW w:w="3792" w:type="dxa"/>
            <w:gridSpan w:val="3"/>
            <w:tcBorders>
              <w:top w:val="nil"/>
            </w:tcBorders>
          </w:tcPr>
          <w:p w14:paraId="1AC6E038" w14:textId="77777777" w:rsidR="00DB75A5" w:rsidRPr="00FE15D0" w:rsidRDefault="001D70CC" w:rsidP="00EE514F">
            <w:pPr>
              <w:pStyle w:val="TableParagraph"/>
              <w:spacing w:line="202" w:lineRule="exact"/>
              <w:ind w:left="1204" w:right="1175"/>
              <w:jc w:val="center"/>
              <w:rPr>
                <w:rFonts w:ascii="Trebuchet MS" w:hAnsi="Trebuchet MS"/>
                <w:b/>
                <w:color w:val="000000" w:themeColor="text1"/>
                <w:sz w:val="19"/>
              </w:rPr>
            </w:pPr>
            <w:r w:rsidRPr="00FE15D0">
              <w:rPr>
                <w:rFonts w:ascii="Trebuchet MS" w:hAnsi="Trebuchet MS"/>
                <w:b/>
                <w:color w:val="000000" w:themeColor="text1"/>
                <w:sz w:val="19"/>
              </w:rPr>
              <w:t>ВЕРОВАТНОЋА</w:t>
            </w:r>
          </w:p>
        </w:tc>
      </w:tr>
    </w:tbl>
    <w:p w14:paraId="0FAE0378" w14:textId="77777777" w:rsidR="00DB75A5" w:rsidRPr="00FE15D0" w:rsidRDefault="00DB75A5" w:rsidP="00EE514F">
      <w:pPr>
        <w:pStyle w:val="BodyText"/>
        <w:rPr>
          <w:color w:val="000000" w:themeColor="text1"/>
          <w:sz w:val="24"/>
        </w:rPr>
      </w:pPr>
    </w:p>
    <w:p w14:paraId="21C7CC71" w14:textId="77777777" w:rsidR="00DB75A5" w:rsidRPr="00FE15D0" w:rsidRDefault="00DB75A5" w:rsidP="00EE514F">
      <w:pPr>
        <w:pStyle w:val="BodyText"/>
        <w:spacing w:before="6"/>
        <w:rPr>
          <w:color w:val="000000" w:themeColor="text1"/>
          <w:sz w:val="20"/>
        </w:rPr>
      </w:pPr>
    </w:p>
    <w:p w14:paraId="08FAC739" w14:textId="77777777" w:rsidR="00DB75A5" w:rsidRPr="00FE15D0" w:rsidRDefault="001D70CC" w:rsidP="00B91867">
      <w:pPr>
        <w:spacing w:before="1"/>
        <w:ind w:firstLine="720"/>
        <w:rPr>
          <w:color w:val="000000" w:themeColor="text1"/>
          <w:sz w:val="24"/>
          <w:szCs w:val="24"/>
        </w:rPr>
      </w:pPr>
      <w:r w:rsidRPr="00FE15D0">
        <w:rPr>
          <w:b/>
          <w:color w:val="000000" w:themeColor="text1"/>
          <w:sz w:val="24"/>
          <w:szCs w:val="24"/>
        </w:rPr>
        <w:t>„ Зелени ризици</w:t>
      </w:r>
      <w:proofErr w:type="gramStart"/>
      <w:r w:rsidRPr="00FE15D0">
        <w:rPr>
          <w:b/>
          <w:color w:val="000000" w:themeColor="text1"/>
          <w:sz w:val="24"/>
          <w:szCs w:val="24"/>
        </w:rPr>
        <w:t xml:space="preserve">“ </w:t>
      </w:r>
      <w:r w:rsidRPr="00FE15D0">
        <w:rPr>
          <w:color w:val="000000" w:themeColor="text1"/>
          <w:sz w:val="24"/>
          <w:szCs w:val="24"/>
        </w:rPr>
        <w:t>су</w:t>
      </w:r>
      <w:proofErr w:type="gramEnd"/>
      <w:r w:rsidRPr="00FE15D0">
        <w:rPr>
          <w:color w:val="000000" w:themeColor="text1"/>
          <w:sz w:val="24"/>
          <w:szCs w:val="24"/>
        </w:rPr>
        <w:t xml:space="preserve"> ризици ниског интезитета деловања.</w:t>
      </w:r>
    </w:p>
    <w:p w14:paraId="17B983B7" w14:textId="77777777" w:rsidR="00DB75A5" w:rsidRPr="00FE15D0" w:rsidRDefault="001D70CC" w:rsidP="00B91867">
      <w:pPr>
        <w:pStyle w:val="BodyText"/>
        <w:spacing w:before="1"/>
        <w:ind w:firstLine="720"/>
        <w:jc w:val="both"/>
        <w:rPr>
          <w:color w:val="000000" w:themeColor="text1"/>
          <w:sz w:val="24"/>
          <w:szCs w:val="24"/>
        </w:rPr>
      </w:pPr>
      <w:r w:rsidRPr="00FE15D0">
        <w:rPr>
          <w:b/>
          <w:color w:val="000000" w:themeColor="text1"/>
          <w:sz w:val="24"/>
          <w:szCs w:val="24"/>
        </w:rPr>
        <w:t>„Жуте ризике</w:t>
      </w:r>
      <w:proofErr w:type="gramStart"/>
      <w:r w:rsidRPr="00FE15D0">
        <w:rPr>
          <w:b/>
          <w:color w:val="000000" w:themeColor="text1"/>
          <w:sz w:val="24"/>
          <w:szCs w:val="24"/>
        </w:rPr>
        <w:t xml:space="preserve">“ </w:t>
      </w:r>
      <w:r w:rsidRPr="00FE15D0">
        <w:rPr>
          <w:color w:val="000000" w:themeColor="text1"/>
          <w:sz w:val="24"/>
          <w:szCs w:val="24"/>
        </w:rPr>
        <w:t>треба</w:t>
      </w:r>
      <w:proofErr w:type="gramEnd"/>
      <w:r w:rsidRPr="00FE15D0">
        <w:rPr>
          <w:color w:val="000000" w:themeColor="text1"/>
          <w:sz w:val="24"/>
          <w:szCs w:val="24"/>
        </w:rPr>
        <w:t xml:space="preserve"> надзирати и управљати њима све до довођења до зелене боје, ако је могуће. Они се крећу у границама 3 и 4 (нпр. висока вероватноћа 3 и мали утицај 1, средња вероватноћа 2 и средњи утицај 2, као и велики утицај 3 и ниска вероватноћа).</w:t>
      </w:r>
    </w:p>
    <w:p w14:paraId="42FECB30" w14:textId="77777777" w:rsidR="00DB75A5" w:rsidRPr="00FE15D0" w:rsidRDefault="001D70CC" w:rsidP="00B91867">
      <w:pPr>
        <w:pStyle w:val="BodyText"/>
        <w:ind w:firstLine="709"/>
        <w:jc w:val="both"/>
        <w:rPr>
          <w:color w:val="000000" w:themeColor="text1"/>
          <w:sz w:val="24"/>
          <w:szCs w:val="24"/>
        </w:rPr>
      </w:pPr>
      <w:r w:rsidRPr="00FE15D0">
        <w:rPr>
          <w:b/>
          <w:color w:val="000000" w:themeColor="text1"/>
          <w:sz w:val="24"/>
          <w:szCs w:val="24"/>
        </w:rPr>
        <w:t>„Црвени ризици“</w:t>
      </w:r>
      <w:r w:rsidRPr="00FE15D0">
        <w:rPr>
          <w:color w:val="000000" w:themeColor="text1"/>
          <w:sz w:val="24"/>
          <w:szCs w:val="24"/>
        </w:rPr>
        <w:t>, су оцењени са највишим оценама (6 или 9), захтевају тренутну акцију, а то су ризици са великом вероватноћом појављивања и високим утицајем на остварење циљева, или је вероватноћа појављивања висока, а утицај средњи односно</w:t>
      </w:r>
      <w:r w:rsidRPr="00FE15D0">
        <w:rPr>
          <w:color w:val="000000" w:themeColor="text1"/>
          <w:spacing w:val="-1"/>
          <w:sz w:val="24"/>
          <w:szCs w:val="24"/>
        </w:rPr>
        <w:t xml:space="preserve"> </w:t>
      </w:r>
      <w:r w:rsidRPr="00FE15D0">
        <w:rPr>
          <w:color w:val="000000" w:themeColor="text1"/>
          <w:sz w:val="24"/>
          <w:szCs w:val="24"/>
        </w:rPr>
        <w:t>обрнуто.</w:t>
      </w:r>
    </w:p>
    <w:p w14:paraId="4A705302" w14:textId="77777777" w:rsidR="009D50F2" w:rsidRDefault="009D50F2" w:rsidP="00296C6E">
      <w:pPr>
        <w:pStyle w:val="BodyText"/>
        <w:ind w:firstLine="720"/>
        <w:jc w:val="both"/>
        <w:rPr>
          <w:color w:val="000000" w:themeColor="text1"/>
          <w:sz w:val="24"/>
          <w:szCs w:val="24"/>
          <w:lang w:val="sr-Cyrl-RS"/>
        </w:rPr>
      </w:pPr>
    </w:p>
    <w:p w14:paraId="6FCE57D4" w14:textId="77777777" w:rsidR="000F65E2" w:rsidRDefault="001D70CC" w:rsidP="00296C6E">
      <w:pPr>
        <w:pStyle w:val="BodyText"/>
        <w:ind w:firstLine="720"/>
        <w:jc w:val="both"/>
        <w:rPr>
          <w:color w:val="000000" w:themeColor="text1"/>
          <w:sz w:val="24"/>
          <w:szCs w:val="24"/>
          <w:lang w:val="sr-Cyrl-RS"/>
        </w:rPr>
      </w:pPr>
      <w:proofErr w:type="gramStart"/>
      <w:r w:rsidRPr="00FE15D0">
        <w:rPr>
          <w:color w:val="000000" w:themeColor="text1"/>
          <w:sz w:val="24"/>
          <w:szCs w:val="24"/>
        </w:rPr>
        <w:t>Дакле, оцена 9 подразумева сигурну појаву ризика са веома озбиљним утицајем, док је оцена 1, најмања вероватноћа појаве ризика са малим утицајем.</w:t>
      </w:r>
      <w:proofErr w:type="gramEnd"/>
      <w:r w:rsidRPr="00FE15D0">
        <w:rPr>
          <w:color w:val="000000" w:themeColor="text1"/>
          <w:sz w:val="24"/>
          <w:szCs w:val="24"/>
        </w:rPr>
        <w:t xml:space="preserve"> </w:t>
      </w:r>
    </w:p>
    <w:p w14:paraId="3FC4968F" w14:textId="5A0C4505" w:rsidR="009F4C42" w:rsidRDefault="001D70CC" w:rsidP="00296C6E">
      <w:pPr>
        <w:pStyle w:val="BodyText"/>
        <w:ind w:firstLine="720"/>
        <w:jc w:val="both"/>
        <w:rPr>
          <w:color w:val="000000" w:themeColor="text1"/>
          <w:sz w:val="24"/>
          <w:szCs w:val="24"/>
          <w:lang w:val="sr-Cyrl-RS"/>
        </w:rPr>
      </w:pPr>
      <w:r w:rsidRPr="00FE15D0">
        <w:rPr>
          <w:color w:val="000000" w:themeColor="text1"/>
          <w:sz w:val="24"/>
          <w:szCs w:val="24"/>
        </w:rPr>
        <w:t>У наставку је дато објашњење вероватноће и</w:t>
      </w:r>
      <w:r w:rsidRPr="00FE15D0">
        <w:rPr>
          <w:color w:val="000000" w:themeColor="text1"/>
          <w:spacing w:val="-1"/>
          <w:sz w:val="24"/>
          <w:szCs w:val="24"/>
        </w:rPr>
        <w:t xml:space="preserve"> </w:t>
      </w:r>
      <w:r w:rsidRPr="00FE15D0">
        <w:rPr>
          <w:color w:val="000000" w:themeColor="text1"/>
          <w:sz w:val="24"/>
          <w:szCs w:val="24"/>
        </w:rPr>
        <w:t>утицаја:</w:t>
      </w:r>
    </w:p>
    <w:p w14:paraId="6681CD21" w14:textId="77777777" w:rsidR="00DB75A5" w:rsidRDefault="00DB75A5" w:rsidP="00EE514F">
      <w:pPr>
        <w:pStyle w:val="BodyText"/>
        <w:spacing w:before="4"/>
        <w:rPr>
          <w:color w:val="000000" w:themeColor="text1"/>
          <w:sz w:val="11"/>
          <w:lang w:val="sr-Cyrl-RS"/>
        </w:rPr>
      </w:pPr>
    </w:p>
    <w:p w14:paraId="01B28FC7" w14:textId="77777777" w:rsidR="009D50F2" w:rsidRPr="009D50F2" w:rsidRDefault="009D50F2" w:rsidP="00EE514F">
      <w:pPr>
        <w:pStyle w:val="BodyText"/>
        <w:spacing w:before="4"/>
        <w:rPr>
          <w:color w:val="000000" w:themeColor="text1"/>
          <w:sz w:val="11"/>
          <w:lang w:val="sr-Cyrl-RS"/>
        </w:rPr>
      </w:pPr>
    </w:p>
    <w:tbl>
      <w:tblPr>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2"/>
        <w:gridCol w:w="6400"/>
      </w:tblGrid>
      <w:tr w:rsidR="00FE15D0" w:rsidRPr="00FE15D0" w14:paraId="44859FE0" w14:textId="77777777">
        <w:trPr>
          <w:trHeight w:val="476"/>
        </w:trPr>
        <w:tc>
          <w:tcPr>
            <w:tcW w:w="1822" w:type="dxa"/>
            <w:shd w:val="clear" w:color="auto" w:fill="12ECEC"/>
          </w:tcPr>
          <w:p w14:paraId="1CA76559" w14:textId="77777777" w:rsidR="00DB75A5" w:rsidRPr="00FE15D0" w:rsidRDefault="001D70CC" w:rsidP="00EE514F">
            <w:pPr>
              <w:pStyle w:val="TableParagraph"/>
              <w:spacing w:before="72"/>
              <w:ind w:left="143"/>
              <w:rPr>
                <w:b/>
                <w:color w:val="000000" w:themeColor="text1"/>
              </w:rPr>
            </w:pPr>
            <w:r w:rsidRPr="00FE15D0">
              <w:rPr>
                <w:b/>
                <w:color w:val="000000" w:themeColor="text1"/>
              </w:rPr>
              <w:t>Вероватноћа</w:t>
            </w:r>
          </w:p>
        </w:tc>
        <w:tc>
          <w:tcPr>
            <w:tcW w:w="6400" w:type="dxa"/>
            <w:shd w:val="clear" w:color="auto" w:fill="12ECEC"/>
          </w:tcPr>
          <w:p w14:paraId="5CE7D28F" w14:textId="77777777" w:rsidR="00DB75A5" w:rsidRPr="00FE15D0" w:rsidRDefault="001D70CC" w:rsidP="00EE514F">
            <w:pPr>
              <w:pStyle w:val="TableParagraph"/>
              <w:spacing w:before="111"/>
              <w:ind w:left="2581" w:right="2561"/>
              <w:jc w:val="center"/>
              <w:rPr>
                <w:b/>
                <w:color w:val="000000" w:themeColor="text1"/>
              </w:rPr>
            </w:pPr>
            <w:r w:rsidRPr="00FE15D0">
              <w:rPr>
                <w:b/>
                <w:color w:val="000000" w:themeColor="text1"/>
              </w:rPr>
              <w:t>Објашњење</w:t>
            </w:r>
          </w:p>
        </w:tc>
      </w:tr>
      <w:tr w:rsidR="00FE15D0" w:rsidRPr="00FE15D0" w14:paraId="1437CAAB" w14:textId="77777777">
        <w:trPr>
          <w:trHeight w:val="395"/>
        </w:trPr>
        <w:tc>
          <w:tcPr>
            <w:tcW w:w="1822" w:type="dxa"/>
          </w:tcPr>
          <w:p w14:paraId="55532BBE" w14:textId="77777777" w:rsidR="00DB75A5" w:rsidRPr="00FE15D0" w:rsidRDefault="001D70CC" w:rsidP="00EE514F">
            <w:pPr>
              <w:pStyle w:val="TableParagraph"/>
              <w:spacing w:before="70"/>
              <w:ind w:left="143"/>
              <w:rPr>
                <w:b/>
                <w:color w:val="000000" w:themeColor="text1"/>
              </w:rPr>
            </w:pPr>
            <w:r w:rsidRPr="00FE15D0">
              <w:rPr>
                <w:b/>
                <w:color w:val="000000" w:themeColor="text1"/>
              </w:rPr>
              <w:t>Висок</w:t>
            </w:r>
          </w:p>
        </w:tc>
        <w:tc>
          <w:tcPr>
            <w:tcW w:w="6400" w:type="dxa"/>
          </w:tcPr>
          <w:p w14:paraId="72C1E9EB" w14:textId="77777777" w:rsidR="00DB75A5" w:rsidRPr="00FE15D0" w:rsidRDefault="001D70CC" w:rsidP="00EE514F">
            <w:pPr>
              <w:pStyle w:val="TableParagraph"/>
              <w:spacing w:before="70"/>
              <w:ind w:left="143"/>
              <w:rPr>
                <w:b/>
                <w:color w:val="000000" w:themeColor="text1"/>
              </w:rPr>
            </w:pPr>
            <w:r w:rsidRPr="00FE15D0">
              <w:rPr>
                <w:b/>
                <w:color w:val="000000" w:themeColor="text1"/>
              </w:rPr>
              <w:t>Ризик ће се готово сигурно остварити.</w:t>
            </w:r>
          </w:p>
        </w:tc>
      </w:tr>
      <w:tr w:rsidR="00FE15D0" w:rsidRPr="00FE15D0" w14:paraId="7C818202" w14:textId="77777777">
        <w:trPr>
          <w:trHeight w:val="398"/>
        </w:trPr>
        <w:tc>
          <w:tcPr>
            <w:tcW w:w="1822" w:type="dxa"/>
          </w:tcPr>
          <w:p w14:paraId="3B66C3FC" w14:textId="77777777" w:rsidR="00DB75A5" w:rsidRPr="00FE15D0" w:rsidRDefault="001D70CC" w:rsidP="00EE514F">
            <w:pPr>
              <w:pStyle w:val="TableParagraph"/>
              <w:spacing w:before="73"/>
              <w:ind w:left="143"/>
              <w:rPr>
                <w:b/>
                <w:color w:val="000000" w:themeColor="text1"/>
              </w:rPr>
            </w:pPr>
            <w:r w:rsidRPr="00FE15D0">
              <w:rPr>
                <w:b/>
                <w:color w:val="000000" w:themeColor="text1"/>
              </w:rPr>
              <w:lastRenderedPageBreak/>
              <w:t>Средњи</w:t>
            </w:r>
          </w:p>
        </w:tc>
        <w:tc>
          <w:tcPr>
            <w:tcW w:w="6400" w:type="dxa"/>
          </w:tcPr>
          <w:p w14:paraId="7079676C" w14:textId="77777777" w:rsidR="00DB75A5" w:rsidRPr="00FE15D0" w:rsidRDefault="001D70CC" w:rsidP="00EE514F">
            <w:pPr>
              <w:pStyle w:val="TableParagraph"/>
              <w:spacing w:before="73"/>
              <w:ind w:left="143"/>
              <w:rPr>
                <w:b/>
                <w:color w:val="000000" w:themeColor="text1"/>
              </w:rPr>
            </w:pPr>
            <w:r w:rsidRPr="00FE15D0">
              <w:rPr>
                <w:b/>
                <w:color w:val="000000" w:themeColor="text1"/>
              </w:rPr>
              <w:t>Ризик ће се вероватно остварити.</w:t>
            </w:r>
          </w:p>
        </w:tc>
      </w:tr>
      <w:tr w:rsidR="00FE15D0" w:rsidRPr="00FE15D0" w14:paraId="4AC7E772" w14:textId="77777777">
        <w:trPr>
          <w:trHeight w:val="397"/>
        </w:trPr>
        <w:tc>
          <w:tcPr>
            <w:tcW w:w="1822" w:type="dxa"/>
          </w:tcPr>
          <w:p w14:paraId="0F657699" w14:textId="77777777" w:rsidR="00DB75A5" w:rsidRPr="00FE15D0" w:rsidRDefault="001D70CC" w:rsidP="00EE514F">
            <w:pPr>
              <w:pStyle w:val="TableParagraph"/>
              <w:spacing w:before="70"/>
              <w:ind w:left="143"/>
              <w:rPr>
                <w:b/>
                <w:color w:val="000000" w:themeColor="text1"/>
              </w:rPr>
            </w:pPr>
            <w:r w:rsidRPr="00FE15D0">
              <w:rPr>
                <w:b/>
                <w:color w:val="000000" w:themeColor="text1"/>
              </w:rPr>
              <w:t>Низак</w:t>
            </w:r>
          </w:p>
        </w:tc>
        <w:tc>
          <w:tcPr>
            <w:tcW w:w="6400" w:type="dxa"/>
          </w:tcPr>
          <w:p w14:paraId="42838667" w14:textId="77777777" w:rsidR="00DB75A5" w:rsidRPr="00FE15D0" w:rsidRDefault="001D70CC" w:rsidP="00EE514F">
            <w:pPr>
              <w:pStyle w:val="TableParagraph"/>
              <w:spacing w:before="70"/>
              <w:ind w:left="143"/>
              <w:rPr>
                <w:b/>
                <w:color w:val="000000" w:themeColor="text1"/>
              </w:rPr>
            </w:pPr>
            <w:r w:rsidRPr="00FE15D0">
              <w:rPr>
                <w:b/>
                <w:color w:val="000000" w:themeColor="text1"/>
              </w:rPr>
              <w:t>Није вероватно да ће се ризик остварити.</w:t>
            </w:r>
          </w:p>
        </w:tc>
      </w:tr>
    </w:tbl>
    <w:p w14:paraId="7206EBEF" w14:textId="77777777" w:rsidR="00DB75A5" w:rsidRPr="00FE15D0" w:rsidRDefault="00DB75A5" w:rsidP="00EE514F">
      <w:pPr>
        <w:pStyle w:val="BodyText"/>
        <w:rPr>
          <w:color w:val="000000" w:themeColor="text1"/>
          <w:sz w:val="24"/>
        </w:rPr>
      </w:pPr>
    </w:p>
    <w:p w14:paraId="0E9622C4" w14:textId="77777777" w:rsidR="00DB75A5" w:rsidRPr="00FE15D0" w:rsidRDefault="00DB75A5" w:rsidP="00EE514F">
      <w:pPr>
        <w:pStyle w:val="BodyText"/>
        <w:spacing w:before="11"/>
        <w:rPr>
          <w:rFonts w:ascii="Arial"/>
          <w:color w:val="000000" w:themeColor="text1"/>
          <w:sz w:val="11"/>
        </w:rPr>
      </w:pPr>
    </w:p>
    <w:tbl>
      <w:tblPr>
        <w:tblW w:w="0" w:type="auto"/>
        <w:tblInd w:w="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7170"/>
      </w:tblGrid>
      <w:tr w:rsidR="00FE15D0" w:rsidRPr="00FE15D0" w14:paraId="14080D82" w14:textId="77777777">
        <w:trPr>
          <w:trHeight w:val="903"/>
        </w:trPr>
        <w:tc>
          <w:tcPr>
            <w:tcW w:w="1080" w:type="dxa"/>
            <w:shd w:val="clear" w:color="auto" w:fill="12ECEC"/>
          </w:tcPr>
          <w:p w14:paraId="30C08542" w14:textId="77777777" w:rsidR="00DB75A5" w:rsidRPr="00FE15D0" w:rsidRDefault="001D70CC" w:rsidP="00EE514F">
            <w:pPr>
              <w:pStyle w:val="TableParagraph"/>
              <w:spacing w:before="70"/>
              <w:ind w:left="143" w:right="132"/>
              <w:rPr>
                <w:b/>
                <w:color w:val="000000" w:themeColor="text1"/>
              </w:rPr>
            </w:pPr>
            <w:r w:rsidRPr="00FE15D0">
              <w:rPr>
                <w:b/>
                <w:color w:val="000000" w:themeColor="text1"/>
              </w:rPr>
              <w:t>Степен утицаја</w:t>
            </w:r>
          </w:p>
        </w:tc>
        <w:tc>
          <w:tcPr>
            <w:tcW w:w="7170" w:type="dxa"/>
            <w:shd w:val="clear" w:color="auto" w:fill="12ECEC"/>
          </w:tcPr>
          <w:p w14:paraId="64C4F676" w14:textId="77777777" w:rsidR="00DB75A5" w:rsidRPr="00FE15D0" w:rsidRDefault="00DB75A5" w:rsidP="00EE514F">
            <w:pPr>
              <w:pStyle w:val="TableParagraph"/>
              <w:spacing w:before="2"/>
              <w:rPr>
                <w:rFonts w:ascii="Arial"/>
                <w:color w:val="000000" w:themeColor="text1"/>
                <w:sz w:val="28"/>
              </w:rPr>
            </w:pPr>
          </w:p>
          <w:p w14:paraId="733003A0" w14:textId="77777777" w:rsidR="00DB75A5" w:rsidRPr="00FE15D0" w:rsidRDefault="001D70CC" w:rsidP="00EE514F">
            <w:pPr>
              <w:pStyle w:val="TableParagraph"/>
              <w:ind w:left="2965" w:right="2947"/>
              <w:jc w:val="center"/>
              <w:rPr>
                <w:b/>
                <w:color w:val="000000" w:themeColor="text1"/>
              </w:rPr>
            </w:pPr>
            <w:r w:rsidRPr="00FE15D0">
              <w:rPr>
                <w:b/>
                <w:color w:val="000000" w:themeColor="text1"/>
              </w:rPr>
              <w:t>Објашњење</w:t>
            </w:r>
          </w:p>
        </w:tc>
      </w:tr>
      <w:tr w:rsidR="00FE15D0" w:rsidRPr="00FE15D0" w14:paraId="17E737E7" w14:textId="77777777">
        <w:trPr>
          <w:trHeight w:val="649"/>
        </w:trPr>
        <w:tc>
          <w:tcPr>
            <w:tcW w:w="1080" w:type="dxa"/>
          </w:tcPr>
          <w:p w14:paraId="13FAFBC9" w14:textId="77777777" w:rsidR="00DB75A5" w:rsidRPr="00FE15D0" w:rsidRDefault="001D70CC" w:rsidP="00EE514F">
            <w:pPr>
              <w:pStyle w:val="TableParagraph"/>
              <w:spacing w:before="70"/>
              <w:ind w:left="143"/>
              <w:rPr>
                <w:b/>
                <w:color w:val="000000" w:themeColor="text1"/>
              </w:rPr>
            </w:pPr>
            <w:r w:rsidRPr="00FE15D0">
              <w:rPr>
                <w:b/>
                <w:color w:val="000000" w:themeColor="text1"/>
              </w:rPr>
              <w:t>Висок</w:t>
            </w:r>
          </w:p>
        </w:tc>
        <w:tc>
          <w:tcPr>
            <w:tcW w:w="7170" w:type="dxa"/>
          </w:tcPr>
          <w:p w14:paraId="1E9A1368" w14:textId="77777777" w:rsidR="00DB75A5" w:rsidRPr="00FE15D0" w:rsidRDefault="001D70CC" w:rsidP="00EE514F">
            <w:pPr>
              <w:pStyle w:val="TableParagraph"/>
              <w:spacing w:before="70"/>
              <w:ind w:left="143" w:right="125"/>
              <w:rPr>
                <w:b/>
                <w:color w:val="000000" w:themeColor="text1"/>
              </w:rPr>
            </w:pPr>
            <w:r w:rsidRPr="00FE15D0">
              <w:rPr>
                <w:b/>
                <w:color w:val="000000" w:themeColor="text1"/>
              </w:rPr>
              <w:t>Посао ће бити озбиљно угрожен, односно остваривање циљева ће бити значајно нарушено.</w:t>
            </w:r>
          </w:p>
        </w:tc>
      </w:tr>
      <w:tr w:rsidR="00FE15D0" w:rsidRPr="00FE15D0" w14:paraId="1A32B193" w14:textId="77777777">
        <w:trPr>
          <w:trHeight w:val="901"/>
        </w:trPr>
        <w:tc>
          <w:tcPr>
            <w:tcW w:w="1080" w:type="dxa"/>
          </w:tcPr>
          <w:p w14:paraId="1C585876" w14:textId="77777777" w:rsidR="00DB75A5" w:rsidRPr="00FE15D0" w:rsidRDefault="001D70CC" w:rsidP="00EE514F">
            <w:pPr>
              <w:pStyle w:val="TableParagraph"/>
              <w:spacing w:before="70"/>
              <w:ind w:left="143"/>
              <w:rPr>
                <w:b/>
                <w:color w:val="000000" w:themeColor="text1"/>
              </w:rPr>
            </w:pPr>
            <w:r w:rsidRPr="00FE15D0">
              <w:rPr>
                <w:b/>
                <w:color w:val="000000" w:themeColor="text1"/>
              </w:rPr>
              <w:t>Средњи</w:t>
            </w:r>
          </w:p>
        </w:tc>
        <w:tc>
          <w:tcPr>
            <w:tcW w:w="7170" w:type="dxa"/>
          </w:tcPr>
          <w:p w14:paraId="04465B8C" w14:textId="77777777" w:rsidR="00DB75A5" w:rsidRPr="00FE15D0" w:rsidRDefault="001D70CC" w:rsidP="00EE514F">
            <w:pPr>
              <w:pStyle w:val="TableParagraph"/>
              <w:spacing w:before="70"/>
              <w:ind w:left="143" w:right="125"/>
              <w:jc w:val="both"/>
              <w:rPr>
                <w:b/>
                <w:color w:val="000000" w:themeColor="text1"/>
              </w:rPr>
            </w:pPr>
            <w:r w:rsidRPr="00FE15D0">
              <w:rPr>
                <w:b/>
                <w:color w:val="000000" w:themeColor="text1"/>
              </w:rPr>
              <w:t>Ризик ће довести до значајног финансијског губитка, односно тешкоћа. Руководству ће бити потребно доста времена да то испита и исправи.</w:t>
            </w:r>
          </w:p>
        </w:tc>
      </w:tr>
      <w:tr w:rsidR="00FE15D0" w:rsidRPr="00FE15D0" w14:paraId="0D2AEE73" w14:textId="77777777">
        <w:trPr>
          <w:trHeight w:val="652"/>
        </w:trPr>
        <w:tc>
          <w:tcPr>
            <w:tcW w:w="1080" w:type="dxa"/>
          </w:tcPr>
          <w:p w14:paraId="25D31238" w14:textId="77777777" w:rsidR="00DB75A5" w:rsidRPr="00FE15D0" w:rsidRDefault="001D70CC" w:rsidP="00EE514F">
            <w:pPr>
              <w:pStyle w:val="TableParagraph"/>
              <w:spacing w:before="73"/>
              <w:ind w:left="143"/>
              <w:rPr>
                <w:b/>
                <w:color w:val="000000" w:themeColor="text1"/>
              </w:rPr>
            </w:pPr>
            <w:r w:rsidRPr="00FE15D0">
              <w:rPr>
                <w:b/>
                <w:color w:val="000000" w:themeColor="text1"/>
              </w:rPr>
              <w:t>Низак</w:t>
            </w:r>
          </w:p>
        </w:tc>
        <w:tc>
          <w:tcPr>
            <w:tcW w:w="7170" w:type="dxa"/>
          </w:tcPr>
          <w:p w14:paraId="2D6EC291" w14:textId="77777777" w:rsidR="00DB75A5" w:rsidRPr="00FE15D0" w:rsidRDefault="001D70CC" w:rsidP="00EE514F">
            <w:pPr>
              <w:pStyle w:val="TableParagraph"/>
              <w:spacing w:before="73"/>
              <w:ind w:left="143" w:right="125"/>
              <w:rPr>
                <w:b/>
                <w:color w:val="000000" w:themeColor="text1"/>
              </w:rPr>
            </w:pPr>
            <w:r w:rsidRPr="00FE15D0">
              <w:rPr>
                <w:b/>
                <w:color w:val="000000" w:themeColor="text1"/>
              </w:rPr>
              <w:t>Ризик би могао имати одређени утицај на посао, али не би требало да спречи остваривање дугорочних</w:t>
            </w:r>
            <w:r w:rsidRPr="00FE15D0">
              <w:rPr>
                <w:b/>
                <w:color w:val="000000" w:themeColor="text1"/>
                <w:spacing w:val="-8"/>
              </w:rPr>
              <w:t xml:space="preserve"> </w:t>
            </w:r>
            <w:r w:rsidRPr="00FE15D0">
              <w:rPr>
                <w:b/>
                <w:color w:val="000000" w:themeColor="text1"/>
              </w:rPr>
              <w:t>циљева.</w:t>
            </w:r>
          </w:p>
        </w:tc>
      </w:tr>
    </w:tbl>
    <w:p w14:paraId="434A1C76" w14:textId="77777777" w:rsidR="00B91867" w:rsidRPr="00FE15D0" w:rsidRDefault="00B91867" w:rsidP="00F54DA4">
      <w:pPr>
        <w:pStyle w:val="BodyText"/>
        <w:tabs>
          <w:tab w:val="left" w:pos="9072"/>
        </w:tabs>
        <w:spacing w:before="92"/>
        <w:ind w:right="58"/>
        <w:jc w:val="both"/>
        <w:rPr>
          <w:color w:val="000000" w:themeColor="text1"/>
          <w:lang w:val="sr-Cyrl-RS"/>
        </w:rPr>
      </w:pPr>
    </w:p>
    <w:p w14:paraId="5E918D65" w14:textId="77777777" w:rsidR="00DB75A5" w:rsidRPr="00FE15D0" w:rsidRDefault="00E720D8" w:rsidP="00EE514F">
      <w:pPr>
        <w:pStyle w:val="BodyText"/>
        <w:tabs>
          <w:tab w:val="left" w:pos="9072"/>
        </w:tabs>
        <w:spacing w:before="92"/>
        <w:ind w:right="58" w:firstLine="567"/>
        <w:jc w:val="both"/>
        <w:rPr>
          <w:color w:val="000000" w:themeColor="text1"/>
          <w:sz w:val="24"/>
          <w:szCs w:val="24"/>
        </w:rPr>
      </w:pPr>
      <w:r w:rsidRPr="00FE15D0">
        <w:rPr>
          <w:color w:val="000000" w:themeColor="text1"/>
          <w:sz w:val="24"/>
          <w:szCs w:val="24"/>
        </w:rPr>
        <w:t>Град Ниш</w:t>
      </w:r>
      <w:r w:rsidR="001D70CC" w:rsidRPr="00FE15D0">
        <w:rPr>
          <w:color w:val="000000" w:themeColor="text1"/>
          <w:sz w:val="24"/>
          <w:szCs w:val="24"/>
        </w:rPr>
        <w:t xml:space="preserve"> ризик сматра озбиљним, ако је оцењен највишом оценом (6 или 9), и то у следећим случајевима:</w:t>
      </w:r>
    </w:p>
    <w:p w14:paraId="10EA328A" w14:textId="77777777" w:rsidR="00DB75A5" w:rsidRPr="00FE15D0" w:rsidRDefault="001D70CC" w:rsidP="00EE514F">
      <w:pPr>
        <w:pStyle w:val="ListParagraph"/>
        <w:numPr>
          <w:ilvl w:val="0"/>
          <w:numId w:val="4"/>
        </w:numPr>
        <w:tabs>
          <w:tab w:val="left" w:pos="851"/>
        </w:tabs>
        <w:spacing w:before="1"/>
        <w:ind w:left="851" w:right="58" w:hanging="284"/>
        <w:jc w:val="both"/>
        <w:rPr>
          <w:color w:val="000000" w:themeColor="text1"/>
          <w:sz w:val="24"/>
          <w:szCs w:val="24"/>
        </w:rPr>
      </w:pPr>
      <w:r w:rsidRPr="00FE15D0">
        <w:rPr>
          <w:color w:val="000000" w:themeColor="text1"/>
          <w:sz w:val="24"/>
          <w:szCs w:val="24"/>
        </w:rPr>
        <w:t>ако представља директну претњу успешном осваривању циљева или завршетку програма/пројекта/активности;</w:t>
      </w:r>
    </w:p>
    <w:p w14:paraId="03A184B8" w14:textId="6F34DF6C" w:rsidR="00DB75A5" w:rsidRPr="00FE15D0" w:rsidRDefault="001D70CC" w:rsidP="00EE514F">
      <w:pPr>
        <w:pStyle w:val="ListParagraph"/>
        <w:numPr>
          <w:ilvl w:val="0"/>
          <w:numId w:val="4"/>
        </w:numPr>
        <w:tabs>
          <w:tab w:val="left" w:pos="851"/>
        </w:tabs>
        <w:ind w:left="851" w:right="58" w:hanging="284"/>
        <w:jc w:val="both"/>
        <w:rPr>
          <w:color w:val="000000" w:themeColor="text1"/>
          <w:sz w:val="24"/>
          <w:szCs w:val="24"/>
        </w:rPr>
      </w:pPr>
      <w:r w:rsidRPr="00FE15D0">
        <w:rPr>
          <w:color w:val="000000" w:themeColor="text1"/>
          <w:sz w:val="24"/>
          <w:szCs w:val="24"/>
        </w:rPr>
        <w:t xml:space="preserve">ако ће проузроковати знатну штету </w:t>
      </w:r>
      <w:r w:rsidR="00266711">
        <w:rPr>
          <w:color w:val="000000" w:themeColor="text1"/>
          <w:sz w:val="24"/>
          <w:szCs w:val="24"/>
          <w:lang w:val="sr-Cyrl-RS"/>
        </w:rPr>
        <w:t xml:space="preserve">органима, унутрашњим </w:t>
      </w:r>
      <w:r w:rsidRPr="00FE15D0">
        <w:rPr>
          <w:color w:val="000000" w:themeColor="text1"/>
          <w:sz w:val="24"/>
          <w:szCs w:val="24"/>
        </w:rPr>
        <w:t xml:space="preserve">организационим јединицама или </w:t>
      </w:r>
      <w:r w:rsidR="00266711">
        <w:rPr>
          <w:color w:val="000000" w:themeColor="text1"/>
          <w:sz w:val="24"/>
          <w:szCs w:val="24"/>
          <w:lang w:val="sr-Cyrl-RS"/>
        </w:rPr>
        <w:t>службама</w:t>
      </w:r>
      <w:r w:rsidR="00E720D8" w:rsidRPr="00FE15D0">
        <w:rPr>
          <w:color w:val="000000" w:themeColor="text1"/>
          <w:sz w:val="24"/>
          <w:szCs w:val="24"/>
        </w:rPr>
        <w:t xml:space="preserve"> у саставу Града Ниша</w:t>
      </w:r>
      <w:r w:rsidRPr="00FE15D0">
        <w:rPr>
          <w:color w:val="000000" w:themeColor="text1"/>
          <w:sz w:val="24"/>
          <w:szCs w:val="24"/>
        </w:rPr>
        <w:t>, грађанима, Влади или суфинансијерима (пројекти финансирани из средстава Европске</w:t>
      </w:r>
      <w:r w:rsidRPr="00FE15D0">
        <w:rPr>
          <w:color w:val="000000" w:themeColor="text1"/>
          <w:spacing w:val="-6"/>
          <w:sz w:val="24"/>
          <w:szCs w:val="24"/>
        </w:rPr>
        <w:t xml:space="preserve"> </w:t>
      </w:r>
      <w:r w:rsidRPr="00FE15D0">
        <w:rPr>
          <w:color w:val="000000" w:themeColor="text1"/>
          <w:sz w:val="24"/>
          <w:szCs w:val="24"/>
        </w:rPr>
        <w:t>уније);</w:t>
      </w:r>
    </w:p>
    <w:p w14:paraId="666D3D3D" w14:textId="77777777" w:rsidR="00DB75A5" w:rsidRPr="00FE15D0" w:rsidRDefault="001D70CC" w:rsidP="00EE514F">
      <w:pPr>
        <w:pStyle w:val="ListParagraph"/>
        <w:numPr>
          <w:ilvl w:val="0"/>
          <w:numId w:val="4"/>
        </w:numPr>
        <w:tabs>
          <w:tab w:val="left" w:pos="851"/>
        </w:tabs>
        <w:spacing w:line="269" w:lineRule="exact"/>
        <w:ind w:left="851" w:right="58" w:hanging="284"/>
        <w:jc w:val="both"/>
        <w:rPr>
          <w:color w:val="000000" w:themeColor="text1"/>
          <w:sz w:val="24"/>
          <w:szCs w:val="24"/>
        </w:rPr>
      </w:pPr>
      <w:r w:rsidRPr="00FE15D0">
        <w:rPr>
          <w:color w:val="000000" w:themeColor="text1"/>
          <w:sz w:val="24"/>
          <w:szCs w:val="24"/>
        </w:rPr>
        <w:t>ако ће за последицу имати кршење закона и других</w:t>
      </w:r>
      <w:r w:rsidRPr="00FE15D0">
        <w:rPr>
          <w:color w:val="000000" w:themeColor="text1"/>
          <w:spacing w:val="-11"/>
          <w:sz w:val="24"/>
          <w:szCs w:val="24"/>
        </w:rPr>
        <w:t xml:space="preserve"> </w:t>
      </w:r>
      <w:r w:rsidRPr="00FE15D0">
        <w:rPr>
          <w:color w:val="000000" w:themeColor="text1"/>
          <w:sz w:val="24"/>
          <w:szCs w:val="24"/>
        </w:rPr>
        <w:t>прописа;</w:t>
      </w:r>
    </w:p>
    <w:p w14:paraId="07D3486C" w14:textId="77777777" w:rsidR="00DB75A5" w:rsidRPr="00FE15D0" w:rsidRDefault="001D70CC" w:rsidP="00EE514F">
      <w:pPr>
        <w:pStyle w:val="ListParagraph"/>
        <w:numPr>
          <w:ilvl w:val="0"/>
          <w:numId w:val="4"/>
        </w:numPr>
        <w:tabs>
          <w:tab w:val="left" w:pos="851"/>
        </w:tabs>
        <w:spacing w:line="269" w:lineRule="exact"/>
        <w:ind w:left="851" w:right="58" w:hanging="284"/>
        <w:jc w:val="both"/>
        <w:rPr>
          <w:color w:val="000000" w:themeColor="text1"/>
          <w:sz w:val="24"/>
          <w:szCs w:val="24"/>
        </w:rPr>
      </w:pPr>
      <w:r w:rsidRPr="00FE15D0">
        <w:rPr>
          <w:color w:val="000000" w:themeColor="text1"/>
          <w:sz w:val="24"/>
          <w:szCs w:val="24"/>
        </w:rPr>
        <w:t>ако ће за последицу имати значајне финансијске</w:t>
      </w:r>
      <w:r w:rsidRPr="00FE15D0">
        <w:rPr>
          <w:color w:val="000000" w:themeColor="text1"/>
          <w:spacing w:val="-10"/>
          <w:sz w:val="24"/>
          <w:szCs w:val="24"/>
        </w:rPr>
        <w:t xml:space="preserve"> </w:t>
      </w:r>
      <w:r w:rsidRPr="00FE15D0">
        <w:rPr>
          <w:color w:val="000000" w:themeColor="text1"/>
          <w:sz w:val="24"/>
          <w:szCs w:val="24"/>
        </w:rPr>
        <w:t>губитке;</w:t>
      </w:r>
    </w:p>
    <w:p w14:paraId="4F8E02FE" w14:textId="77777777" w:rsidR="00DB75A5" w:rsidRPr="00FE15D0" w:rsidRDefault="001D70CC" w:rsidP="00EE514F">
      <w:pPr>
        <w:pStyle w:val="ListParagraph"/>
        <w:numPr>
          <w:ilvl w:val="0"/>
          <w:numId w:val="4"/>
        </w:numPr>
        <w:tabs>
          <w:tab w:val="left" w:pos="851"/>
        </w:tabs>
        <w:spacing w:line="269" w:lineRule="exact"/>
        <w:ind w:left="851" w:right="58" w:hanging="284"/>
        <w:jc w:val="both"/>
        <w:rPr>
          <w:color w:val="000000" w:themeColor="text1"/>
          <w:sz w:val="24"/>
          <w:szCs w:val="24"/>
        </w:rPr>
      </w:pPr>
      <w:r w:rsidRPr="00FE15D0">
        <w:rPr>
          <w:color w:val="000000" w:themeColor="text1"/>
          <w:sz w:val="24"/>
          <w:szCs w:val="24"/>
        </w:rPr>
        <w:t>ако се доводи у питање сигурност запослених и имовине</w:t>
      </w:r>
      <w:r w:rsidRPr="00FE15D0">
        <w:rPr>
          <w:color w:val="000000" w:themeColor="text1"/>
          <w:spacing w:val="-10"/>
          <w:sz w:val="24"/>
          <w:szCs w:val="24"/>
        </w:rPr>
        <w:t xml:space="preserve"> </w:t>
      </w:r>
      <w:r w:rsidR="004E3993" w:rsidRPr="00FE15D0">
        <w:rPr>
          <w:color w:val="000000" w:themeColor="text1"/>
          <w:sz w:val="24"/>
          <w:szCs w:val="24"/>
        </w:rPr>
        <w:t>Града Ниша</w:t>
      </w:r>
      <w:r w:rsidRPr="00FE15D0">
        <w:rPr>
          <w:color w:val="000000" w:themeColor="text1"/>
          <w:sz w:val="24"/>
          <w:szCs w:val="24"/>
        </w:rPr>
        <w:t>;</w:t>
      </w:r>
    </w:p>
    <w:p w14:paraId="1615A71D" w14:textId="77777777" w:rsidR="00DB75A5" w:rsidRPr="00FE15D0" w:rsidRDefault="001D70CC" w:rsidP="00EE514F">
      <w:pPr>
        <w:pStyle w:val="ListParagraph"/>
        <w:numPr>
          <w:ilvl w:val="0"/>
          <w:numId w:val="4"/>
        </w:numPr>
        <w:tabs>
          <w:tab w:val="left" w:pos="851"/>
        </w:tabs>
        <w:spacing w:line="269" w:lineRule="exact"/>
        <w:ind w:left="851" w:right="58" w:hanging="284"/>
        <w:jc w:val="both"/>
        <w:rPr>
          <w:color w:val="000000" w:themeColor="text1"/>
          <w:sz w:val="24"/>
          <w:szCs w:val="24"/>
        </w:rPr>
      </w:pPr>
      <w:proofErr w:type="gramStart"/>
      <w:r w:rsidRPr="00FE15D0">
        <w:rPr>
          <w:color w:val="000000" w:themeColor="text1"/>
          <w:sz w:val="24"/>
          <w:szCs w:val="24"/>
        </w:rPr>
        <w:t>ако</w:t>
      </w:r>
      <w:proofErr w:type="gramEnd"/>
      <w:r w:rsidRPr="00FE15D0">
        <w:rPr>
          <w:color w:val="000000" w:themeColor="text1"/>
          <w:sz w:val="24"/>
          <w:szCs w:val="24"/>
        </w:rPr>
        <w:t xml:space="preserve"> озб</w:t>
      </w:r>
      <w:r w:rsidR="004E3993" w:rsidRPr="00FE15D0">
        <w:rPr>
          <w:color w:val="000000" w:themeColor="text1"/>
          <w:sz w:val="24"/>
          <w:szCs w:val="24"/>
        </w:rPr>
        <w:t>иљно утиче на углед Града Ниша</w:t>
      </w:r>
      <w:r w:rsidRPr="00FE15D0">
        <w:rPr>
          <w:color w:val="000000" w:themeColor="text1"/>
          <w:sz w:val="24"/>
          <w:szCs w:val="24"/>
        </w:rPr>
        <w:t>.</w:t>
      </w:r>
    </w:p>
    <w:p w14:paraId="649F5C45" w14:textId="77777777" w:rsidR="00DB75A5" w:rsidRPr="00FE15D0" w:rsidRDefault="00DB75A5" w:rsidP="00EE514F">
      <w:pPr>
        <w:pStyle w:val="BodyText"/>
        <w:spacing w:before="5"/>
        <w:rPr>
          <w:i/>
          <w:color w:val="000000" w:themeColor="text1"/>
          <w:sz w:val="29"/>
        </w:rPr>
      </w:pPr>
    </w:p>
    <w:p w14:paraId="50A3A047" w14:textId="7AA50183" w:rsidR="00DB75A5" w:rsidRPr="00FE15D0" w:rsidRDefault="00563ABA" w:rsidP="000F65E2">
      <w:pPr>
        <w:pStyle w:val="Heading1"/>
        <w:numPr>
          <w:ilvl w:val="0"/>
          <w:numId w:val="15"/>
        </w:numPr>
        <w:tabs>
          <w:tab w:val="left" w:pos="1014"/>
        </w:tabs>
        <w:jc w:val="center"/>
        <w:rPr>
          <w:color w:val="000000" w:themeColor="text1"/>
        </w:rPr>
      </w:pPr>
      <w:bookmarkStart w:id="9" w:name="_bookmark7"/>
      <w:bookmarkEnd w:id="9"/>
      <w:r>
        <w:rPr>
          <w:color w:val="000000" w:themeColor="text1"/>
          <w:lang w:val="sr-Cyrl-RS"/>
        </w:rPr>
        <w:t>СПРЕМНОСТ ЗА ПРЕУЗИМАЊЕ РИЗИКА</w:t>
      </w:r>
      <w:r w:rsidR="001D70CC" w:rsidRPr="00FE15D0">
        <w:rPr>
          <w:color w:val="000000" w:themeColor="text1"/>
        </w:rPr>
        <w:t xml:space="preserve"> (поступање по</w:t>
      </w:r>
      <w:r w:rsidR="001D70CC" w:rsidRPr="00FE15D0">
        <w:rPr>
          <w:color w:val="000000" w:themeColor="text1"/>
          <w:spacing w:val="-2"/>
        </w:rPr>
        <w:t xml:space="preserve"> </w:t>
      </w:r>
      <w:r w:rsidR="001D70CC" w:rsidRPr="00FE15D0">
        <w:rPr>
          <w:color w:val="000000" w:themeColor="text1"/>
        </w:rPr>
        <w:t>ризику)</w:t>
      </w:r>
    </w:p>
    <w:p w14:paraId="30489C22" w14:textId="77777777" w:rsidR="00DB75A5" w:rsidRPr="00FE15D0" w:rsidRDefault="00DB75A5" w:rsidP="00EE514F">
      <w:pPr>
        <w:pStyle w:val="BodyText"/>
        <w:spacing w:before="10"/>
        <w:rPr>
          <w:b/>
          <w:color w:val="000000" w:themeColor="text1"/>
          <w:sz w:val="21"/>
        </w:rPr>
      </w:pPr>
    </w:p>
    <w:p w14:paraId="6C9AA41C" w14:textId="2A36837F" w:rsidR="00DB75A5" w:rsidRPr="00FE15D0" w:rsidRDefault="00563ABA" w:rsidP="00EE514F">
      <w:pPr>
        <w:pStyle w:val="BodyText"/>
        <w:spacing w:before="1"/>
        <w:ind w:right="58" w:firstLine="567"/>
        <w:jc w:val="both"/>
        <w:rPr>
          <w:color w:val="000000" w:themeColor="text1"/>
          <w:sz w:val="24"/>
          <w:szCs w:val="24"/>
        </w:rPr>
      </w:pPr>
      <w:r>
        <w:rPr>
          <w:color w:val="000000" w:themeColor="text1"/>
          <w:sz w:val="24"/>
          <w:szCs w:val="24"/>
          <w:lang w:val="sr-Cyrl-RS"/>
        </w:rPr>
        <w:t xml:space="preserve">Спремност за преузимање ризика представља количину ризика коју је, на ширем плану, организација спремна да преузме у процесу стварања вредности. </w:t>
      </w:r>
      <w:proofErr w:type="gramStart"/>
      <w:r w:rsidR="001D70CC" w:rsidRPr="00FE15D0">
        <w:rPr>
          <w:color w:val="000000" w:themeColor="text1"/>
          <w:sz w:val="24"/>
          <w:szCs w:val="24"/>
        </w:rPr>
        <w:t xml:space="preserve">Сврха решавања ризика јесте да се неизвесност и потенцијална опасност од појаве ризика преокрене у корист </w:t>
      </w:r>
      <w:r w:rsidR="007C455C" w:rsidRPr="00FE15D0">
        <w:rPr>
          <w:color w:val="000000" w:themeColor="text1"/>
          <w:sz w:val="24"/>
          <w:szCs w:val="24"/>
          <w:lang w:val="sr-Cyrl-RS"/>
        </w:rPr>
        <w:t>Града Ниша</w:t>
      </w:r>
      <w:r w:rsidR="001D70CC" w:rsidRPr="00FE15D0">
        <w:rPr>
          <w:color w:val="000000" w:themeColor="text1"/>
          <w:sz w:val="24"/>
          <w:szCs w:val="24"/>
        </w:rPr>
        <w:t>, путем искоришћавања прилика и елиминисања претњи које утичу на остварење циљев</w:t>
      </w:r>
      <w:r w:rsidR="007C455C" w:rsidRPr="00FE15D0">
        <w:rPr>
          <w:color w:val="000000" w:themeColor="text1"/>
          <w:sz w:val="24"/>
          <w:szCs w:val="24"/>
        </w:rPr>
        <w:t>а.</w:t>
      </w:r>
      <w:proofErr w:type="gramEnd"/>
      <w:r w:rsidR="007C455C" w:rsidRPr="00FE15D0">
        <w:rPr>
          <w:color w:val="000000" w:themeColor="text1"/>
          <w:sz w:val="24"/>
          <w:szCs w:val="24"/>
        </w:rPr>
        <w:t xml:space="preserve"> Свака радња коју Град Ниш</w:t>
      </w:r>
      <w:r w:rsidR="001D70CC" w:rsidRPr="00FE15D0">
        <w:rPr>
          <w:color w:val="000000" w:themeColor="text1"/>
          <w:sz w:val="24"/>
          <w:szCs w:val="24"/>
        </w:rPr>
        <w:t xml:space="preserve"> предузме са циљем да реши одређени ризик, представља део онога што је познато као</w:t>
      </w:r>
      <w:r w:rsidR="00456A3C" w:rsidRPr="00FE15D0">
        <w:rPr>
          <w:color w:val="000000" w:themeColor="text1"/>
          <w:sz w:val="24"/>
          <w:szCs w:val="24"/>
          <w:lang w:val="sr-Cyrl-RS"/>
        </w:rPr>
        <w:t xml:space="preserve"> </w:t>
      </w:r>
      <w:r w:rsidR="001D70CC" w:rsidRPr="00FE15D0">
        <w:rPr>
          <w:color w:val="000000" w:themeColor="text1"/>
          <w:sz w:val="24"/>
          <w:szCs w:val="24"/>
        </w:rPr>
        <w:t>„интерна контрола“.</w:t>
      </w:r>
    </w:p>
    <w:p w14:paraId="0396A543" w14:textId="77777777" w:rsidR="00DB75A5" w:rsidRPr="00FE15D0" w:rsidRDefault="00DB75A5" w:rsidP="00EE514F">
      <w:pPr>
        <w:pStyle w:val="BodyText"/>
        <w:spacing w:before="1"/>
        <w:rPr>
          <w:color w:val="000000" w:themeColor="text1"/>
          <w:sz w:val="24"/>
          <w:szCs w:val="24"/>
        </w:rPr>
      </w:pPr>
    </w:p>
    <w:p w14:paraId="23737600" w14:textId="77777777" w:rsidR="006471C6" w:rsidRDefault="001D70CC" w:rsidP="006471C6">
      <w:pPr>
        <w:pStyle w:val="BodyText"/>
        <w:ind w:left="1134" w:hanging="567"/>
        <w:rPr>
          <w:color w:val="000000" w:themeColor="text1"/>
          <w:sz w:val="24"/>
          <w:szCs w:val="24"/>
          <w:lang w:val="sr-Cyrl-RS"/>
        </w:rPr>
      </w:pPr>
      <w:r w:rsidRPr="00FE15D0">
        <w:rPr>
          <w:color w:val="000000" w:themeColor="text1"/>
          <w:sz w:val="24"/>
          <w:szCs w:val="24"/>
        </w:rPr>
        <w:t>У овој фази, разликују се две врсте ризика:</w:t>
      </w:r>
    </w:p>
    <w:p w14:paraId="757E7759" w14:textId="77777777" w:rsidR="006471C6" w:rsidRDefault="00D03E10" w:rsidP="006471C6">
      <w:pPr>
        <w:pStyle w:val="BodyText"/>
        <w:numPr>
          <w:ilvl w:val="0"/>
          <w:numId w:val="18"/>
        </w:numPr>
        <w:rPr>
          <w:bCs/>
          <w:color w:val="000000" w:themeColor="text1"/>
          <w:sz w:val="24"/>
          <w:szCs w:val="24"/>
          <w:lang w:val="sr-Cyrl-CS"/>
        </w:rPr>
      </w:pPr>
      <w:r w:rsidRPr="00FE15D0">
        <w:rPr>
          <w:b/>
          <w:bCs/>
          <w:color w:val="000000" w:themeColor="text1"/>
          <w:sz w:val="24"/>
          <w:szCs w:val="24"/>
          <w:lang w:val="sr-Cyrl-CS"/>
        </w:rPr>
        <w:t>Инхерентни ниво ризика</w:t>
      </w:r>
      <w:r w:rsidRPr="00FE15D0">
        <w:rPr>
          <w:bCs/>
          <w:color w:val="000000" w:themeColor="text1"/>
          <w:sz w:val="24"/>
          <w:szCs w:val="24"/>
          <w:lang w:val="sr-Cyrl-CS"/>
        </w:rPr>
        <w:t xml:space="preserve"> је ниво ризика у случају непостојања контрола и фактора који ублажавају ризике (не узимајући у обзир успостављене контроле којима ће се третирати ризик).</w:t>
      </w:r>
    </w:p>
    <w:p w14:paraId="45D55A41" w14:textId="0FB598F5" w:rsidR="00D03E10" w:rsidRPr="006471C6" w:rsidRDefault="00D03E10" w:rsidP="006471C6">
      <w:pPr>
        <w:pStyle w:val="BodyText"/>
        <w:numPr>
          <w:ilvl w:val="0"/>
          <w:numId w:val="18"/>
        </w:numPr>
        <w:rPr>
          <w:color w:val="000000" w:themeColor="text1"/>
          <w:sz w:val="24"/>
          <w:szCs w:val="24"/>
        </w:rPr>
      </w:pPr>
      <w:r w:rsidRPr="00FE15D0">
        <w:rPr>
          <w:b/>
          <w:bCs/>
          <w:color w:val="000000" w:themeColor="text1"/>
          <w:sz w:val="24"/>
          <w:szCs w:val="24"/>
          <w:lang w:val="sr-Cyrl-CS"/>
        </w:rPr>
        <w:t>Резидуални ниво ризика</w:t>
      </w:r>
      <w:r w:rsidRPr="00FE15D0">
        <w:rPr>
          <w:bCs/>
          <w:color w:val="000000" w:themeColor="text1"/>
          <w:sz w:val="24"/>
          <w:szCs w:val="24"/>
          <w:lang w:val="sr-Cyrl-CS"/>
        </w:rPr>
        <w:t xml:space="preserve"> је ниво ризика када се узму у обзир постојеће контроле и фактори ублажавања ризика. Дакле, након предузимања одређених радњи, ризик и даље постоји. То зовемо резидуалним ризиком, а у суштини представља чињеницу да ризик не можемо потпуно уклонити.</w:t>
      </w:r>
    </w:p>
    <w:p w14:paraId="101CFD85" w14:textId="77777777" w:rsidR="00DB75A5" w:rsidRPr="00FE15D0" w:rsidRDefault="001D70CC" w:rsidP="00EE514F">
      <w:pPr>
        <w:pStyle w:val="BodyText"/>
        <w:ind w:right="58" w:firstLine="567"/>
        <w:jc w:val="both"/>
        <w:rPr>
          <w:color w:val="000000" w:themeColor="text1"/>
          <w:sz w:val="24"/>
          <w:szCs w:val="24"/>
        </w:rPr>
      </w:pPr>
      <w:proofErr w:type="gramStart"/>
      <w:r w:rsidRPr="00FE15D0">
        <w:rPr>
          <w:color w:val="000000" w:themeColor="text1"/>
          <w:sz w:val="24"/>
          <w:szCs w:val="24"/>
        </w:rPr>
        <w:t>Вероватноћа и утицај ризика смањује се избором прикладног одговора на ризик.</w:t>
      </w:r>
      <w:proofErr w:type="gramEnd"/>
      <w:r w:rsidRPr="00FE15D0">
        <w:rPr>
          <w:color w:val="000000" w:themeColor="text1"/>
          <w:sz w:val="24"/>
          <w:szCs w:val="24"/>
        </w:rPr>
        <w:t xml:space="preserve"> Одлука о одговору на ризик, зависи од важности ризика као и о толеранцији и ставу према ризику.</w:t>
      </w:r>
    </w:p>
    <w:p w14:paraId="208B277F" w14:textId="77777777" w:rsidR="00DB75A5" w:rsidRPr="00FE15D0" w:rsidRDefault="001D70CC" w:rsidP="00EE514F">
      <w:pPr>
        <w:pStyle w:val="BodyText"/>
        <w:ind w:left="1280" w:hanging="713"/>
        <w:rPr>
          <w:color w:val="000000" w:themeColor="text1"/>
          <w:sz w:val="24"/>
          <w:szCs w:val="24"/>
        </w:rPr>
      </w:pPr>
      <w:r w:rsidRPr="00FE15D0">
        <w:rPr>
          <w:color w:val="000000" w:themeColor="text1"/>
          <w:sz w:val="24"/>
          <w:szCs w:val="24"/>
        </w:rPr>
        <w:t>У наставку су представљени следећи аспекти поступања по ризицима:</w:t>
      </w:r>
    </w:p>
    <w:p w14:paraId="1576EB09" w14:textId="77777777" w:rsidR="00DB75A5" w:rsidRPr="00FE15D0" w:rsidRDefault="00DB75A5" w:rsidP="00EE514F">
      <w:pPr>
        <w:pStyle w:val="BodyText"/>
        <w:rPr>
          <w:color w:val="000000" w:themeColor="text1"/>
          <w:sz w:val="24"/>
          <w:szCs w:val="24"/>
        </w:rPr>
      </w:pPr>
    </w:p>
    <w:p w14:paraId="0E237F15" w14:textId="77777777" w:rsidR="00DB75A5" w:rsidRPr="00FE15D0" w:rsidRDefault="001D70CC" w:rsidP="00EE514F">
      <w:pPr>
        <w:pStyle w:val="BodyText"/>
        <w:ind w:left="851" w:right="58" w:hanging="284"/>
        <w:jc w:val="both"/>
        <w:rPr>
          <w:color w:val="000000" w:themeColor="text1"/>
          <w:sz w:val="24"/>
          <w:szCs w:val="24"/>
        </w:rPr>
      </w:pPr>
      <w:r w:rsidRPr="00FE15D0">
        <w:rPr>
          <w:b/>
          <w:color w:val="000000" w:themeColor="text1"/>
          <w:sz w:val="24"/>
          <w:szCs w:val="24"/>
        </w:rPr>
        <w:lastRenderedPageBreak/>
        <w:t xml:space="preserve">а) Толерисање – </w:t>
      </w:r>
      <w:r w:rsidRPr="00FE15D0">
        <w:rPr>
          <w:color w:val="000000" w:themeColor="text1"/>
          <w:sz w:val="24"/>
          <w:szCs w:val="24"/>
        </w:rPr>
        <w:t>Представља један од одговора на ризик, када се ризик прихвата и толерише без предузимања било каквих радњи. Чак и ако ризик није подношљив, способност да се нешто уради у погледу одређених ризика може бити ограничена, односно трошкови предузимања било кавих радњи могу бити већи од потенцијалне користи која се тиме може добити;</w:t>
      </w:r>
    </w:p>
    <w:p w14:paraId="02CEEEB2" w14:textId="77777777" w:rsidR="00DB75A5" w:rsidRPr="00FE15D0" w:rsidRDefault="001D70CC" w:rsidP="00EE514F">
      <w:pPr>
        <w:pStyle w:val="BodyText"/>
        <w:spacing w:before="1"/>
        <w:ind w:left="851" w:right="58" w:hanging="284"/>
        <w:jc w:val="both"/>
        <w:rPr>
          <w:color w:val="000000" w:themeColor="text1"/>
          <w:sz w:val="24"/>
          <w:szCs w:val="24"/>
        </w:rPr>
      </w:pPr>
      <w:r w:rsidRPr="00FE15D0">
        <w:rPr>
          <w:b/>
          <w:color w:val="000000" w:themeColor="text1"/>
          <w:sz w:val="24"/>
          <w:szCs w:val="24"/>
        </w:rPr>
        <w:t xml:space="preserve">б) Третирање (решавање) </w:t>
      </w:r>
      <w:r w:rsidRPr="00FE15D0">
        <w:rPr>
          <w:color w:val="000000" w:themeColor="text1"/>
          <w:sz w:val="24"/>
          <w:szCs w:val="24"/>
        </w:rPr>
        <w:t>– Највећи број ризика решава се на овај начин. Сврха третирања јесте да се, иако ће се одређене активности наставити са ризиком, предузму радње (контрола) у циљу ограничавања ризика на прихватљив ниво;</w:t>
      </w:r>
    </w:p>
    <w:p w14:paraId="57A7E0A1" w14:textId="77777777" w:rsidR="00DB75A5" w:rsidRPr="00FE15D0" w:rsidRDefault="001D70CC" w:rsidP="00EE514F">
      <w:pPr>
        <w:pStyle w:val="BodyText"/>
        <w:ind w:left="851" w:right="58" w:hanging="284"/>
        <w:jc w:val="both"/>
        <w:rPr>
          <w:color w:val="000000" w:themeColor="text1"/>
          <w:sz w:val="24"/>
          <w:szCs w:val="24"/>
        </w:rPr>
      </w:pPr>
      <w:r w:rsidRPr="00FE15D0">
        <w:rPr>
          <w:b/>
          <w:color w:val="000000" w:themeColor="text1"/>
          <w:sz w:val="24"/>
          <w:szCs w:val="24"/>
        </w:rPr>
        <w:t xml:space="preserve">в) Трансфер (пренос) </w:t>
      </w:r>
      <w:r w:rsidRPr="00FE15D0">
        <w:rPr>
          <w:color w:val="000000" w:themeColor="text1"/>
          <w:sz w:val="24"/>
          <w:szCs w:val="24"/>
        </w:rPr>
        <w:t>– Најбољи одговор за неке ризике јесте да се пренесу на треће лице. Ово се може урадити путем конвенционалног осигурања, или финансијском надокнадом трећем лицу које ће преузети ризик на други начин. Ова опција је нарочито добра за умањивање финансијских ризика или ризика по имовину;</w:t>
      </w:r>
    </w:p>
    <w:p w14:paraId="5E6162A5" w14:textId="77777777" w:rsidR="00DB75A5" w:rsidRPr="00FE15D0" w:rsidRDefault="001D70CC" w:rsidP="00EE514F">
      <w:pPr>
        <w:pStyle w:val="BodyText"/>
        <w:ind w:left="851" w:right="58" w:hanging="284"/>
        <w:jc w:val="both"/>
        <w:rPr>
          <w:color w:val="000000" w:themeColor="text1"/>
          <w:sz w:val="24"/>
          <w:szCs w:val="24"/>
        </w:rPr>
      </w:pPr>
      <w:r w:rsidRPr="00FE15D0">
        <w:rPr>
          <w:b/>
          <w:color w:val="000000" w:themeColor="text1"/>
          <w:sz w:val="24"/>
          <w:szCs w:val="24"/>
        </w:rPr>
        <w:t xml:space="preserve">г) Коришћење прилика </w:t>
      </w:r>
      <w:r w:rsidRPr="00FE15D0">
        <w:rPr>
          <w:color w:val="000000" w:themeColor="text1"/>
          <w:sz w:val="24"/>
          <w:szCs w:val="24"/>
        </w:rPr>
        <w:t>– Ова опција није алтернатива за претходно наведене, већ представља опцију коју треба размотрити увек када се толерише, преноси или третира одређени ризик. Односи се на ситуацију када истовремено са умањивањем одређених претњи, постоји прилика да се искористи неки позитиван утицај (нпр. уколико је улагање већег износа капиталних инвестиција у велики пројекат ризично, треба преиспитати да ли постоје релевантне контроле, које су довољно добре да оправдају повећавање тог износа, како би се остварила још већа корист). Горе наведено се односи и на ситуације које са собом не носе претњу, већ само позитивне прилике;</w:t>
      </w:r>
    </w:p>
    <w:p w14:paraId="591242D6" w14:textId="77777777" w:rsidR="00DB75A5" w:rsidRPr="00FE15D0" w:rsidRDefault="001D70CC" w:rsidP="00EE514F">
      <w:pPr>
        <w:pStyle w:val="BodyText"/>
        <w:ind w:left="851" w:right="58" w:hanging="284"/>
        <w:jc w:val="both"/>
        <w:rPr>
          <w:color w:val="000000" w:themeColor="text1"/>
          <w:sz w:val="24"/>
          <w:szCs w:val="24"/>
        </w:rPr>
      </w:pPr>
      <w:r w:rsidRPr="00FE15D0">
        <w:rPr>
          <w:b/>
          <w:color w:val="000000" w:themeColor="text1"/>
          <w:sz w:val="24"/>
          <w:szCs w:val="24"/>
        </w:rPr>
        <w:t xml:space="preserve">д) Прекид – </w:t>
      </w:r>
      <w:r w:rsidRPr="00FE15D0">
        <w:rPr>
          <w:color w:val="000000" w:themeColor="text1"/>
          <w:sz w:val="24"/>
          <w:szCs w:val="24"/>
        </w:rPr>
        <w:t>неке ризике је могуће решавати или свести на прихватљив ниво, само уколико се одређена активност прекине. Ова опција може бити озбиљно ограничење у јавном сектору с обзиром да се у њему спроводе низ активности, иако су ризици прилично велики, јер нема другог начина да се резултати неопходни за грађане и остваре.</w:t>
      </w:r>
    </w:p>
    <w:p w14:paraId="2C9ADEFD" w14:textId="77777777" w:rsidR="00456A3C" w:rsidRPr="00FE15D0" w:rsidRDefault="00456A3C" w:rsidP="00EE514F">
      <w:pPr>
        <w:pStyle w:val="BodyText"/>
        <w:ind w:right="58" w:firstLine="567"/>
        <w:jc w:val="both"/>
        <w:rPr>
          <w:color w:val="000000" w:themeColor="text1"/>
          <w:sz w:val="24"/>
          <w:szCs w:val="24"/>
          <w:lang w:val="sr-Cyrl-RS"/>
        </w:rPr>
      </w:pPr>
    </w:p>
    <w:p w14:paraId="4C69622E" w14:textId="6A95F066" w:rsidR="00DB75A5" w:rsidRDefault="001D70CC" w:rsidP="00EE514F">
      <w:pPr>
        <w:pStyle w:val="BodyText"/>
        <w:ind w:right="58" w:firstLine="567"/>
        <w:jc w:val="both"/>
        <w:rPr>
          <w:color w:val="000000" w:themeColor="text1"/>
          <w:sz w:val="24"/>
          <w:szCs w:val="24"/>
          <w:lang w:val="sr-Cyrl-RS"/>
        </w:rPr>
      </w:pPr>
      <w:proofErr w:type="gramStart"/>
      <w:r w:rsidRPr="00FE15D0">
        <w:rPr>
          <w:color w:val="000000" w:themeColor="text1"/>
          <w:sz w:val="24"/>
          <w:szCs w:val="24"/>
        </w:rPr>
        <w:t xml:space="preserve">Из изнетог, а на основу члана </w:t>
      </w:r>
      <w:r w:rsidR="00E96CF8">
        <w:rPr>
          <w:color w:val="000000" w:themeColor="text1"/>
          <w:sz w:val="24"/>
          <w:szCs w:val="24"/>
          <w:lang w:val="sr-Cyrl-RS"/>
        </w:rPr>
        <w:t>8</w:t>
      </w:r>
      <w:r w:rsidRPr="00FE15D0">
        <w:rPr>
          <w:color w:val="000000" w:themeColor="text1"/>
          <w:sz w:val="24"/>
          <w:szCs w:val="24"/>
        </w:rPr>
        <w:t>.</w:t>
      </w:r>
      <w:proofErr w:type="gramEnd"/>
      <w:r w:rsidRPr="00FE15D0">
        <w:rPr>
          <w:color w:val="000000" w:themeColor="text1"/>
          <w:sz w:val="24"/>
          <w:szCs w:val="24"/>
        </w:rPr>
        <w:t xml:space="preserve"> </w:t>
      </w:r>
      <w:proofErr w:type="gramStart"/>
      <w:r w:rsidRPr="00FE15D0">
        <w:rPr>
          <w:color w:val="000000" w:themeColor="text1"/>
          <w:sz w:val="24"/>
          <w:szCs w:val="24"/>
        </w:rPr>
        <w:t>Правилника о заједничким критеријумима и стандардима за успостављање, функционисање и извештавање о систему ФУК у јавном сектору, контролне активности</w:t>
      </w:r>
      <w:r w:rsidRPr="00FE15D0">
        <w:rPr>
          <w:b/>
          <w:color w:val="000000" w:themeColor="text1"/>
          <w:sz w:val="24"/>
          <w:szCs w:val="24"/>
        </w:rPr>
        <w:t xml:space="preserve"> </w:t>
      </w:r>
      <w:r w:rsidRPr="00FE15D0">
        <w:rPr>
          <w:color w:val="000000" w:themeColor="text1"/>
          <w:sz w:val="24"/>
          <w:szCs w:val="24"/>
        </w:rPr>
        <w:t>темеље се на писаним процедурама и начелима, поступцима и другим мерама које се успостављају ради</w:t>
      </w:r>
      <w:r w:rsidR="007C455C" w:rsidRPr="00FE15D0">
        <w:rPr>
          <w:color w:val="000000" w:themeColor="text1"/>
          <w:sz w:val="24"/>
          <w:szCs w:val="24"/>
        </w:rPr>
        <w:t xml:space="preserve"> остваривања циљева Града Ниша</w:t>
      </w:r>
      <w:r w:rsidRPr="00FE15D0">
        <w:rPr>
          <w:color w:val="000000" w:themeColor="text1"/>
          <w:sz w:val="24"/>
          <w:szCs w:val="24"/>
        </w:rPr>
        <w:t xml:space="preserve"> кроз смањење ризика до прихватљивог нивоа.</w:t>
      </w:r>
      <w:proofErr w:type="gramEnd"/>
    </w:p>
    <w:p w14:paraId="1D306BD9" w14:textId="77777777" w:rsidR="00E96CF8" w:rsidRDefault="00E96CF8" w:rsidP="00E96CF8">
      <w:pPr>
        <w:pStyle w:val="1tekst"/>
      </w:pPr>
      <w:proofErr w:type="gramStart"/>
      <w:r>
        <w:t>Кoнтрoлне активности мoрajу бити oдгoвaрajућe, a трoшкoви зa њихoвo увoђeњe нe смejу прeвaзићи oчeкивaну кoрист oд њихoвoг увoђeњa.</w:t>
      </w:r>
      <w:proofErr w:type="gramEnd"/>
    </w:p>
    <w:p w14:paraId="65A614E8" w14:textId="77777777" w:rsidR="00E96CF8" w:rsidRDefault="00E96CF8" w:rsidP="00E96CF8">
      <w:pPr>
        <w:pStyle w:val="1tekst"/>
      </w:pPr>
      <w:proofErr w:type="gramStart"/>
      <w:r>
        <w:t>Кoнтрoлне активности кoje служe зa свoђeњe ризикa нa прихвaтљив нивo мoрajу бити aнaлизирaнe и aжурирaнe нajмaњe jeднoм гoдишњe.</w:t>
      </w:r>
      <w:proofErr w:type="gramEnd"/>
    </w:p>
    <w:p w14:paraId="1A955834" w14:textId="77777777" w:rsidR="00B91867" w:rsidRPr="00FE15D0" w:rsidRDefault="00B91867" w:rsidP="00EE514F">
      <w:pPr>
        <w:pStyle w:val="BodyText"/>
        <w:ind w:right="58" w:firstLine="567"/>
        <w:jc w:val="both"/>
        <w:rPr>
          <w:color w:val="000000" w:themeColor="text1"/>
          <w:sz w:val="24"/>
          <w:szCs w:val="24"/>
          <w:lang w:val="sr-Cyrl-RS"/>
        </w:rPr>
      </w:pPr>
    </w:p>
    <w:p w14:paraId="01E8697D" w14:textId="77777777" w:rsidR="00DB75A5" w:rsidRPr="00FE15D0" w:rsidRDefault="001D70CC" w:rsidP="00EE514F">
      <w:pPr>
        <w:pStyle w:val="BodyText"/>
        <w:ind w:right="58" w:firstLine="567"/>
        <w:jc w:val="both"/>
        <w:rPr>
          <w:color w:val="000000" w:themeColor="text1"/>
          <w:sz w:val="24"/>
          <w:szCs w:val="24"/>
        </w:rPr>
      </w:pPr>
      <w:r w:rsidRPr="00FE15D0">
        <w:rPr>
          <w:color w:val="000000" w:themeColor="text1"/>
          <w:sz w:val="24"/>
          <w:szCs w:val="24"/>
        </w:rPr>
        <w:t>Постоје различите поделе контролних активности, а у контексту управљања ризицима једна од подела може бити следећа:</w:t>
      </w:r>
    </w:p>
    <w:p w14:paraId="4C238DAB" w14:textId="77777777" w:rsidR="00DB75A5" w:rsidRPr="00FE15D0" w:rsidRDefault="001D70CC" w:rsidP="00EE514F">
      <w:pPr>
        <w:pStyle w:val="ListParagraph"/>
        <w:numPr>
          <w:ilvl w:val="1"/>
          <w:numId w:val="2"/>
        </w:numPr>
        <w:tabs>
          <w:tab w:val="left" w:pos="851"/>
        </w:tabs>
        <w:spacing w:before="2"/>
        <w:ind w:left="851" w:right="58" w:hanging="284"/>
        <w:jc w:val="both"/>
        <w:rPr>
          <w:color w:val="000000" w:themeColor="text1"/>
          <w:sz w:val="24"/>
          <w:szCs w:val="24"/>
        </w:rPr>
      </w:pPr>
      <w:r w:rsidRPr="00FE15D0">
        <w:rPr>
          <w:b/>
          <w:color w:val="000000" w:themeColor="text1"/>
          <w:sz w:val="24"/>
          <w:szCs w:val="24"/>
        </w:rPr>
        <w:t xml:space="preserve">Превентивне контроле </w:t>
      </w:r>
      <w:r w:rsidRPr="00FE15D0">
        <w:rPr>
          <w:color w:val="000000" w:themeColor="text1"/>
          <w:sz w:val="24"/>
          <w:szCs w:val="24"/>
        </w:rPr>
        <w:t>– осмишљене да спречавају појаву неефикасности, грешака односно неправилности. Ове контроле не могу да гарантују да се контролисани фактор неће појавити, али умањују вероватноћу његовог појављивања. Пример ове контроле је везаност за поделу дужности и овлашћења нпр. одобрење комуникације с медијима само стручним и овлашћеним особама, чиме се спречава давање неприкладних коментара, медијима;</w:t>
      </w:r>
    </w:p>
    <w:p w14:paraId="0AFEA7E0" w14:textId="77777777" w:rsidR="00DB75A5" w:rsidRPr="00FE15D0" w:rsidRDefault="001D70CC" w:rsidP="00EE514F">
      <w:pPr>
        <w:pStyle w:val="ListParagraph"/>
        <w:numPr>
          <w:ilvl w:val="1"/>
          <w:numId w:val="2"/>
        </w:numPr>
        <w:tabs>
          <w:tab w:val="left" w:pos="851"/>
        </w:tabs>
        <w:ind w:left="851" w:right="58" w:hanging="284"/>
        <w:jc w:val="both"/>
        <w:rPr>
          <w:color w:val="000000" w:themeColor="text1"/>
          <w:sz w:val="24"/>
          <w:szCs w:val="24"/>
        </w:rPr>
      </w:pPr>
      <w:r w:rsidRPr="00FE15D0">
        <w:rPr>
          <w:b/>
          <w:color w:val="000000" w:themeColor="text1"/>
          <w:sz w:val="24"/>
          <w:szCs w:val="24"/>
        </w:rPr>
        <w:t xml:space="preserve">Детекционе контроле – </w:t>
      </w:r>
      <w:r w:rsidRPr="00FE15D0">
        <w:rPr>
          <w:color w:val="000000" w:themeColor="text1"/>
          <w:sz w:val="24"/>
          <w:szCs w:val="24"/>
        </w:rPr>
        <w:t xml:space="preserve">Ове контроле се активирају након одређеног догађаја и не могу пружити апсолутну сигурност, али могу да умање ризик од нежељених последица будући да омогућавају предузимање корективних </w:t>
      </w:r>
      <w:r w:rsidRPr="00FE15D0">
        <w:rPr>
          <w:color w:val="000000" w:themeColor="text1"/>
          <w:sz w:val="24"/>
          <w:szCs w:val="24"/>
        </w:rPr>
        <w:lastRenderedPageBreak/>
        <w:t>активности. Примери ових контрола укључују нпр. потврђивање након плаћања;</w:t>
      </w:r>
    </w:p>
    <w:p w14:paraId="667B032E" w14:textId="77777777" w:rsidR="00DB75A5" w:rsidRPr="00FE15D0" w:rsidRDefault="001D70CC" w:rsidP="00EE514F">
      <w:pPr>
        <w:pStyle w:val="ListParagraph"/>
        <w:numPr>
          <w:ilvl w:val="1"/>
          <w:numId w:val="2"/>
        </w:numPr>
        <w:tabs>
          <w:tab w:val="left" w:pos="851"/>
        </w:tabs>
        <w:spacing w:before="91"/>
        <w:ind w:left="851" w:right="58" w:hanging="284"/>
        <w:jc w:val="both"/>
        <w:rPr>
          <w:color w:val="000000" w:themeColor="text1"/>
          <w:sz w:val="24"/>
          <w:szCs w:val="24"/>
        </w:rPr>
      </w:pPr>
      <w:r w:rsidRPr="00FE15D0">
        <w:rPr>
          <w:b/>
          <w:color w:val="000000" w:themeColor="text1"/>
          <w:sz w:val="24"/>
          <w:szCs w:val="24"/>
        </w:rPr>
        <w:t xml:space="preserve">Директивне контроле </w:t>
      </w:r>
      <w:r w:rsidRPr="00FE15D0">
        <w:rPr>
          <w:color w:val="000000" w:themeColor="text1"/>
          <w:sz w:val="24"/>
          <w:szCs w:val="24"/>
        </w:rPr>
        <w:t>– усмеравају одређени процес у жељеном смеру, односно осигуравају остварење циља који се жели постићи. Примери ових контрола јесу јасна дефиниција политика, постављање специфичних циљева као и адекватна обука и одговарајућа структура кадрова,</w:t>
      </w:r>
      <w:r w:rsidRPr="00FE15D0">
        <w:rPr>
          <w:color w:val="000000" w:themeColor="text1"/>
          <w:spacing w:val="-2"/>
          <w:sz w:val="24"/>
          <w:szCs w:val="24"/>
        </w:rPr>
        <w:t xml:space="preserve"> </w:t>
      </w:r>
      <w:r w:rsidRPr="00FE15D0">
        <w:rPr>
          <w:color w:val="000000" w:themeColor="text1"/>
          <w:sz w:val="24"/>
          <w:szCs w:val="24"/>
        </w:rPr>
        <w:t>и</w:t>
      </w:r>
    </w:p>
    <w:p w14:paraId="478BE2E0" w14:textId="6484E81D" w:rsidR="00DB75A5" w:rsidRPr="00FE15D0" w:rsidRDefault="001D70CC" w:rsidP="000A34FF">
      <w:pPr>
        <w:pStyle w:val="ListParagraph"/>
        <w:numPr>
          <w:ilvl w:val="1"/>
          <w:numId w:val="2"/>
        </w:numPr>
        <w:tabs>
          <w:tab w:val="left" w:pos="851"/>
        </w:tabs>
        <w:ind w:left="851" w:right="58" w:hanging="284"/>
        <w:jc w:val="both"/>
        <w:rPr>
          <w:color w:val="000000" w:themeColor="text1"/>
          <w:sz w:val="24"/>
          <w:szCs w:val="24"/>
        </w:rPr>
      </w:pPr>
      <w:r w:rsidRPr="00FE15D0">
        <w:rPr>
          <w:b/>
          <w:color w:val="000000" w:themeColor="text1"/>
          <w:sz w:val="24"/>
          <w:szCs w:val="24"/>
        </w:rPr>
        <w:t xml:space="preserve">Корективне контроле – </w:t>
      </w:r>
      <w:r w:rsidRPr="00FE15D0">
        <w:rPr>
          <w:color w:val="000000" w:themeColor="text1"/>
          <w:sz w:val="24"/>
          <w:szCs w:val="24"/>
        </w:rPr>
        <w:t>осмишљене су да исправљају уочене грешке или непожељне догађаје. Пример ових контрола је креирање планова за случај непредвиђених ситуација или обликовање уговорних обавеза којима се омогућује поврат више плаћених</w:t>
      </w:r>
      <w:r w:rsidRPr="00FE15D0">
        <w:rPr>
          <w:color w:val="000000" w:themeColor="text1"/>
          <w:spacing w:val="-1"/>
          <w:sz w:val="24"/>
          <w:szCs w:val="24"/>
        </w:rPr>
        <w:t xml:space="preserve"> </w:t>
      </w:r>
      <w:r w:rsidRPr="00FE15D0">
        <w:rPr>
          <w:color w:val="000000" w:themeColor="text1"/>
          <w:sz w:val="24"/>
          <w:szCs w:val="24"/>
        </w:rPr>
        <w:t>износа</w:t>
      </w:r>
      <w:proofErr w:type="gramStart"/>
      <w:r w:rsidRPr="00FE15D0">
        <w:rPr>
          <w:color w:val="000000" w:themeColor="text1"/>
          <w:sz w:val="24"/>
          <w:szCs w:val="24"/>
        </w:rPr>
        <w:t>..</w:t>
      </w:r>
      <w:proofErr w:type="gramEnd"/>
    </w:p>
    <w:p w14:paraId="5C8B87AF" w14:textId="77777777" w:rsidR="00DB75A5" w:rsidRPr="00FE15D0" w:rsidRDefault="00DB75A5" w:rsidP="00EE514F">
      <w:pPr>
        <w:pStyle w:val="BodyText"/>
        <w:spacing w:before="6"/>
        <w:rPr>
          <w:color w:val="000000" w:themeColor="text1"/>
          <w:sz w:val="25"/>
        </w:rPr>
      </w:pPr>
    </w:p>
    <w:p w14:paraId="23CEA8B7" w14:textId="77777777" w:rsidR="00B5072E" w:rsidRPr="00FE15D0" w:rsidRDefault="00B5072E" w:rsidP="00F54DA4">
      <w:pPr>
        <w:tabs>
          <w:tab w:val="left" w:pos="1281"/>
        </w:tabs>
        <w:ind w:right="252"/>
        <w:jc w:val="both"/>
        <w:rPr>
          <w:color w:val="000000" w:themeColor="text1"/>
          <w:sz w:val="23"/>
          <w:lang w:val="sr-Cyrl-RS"/>
        </w:rPr>
      </w:pPr>
      <w:bookmarkStart w:id="10" w:name="_bookmark8"/>
      <w:bookmarkEnd w:id="10"/>
    </w:p>
    <w:p w14:paraId="678AB7DA" w14:textId="77777777" w:rsidR="0022472C" w:rsidRPr="00FE15D0" w:rsidRDefault="0022472C" w:rsidP="00EE514F">
      <w:pPr>
        <w:pStyle w:val="BodyText"/>
        <w:ind w:left="560" w:right="252" w:firstLine="719"/>
        <w:jc w:val="both"/>
        <w:rPr>
          <w:color w:val="000000" w:themeColor="text1"/>
        </w:rPr>
      </w:pPr>
      <w:bookmarkStart w:id="11" w:name="_bookmark9"/>
      <w:bookmarkEnd w:id="11"/>
    </w:p>
    <w:p w14:paraId="4F587AF6" w14:textId="77777777" w:rsidR="00A41028" w:rsidRPr="00FE15D0" w:rsidRDefault="00A41028" w:rsidP="00EE514F">
      <w:pPr>
        <w:pStyle w:val="TOC2"/>
        <w:tabs>
          <w:tab w:val="left" w:pos="1041"/>
          <w:tab w:val="right" w:leader="dot" w:pos="8861"/>
        </w:tabs>
        <w:rPr>
          <w:color w:val="000000" w:themeColor="text1"/>
          <w:u w:val="single"/>
          <w:lang w:val="sr-Cyrl-RS"/>
        </w:rPr>
      </w:pPr>
    </w:p>
    <w:p w14:paraId="10721559" w14:textId="77777777" w:rsidR="00A41028" w:rsidRPr="00FE15D0" w:rsidRDefault="00A41028" w:rsidP="00EE514F">
      <w:pPr>
        <w:pStyle w:val="TOC2"/>
        <w:tabs>
          <w:tab w:val="left" w:pos="1041"/>
          <w:tab w:val="right" w:leader="dot" w:pos="8861"/>
        </w:tabs>
        <w:rPr>
          <w:color w:val="000000" w:themeColor="text1"/>
          <w:u w:val="single"/>
          <w:lang w:val="sr-Cyrl-RS"/>
        </w:rPr>
      </w:pPr>
    </w:p>
    <w:p w14:paraId="2043EAC7" w14:textId="77777777" w:rsidR="008D3385" w:rsidRPr="00FE15D0" w:rsidRDefault="008D3385" w:rsidP="00EE514F">
      <w:pPr>
        <w:pStyle w:val="TOC2"/>
        <w:tabs>
          <w:tab w:val="left" w:pos="1041"/>
          <w:tab w:val="right" w:leader="dot" w:pos="8861"/>
        </w:tabs>
        <w:ind w:left="0" w:firstLine="0"/>
        <w:rPr>
          <w:color w:val="000000" w:themeColor="text1"/>
          <w:u w:val="single"/>
        </w:rPr>
        <w:sectPr w:rsidR="008D3385" w:rsidRPr="00FE15D0">
          <w:pgSz w:w="11910" w:h="16840"/>
          <w:pgMar w:top="1380" w:right="1540" w:bottom="280" w:left="1240" w:header="738" w:footer="0" w:gutter="0"/>
          <w:cols w:space="720"/>
        </w:sectPr>
      </w:pPr>
    </w:p>
    <w:p w14:paraId="109D8FFB" w14:textId="76BB4FA1" w:rsidR="00D930CD" w:rsidRPr="00FE15D0" w:rsidRDefault="00563ABA" w:rsidP="00296C6E">
      <w:pPr>
        <w:pStyle w:val="TOC2"/>
        <w:numPr>
          <w:ilvl w:val="0"/>
          <w:numId w:val="15"/>
        </w:numPr>
        <w:tabs>
          <w:tab w:val="left" w:pos="1041"/>
          <w:tab w:val="right" w:leader="dot" w:pos="8861"/>
        </w:tabs>
        <w:jc w:val="center"/>
        <w:rPr>
          <w:b/>
          <w:color w:val="000000" w:themeColor="text1"/>
        </w:rPr>
      </w:pPr>
      <w:r>
        <w:rPr>
          <w:b/>
          <w:color w:val="000000" w:themeColor="text1"/>
          <w:lang w:val="sr-Cyrl-RS"/>
        </w:rPr>
        <w:lastRenderedPageBreak/>
        <w:t>РЕГИСТАР</w:t>
      </w:r>
      <w:r w:rsidR="00D930CD" w:rsidRPr="00FE15D0">
        <w:rPr>
          <w:b/>
          <w:color w:val="000000" w:themeColor="text1"/>
          <w:lang w:val="sr-Cyrl-RS"/>
        </w:rPr>
        <w:t xml:space="preserve"> РИЗИКА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5011"/>
        <w:gridCol w:w="5012"/>
      </w:tblGrid>
      <w:tr w:rsidR="00FE15D0" w:rsidRPr="00FE15D0" w14:paraId="06BDB202" w14:textId="77777777" w:rsidTr="009E3225">
        <w:tc>
          <w:tcPr>
            <w:tcW w:w="5011" w:type="dxa"/>
          </w:tcPr>
          <w:p w14:paraId="5D6DBDEA" w14:textId="77777777" w:rsidR="008D3385" w:rsidRPr="00FE15D0" w:rsidRDefault="008D3385" w:rsidP="00EE514F">
            <w:pPr>
              <w:tabs>
                <w:tab w:val="left" w:pos="540"/>
              </w:tabs>
              <w:jc w:val="center"/>
              <w:rPr>
                <w:b/>
                <w:color w:val="000000" w:themeColor="text1"/>
                <w:sz w:val="21"/>
                <w:szCs w:val="21"/>
                <w:lang w:val="sr-Cyrl-CS"/>
              </w:rPr>
            </w:pPr>
            <w:r w:rsidRPr="00FE15D0">
              <w:rPr>
                <w:b/>
                <w:color w:val="000000" w:themeColor="text1"/>
                <w:sz w:val="21"/>
                <w:szCs w:val="21"/>
                <w:lang w:val="sr-Cyrl-CS"/>
              </w:rPr>
              <w:t>Могући случајеви ризика</w:t>
            </w:r>
          </w:p>
        </w:tc>
        <w:tc>
          <w:tcPr>
            <w:tcW w:w="5011" w:type="dxa"/>
          </w:tcPr>
          <w:p w14:paraId="561B9771" w14:textId="77777777" w:rsidR="008D3385" w:rsidRPr="00FE15D0" w:rsidRDefault="008D3385" w:rsidP="00EE514F">
            <w:pPr>
              <w:tabs>
                <w:tab w:val="left" w:pos="540"/>
              </w:tabs>
              <w:jc w:val="center"/>
              <w:rPr>
                <w:b/>
                <w:color w:val="000000" w:themeColor="text1"/>
                <w:sz w:val="21"/>
                <w:szCs w:val="21"/>
                <w:lang w:val="sr-Cyrl-CS"/>
              </w:rPr>
            </w:pPr>
            <w:r w:rsidRPr="00FE15D0">
              <w:rPr>
                <w:b/>
                <w:color w:val="000000" w:themeColor="text1"/>
                <w:sz w:val="21"/>
                <w:szCs w:val="21"/>
                <w:lang w:val="sr-Cyrl-CS"/>
              </w:rPr>
              <w:t>Активности Орг. делова на које се утиче</w:t>
            </w:r>
          </w:p>
        </w:tc>
        <w:tc>
          <w:tcPr>
            <w:tcW w:w="5012" w:type="dxa"/>
          </w:tcPr>
          <w:p w14:paraId="7B8DB74B" w14:textId="77777777" w:rsidR="008D3385" w:rsidRPr="00FE15D0" w:rsidRDefault="008D3385" w:rsidP="00EE514F">
            <w:pPr>
              <w:tabs>
                <w:tab w:val="left" w:pos="540"/>
              </w:tabs>
              <w:jc w:val="center"/>
              <w:rPr>
                <w:b/>
                <w:color w:val="000000" w:themeColor="text1"/>
                <w:sz w:val="21"/>
                <w:szCs w:val="21"/>
                <w:lang w:val="sr-Cyrl-CS"/>
              </w:rPr>
            </w:pPr>
            <w:r w:rsidRPr="00FE15D0">
              <w:rPr>
                <w:b/>
                <w:color w:val="000000" w:themeColor="text1"/>
                <w:sz w:val="21"/>
                <w:szCs w:val="21"/>
                <w:lang w:val="sr-Cyrl-CS"/>
              </w:rPr>
              <w:t>Очекиване последице</w:t>
            </w:r>
          </w:p>
        </w:tc>
      </w:tr>
      <w:tr w:rsidR="00FE15D0" w:rsidRPr="00FE15D0" w14:paraId="4F92200E" w14:textId="77777777" w:rsidTr="009E3225">
        <w:tc>
          <w:tcPr>
            <w:tcW w:w="5011" w:type="dxa"/>
          </w:tcPr>
          <w:p w14:paraId="3662B0A6" w14:textId="20D12900"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Трансакције нису регулисане уговором</w:t>
            </w:r>
          </w:p>
        </w:tc>
        <w:tc>
          <w:tcPr>
            <w:tcW w:w="5011" w:type="dxa"/>
          </w:tcPr>
          <w:p w14:paraId="031F9372"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Обезбедити уредност и законитост трансакција</w:t>
            </w:r>
          </w:p>
        </w:tc>
        <w:tc>
          <w:tcPr>
            <w:tcW w:w="5012" w:type="dxa"/>
          </w:tcPr>
          <w:p w14:paraId="6D68264C"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везани уз опште активности</w:t>
            </w:r>
          </w:p>
        </w:tc>
      </w:tr>
      <w:tr w:rsidR="00FE15D0" w:rsidRPr="00FE15D0" w14:paraId="03758024" w14:textId="77777777" w:rsidTr="009E3225">
        <w:tc>
          <w:tcPr>
            <w:tcW w:w="5011" w:type="dxa"/>
          </w:tcPr>
          <w:p w14:paraId="33E49FF7"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-Представник није именован</w:t>
            </w:r>
          </w:p>
          <w:p w14:paraId="64D98944"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-Нејасна улога и одговорност запослених</w:t>
            </w:r>
          </w:p>
          <w:p w14:paraId="0873DAEF"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-Лоша подела дужности</w:t>
            </w:r>
          </w:p>
        </w:tc>
        <w:tc>
          <w:tcPr>
            <w:tcW w:w="5011" w:type="dxa"/>
          </w:tcPr>
          <w:p w14:paraId="5FA2C582"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Именовање представника за обављање одређених задатака и потписивање писмених налога у одређеним пословним процесима</w:t>
            </w:r>
          </w:p>
        </w:tc>
        <w:tc>
          <w:tcPr>
            <w:tcW w:w="5012" w:type="dxa"/>
          </w:tcPr>
          <w:p w14:paraId="027FFF65"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везени уз опште активности МинистарстваЗастоји у спровођењу одређеног поступка</w:t>
            </w:r>
          </w:p>
        </w:tc>
      </w:tr>
      <w:tr w:rsidR="00FE15D0" w:rsidRPr="00FE15D0" w14:paraId="274257EF" w14:textId="77777777" w:rsidTr="009E3225">
        <w:tc>
          <w:tcPr>
            <w:tcW w:w="5011" w:type="dxa"/>
          </w:tcPr>
          <w:p w14:paraId="4DC18C44"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-Извештаји о издацима нису потврђени</w:t>
            </w:r>
          </w:p>
          <w:p w14:paraId="152EFD77"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-Предуго задржавање информација</w:t>
            </w:r>
          </w:p>
          <w:p w14:paraId="46BE7095"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-Непоуздане информације или кашњења у пријему или преносу потребних података</w:t>
            </w:r>
          </w:p>
        </w:tc>
        <w:tc>
          <w:tcPr>
            <w:tcW w:w="5011" w:type="dxa"/>
          </w:tcPr>
          <w:p w14:paraId="12F1E05E"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Састављање и предаја потврђених извештаја о издацима и захтева за плаћањем</w:t>
            </w:r>
          </w:p>
        </w:tc>
        <w:tc>
          <w:tcPr>
            <w:tcW w:w="5012" w:type="dxa"/>
          </w:tcPr>
          <w:p w14:paraId="643940A0"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везени уз опште активности Министарства</w:t>
            </w:r>
          </w:p>
          <w:p w14:paraId="03712919"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везани уз неправилности</w:t>
            </w:r>
          </w:p>
        </w:tc>
      </w:tr>
      <w:tr w:rsidR="00FE15D0" w:rsidRPr="00FE15D0" w14:paraId="213C884B" w14:textId="77777777" w:rsidTr="009E3225">
        <w:tc>
          <w:tcPr>
            <w:tcW w:w="5011" w:type="dxa"/>
          </w:tcPr>
          <w:p w14:paraId="373439FA"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-Незадовољавајућа комуникација о неправилностима</w:t>
            </w:r>
          </w:p>
        </w:tc>
        <w:tc>
          <w:tcPr>
            <w:tcW w:w="5011" w:type="dxa"/>
          </w:tcPr>
          <w:p w14:paraId="69A0F09A"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Препознавање било које неправилности</w:t>
            </w:r>
          </w:p>
        </w:tc>
        <w:tc>
          <w:tcPr>
            <w:tcW w:w="5012" w:type="dxa"/>
          </w:tcPr>
          <w:p w14:paraId="5E3B3A68"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везани за уочавање неправилности</w:t>
            </w:r>
          </w:p>
        </w:tc>
      </w:tr>
      <w:tr w:rsidR="00FE15D0" w:rsidRPr="00FE15D0" w14:paraId="69DEAE84" w14:textId="77777777" w:rsidTr="009E3225">
        <w:tc>
          <w:tcPr>
            <w:tcW w:w="5011" w:type="dxa"/>
          </w:tcPr>
          <w:p w14:paraId="2A4556ED"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-Неефикасан систем извештавања</w:t>
            </w:r>
          </w:p>
          <w:p w14:paraId="412485FC"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-Пројекти, активности, процеси нису довољно подржани ИТ системом</w:t>
            </w:r>
          </w:p>
          <w:p w14:paraId="3134DDC1"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-Пад информативног система-губитак података</w:t>
            </w:r>
          </w:p>
        </w:tc>
        <w:tc>
          <w:tcPr>
            <w:tcW w:w="5011" w:type="dxa"/>
          </w:tcPr>
          <w:p w14:paraId="542BFA59"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Одржавање одрживог система техничког и финансијског извештавања</w:t>
            </w:r>
          </w:p>
        </w:tc>
        <w:tc>
          <w:tcPr>
            <w:tcW w:w="5012" w:type="dxa"/>
          </w:tcPr>
          <w:p w14:paraId="362FFBE1" w14:textId="77777777" w:rsidR="008D3385" w:rsidRPr="00FE15D0" w:rsidRDefault="008D3385" w:rsidP="00EE514F">
            <w:pPr>
              <w:tabs>
                <w:tab w:val="left" w:pos="540"/>
              </w:tabs>
              <w:jc w:val="both"/>
              <w:rPr>
                <w:color w:val="000000" w:themeColor="text1"/>
                <w:sz w:val="21"/>
                <w:szCs w:val="21"/>
                <w:lang w:val="sr-Cyrl-CS"/>
              </w:rPr>
            </w:pPr>
          </w:p>
        </w:tc>
      </w:tr>
      <w:tr w:rsidR="00FE15D0" w:rsidRPr="00FE15D0" w14:paraId="1D6CF138" w14:textId="77777777" w:rsidTr="009E3225">
        <w:tc>
          <w:tcPr>
            <w:tcW w:w="5011" w:type="dxa"/>
          </w:tcPr>
          <w:p w14:paraId="1ED9FE9B"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-Неуспешан  пренос  средстава</w:t>
            </w:r>
          </w:p>
          <w:p w14:paraId="2C09556E"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-Неуспешно  управљање средствима</w:t>
            </w:r>
          </w:p>
        </w:tc>
        <w:tc>
          <w:tcPr>
            <w:tcW w:w="5011" w:type="dxa"/>
          </w:tcPr>
          <w:p w14:paraId="7D1F1D9F"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 xml:space="preserve">Пренос  средстава  добављачима на основу испостављених рачуна </w:t>
            </w:r>
          </w:p>
        </w:tc>
        <w:tc>
          <w:tcPr>
            <w:tcW w:w="5012" w:type="dxa"/>
          </w:tcPr>
          <w:p w14:paraId="2DC05399"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-Закашњење у плаћањима</w:t>
            </w:r>
          </w:p>
          <w:p w14:paraId="4653F1B8"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-Закаснело спровођење  пројеката</w:t>
            </w:r>
          </w:p>
        </w:tc>
      </w:tr>
      <w:tr w:rsidR="00FE15D0" w:rsidRPr="00FE15D0" w14:paraId="516CF775" w14:textId="77777777" w:rsidTr="009E3225">
        <w:tc>
          <w:tcPr>
            <w:tcW w:w="5011" w:type="dxa"/>
          </w:tcPr>
          <w:p w14:paraId="776EAEDB"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-Секторски  подаци  нису  доступни</w:t>
            </w:r>
          </w:p>
        </w:tc>
        <w:tc>
          <w:tcPr>
            <w:tcW w:w="5011" w:type="dxa"/>
          </w:tcPr>
          <w:p w14:paraId="6C370CA1"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Припремање података/извештаја од сектора</w:t>
            </w:r>
          </w:p>
        </w:tc>
        <w:tc>
          <w:tcPr>
            <w:tcW w:w="5012" w:type="dxa"/>
          </w:tcPr>
          <w:p w14:paraId="16EC6D1C"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-Неправилности</w:t>
            </w:r>
          </w:p>
          <w:p w14:paraId="07227EF3"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везани  за  спровођење  пројеката</w:t>
            </w:r>
          </w:p>
        </w:tc>
      </w:tr>
      <w:tr w:rsidR="00FE15D0" w:rsidRPr="00FE15D0" w14:paraId="65A94713" w14:textId="77777777" w:rsidTr="009E3225">
        <w:tc>
          <w:tcPr>
            <w:tcW w:w="5011" w:type="dxa"/>
          </w:tcPr>
          <w:p w14:paraId="5C5E32C5"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-Неефикасан систем управљања документацијом</w:t>
            </w:r>
          </w:p>
        </w:tc>
        <w:tc>
          <w:tcPr>
            <w:tcW w:w="5011" w:type="dxa"/>
          </w:tcPr>
          <w:p w14:paraId="24CEA5A8"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Чување свих докумената, како би ревизорски траг био довољно детаљан</w:t>
            </w:r>
          </w:p>
        </w:tc>
        <w:tc>
          <w:tcPr>
            <w:tcW w:w="5012" w:type="dxa"/>
          </w:tcPr>
          <w:p w14:paraId="26B5DBB3"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везани за уочавање неправилности</w:t>
            </w:r>
          </w:p>
          <w:p w14:paraId="29BA2850"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-Проблеми везани за ревизорску контролу</w:t>
            </w:r>
          </w:p>
        </w:tc>
      </w:tr>
      <w:tr w:rsidR="00FE15D0" w:rsidRPr="00FE15D0" w14:paraId="15D5589D" w14:textId="77777777" w:rsidTr="009E3225">
        <w:tc>
          <w:tcPr>
            <w:tcW w:w="5011" w:type="dxa"/>
          </w:tcPr>
          <w:p w14:paraId="2A187EB8"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-Конкурсна документација није потпуна</w:t>
            </w:r>
          </w:p>
        </w:tc>
        <w:tc>
          <w:tcPr>
            <w:tcW w:w="5011" w:type="dxa"/>
          </w:tcPr>
          <w:p w14:paraId="08C21205"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Припремање и провера конкурсне документације</w:t>
            </w:r>
          </w:p>
        </w:tc>
        <w:tc>
          <w:tcPr>
            <w:tcW w:w="5012" w:type="dxa"/>
          </w:tcPr>
          <w:p w14:paraId="1839EDA3"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-Пројекат је прекинут или одгођен</w:t>
            </w:r>
          </w:p>
          <w:p w14:paraId="015E32F4"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-Уутицај на поступак јавне набавке</w:t>
            </w:r>
          </w:p>
        </w:tc>
      </w:tr>
      <w:tr w:rsidR="00FE15D0" w:rsidRPr="00FE15D0" w14:paraId="51E84FEC" w14:textId="77777777" w:rsidTr="009E3225">
        <w:tc>
          <w:tcPr>
            <w:tcW w:w="5011" w:type="dxa"/>
          </w:tcPr>
          <w:p w14:paraId="34B54BB0"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-Поступак јавне набавке непрописно спроведен</w:t>
            </w:r>
          </w:p>
          <w:p w14:paraId="2A257D50"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-Прихватање неодговарајућих понуда због нејасних правила и прописа</w:t>
            </w:r>
          </w:p>
          <w:p w14:paraId="7B452423"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-Непоштовање процедуре за избор понуде</w:t>
            </w:r>
          </w:p>
        </w:tc>
        <w:tc>
          <w:tcPr>
            <w:tcW w:w="5011" w:type="dxa"/>
          </w:tcPr>
          <w:p w14:paraId="26885282"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Организовање поступака јавних набавки и поступака за доделу уговора</w:t>
            </w:r>
          </w:p>
        </w:tc>
        <w:tc>
          <w:tcPr>
            <w:tcW w:w="5012" w:type="dxa"/>
          </w:tcPr>
          <w:p w14:paraId="56D203CA"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-Пројекат је прекинут или одгођен</w:t>
            </w:r>
          </w:p>
        </w:tc>
      </w:tr>
      <w:tr w:rsidR="00FE15D0" w:rsidRPr="00FE15D0" w14:paraId="09DA11CD" w14:textId="77777777" w:rsidTr="009E3225">
        <w:tc>
          <w:tcPr>
            <w:tcW w:w="5011" w:type="dxa"/>
          </w:tcPr>
          <w:p w14:paraId="584EEE05"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-Не изводе се провере у складу са правилима</w:t>
            </w:r>
          </w:p>
        </w:tc>
        <w:tc>
          <w:tcPr>
            <w:tcW w:w="5011" w:type="dxa"/>
          </w:tcPr>
          <w:p w14:paraId="670E1520"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Изводи се провера, какао би се утврдило јесу ли услуге или производи плаћени с одговарајуће позиције-у складу са финан планом, јесу ли захтеви за плаћање исправни, је ли добијена услуга/производ</w:t>
            </w:r>
          </w:p>
        </w:tc>
        <w:tc>
          <w:tcPr>
            <w:tcW w:w="5012" w:type="dxa"/>
          </w:tcPr>
          <w:p w14:paraId="224D4844" w14:textId="77777777" w:rsidR="008D3385" w:rsidRPr="00FE15D0" w:rsidRDefault="008D3385" w:rsidP="00EE514F">
            <w:pPr>
              <w:tabs>
                <w:tab w:val="left" w:pos="540"/>
              </w:tabs>
              <w:jc w:val="both"/>
              <w:rPr>
                <w:color w:val="000000" w:themeColor="text1"/>
                <w:sz w:val="21"/>
                <w:szCs w:val="21"/>
                <w:lang w:val="sr-Cyrl-CS"/>
              </w:rPr>
            </w:pPr>
            <w:r w:rsidRPr="00FE15D0">
              <w:rPr>
                <w:color w:val="000000" w:themeColor="text1"/>
                <w:sz w:val="21"/>
                <w:szCs w:val="21"/>
                <w:lang w:val="sr-Cyrl-CS"/>
              </w:rPr>
              <w:t>-Утиче се на контролу и праћење</w:t>
            </w:r>
          </w:p>
        </w:tc>
      </w:tr>
      <w:tr w:rsidR="00FE15D0" w:rsidRPr="00FE15D0" w14:paraId="441DDAED" w14:textId="77777777" w:rsidTr="009E3225">
        <w:tc>
          <w:tcPr>
            <w:tcW w:w="5011" w:type="dxa"/>
          </w:tcPr>
          <w:p w14:paraId="0DE9A8B0" w14:textId="77777777" w:rsidR="008D3385" w:rsidRPr="00FE15D0" w:rsidRDefault="008D3385" w:rsidP="00EE514F">
            <w:pPr>
              <w:tabs>
                <w:tab w:val="left" w:pos="540"/>
              </w:tabs>
              <w:jc w:val="both"/>
              <w:rPr>
                <w:color w:val="000000" w:themeColor="text1"/>
                <w:sz w:val="21"/>
                <w:szCs w:val="21"/>
                <w:lang w:val="sr-Cyrl-CS"/>
              </w:rPr>
            </w:pPr>
          </w:p>
        </w:tc>
        <w:tc>
          <w:tcPr>
            <w:tcW w:w="5011" w:type="dxa"/>
          </w:tcPr>
          <w:p w14:paraId="57F918CA" w14:textId="77777777" w:rsidR="008D3385" w:rsidRPr="00FE15D0" w:rsidRDefault="008D3385" w:rsidP="00EE514F">
            <w:pPr>
              <w:tabs>
                <w:tab w:val="left" w:pos="540"/>
              </w:tabs>
              <w:jc w:val="both"/>
              <w:rPr>
                <w:color w:val="000000" w:themeColor="text1"/>
                <w:sz w:val="21"/>
                <w:szCs w:val="21"/>
                <w:lang w:val="sr-Cyrl-CS"/>
              </w:rPr>
            </w:pPr>
          </w:p>
        </w:tc>
        <w:tc>
          <w:tcPr>
            <w:tcW w:w="5012" w:type="dxa"/>
          </w:tcPr>
          <w:p w14:paraId="0A38E7B6" w14:textId="77777777" w:rsidR="008D3385" w:rsidRPr="00FE15D0" w:rsidRDefault="008D3385" w:rsidP="00EE514F">
            <w:pPr>
              <w:tabs>
                <w:tab w:val="left" w:pos="540"/>
              </w:tabs>
              <w:jc w:val="both"/>
              <w:rPr>
                <w:color w:val="000000" w:themeColor="text1"/>
                <w:sz w:val="21"/>
                <w:szCs w:val="21"/>
                <w:lang w:val="sr-Cyrl-CS"/>
              </w:rPr>
            </w:pPr>
          </w:p>
        </w:tc>
      </w:tr>
    </w:tbl>
    <w:p w14:paraId="48649D93" w14:textId="77777777" w:rsidR="008D3385" w:rsidRDefault="008D3385" w:rsidP="00EE514F">
      <w:pPr>
        <w:pStyle w:val="TOC2"/>
        <w:tabs>
          <w:tab w:val="left" w:pos="1041"/>
          <w:tab w:val="right" w:leader="dot" w:pos="8861"/>
        </w:tabs>
        <w:ind w:left="0" w:firstLine="0"/>
        <w:rPr>
          <w:color w:val="000000" w:themeColor="text1"/>
          <w:lang w:val="sr-Cyrl-RS"/>
        </w:rPr>
      </w:pPr>
    </w:p>
    <w:p w14:paraId="51C6693D" w14:textId="77777777" w:rsidR="00563ABA" w:rsidRDefault="00563ABA" w:rsidP="00EE514F">
      <w:pPr>
        <w:pStyle w:val="TOC2"/>
        <w:tabs>
          <w:tab w:val="left" w:pos="1041"/>
          <w:tab w:val="right" w:leader="dot" w:pos="8861"/>
        </w:tabs>
        <w:ind w:left="0" w:firstLine="0"/>
        <w:rPr>
          <w:color w:val="000000" w:themeColor="text1"/>
          <w:lang w:val="sr-Cyrl-RS"/>
        </w:rPr>
      </w:pPr>
    </w:p>
    <w:p w14:paraId="43C02A58" w14:textId="77777777" w:rsidR="00563ABA" w:rsidRPr="00563ABA" w:rsidRDefault="00563ABA" w:rsidP="00EE514F">
      <w:pPr>
        <w:pStyle w:val="TOC2"/>
        <w:tabs>
          <w:tab w:val="left" w:pos="1041"/>
          <w:tab w:val="right" w:leader="dot" w:pos="8861"/>
        </w:tabs>
        <w:ind w:left="0" w:firstLine="0"/>
        <w:rPr>
          <w:color w:val="000000" w:themeColor="text1"/>
          <w:lang w:val="sr-Cyrl-RS"/>
        </w:rPr>
        <w:sectPr w:rsidR="00563ABA" w:rsidRPr="00563ABA" w:rsidSect="008D3385">
          <w:pgSz w:w="16840" w:h="11910" w:orient="landscape"/>
          <w:pgMar w:top="1240" w:right="1380" w:bottom="1540" w:left="280" w:header="738" w:footer="0" w:gutter="0"/>
          <w:cols w:space="720"/>
          <w:docGrid w:linePitch="299"/>
        </w:sectPr>
      </w:pPr>
    </w:p>
    <w:p w14:paraId="56FDE452" w14:textId="77777777" w:rsidR="00A01E06" w:rsidRDefault="00A01E06" w:rsidP="00EE514F">
      <w:pPr>
        <w:pStyle w:val="Heading1"/>
        <w:tabs>
          <w:tab w:val="left" w:pos="820"/>
        </w:tabs>
        <w:ind w:left="560" w:firstLine="0"/>
        <w:rPr>
          <w:color w:val="000000" w:themeColor="text1"/>
          <w:lang w:val="sr-Cyrl-RS"/>
        </w:rPr>
      </w:pPr>
      <w:bookmarkStart w:id="12" w:name="_bookmark13"/>
      <w:bookmarkEnd w:id="12"/>
    </w:p>
    <w:p w14:paraId="2B154EC7" w14:textId="771E00C8" w:rsidR="00563ABA" w:rsidRPr="00FE15D0" w:rsidRDefault="00563ABA" w:rsidP="00563ABA">
      <w:pPr>
        <w:pStyle w:val="Heading1"/>
        <w:numPr>
          <w:ilvl w:val="0"/>
          <w:numId w:val="15"/>
        </w:numPr>
        <w:tabs>
          <w:tab w:val="left" w:pos="1014"/>
        </w:tabs>
        <w:rPr>
          <w:color w:val="000000" w:themeColor="text1"/>
        </w:rPr>
      </w:pPr>
      <w:r>
        <w:rPr>
          <w:color w:val="000000" w:themeColor="text1"/>
          <w:lang w:val="sr-Cyrl-RS"/>
        </w:rPr>
        <w:t>ПРАЋЕЊЕ И ИЗВЕШТАВАЊЕ О РИЗИЦИМА</w:t>
      </w:r>
    </w:p>
    <w:p w14:paraId="6B7BE79B" w14:textId="77777777" w:rsidR="00563ABA" w:rsidRPr="00FE15D0" w:rsidRDefault="00563ABA" w:rsidP="00563ABA">
      <w:pPr>
        <w:pStyle w:val="BodyText"/>
        <w:ind w:left="560" w:right="253" w:firstLine="719"/>
        <w:jc w:val="both"/>
        <w:rPr>
          <w:color w:val="000000" w:themeColor="text1"/>
        </w:rPr>
      </w:pPr>
    </w:p>
    <w:p w14:paraId="0B7111CF" w14:textId="77777777" w:rsidR="00563ABA" w:rsidRPr="00FE15D0" w:rsidRDefault="00563ABA" w:rsidP="00563ABA">
      <w:pPr>
        <w:widowControl/>
        <w:tabs>
          <w:tab w:val="num" w:pos="0"/>
          <w:tab w:val="left" w:leader="dot" w:pos="567"/>
        </w:tabs>
        <w:autoSpaceDE/>
        <w:autoSpaceDN/>
        <w:ind w:right="58"/>
        <w:jc w:val="both"/>
        <w:rPr>
          <w:bCs/>
          <w:color w:val="000000" w:themeColor="text1"/>
          <w:sz w:val="24"/>
          <w:szCs w:val="24"/>
          <w:lang w:val="sr-Cyrl-CS" w:bidi="ar-SA"/>
        </w:rPr>
      </w:pPr>
      <w:r w:rsidRPr="00FE15D0">
        <w:rPr>
          <w:bCs/>
          <w:color w:val="000000" w:themeColor="text1"/>
          <w:sz w:val="24"/>
          <w:szCs w:val="24"/>
          <w:lang w:val="sr-Cyrl-CS" w:bidi="ar-SA"/>
        </w:rPr>
        <w:t xml:space="preserve">            Како би се осигурало да планови поступања у вези са ризицима буду релевантни и ефикасни на свим нивоима управљачке структуре, треба спроводити редовно праћење и извештавање. Будући да већ утврђени ризици могу расти, а могу се појавити и нови ризици, такође је потребно праћење како би се осигурало да евиденција ризика увек буде ажурирана.</w:t>
      </w:r>
    </w:p>
    <w:p w14:paraId="0BC4E647" w14:textId="77777777" w:rsidR="00563ABA" w:rsidRPr="00FE15D0" w:rsidRDefault="00563ABA" w:rsidP="00563ABA">
      <w:pPr>
        <w:pStyle w:val="BodyText"/>
        <w:ind w:right="58" w:firstLine="720"/>
        <w:jc w:val="both"/>
        <w:rPr>
          <w:color w:val="000000" w:themeColor="text1"/>
          <w:sz w:val="24"/>
          <w:szCs w:val="24"/>
        </w:rPr>
      </w:pPr>
      <w:proofErr w:type="gramStart"/>
      <w:r w:rsidRPr="00FE15D0">
        <w:rPr>
          <w:color w:val="000000" w:themeColor="text1"/>
          <w:sz w:val="24"/>
          <w:szCs w:val="24"/>
        </w:rPr>
        <w:t>Стратегијом су дефинисане све активности</w:t>
      </w:r>
      <w:r w:rsidRPr="00FE15D0">
        <w:rPr>
          <w:color w:val="000000" w:themeColor="text1"/>
          <w:sz w:val="24"/>
          <w:szCs w:val="24"/>
          <w:lang w:val="sr-Cyrl-RS"/>
        </w:rPr>
        <w:t>, са циљем повезивања ризика са циљевима</w:t>
      </w:r>
      <w:r w:rsidRPr="00FE15D0">
        <w:rPr>
          <w:color w:val="000000" w:themeColor="text1"/>
          <w:sz w:val="24"/>
          <w:szCs w:val="24"/>
        </w:rPr>
        <w:t>.</w:t>
      </w:r>
      <w:proofErr w:type="gramEnd"/>
      <w:r w:rsidRPr="00FE15D0">
        <w:rPr>
          <w:color w:val="000000" w:themeColor="text1"/>
          <w:sz w:val="24"/>
          <w:szCs w:val="24"/>
        </w:rPr>
        <w:t xml:space="preserve"> </w:t>
      </w:r>
      <w:proofErr w:type="gramStart"/>
      <w:r w:rsidRPr="00FE15D0">
        <w:rPr>
          <w:color w:val="000000" w:themeColor="text1"/>
          <w:sz w:val="24"/>
          <w:szCs w:val="24"/>
        </w:rPr>
        <w:t>У том смислу, сви запослени (руководиоци на свим нивоима и њихови извршиоци), треба континуирано да разматрају питања везана за ризике са којима се суочавају у свом послу.</w:t>
      </w:r>
      <w:proofErr w:type="gramEnd"/>
    </w:p>
    <w:p w14:paraId="1BC2EE7D" w14:textId="77777777" w:rsidR="00563ABA" w:rsidRPr="00FE15D0" w:rsidRDefault="00563ABA" w:rsidP="00563ABA">
      <w:pPr>
        <w:pStyle w:val="BodyText"/>
        <w:ind w:right="58" w:firstLine="720"/>
        <w:jc w:val="both"/>
        <w:rPr>
          <w:color w:val="000000" w:themeColor="text1"/>
          <w:sz w:val="24"/>
          <w:szCs w:val="24"/>
        </w:rPr>
      </w:pPr>
      <w:proofErr w:type="gramStart"/>
      <w:r w:rsidRPr="00FE15D0">
        <w:rPr>
          <w:color w:val="000000" w:themeColor="text1"/>
          <w:sz w:val="24"/>
          <w:szCs w:val="24"/>
        </w:rPr>
        <w:t>Циљ наведеног је размена информација о начину решавања ризика, где се кроз редовне извештаје и годишње анализирање најучесталијих ризика, долази до остваривања циљева Града Ниша.</w:t>
      </w:r>
      <w:proofErr w:type="gramEnd"/>
    </w:p>
    <w:p w14:paraId="2043E9D5" w14:textId="77777777" w:rsidR="00563ABA" w:rsidRPr="00FE15D0" w:rsidRDefault="00563ABA" w:rsidP="00563ABA">
      <w:pPr>
        <w:pStyle w:val="Heading3"/>
        <w:ind w:left="0" w:right="58" w:firstLine="567"/>
        <w:jc w:val="both"/>
        <w:rPr>
          <w:b w:val="0"/>
          <w:color w:val="000000" w:themeColor="text1"/>
          <w:sz w:val="24"/>
          <w:szCs w:val="24"/>
        </w:rPr>
      </w:pPr>
      <w:r w:rsidRPr="00FE15D0">
        <w:rPr>
          <w:b w:val="0"/>
          <w:color w:val="000000" w:themeColor="text1"/>
          <w:sz w:val="24"/>
          <w:szCs w:val="24"/>
        </w:rPr>
        <w:t>Такође, начин комуникације и размена информација о утврђеним ризицима на свим нивоима и међу свим запосленима обухвата и одговарајући систем праћења и извештавања о ризицима Града Ниша, и то на следећи начин:</w:t>
      </w:r>
    </w:p>
    <w:p w14:paraId="686E6199" w14:textId="77777777" w:rsidR="00563ABA" w:rsidRPr="00FE15D0" w:rsidRDefault="00563ABA" w:rsidP="00563ABA">
      <w:pPr>
        <w:pStyle w:val="BodyText"/>
        <w:spacing w:before="2"/>
        <w:rPr>
          <w:b/>
          <w:color w:val="000000" w:themeColor="text1"/>
          <w:sz w:val="24"/>
          <w:szCs w:val="24"/>
        </w:rPr>
      </w:pPr>
    </w:p>
    <w:p w14:paraId="6DA326E3" w14:textId="77777777" w:rsidR="00563ABA" w:rsidRPr="00FE15D0" w:rsidRDefault="00563ABA" w:rsidP="00563ABA">
      <w:pPr>
        <w:pStyle w:val="ListParagraph"/>
        <w:numPr>
          <w:ilvl w:val="0"/>
          <w:numId w:val="1"/>
        </w:numPr>
        <w:tabs>
          <w:tab w:val="left" w:pos="1134"/>
          <w:tab w:val="left" w:pos="9072"/>
        </w:tabs>
        <w:ind w:left="851" w:right="58" w:hanging="284"/>
        <w:jc w:val="both"/>
        <w:rPr>
          <w:color w:val="000000" w:themeColor="text1"/>
          <w:sz w:val="24"/>
          <w:szCs w:val="24"/>
        </w:rPr>
      </w:pPr>
      <w:r w:rsidRPr="00FE15D0">
        <w:rPr>
          <w:color w:val="000000" w:themeColor="text1"/>
          <w:sz w:val="24"/>
          <w:szCs w:val="24"/>
        </w:rPr>
        <w:t xml:space="preserve">Након што су одређени стратешки циљеви и кључни процеси са којима ће се они постићи, а затим утврђени и процењени ризици који могу угрозити постизање циљева, али и дате мере за исте, одређују се носиоци истих описаних пословних процеса који ће се бринути о одвијању процеса на предвиђен начин (нпр. </w:t>
      </w:r>
      <w:r>
        <w:rPr>
          <w:color w:val="000000" w:themeColor="text1"/>
          <w:sz w:val="24"/>
          <w:szCs w:val="24"/>
          <w:lang w:val="sr-Cyrl-RS"/>
        </w:rPr>
        <w:t>р</w:t>
      </w:r>
      <w:r w:rsidRPr="00FE15D0">
        <w:rPr>
          <w:color w:val="000000" w:themeColor="text1"/>
          <w:sz w:val="24"/>
          <w:szCs w:val="24"/>
        </w:rPr>
        <w:t>уководиоци</w:t>
      </w:r>
      <w:r>
        <w:rPr>
          <w:color w:val="000000" w:themeColor="text1"/>
          <w:sz w:val="24"/>
          <w:szCs w:val="24"/>
          <w:lang w:val="sr-Cyrl-RS"/>
        </w:rPr>
        <w:t xml:space="preserve"> органа, унутрашњих организационих јединица и служби</w:t>
      </w:r>
      <w:r w:rsidRPr="00FE15D0">
        <w:rPr>
          <w:color w:val="000000" w:themeColor="text1"/>
          <w:sz w:val="24"/>
          <w:szCs w:val="24"/>
        </w:rPr>
        <w:t>). Дакле, носиоци пословних процеса задужени су и за праћење остваривања циљева и управљање најважнијим ризицима из своје</w:t>
      </w:r>
      <w:r w:rsidRPr="00FE15D0">
        <w:rPr>
          <w:color w:val="000000" w:themeColor="text1"/>
          <w:spacing w:val="-20"/>
          <w:sz w:val="24"/>
          <w:szCs w:val="24"/>
        </w:rPr>
        <w:t xml:space="preserve"> </w:t>
      </w:r>
      <w:r w:rsidRPr="00FE15D0">
        <w:rPr>
          <w:color w:val="000000" w:themeColor="text1"/>
          <w:sz w:val="24"/>
          <w:szCs w:val="24"/>
        </w:rPr>
        <w:t>области;</w:t>
      </w:r>
    </w:p>
    <w:p w14:paraId="2717B96B" w14:textId="77777777" w:rsidR="00563ABA" w:rsidRPr="008F55B8" w:rsidRDefault="00563ABA" w:rsidP="00563ABA">
      <w:pPr>
        <w:pStyle w:val="ListParagraph"/>
        <w:numPr>
          <w:ilvl w:val="0"/>
          <w:numId w:val="1"/>
        </w:numPr>
        <w:tabs>
          <w:tab w:val="left" w:pos="1134"/>
          <w:tab w:val="left" w:pos="9072"/>
        </w:tabs>
        <w:ind w:left="851" w:right="58" w:hanging="284"/>
        <w:jc w:val="both"/>
        <w:rPr>
          <w:color w:val="000000" w:themeColor="text1"/>
          <w:sz w:val="24"/>
          <w:szCs w:val="24"/>
        </w:rPr>
      </w:pPr>
      <w:r w:rsidRPr="00FE15D0">
        <w:rPr>
          <w:color w:val="000000" w:themeColor="text1"/>
          <w:sz w:val="24"/>
          <w:szCs w:val="24"/>
        </w:rPr>
        <w:t xml:space="preserve">Одржавање редовних састанака – вертикална и хоризонтална комуникација (на кварталном, </w:t>
      </w:r>
      <w:r>
        <w:rPr>
          <w:color w:val="000000" w:themeColor="text1"/>
          <w:sz w:val="24"/>
          <w:szCs w:val="24"/>
        </w:rPr>
        <w:t>полугодишњем и годишњем нивоу</w:t>
      </w:r>
      <w:r w:rsidRPr="009D50F2">
        <w:rPr>
          <w:sz w:val="24"/>
          <w:szCs w:val="24"/>
        </w:rPr>
        <w:t>)</w:t>
      </w:r>
      <w:r w:rsidRPr="009D50F2">
        <w:rPr>
          <w:sz w:val="24"/>
          <w:szCs w:val="24"/>
          <w:lang w:val="sr-Cyrl-RS"/>
        </w:rPr>
        <w:t xml:space="preserve"> </w:t>
      </w:r>
      <w:r w:rsidRPr="009D50F2">
        <w:rPr>
          <w:sz w:val="24"/>
          <w:szCs w:val="24"/>
        </w:rPr>
        <w:t xml:space="preserve">руководећег </w:t>
      </w:r>
      <w:r w:rsidRPr="00FE15D0">
        <w:rPr>
          <w:color w:val="000000" w:themeColor="text1"/>
          <w:sz w:val="24"/>
          <w:szCs w:val="24"/>
        </w:rPr>
        <w:t>кадра</w:t>
      </w:r>
      <w:r>
        <w:rPr>
          <w:color w:val="000000" w:themeColor="text1"/>
          <w:sz w:val="24"/>
          <w:szCs w:val="24"/>
        </w:rPr>
        <w:t xml:space="preserve"> на вишем нивоу, односно </w:t>
      </w:r>
      <w:r w:rsidRPr="009D50F2">
        <w:rPr>
          <w:sz w:val="24"/>
          <w:szCs w:val="24"/>
        </w:rPr>
        <w:t>кад</w:t>
      </w:r>
      <w:r w:rsidRPr="009D50F2">
        <w:rPr>
          <w:sz w:val="24"/>
          <w:szCs w:val="24"/>
          <w:lang w:val="sr-Cyrl-RS"/>
        </w:rPr>
        <w:t>а</w:t>
      </w:r>
      <w:r w:rsidRPr="009D50F2">
        <w:rPr>
          <w:sz w:val="24"/>
          <w:szCs w:val="24"/>
        </w:rPr>
        <w:t xml:space="preserve"> се према процени</w:t>
      </w:r>
      <w:r w:rsidRPr="009D50F2">
        <w:rPr>
          <w:sz w:val="24"/>
          <w:szCs w:val="24"/>
          <w:lang w:val="sr-Cyrl-RS"/>
        </w:rPr>
        <w:t xml:space="preserve"> уочи </w:t>
      </w:r>
      <w:r w:rsidRPr="00FE15D0">
        <w:rPr>
          <w:color w:val="000000" w:themeColor="text1"/>
          <w:sz w:val="24"/>
          <w:szCs w:val="24"/>
        </w:rPr>
        <w:t>изузетно значајан ризик, ради доношења одлуке о мерама за смањивање изложености ризику, о роковима и лицима који ће бити одговорни за извршавање потребних радњи, као и због евентуалне потребе мењања и ажурирања података у Регистру оперативних и Регистру стратешких</w:t>
      </w:r>
      <w:r w:rsidRPr="00FE15D0">
        <w:rPr>
          <w:color w:val="000000" w:themeColor="text1"/>
          <w:spacing w:val="-13"/>
          <w:sz w:val="24"/>
          <w:szCs w:val="24"/>
        </w:rPr>
        <w:t xml:space="preserve"> </w:t>
      </w:r>
      <w:r w:rsidRPr="009D50F2">
        <w:rPr>
          <w:sz w:val="24"/>
          <w:szCs w:val="24"/>
        </w:rPr>
        <w:t>ризика;</w:t>
      </w:r>
      <w:r w:rsidRPr="009D50F2">
        <w:rPr>
          <w:sz w:val="24"/>
          <w:szCs w:val="24"/>
          <w:lang w:val="sr-Cyrl-RS"/>
        </w:rPr>
        <w:t xml:space="preserve"> </w:t>
      </w:r>
      <w:r w:rsidRPr="009D50F2">
        <w:rPr>
          <w:sz w:val="24"/>
          <w:szCs w:val="24"/>
        </w:rPr>
        <w:t>анализ</w:t>
      </w:r>
      <w:r w:rsidRPr="009D50F2">
        <w:rPr>
          <w:sz w:val="24"/>
          <w:szCs w:val="24"/>
          <w:lang w:val="sr-Cyrl-RS"/>
        </w:rPr>
        <w:t xml:space="preserve">а </w:t>
      </w:r>
      <w:r w:rsidRPr="009D50F2">
        <w:rPr>
          <w:sz w:val="24"/>
          <w:szCs w:val="24"/>
        </w:rPr>
        <w:t xml:space="preserve"> и диску</w:t>
      </w:r>
      <w:r w:rsidRPr="009D50F2">
        <w:rPr>
          <w:sz w:val="24"/>
          <w:szCs w:val="24"/>
          <w:lang w:val="sr-Cyrl-RS"/>
        </w:rPr>
        <w:t>сија</w:t>
      </w:r>
      <w:r w:rsidRPr="009D50F2">
        <w:rPr>
          <w:sz w:val="24"/>
          <w:szCs w:val="24"/>
        </w:rPr>
        <w:t xml:space="preserve"> у којој </w:t>
      </w:r>
      <w:r w:rsidRPr="008F55B8">
        <w:rPr>
          <w:color w:val="000000" w:themeColor="text1"/>
          <w:sz w:val="24"/>
          <w:szCs w:val="24"/>
        </w:rPr>
        <w:t>мери с</w:t>
      </w:r>
      <w:r>
        <w:rPr>
          <w:color w:val="000000" w:themeColor="text1"/>
          <w:sz w:val="24"/>
          <w:szCs w:val="24"/>
        </w:rPr>
        <w:t>у предузете радње биле ефикасне</w:t>
      </w:r>
      <w:r>
        <w:rPr>
          <w:color w:val="000000" w:themeColor="text1"/>
          <w:sz w:val="24"/>
          <w:szCs w:val="24"/>
          <w:lang w:val="sr-Cyrl-RS"/>
        </w:rPr>
        <w:t>,</w:t>
      </w:r>
      <w:r w:rsidRPr="008F55B8">
        <w:rPr>
          <w:color w:val="000000" w:themeColor="text1"/>
          <w:sz w:val="24"/>
          <w:szCs w:val="24"/>
        </w:rPr>
        <w:t xml:space="preserve"> разматрати процене утицаја и вероватноће након што су радње у вези третирања предузете, одредити да ли су потребне даље акције ради достизања прихватљивог нивоа</w:t>
      </w:r>
      <w:r w:rsidRPr="008F55B8">
        <w:rPr>
          <w:color w:val="000000" w:themeColor="text1"/>
          <w:spacing w:val="-3"/>
          <w:sz w:val="24"/>
          <w:szCs w:val="24"/>
        </w:rPr>
        <w:t xml:space="preserve"> </w:t>
      </w:r>
      <w:r w:rsidRPr="008F55B8">
        <w:rPr>
          <w:color w:val="000000" w:themeColor="text1"/>
          <w:sz w:val="24"/>
          <w:szCs w:val="24"/>
        </w:rPr>
        <w:t>ризика;</w:t>
      </w:r>
    </w:p>
    <w:p w14:paraId="54310760" w14:textId="77777777" w:rsidR="00563ABA" w:rsidRPr="00FE15D0" w:rsidRDefault="00563ABA" w:rsidP="00563ABA">
      <w:pPr>
        <w:pStyle w:val="ListParagraph"/>
        <w:numPr>
          <w:ilvl w:val="0"/>
          <w:numId w:val="1"/>
        </w:numPr>
        <w:tabs>
          <w:tab w:val="left" w:pos="1134"/>
        </w:tabs>
        <w:ind w:left="851" w:right="58" w:hanging="284"/>
        <w:jc w:val="both"/>
        <w:rPr>
          <w:color w:val="000000" w:themeColor="text1"/>
          <w:sz w:val="24"/>
          <w:szCs w:val="24"/>
        </w:rPr>
      </w:pPr>
      <w:r w:rsidRPr="00FE15D0">
        <w:rPr>
          <w:color w:val="000000" w:themeColor="text1"/>
          <w:sz w:val="24"/>
          <w:szCs w:val="24"/>
        </w:rPr>
        <w:t>Чланови Радне групе за развој система ФУК у Граду Нишу припремају Годишњи извештај о стању ФУК система који садржи и део везан за процес управљања ризицима</w:t>
      </w:r>
      <w:r>
        <w:rPr>
          <w:color w:val="000000" w:themeColor="text1"/>
          <w:sz w:val="24"/>
          <w:szCs w:val="24"/>
          <w:lang w:val="sr-Cyrl-RS"/>
        </w:rPr>
        <w:t xml:space="preserve"> на основу г</w:t>
      </w:r>
      <w:r w:rsidRPr="00FE15D0">
        <w:rPr>
          <w:color w:val="000000" w:themeColor="text1"/>
          <w:sz w:val="24"/>
          <w:szCs w:val="24"/>
          <w:lang w:val="sr-Cyrl-RS"/>
        </w:rPr>
        <w:t>одишњег извештаја о стању Регистра ризика који израђује именовани Координатор за ризик</w:t>
      </w:r>
      <w:r w:rsidRPr="00FE15D0">
        <w:rPr>
          <w:color w:val="000000" w:themeColor="text1"/>
          <w:sz w:val="24"/>
          <w:szCs w:val="24"/>
        </w:rPr>
        <w:t xml:space="preserve">, а којим се осигурава </w:t>
      </w:r>
      <w:r w:rsidRPr="009D50F2">
        <w:rPr>
          <w:sz w:val="24"/>
          <w:szCs w:val="24"/>
          <w:lang w:val="sr-Cyrl-RS"/>
        </w:rPr>
        <w:t>обавештеност</w:t>
      </w:r>
      <w:r w:rsidRPr="00FE15D0">
        <w:rPr>
          <w:color w:val="000000" w:themeColor="text1"/>
          <w:sz w:val="24"/>
          <w:szCs w:val="24"/>
        </w:rPr>
        <w:t xml:space="preserve"> о ризицима односно дељење сазнања о ризицима и резултатима. </w:t>
      </w:r>
      <w:r w:rsidRPr="00FE15D0">
        <w:rPr>
          <w:color w:val="000000" w:themeColor="text1"/>
          <w:sz w:val="24"/>
          <w:szCs w:val="24"/>
          <w:lang w:val="sr-Cyrl-RS"/>
        </w:rPr>
        <w:t xml:space="preserve"> </w:t>
      </w:r>
    </w:p>
    <w:p w14:paraId="5155984F" w14:textId="77777777" w:rsidR="00563ABA" w:rsidRPr="00563ABA" w:rsidRDefault="00563ABA" w:rsidP="00563ABA">
      <w:pPr>
        <w:pStyle w:val="Default"/>
        <w:ind w:left="390"/>
        <w:rPr>
          <w:color w:val="000000" w:themeColor="text1"/>
          <w:sz w:val="26"/>
          <w:szCs w:val="26"/>
        </w:rPr>
      </w:pPr>
    </w:p>
    <w:p w14:paraId="067DBF54" w14:textId="1E7CD0DE" w:rsidR="00296C6E" w:rsidRPr="00FE15D0" w:rsidRDefault="00563ABA" w:rsidP="00296C6E">
      <w:pPr>
        <w:pStyle w:val="Default"/>
        <w:numPr>
          <w:ilvl w:val="0"/>
          <w:numId w:val="15"/>
        </w:numPr>
        <w:jc w:val="center"/>
        <w:rPr>
          <w:color w:val="000000" w:themeColor="text1"/>
          <w:sz w:val="26"/>
          <w:szCs w:val="26"/>
        </w:rPr>
      </w:pPr>
      <w:r>
        <w:rPr>
          <w:b/>
          <w:bCs/>
          <w:color w:val="000000" w:themeColor="text1"/>
          <w:sz w:val="26"/>
          <w:szCs w:val="26"/>
          <w:lang w:val="sr-Cyrl-RS"/>
        </w:rPr>
        <w:t>УЧИНАК УПРАВЉАЊА РИЗИЦИМА</w:t>
      </w:r>
    </w:p>
    <w:p w14:paraId="2121B157" w14:textId="77777777" w:rsidR="00296C6E" w:rsidRPr="00FE15D0" w:rsidRDefault="00296C6E" w:rsidP="00296C6E">
      <w:pPr>
        <w:pStyle w:val="Default"/>
        <w:rPr>
          <w:color w:val="000000" w:themeColor="text1"/>
          <w:sz w:val="23"/>
          <w:szCs w:val="23"/>
          <w:u w:val="single"/>
        </w:rPr>
      </w:pPr>
    </w:p>
    <w:p w14:paraId="748B2E4C" w14:textId="77777777" w:rsidR="00C25170" w:rsidRDefault="00C25170" w:rsidP="00296C6E">
      <w:pPr>
        <w:pStyle w:val="Default"/>
        <w:ind w:firstLine="560"/>
        <w:jc w:val="both"/>
        <w:rPr>
          <w:color w:val="000000" w:themeColor="text1"/>
          <w:lang w:val="sr-Cyrl-RS"/>
        </w:rPr>
      </w:pPr>
      <w:r>
        <w:rPr>
          <w:color w:val="000000" w:themeColor="text1"/>
          <w:lang w:val="sr-Cyrl-RS"/>
        </w:rPr>
        <w:t>Мерење учинка је кључна активност у праћењу да би се утврдило да ли управљање ризицима ефективно подржава пословне циљеве.</w:t>
      </w:r>
    </w:p>
    <w:p w14:paraId="249D1672" w14:textId="490D4D4E" w:rsidR="00296C6E" w:rsidRDefault="00296C6E" w:rsidP="00296C6E">
      <w:pPr>
        <w:pStyle w:val="Default"/>
        <w:ind w:firstLine="560"/>
        <w:jc w:val="both"/>
        <w:rPr>
          <w:color w:val="000000" w:themeColor="text1"/>
          <w:lang w:val="sr-Cyrl-RS"/>
        </w:rPr>
      </w:pPr>
      <w:r w:rsidRPr="00FE15D0">
        <w:rPr>
          <w:color w:val="000000" w:themeColor="text1"/>
        </w:rPr>
        <w:t xml:space="preserve">Кључни показатељи успешности исказују се кроз израду и годишње ажурирање регистра ризика код корисника јавних средстава и кроз проценат спровођења донетих мера за ублажавање ризика. </w:t>
      </w:r>
      <w:r w:rsidR="00EE7D8D">
        <w:rPr>
          <w:color w:val="000000" w:themeColor="text1"/>
          <w:lang w:val="sr-Cyrl-RS"/>
        </w:rPr>
        <w:t xml:space="preserve">Индикатори учинка ће се временом прилагођавати, у </w:t>
      </w:r>
      <w:r w:rsidR="00EE7D8D">
        <w:rPr>
          <w:color w:val="000000" w:themeColor="text1"/>
          <w:lang w:val="sr-Cyrl-RS"/>
        </w:rPr>
        <w:lastRenderedPageBreak/>
        <w:t xml:space="preserve">зависности од статуса успостављања система ФУК и нарочито процеса управљања ризицима. </w:t>
      </w:r>
      <w:r w:rsidRPr="00FE15D0">
        <w:rPr>
          <w:color w:val="000000" w:themeColor="text1"/>
        </w:rPr>
        <w:t>Успешно спровођења процеса управљања ризицима огледа</w:t>
      </w:r>
      <w:r w:rsidR="00EE7D8D">
        <w:rPr>
          <w:color w:val="000000" w:themeColor="text1"/>
          <w:lang w:val="sr-Cyrl-RS"/>
        </w:rPr>
        <w:t>ће</w:t>
      </w:r>
      <w:r w:rsidRPr="00FE15D0">
        <w:rPr>
          <w:color w:val="000000" w:themeColor="text1"/>
        </w:rPr>
        <w:t xml:space="preserve"> се и кроз смањење броја препорука интерне и екстерне ревизије.</w:t>
      </w:r>
    </w:p>
    <w:p w14:paraId="751F638D" w14:textId="77777777" w:rsidR="00563ABA" w:rsidRDefault="00563ABA" w:rsidP="00296C6E">
      <w:pPr>
        <w:pStyle w:val="Default"/>
        <w:ind w:firstLine="560"/>
        <w:jc w:val="both"/>
        <w:rPr>
          <w:color w:val="000000" w:themeColor="text1"/>
          <w:lang w:val="sr-Cyrl-RS"/>
        </w:rPr>
      </w:pPr>
    </w:p>
    <w:p w14:paraId="02A407B3" w14:textId="77777777" w:rsidR="00563ABA" w:rsidRPr="002710F1" w:rsidRDefault="00563ABA" w:rsidP="00563ABA">
      <w:pPr>
        <w:pStyle w:val="Heading3"/>
        <w:spacing w:line="252" w:lineRule="exact"/>
        <w:ind w:left="720"/>
        <w:rPr>
          <w:b w:val="0"/>
          <w:color w:val="000000" w:themeColor="text1"/>
          <w:sz w:val="24"/>
          <w:szCs w:val="24"/>
          <w:lang w:val="sr-Cyrl-RS"/>
        </w:rPr>
      </w:pPr>
    </w:p>
    <w:p w14:paraId="69C80570" w14:textId="77777777" w:rsidR="00563ABA" w:rsidRPr="00FE15D0" w:rsidRDefault="00563ABA" w:rsidP="00563ABA">
      <w:pPr>
        <w:pStyle w:val="Heading1"/>
        <w:numPr>
          <w:ilvl w:val="0"/>
          <w:numId w:val="15"/>
        </w:numPr>
        <w:tabs>
          <w:tab w:val="left" w:pos="820"/>
        </w:tabs>
        <w:jc w:val="center"/>
        <w:rPr>
          <w:color w:val="000000" w:themeColor="text1"/>
        </w:rPr>
      </w:pPr>
      <w:bookmarkStart w:id="13" w:name="_bookmark12"/>
      <w:bookmarkEnd w:id="13"/>
      <w:r w:rsidRPr="00FE15D0">
        <w:rPr>
          <w:color w:val="000000" w:themeColor="text1"/>
        </w:rPr>
        <w:t>АЖУРИРАЊЕ</w:t>
      </w:r>
      <w:r w:rsidRPr="00FE15D0">
        <w:rPr>
          <w:color w:val="000000" w:themeColor="text1"/>
          <w:spacing w:val="-2"/>
        </w:rPr>
        <w:t xml:space="preserve"> </w:t>
      </w:r>
      <w:r w:rsidRPr="00FE15D0">
        <w:rPr>
          <w:color w:val="000000" w:themeColor="text1"/>
        </w:rPr>
        <w:t>СТРАТЕГИЈЕ</w:t>
      </w:r>
    </w:p>
    <w:p w14:paraId="3985885C" w14:textId="77777777" w:rsidR="00563ABA" w:rsidRPr="00FE15D0" w:rsidRDefault="00563ABA" w:rsidP="00563ABA">
      <w:pPr>
        <w:pStyle w:val="BodyText"/>
        <w:spacing w:before="11"/>
        <w:rPr>
          <w:b/>
          <w:color w:val="000000" w:themeColor="text1"/>
          <w:sz w:val="21"/>
        </w:rPr>
      </w:pPr>
    </w:p>
    <w:p w14:paraId="52CD06C4" w14:textId="77777777" w:rsidR="00563ABA" w:rsidRPr="00FE15D0" w:rsidRDefault="00563ABA" w:rsidP="00563ABA">
      <w:pPr>
        <w:pStyle w:val="BodyText"/>
        <w:ind w:right="58" w:firstLine="719"/>
        <w:jc w:val="both"/>
        <w:rPr>
          <w:color w:val="000000" w:themeColor="text1"/>
          <w:sz w:val="24"/>
          <w:szCs w:val="24"/>
        </w:rPr>
      </w:pPr>
      <w:proofErr w:type="gramStart"/>
      <w:r w:rsidRPr="00FE15D0">
        <w:rPr>
          <w:color w:val="000000" w:themeColor="text1"/>
          <w:sz w:val="24"/>
          <w:szCs w:val="24"/>
        </w:rPr>
        <w:t>Стратегија се ажурира по потреби, а најмање једном у три године.</w:t>
      </w:r>
      <w:proofErr w:type="gramEnd"/>
      <w:r w:rsidRPr="00FE15D0">
        <w:rPr>
          <w:color w:val="000000" w:themeColor="text1"/>
          <w:sz w:val="24"/>
          <w:szCs w:val="24"/>
        </w:rPr>
        <w:t xml:space="preserve"> </w:t>
      </w:r>
      <w:proofErr w:type="gramStart"/>
      <w:r w:rsidRPr="00FE15D0">
        <w:rPr>
          <w:color w:val="000000" w:themeColor="text1"/>
          <w:sz w:val="24"/>
          <w:szCs w:val="24"/>
        </w:rPr>
        <w:t xml:space="preserve">На састанцима Радне групе за развој система ФУК у Граду Нишу ће се анализирати потребе за ажурирањем Стратегије или се ажурирање може извршити по налогу </w:t>
      </w:r>
      <w:r w:rsidRPr="00FE15D0">
        <w:rPr>
          <w:color w:val="000000" w:themeColor="text1"/>
          <w:sz w:val="24"/>
          <w:szCs w:val="24"/>
          <w:lang w:val="sr-Cyrl-RS"/>
        </w:rPr>
        <w:t>градоначелника</w:t>
      </w:r>
      <w:r w:rsidRPr="00FE15D0">
        <w:rPr>
          <w:color w:val="000000" w:themeColor="text1"/>
          <w:sz w:val="24"/>
          <w:szCs w:val="24"/>
        </w:rPr>
        <w:t xml:space="preserve"> или руководиоца задуженог за развој система ФУК коме је пренесена одговорност за те послове.</w:t>
      </w:r>
      <w:proofErr w:type="gramEnd"/>
    </w:p>
    <w:p w14:paraId="1E8962C6" w14:textId="77777777" w:rsidR="00563ABA" w:rsidRPr="00FE15D0" w:rsidRDefault="00563ABA" w:rsidP="00563ABA">
      <w:pPr>
        <w:pStyle w:val="BodyText"/>
        <w:ind w:left="560" w:right="252" w:firstLine="719"/>
        <w:jc w:val="both"/>
        <w:rPr>
          <w:color w:val="000000" w:themeColor="text1"/>
        </w:rPr>
      </w:pPr>
    </w:p>
    <w:p w14:paraId="42C64B7E" w14:textId="77777777" w:rsidR="00D930CD" w:rsidRPr="00FE15D0" w:rsidRDefault="00D930CD" w:rsidP="00C47218">
      <w:pPr>
        <w:pStyle w:val="BodyText"/>
        <w:spacing w:before="1"/>
        <w:rPr>
          <w:color w:val="000000" w:themeColor="text1"/>
          <w:sz w:val="24"/>
          <w:szCs w:val="24"/>
          <w:lang w:val="sr-Cyrl-RS"/>
        </w:rPr>
      </w:pPr>
    </w:p>
    <w:p w14:paraId="3B3A0983" w14:textId="39819E98" w:rsidR="00DB75A5" w:rsidRPr="00FE15D0" w:rsidRDefault="001D70CC" w:rsidP="00883582">
      <w:pPr>
        <w:pStyle w:val="Heading1"/>
        <w:numPr>
          <w:ilvl w:val="0"/>
          <w:numId w:val="15"/>
        </w:numPr>
        <w:tabs>
          <w:tab w:val="left" w:pos="820"/>
        </w:tabs>
        <w:spacing w:before="1"/>
        <w:jc w:val="center"/>
        <w:rPr>
          <w:color w:val="000000" w:themeColor="text1"/>
        </w:rPr>
      </w:pPr>
      <w:bookmarkStart w:id="14" w:name="_bookmark14"/>
      <w:bookmarkEnd w:id="14"/>
      <w:r w:rsidRPr="00FE15D0">
        <w:rPr>
          <w:color w:val="000000" w:themeColor="text1"/>
        </w:rPr>
        <w:t>ПРИЛОЗИ</w:t>
      </w:r>
    </w:p>
    <w:p w14:paraId="3C8BC526" w14:textId="08AE4AB9" w:rsidR="00DB75A5" w:rsidRPr="00FE15D0" w:rsidRDefault="001D70CC" w:rsidP="00D930CD">
      <w:pPr>
        <w:pStyle w:val="BodyText"/>
        <w:numPr>
          <w:ilvl w:val="0"/>
          <w:numId w:val="13"/>
        </w:numPr>
        <w:spacing w:before="249"/>
        <w:jc w:val="both"/>
        <w:rPr>
          <w:color w:val="000000" w:themeColor="text1"/>
          <w:sz w:val="24"/>
          <w:szCs w:val="24"/>
        </w:rPr>
      </w:pPr>
      <w:r w:rsidRPr="00FE15D0">
        <w:rPr>
          <w:color w:val="000000" w:themeColor="text1"/>
          <w:sz w:val="24"/>
          <w:szCs w:val="24"/>
        </w:rPr>
        <w:t>Образац за утврђивање и процену ризика</w:t>
      </w:r>
    </w:p>
    <w:p w14:paraId="5917257C" w14:textId="6B74F785" w:rsidR="00DB75A5" w:rsidRPr="00FE15D0" w:rsidRDefault="00B22A68" w:rsidP="00D930CD">
      <w:pPr>
        <w:pStyle w:val="BodyText"/>
        <w:numPr>
          <w:ilvl w:val="0"/>
          <w:numId w:val="13"/>
        </w:numPr>
        <w:spacing w:before="8"/>
        <w:jc w:val="both"/>
        <w:rPr>
          <w:color w:val="000000" w:themeColor="text1"/>
          <w:sz w:val="24"/>
          <w:szCs w:val="24"/>
          <w:lang w:val="sr-Cyrl-RS"/>
        </w:rPr>
      </w:pPr>
      <w:r w:rsidRPr="00FE15D0">
        <w:rPr>
          <w:color w:val="000000" w:themeColor="text1"/>
          <w:sz w:val="24"/>
          <w:szCs w:val="24"/>
          <w:lang w:val="sr-Cyrl-RS"/>
        </w:rPr>
        <w:t xml:space="preserve">Извештај о показатељима успешности спровођења стратегије управљања ризицима </w:t>
      </w:r>
    </w:p>
    <w:p w14:paraId="6805E85A" w14:textId="77777777" w:rsidR="00B22A68" w:rsidRPr="00FE15D0" w:rsidRDefault="00B22A68" w:rsidP="00EE514F">
      <w:pPr>
        <w:pStyle w:val="BodyText"/>
        <w:spacing w:before="8"/>
        <w:rPr>
          <w:color w:val="000000" w:themeColor="text1"/>
          <w:sz w:val="24"/>
          <w:szCs w:val="24"/>
          <w:lang w:val="sr-Cyrl-RS"/>
        </w:rPr>
      </w:pPr>
    </w:p>
    <w:p w14:paraId="45AFAA86" w14:textId="77777777" w:rsidR="00B22A68" w:rsidRPr="00FE15D0" w:rsidRDefault="00B22A68" w:rsidP="00EE514F">
      <w:pPr>
        <w:pStyle w:val="BodyText"/>
        <w:spacing w:before="8"/>
        <w:rPr>
          <w:rFonts w:ascii="Trebuchet MS" w:hAnsi="Trebuchet MS"/>
          <w:color w:val="000000" w:themeColor="text1"/>
          <w:lang w:val="sr-Cyrl-RS"/>
        </w:rPr>
      </w:pPr>
    </w:p>
    <w:p w14:paraId="7F2DAABF" w14:textId="77777777" w:rsidR="00B22A68" w:rsidRPr="00FE15D0" w:rsidRDefault="00B22A68" w:rsidP="00EE514F">
      <w:pPr>
        <w:pStyle w:val="BodyText"/>
        <w:spacing w:before="8"/>
        <w:rPr>
          <w:rFonts w:ascii="Trebuchet MS" w:hAnsi="Trebuchet MS"/>
          <w:color w:val="000000" w:themeColor="text1"/>
          <w:lang w:val="sr-Cyrl-RS"/>
        </w:rPr>
      </w:pPr>
    </w:p>
    <w:p w14:paraId="0770F399" w14:textId="3A8A2714" w:rsidR="00625E9A" w:rsidRPr="00FE15D0" w:rsidRDefault="00EE7D8D" w:rsidP="00EE514F">
      <w:pPr>
        <w:rPr>
          <w:b/>
          <w:color w:val="000000" w:themeColor="text1"/>
          <w:lang w:val="sr-Cyrl-CS"/>
        </w:rPr>
      </w:pPr>
      <w:r>
        <w:rPr>
          <w:b/>
          <w:color w:val="000000" w:themeColor="text1"/>
          <w:lang w:val="sr-Cyrl-CS"/>
        </w:rPr>
        <w:t>П</w:t>
      </w:r>
      <w:r w:rsidR="00625E9A" w:rsidRPr="00FE15D0">
        <w:rPr>
          <w:b/>
          <w:color w:val="000000" w:themeColor="text1"/>
          <w:lang w:val="sr-Cyrl-CS"/>
        </w:rPr>
        <w:t>РИЛОГ 1:  Образац  за утврђивање  и  процену  ризика</w:t>
      </w:r>
    </w:p>
    <w:p w14:paraId="133DE849" w14:textId="77777777" w:rsidR="00625E9A" w:rsidRPr="00FE15D0" w:rsidRDefault="00625E9A" w:rsidP="00EE514F">
      <w:pPr>
        <w:rPr>
          <w:color w:val="000000" w:themeColor="text1"/>
          <w:lang w:val="sr-Cyrl-CS"/>
        </w:rPr>
      </w:pPr>
    </w:p>
    <w:p w14:paraId="4904F8BC" w14:textId="20ECA2A3" w:rsidR="00625E9A" w:rsidRPr="00FE15D0" w:rsidRDefault="00625E9A" w:rsidP="00EE514F">
      <w:pPr>
        <w:rPr>
          <w:color w:val="000000" w:themeColor="text1"/>
          <w:lang w:val="sr-Cyrl-CS"/>
        </w:rPr>
      </w:pPr>
      <w:r w:rsidRPr="00FE15D0">
        <w:rPr>
          <w:color w:val="000000" w:themeColor="text1"/>
          <w:lang w:val="sr-Cyrl-CS"/>
        </w:rPr>
        <w:t xml:space="preserve">-Назив </w:t>
      </w:r>
      <w:r w:rsidR="00012B1F">
        <w:rPr>
          <w:color w:val="000000" w:themeColor="text1"/>
          <w:lang w:val="sr-Cyrl-CS"/>
        </w:rPr>
        <w:t>органа/</w:t>
      </w:r>
      <w:r w:rsidRPr="00FE15D0">
        <w:rPr>
          <w:color w:val="000000" w:themeColor="text1"/>
          <w:lang w:val="sr-Cyrl-CS"/>
        </w:rPr>
        <w:t>унутрашње организационе јединице</w:t>
      </w:r>
      <w:r w:rsidR="00012B1F">
        <w:rPr>
          <w:color w:val="000000" w:themeColor="text1"/>
          <w:lang w:val="sr-Cyrl-CS"/>
        </w:rPr>
        <w:t>/службе</w:t>
      </w:r>
      <w:r w:rsidRPr="00FE15D0">
        <w:rPr>
          <w:color w:val="000000" w:themeColor="text1"/>
          <w:lang w:val="sr-Cyrl-CS"/>
        </w:rPr>
        <w:t>: _________________________________</w:t>
      </w:r>
    </w:p>
    <w:p w14:paraId="5EC71152" w14:textId="77777777" w:rsidR="00625E9A" w:rsidRPr="00FE15D0" w:rsidRDefault="00625E9A" w:rsidP="00EE514F">
      <w:pPr>
        <w:ind w:firstLine="720"/>
        <w:jc w:val="both"/>
        <w:rPr>
          <w:color w:val="000000" w:themeColor="text1"/>
        </w:rPr>
      </w:pPr>
    </w:p>
    <w:p w14:paraId="15F06C81" w14:textId="77777777" w:rsidR="00625E9A" w:rsidRPr="00FE15D0" w:rsidRDefault="00625E9A" w:rsidP="00EE514F">
      <w:pPr>
        <w:ind w:firstLine="720"/>
        <w:jc w:val="both"/>
        <w:rPr>
          <w:color w:val="000000" w:themeColor="text1"/>
          <w:lang w:val="sr-Cyrl-CS"/>
        </w:rPr>
      </w:pPr>
    </w:p>
    <w:tbl>
      <w:tblPr>
        <w:tblW w:w="9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36"/>
        <w:gridCol w:w="958"/>
        <w:gridCol w:w="1248"/>
        <w:gridCol w:w="796"/>
        <w:gridCol w:w="1008"/>
        <w:gridCol w:w="762"/>
        <w:gridCol w:w="1266"/>
        <w:gridCol w:w="1212"/>
        <w:gridCol w:w="1307"/>
        <w:gridCol w:w="983"/>
      </w:tblGrid>
      <w:tr w:rsidR="00FE15D0" w:rsidRPr="003916FE" w14:paraId="125AD17C" w14:textId="77777777" w:rsidTr="003916FE">
        <w:trPr>
          <w:jc w:val="center"/>
        </w:trPr>
        <w:tc>
          <w:tcPr>
            <w:tcW w:w="547" w:type="dxa"/>
          </w:tcPr>
          <w:p w14:paraId="437F520D"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Р.бр.</w:t>
            </w:r>
          </w:p>
        </w:tc>
        <w:tc>
          <w:tcPr>
            <w:tcW w:w="979" w:type="dxa"/>
          </w:tcPr>
          <w:p w14:paraId="067B979D"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Посебан циљ</w:t>
            </w:r>
          </w:p>
        </w:tc>
        <w:tc>
          <w:tcPr>
            <w:tcW w:w="808" w:type="dxa"/>
          </w:tcPr>
          <w:p w14:paraId="4E74222C"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Програм</w:t>
            </w:r>
          </w:p>
        </w:tc>
        <w:tc>
          <w:tcPr>
            <w:tcW w:w="1040" w:type="dxa"/>
          </w:tcPr>
          <w:p w14:paraId="584FDE68"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Оперативни циљ</w:t>
            </w:r>
          </w:p>
        </w:tc>
        <w:tc>
          <w:tcPr>
            <w:tcW w:w="679" w:type="dxa"/>
          </w:tcPr>
          <w:p w14:paraId="1B99F16E"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Опис ризика</w:t>
            </w:r>
          </w:p>
        </w:tc>
        <w:tc>
          <w:tcPr>
            <w:tcW w:w="848" w:type="dxa"/>
          </w:tcPr>
          <w:p w14:paraId="7BCFC101"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Подручје ризика</w:t>
            </w:r>
          </w:p>
        </w:tc>
        <w:tc>
          <w:tcPr>
            <w:tcW w:w="2717" w:type="dxa"/>
            <w:gridSpan w:val="3"/>
          </w:tcPr>
          <w:p w14:paraId="6C2C3E78"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 xml:space="preserve">Процена </w:t>
            </w:r>
            <w:r w:rsidRPr="003916FE">
              <w:rPr>
                <w:b/>
                <w:color w:val="000000" w:themeColor="text1"/>
                <w:sz w:val="20"/>
                <w:szCs w:val="20"/>
                <w:lang w:val="sr-Cyrl-CS"/>
              </w:rPr>
              <w:t>инхерентног</w:t>
            </w:r>
            <w:r w:rsidRPr="003916FE">
              <w:rPr>
                <w:color w:val="000000" w:themeColor="text1"/>
                <w:sz w:val="20"/>
                <w:szCs w:val="20"/>
                <w:lang w:val="sr-Cyrl-CS"/>
              </w:rPr>
              <w:t xml:space="preserve"> нивоа ризика</w:t>
            </w:r>
          </w:p>
        </w:tc>
        <w:tc>
          <w:tcPr>
            <w:tcW w:w="1087" w:type="dxa"/>
          </w:tcPr>
          <w:p w14:paraId="78656C37"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Процена ефикасности постојећих контрола</w:t>
            </w:r>
          </w:p>
        </w:tc>
        <w:tc>
          <w:tcPr>
            <w:tcW w:w="828" w:type="dxa"/>
          </w:tcPr>
          <w:p w14:paraId="65F5661A"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Предлог одговора на ризик</w:t>
            </w:r>
          </w:p>
        </w:tc>
      </w:tr>
      <w:tr w:rsidR="00FE15D0" w:rsidRPr="003916FE" w14:paraId="3B677FB8" w14:textId="77777777" w:rsidTr="003916FE">
        <w:trPr>
          <w:jc w:val="center"/>
        </w:trPr>
        <w:tc>
          <w:tcPr>
            <w:tcW w:w="547" w:type="dxa"/>
          </w:tcPr>
          <w:p w14:paraId="412333F3" w14:textId="77777777" w:rsidR="00FE15D0" w:rsidRPr="003916FE" w:rsidRDefault="00FE15D0" w:rsidP="00EE514F">
            <w:pPr>
              <w:jc w:val="both"/>
              <w:rPr>
                <w:color w:val="000000" w:themeColor="text1"/>
                <w:sz w:val="20"/>
                <w:szCs w:val="20"/>
                <w:lang w:val="sr-Cyrl-CS"/>
              </w:rPr>
            </w:pPr>
          </w:p>
        </w:tc>
        <w:tc>
          <w:tcPr>
            <w:tcW w:w="979" w:type="dxa"/>
          </w:tcPr>
          <w:p w14:paraId="7E8CCA10" w14:textId="77777777" w:rsidR="00FE15D0" w:rsidRPr="003916FE" w:rsidRDefault="00FE15D0" w:rsidP="00EE514F">
            <w:pPr>
              <w:jc w:val="both"/>
              <w:rPr>
                <w:color w:val="000000" w:themeColor="text1"/>
                <w:sz w:val="20"/>
                <w:szCs w:val="20"/>
                <w:lang w:val="sr-Cyrl-CS"/>
              </w:rPr>
            </w:pPr>
          </w:p>
        </w:tc>
        <w:tc>
          <w:tcPr>
            <w:tcW w:w="808" w:type="dxa"/>
          </w:tcPr>
          <w:p w14:paraId="7A30D161" w14:textId="77777777" w:rsidR="00FE15D0" w:rsidRPr="003916FE" w:rsidRDefault="00FE15D0" w:rsidP="00EE514F">
            <w:pPr>
              <w:jc w:val="both"/>
              <w:rPr>
                <w:color w:val="000000" w:themeColor="text1"/>
                <w:sz w:val="20"/>
                <w:szCs w:val="20"/>
                <w:lang w:val="sr-Cyrl-CS"/>
              </w:rPr>
            </w:pPr>
          </w:p>
        </w:tc>
        <w:tc>
          <w:tcPr>
            <w:tcW w:w="1040" w:type="dxa"/>
          </w:tcPr>
          <w:p w14:paraId="3DDD62F6" w14:textId="77777777" w:rsidR="00FE15D0" w:rsidRPr="003916FE" w:rsidRDefault="00FE15D0" w:rsidP="00EE514F">
            <w:pPr>
              <w:jc w:val="both"/>
              <w:rPr>
                <w:color w:val="000000" w:themeColor="text1"/>
                <w:sz w:val="20"/>
                <w:szCs w:val="20"/>
                <w:lang w:val="sr-Cyrl-CS"/>
              </w:rPr>
            </w:pPr>
          </w:p>
        </w:tc>
        <w:tc>
          <w:tcPr>
            <w:tcW w:w="679" w:type="dxa"/>
          </w:tcPr>
          <w:p w14:paraId="7CF64CE4" w14:textId="77777777" w:rsidR="00FE15D0" w:rsidRPr="003916FE" w:rsidRDefault="00FE15D0" w:rsidP="00EE514F">
            <w:pPr>
              <w:jc w:val="both"/>
              <w:rPr>
                <w:color w:val="000000" w:themeColor="text1"/>
                <w:sz w:val="20"/>
                <w:szCs w:val="20"/>
                <w:lang w:val="sr-Cyrl-CS"/>
              </w:rPr>
            </w:pPr>
          </w:p>
        </w:tc>
        <w:tc>
          <w:tcPr>
            <w:tcW w:w="848" w:type="dxa"/>
          </w:tcPr>
          <w:p w14:paraId="0FF0C922" w14:textId="77777777" w:rsidR="00FE15D0" w:rsidRPr="003916FE" w:rsidRDefault="00FE15D0" w:rsidP="00EE514F">
            <w:pPr>
              <w:jc w:val="both"/>
              <w:rPr>
                <w:color w:val="000000" w:themeColor="text1"/>
                <w:sz w:val="20"/>
                <w:szCs w:val="20"/>
                <w:lang w:val="sr-Cyrl-CS"/>
              </w:rPr>
            </w:pPr>
          </w:p>
        </w:tc>
        <w:tc>
          <w:tcPr>
            <w:tcW w:w="652" w:type="dxa"/>
            <w:tcBorders>
              <w:right w:val="single" w:sz="4" w:space="0" w:color="auto"/>
            </w:tcBorders>
          </w:tcPr>
          <w:p w14:paraId="2360CC09"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утицај</w:t>
            </w:r>
          </w:p>
        </w:tc>
        <w:tc>
          <w:tcPr>
            <w:tcW w:w="1054" w:type="dxa"/>
            <w:tcBorders>
              <w:left w:val="single" w:sz="4" w:space="0" w:color="auto"/>
              <w:right w:val="single" w:sz="4" w:space="0" w:color="auto"/>
            </w:tcBorders>
          </w:tcPr>
          <w:p w14:paraId="53802EF7"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вероватноћа</w:t>
            </w:r>
          </w:p>
        </w:tc>
        <w:tc>
          <w:tcPr>
            <w:tcW w:w="1011" w:type="dxa"/>
            <w:tcBorders>
              <w:left w:val="single" w:sz="4" w:space="0" w:color="auto"/>
            </w:tcBorders>
          </w:tcPr>
          <w:p w14:paraId="77968E52" w14:textId="63B09A03" w:rsidR="00FE15D0" w:rsidRPr="003916FE" w:rsidRDefault="00464D33" w:rsidP="00EE514F">
            <w:pPr>
              <w:jc w:val="center"/>
              <w:rPr>
                <w:color w:val="000000" w:themeColor="text1"/>
                <w:sz w:val="20"/>
                <w:szCs w:val="20"/>
                <w:lang w:val="sr-Cyrl-CS"/>
              </w:rPr>
            </w:pPr>
            <w:r w:rsidRPr="003916FE">
              <w:rPr>
                <w:color w:val="000000" w:themeColor="text1"/>
                <w:sz w:val="20"/>
                <w:szCs w:val="20"/>
                <w:lang w:val="sr-Cyrl-CS"/>
              </w:rPr>
              <w:t>у</w:t>
            </w:r>
            <w:r w:rsidR="00FE15D0" w:rsidRPr="003916FE">
              <w:rPr>
                <w:color w:val="000000" w:themeColor="text1"/>
                <w:sz w:val="20"/>
                <w:szCs w:val="20"/>
                <w:lang w:val="sr-Cyrl-CS"/>
              </w:rPr>
              <w:t>купна изложеност</w:t>
            </w:r>
          </w:p>
        </w:tc>
        <w:tc>
          <w:tcPr>
            <w:tcW w:w="1087" w:type="dxa"/>
          </w:tcPr>
          <w:p w14:paraId="65DEE2C3"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-висока</w:t>
            </w:r>
          </w:p>
          <w:p w14:paraId="32AE4029"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-средња</w:t>
            </w:r>
          </w:p>
          <w:p w14:paraId="61E03F42" w14:textId="77777777" w:rsidR="00FE15D0" w:rsidRPr="003916FE" w:rsidRDefault="00FE15D0" w:rsidP="00EE514F">
            <w:pPr>
              <w:rPr>
                <w:color w:val="000000" w:themeColor="text1"/>
                <w:sz w:val="20"/>
                <w:szCs w:val="20"/>
                <w:lang w:val="sr-Cyrl-CS"/>
              </w:rPr>
            </w:pPr>
            <w:r w:rsidRPr="003916FE">
              <w:rPr>
                <w:color w:val="000000" w:themeColor="text1"/>
                <w:sz w:val="20"/>
                <w:szCs w:val="20"/>
                <w:lang w:val="sr-Cyrl-CS"/>
              </w:rPr>
              <w:t xml:space="preserve">     -ниска</w:t>
            </w:r>
          </w:p>
        </w:tc>
        <w:tc>
          <w:tcPr>
            <w:tcW w:w="828" w:type="dxa"/>
          </w:tcPr>
          <w:p w14:paraId="72E7A310" w14:textId="77777777" w:rsidR="00FE15D0" w:rsidRPr="003916FE" w:rsidRDefault="00FE15D0" w:rsidP="00EE514F">
            <w:pPr>
              <w:jc w:val="both"/>
              <w:rPr>
                <w:color w:val="000000" w:themeColor="text1"/>
                <w:sz w:val="20"/>
                <w:szCs w:val="20"/>
                <w:lang w:val="sr-Cyrl-CS"/>
              </w:rPr>
            </w:pPr>
          </w:p>
        </w:tc>
      </w:tr>
      <w:tr w:rsidR="00FE15D0" w:rsidRPr="003916FE" w14:paraId="0E3ED35D" w14:textId="77777777" w:rsidTr="003916FE">
        <w:trPr>
          <w:jc w:val="center"/>
        </w:trPr>
        <w:tc>
          <w:tcPr>
            <w:tcW w:w="547" w:type="dxa"/>
          </w:tcPr>
          <w:p w14:paraId="0C9B86B2"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1</w:t>
            </w:r>
          </w:p>
        </w:tc>
        <w:tc>
          <w:tcPr>
            <w:tcW w:w="979" w:type="dxa"/>
          </w:tcPr>
          <w:p w14:paraId="458B0DC4" w14:textId="77777777" w:rsidR="00FE15D0" w:rsidRPr="003916FE" w:rsidRDefault="00FE15D0" w:rsidP="00EE514F">
            <w:pPr>
              <w:jc w:val="both"/>
              <w:rPr>
                <w:color w:val="000000" w:themeColor="text1"/>
                <w:sz w:val="20"/>
                <w:szCs w:val="20"/>
                <w:lang w:val="sr-Cyrl-CS"/>
              </w:rPr>
            </w:pPr>
          </w:p>
        </w:tc>
        <w:tc>
          <w:tcPr>
            <w:tcW w:w="808" w:type="dxa"/>
          </w:tcPr>
          <w:p w14:paraId="029BED67" w14:textId="77777777" w:rsidR="00FE15D0" w:rsidRPr="003916FE" w:rsidRDefault="00FE15D0" w:rsidP="00EE514F">
            <w:pPr>
              <w:jc w:val="both"/>
              <w:rPr>
                <w:color w:val="000000" w:themeColor="text1"/>
                <w:sz w:val="20"/>
                <w:szCs w:val="20"/>
                <w:lang w:val="sr-Cyrl-CS"/>
              </w:rPr>
            </w:pPr>
          </w:p>
        </w:tc>
        <w:tc>
          <w:tcPr>
            <w:tcW w:w="1040" w:type="dxa"/>
          </w:tcPr>
          <w:p w14:paraId="32EF29B0" w14:textId="77777777" w:rsidR="00FE15D0" w:rsidRPr="003916FE" w:rsidRDefault="00FE15D0" w:rsidP="00EE514F">
            <w:pPr>
              <w:jc w:val="both"/>
              <w:rPr>
                <w:color w:val="000000" w:themeColor="text1"/>
                <w:sz w:val="20"/>
                <w:szCs w:val="20"/>
                <w:lang w:val="sr-Cyrl-CS"/>
              </w:rPr>
            </w:pPr>
          </w:p>
        </w:tc>
        <w:tc>
          <w:tcPr>
            <w:tcW w:w="679" w:type="dxa"/>
          </w:tcPr>
          <w:p w14:paraId="6EE7383E" w14:textId="77777777" w:rsidR="00FE15D0" w:rsidRPr="003916FE" w:rsidRDefault="00FE15D0" w:rsidP="00EE514F">
            <w:pPr>
              <w:jc w:val="both"/>
              <w:rPr>
                <w:color w:val="000000" w:themeColor="text1"/>
                <w:sz w:val="20"/>
                <w:szCs w:val="20"/>
                <w:lang w:val="sr-Cyrl-CS"/>
              </w:rPr>
            </w:pPr>
          </w:p>
        </w:tc>
        <w:tc>
          <w:tcPr>
            <w:tcW w:w="848" w:type="dxa"/>
          </w:tcPr>
          <w:p w14:paraId="3765A619" w14:textId="77777777" w:rsidR="00FE15D0" w:rsidRPr="003916FE" w:rsidRDefault="00FE15D0" w:rsidP="00EE514F">
            <w:pPr>
              <w:jc w:val="both"/>
              <w:rPr>
                <w:color w:val="000000" w:themeColor="text1"/>
                <w:sz w:val="20"/>
                <w:szCs w:val="20"/>
                <w:lang w:val="sr-Cyrl-CS"/>
              </w:rPr>
            </w:pPr>
          </w:p>
        </w:tc>
        <w:tc>
          <w:tcPr>
            <w:tcW w:w="652" w:type="dxa"/>
            <w:tcBorders>
              <w:right w:val="single" w:sz="4" w:space="0" w:color="auto"/>
            </w:tcBorders>
          </w:tcPr>
          <w:p w14:paraId="51A1E56C" w14:textId="77777777" w:rsidR="00FE15D0" w:rsidRPr="003916FE" w:rsidRDefault="00FE15D0" w:rsidP="00EE514F">
            <w:pPr>
              <w:jc w:val="both"/>
              <w:rPr>
                <w:color w:val="000000" w:themeColor="text1"/>
                <w:sz w:val="20"/>
                <w:szCs w:val="20"/>
                <w:lang w:val="sr-Cyrl-CS"/>
              </w:rPr>
            </w:pPr>
          </w:p>
        </w:tc>
        <w:tc>
          <w:tcPr>
            <w:tcW w:w="1054" w:type="dxa"/>
            <w:tcBorders>
              <w:left w:val="single" w:sz="4" w:space="0" w:color="auto"/>
              <w:right w:val="single" w:sz="4" w:space="0" w:color="auto"/>
            </w:tcBorders>
          </w:tcPr>
          <w:p w14:paraId="4AEB3FFE" w14:textId="77777777" w:rsidR="00FE15D0" w:rsidRPr="003916FE" w:rsidRDefault="00FE15D0" w:rsidP="00EE514F">
            <w:pPr>
              <w:jc w:val="both"/>
              <w:rPr>
                <w:color w:val="000000" w:themeColor="text1"/>
                <w:sz w:val="20"/>
                <w:szCs w:val="20"/>
                <w:lang w:val="sr-Cyrl-CS"/>
              </w:rPr>
            </w:pPr>
          </w:p>
        </w:tc>
        <w:tc>
          <w:tcPr>
            <w:tcW w:w="1011" w:type="dxa"/>
            <w:tcBorders>
              <w:left w:val="single" w:sz="4" w:space="0" w:color="auto"/>
            </w:tcBorders>
          </w:tcPr>
          <w:p w14:paraId="3E02D25C" w14:textId="77777777" w:rsidR="00FE15D0" w:rsidRPr="003916FE" w:rsidRDefault="00FE15D0" w:rsidP="00EE514F">
            <w:pPr>
              <w:jc w:val="both"/>
              <w:rPr>
                <w:color w:val="000000" w:themeColor="text1"/>
                <w:sz w:val="20"/>
                <w:szCs w:val="20"/>
                <w:lang w:val="sr-Cyrl-CS"/>
              </w:rPr>
            </w:pPr>
          </w:p>
        </w:tc>
        <w:tc>
          <w:tcPr>
            <w:tcW w:w="1087" w:type="dxa"/>
          </w:tcPr>
          <w:p w14:paraId="0D4CDA28" w14:textId="77777777" w:rsidR="00FE15D0" w:rsidRPr="003916FE" w:rsidRDefault="00FE15D0" w:rsidP="00EE514F">
            <w:pPr>
              <w:jc w:val="both"/>
              <w:rPr>
                <w:color w:val="000000" w:themeColor="text1"/>
                <w:sz w:val="20"/>
                <w:szCs w:val="20"/>
                <w:lang w:val="sr-Cyrl-CS"/>
              </w:rPr>
            </w:pPr>
          </w:p>
        </w:tc>
        <w:tc>
          <w:tcPr>
            <w:tcW w:w="828" w:type="dxa"/>
          </w:tcPr>
          <w:p w14:paraId="5859F5FD" w14:textId="77777777" w:rsidR="00FE15D0" w:rsidRPr="003916FE" w:rsidRDefault="00FE15D0" w:rsidP="00EE514F">
            <w:pPr>
              <w:jc w:val="both"/>
              <w:rPr>
                <w:color w:val="000000" w:themeColor="text1"/>
                <w:sz w:val="20"/>
                <w:szCs w:val="20"/>
                <w:lang w:val="sr-Cyrl-CS"/>
              </w:rPr>
            </w:pPr>
          </w:p>
        </w:tc>
      </w:tr>
      <w:tr w:rsidR="00FE15D0" w:rsidRPr="003916FE" w14:paraId="4E6EF10A" w14:textId="77777777" w:rsidTr="003916FE">
        <w:trPr>
          <w:jc w:val="center"/>
        </w:trPr>
        <w:tc>
          <w:tcPr>
            <w:tcW w:w="547" w:type="dxa"/>
          </w:tcPr>
          <w:p w14:paraId="1B3F5235"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2</w:t>
            </w:r>
          </w:p>
        </w:tc>
        <w:tc>
          <w:tcPr>
            <w:tcW w:w="979" w:type="dxa"/>
          </w:tcPr>
          <w:p w14:paraId="6741704D" w14:textId="77777777" w:rsidR="00FE15D0" w:rsidRPr="003916FE" w:rsidRDefault="00FE15D0" w:rsidP="00EE514F">
            <w:pPr>
              <w:jc w:val="both"/>
              <w:rPr>
                <w:color w:val="000000" w:themeColor="text1"/>
                <w:sz w:val="20"/>
                <w:szCs w:val="20"/>
                <w:lang w:val="sr-Cyrl-CS"/>
              </w:rPr>
            </w:pPr>
          </w:p>
        </w:tc>
        <w:tc>
          <w:tcPr>
            <w:tcW w:w="808" w:type="dxa"/>
          </w:tcPr>
          <w:p w14:paraId="547E2AE3" w14:textId="77777777" w:rsidR="00FE15D0" w:rsidRPr="003916FE" w:rsidRDefault="00FE15D0" w:rsidP="00EE514F">
            <w:pPr>
              <w:jc w:val="both"/>
              <w:rPr>
                <w:color w:val="000000" w:themeColor="text1"/>
                <w:sz w:val="20"/>
                <w:szCs w:val="20"/>
                <w:lang w:val="sr-Cyrl-CS"/>
              </w:rPr>
            </w:pPr>
          </w:p>
        </w:tc>
        <w:tc>
          <w:tcPr>
            <w:tcW w:w="1040" w:type="dxa"/>
          </w:tcPr>
          <w:p w14:paraId="07403C68" w14:textId="77777777" w:rsidR="00FE15D0" w:rsidRPr="003916FE" w:rsidRDefault="00FE15D0" w:rsidP="00EE514F">
            <w:pPr>
              <w:jc w:val="both"/>
              <w:rPr>
                <w:color w:val="000000" w:themeColor="text1"/>
                <w:sz w:val="20"/>
                <w:szCs w:val="20"/>
                <w:lang w:val="sr-Cyrl-CS"/>
              </w:rPr>
            </w:pPr>
          </w:p>
        </w:tc>
        <w:tc>
          <w:tcPr>
            <w:tcW w:w="679" w:type="dxa"/>
          </w:tcPr>
          <w:p w14:paraId="085E9D1E" w14:textId="77777777" w:rsidR="00FE15D0" w:rsidRPr="003916FE" w:rsidRDefault="00FE15D0" w:rsidP="00EE514F">
            <w:pPr>
              <w:jc w:val="both"/>
              <w:rPr>
                <w:color w:val="000000" w:themeColor="text1"/>
                <w:sz w:val="20"/>
                <w:szCs w:val="20"/>
                <w:lang w:val="sr-Cyrl-CS"/>
              </w:rPr>
            </w:pPr>
          </w:p>
        </w:tc>
        <w:tc>
          <w:tcPr>
            <w:tcW w:w="848" w:type="dxa"/>
          </w:tcPr>
          <w:p w14:paraId="30BE492A" w14:textId="77777777" w:rsidR="00FE15D0" w:rsidRPr="003916FE" w:rsidRDefault="00FE15D0" w:rsidP="00EE514F">
            <w:pPr>
              <w:jc w:val="both"/>
              <w:rPr>
                <w:color w:val="000000" w:themeColor="text1"/>
                <w:sz w:val="20"/>
                <w:szCs w:val="20"/>
                <w:lang w:val="sr-Cyrl-CS"/>
              </w:rPr>
            </w:pPr>
          </w:p>
        </w:tc>
        <w:tc>
          <w:tcPr>
            <w:tcW w:w="652" w:type="dxa"/>
            <w:tcBorders>
              <w:right w:val="single" w:sz="4" w:space="0" w:color="auto"/>
            </w:tcBorders>
          </w:tcPr>
          <w:p w14:paraId="0F098BC1" w14:textId="77777777" w:rsidR="00FE15D0" w:rsidRPr="003916FE" w:rsidRDefault="00FE15D0" w:rsidP="00EE514F">
            <w:pPr>
              <w:jc w:val="both"/>
              <w:rPr>
                <w:color w:val="000000" w:themeColor="text1"/>
                <w:sz w:val="20"/>
                <w:szCs w:val="20"/>
                <w:lang w:val="sr-Cyrl-CS"/>
              </w:rPr>
            </w:pPr>
          </w:p>
        </w:tc>
        <w:tc>
          <w:tcPr>
            <w:tcW w:w="1054" w:type="dxa"/>
            <w:tcBorders>
              <w:left w:val="single" w:sz="4" w:space="0" w:color="auto"/>
              <w:right w:val="single" w:sz="4" w:space="0" w:color="auto"/>
            </w:tcBorders>
          </w:tcPr>
          <w:p w14:paraId="7C432721" w14:textId="77777777" w:rsidR="00FE15D0" w:rsidRPr="003916FE" w:rsidRDefault="00FE15D0" w:rsidP="00EE514F">
            <w:pPr>
              <w:jc w:val="both"/>
              <w:rPr>
                <w:color w:val="000000" w:themeColor="text1"/>
                <w:sz w:val="20"/>
                <w:szCs w:val="20"/>
                <w:lang w:val="sr-Cyrl-CS"/>
              </w:rPr>
            </w:pPr>
          </w:p>
        </w:tc>
        <w:tc>
          <w:tcPr>
            <w:tcW w:w="1011" w:type="dxa"/>
            <w:tcBorders>
              <w:left w:val="single" w:sz="4" w:space="0" w:color="auto"/>
            </w:tcBorders>
          </w:tcPr>
          <w:p w14:paraId="374109C9" w14:textId="77777777" w:rsidR="00FE15D0" w:rsidRPr="003916FE" w:rsidRDefault="00FE15D0" w:rsidP="00EE514F">
            <w:pPr>
              <w:jc w:val="both"/>
              <w:rPr>
                <w:color w:val="000000" w:themeColor="text1"/>
                <w:sz w:val="20"/>
                <w:szCs w:val="20"/>
                <w:lang w:val="sr-Cyrl-CS"/>
              </w:rPr>
            </w:pPr>
          </w:p>
        </w:tc>
        <w:tc>
          <w:tcPr>
            <w:tcW w:w="1087" w:type="dxa"/>
          </w:tcPr>
          <w:p w14:paraId="552133F8" w14:textId="77777777" w:rsidR="00FE15D0" w:rsidRPr="003916FE" w:rsidRDefault="00FE15D0" w:rsidP="00EE514F">
            <w:pPr>
              <w:jc w:val="both"/>
              <w:rPr>
                <w:color w:val="000000" w:themeColor="text1"/>
                <w:sz w:val="20"/>
                <w:szCs w:val="20"/>
                <w:lang w:val="sr-Cyrl-CS"/>
              </w:rPr>
            </w:pPr>
          </w:p>
        </w:tc>
        <w:tc>
          <w:tcPr>
            <w:tcW w:w="828" w:type="dxa"/>
          </w:tcPr>
          <w:p w14:paraId="75D383A9" w14:textId="77777777" w:rsidR="00FE15D0" w:rsidRPr="003916FE" w:rsidRDefault="00FE15D0" w:rsidP="00EE514F">
            <w:pPr>
              <w:jc w:val="both"/>
              <w:rPr>
                <w:color w:val="000000" w:themeColor="text1"/>
                <w:sz w:val="20"/>
                <w:szCs w:val="20"/>
                <w:lang w:val="sr-Cyrl-CS"/>
              </w:rPr>
            </w:pPr>
          </w:p>
        </w:tc>
      </w:tr>
      <w:tr w:rsidR="00FE15D0" w:rsidRPr="003916FE" w14:paraId="358008E3" w14:textId="77777777" w:rsidTr="003916FE">
        <w:trPr>
          <w:jc w:val="center"/>
        </w:trPr>
        <w:tc>
          <w:tcPr>
            <w:tcW w:w="547" w:type="dxa"/>
          </w:tcPr>
          <w:p w14:paraId="1121F636" w14:textId="77777777" w:rsidR="00FE15D0" w:rsidRPr="003916FE" w:rsidRDefault="00FE15D0" w:rsidP="00EE514F">
            <w:pPr>
              <w:jc w:val="center"/>
              <w:rPr>
                <w:color w:val="000000" w:themeColor="text1"/>
                <w:sz w:val="20"/>
                <w:szCs w:val="20"/>
                <w:lang w:val="sr-Cyrl-CS"/>
              </w:rPr>
            </w:pPr>
            <w:r w:rsidRPr="003916FE">
              <w:rPr>
                <w:color w:val="000000" w:themeColor="text1"/>
                <w:sz w:val="20"/>
                <w:szCs w:val="20"/>
                <w:lang w:val="sr-Cyrl-CS"/>
              </w:rPr>
              <w:t>3</w:t>
            </w:r>
          </w:p>
        </w:tc>
        <w:tc>
          <w:tcPr>
            <w:tcW w:w="979" w:type="dxa"/>
          </w:tcPr>
          <w:p w14:paraId="5EEF2678" w14:textId="77777777" w:rsidR="00FE15D0" w:rsidRPr="003916FE" w:rsidRDefault="00FE15D0" w:rsidP="00EE514F">
            <w:pPr>
              <w:jc w:val="both"/>
              <w:rPr>
                <w:color w:val="000000" w:themeColor="text1"/>
                <w:sz w:val="20"/>
                <w:szCs w:val="20"/>
                <w:lang w:val="sr-Cyrl-CS"/>
              </w:rPr>
            </w:pPr>
          </w:p>
        </w:tc>
        <w:tc>
          <w:tcPr>
            <w:tcW w:w="808" w:type="dxa"/>
          </w:tcPr>
          <w:p w14:paraId="17A3B3EB" w14:textId="77777777" w:rsidR="00FE15D0" w:rsidRPr="003916FE" w:rsidRDefault="00FE15D0" w:rsidP="00EE514F">
            <w:pPr>
              <w:jc w:val="both"/>
              <w:rPr>
                <w:color w:val="000000" w:themeColor="text1"/>
                <w:sz w:val="20"/>
                <w:szCs w:val="20"/>
                <w:lang w:val="sr-Cyrl-CS"/>
              </w:rPr>
            </w:pPr>
          </w:p>
        </w:tc>
        <w:tc>
          <w:tcPr>
            <w:tcW w:w="1040" w:type="dxa"/>
          </w:tcPr>
          <w:p w14:paraId="7E3A0E8A" w14:textId="77777777" w:rsidR="00FE15D0" w:rsidRPr="003916FE" w:rsidRDefault="00FE15D0" w:rsidP="00EE514F">
            <w:pPr>
              <w:jc w:val="both"/>
              <w:rPr>
                <w:color w:val="000000" w:themeColor="text1"/>
                <w:sz w:val="20"/>
                <w:szCs w:val="20"/>
                <w:lang w:val="sr-Cyrl-CS"/>
              </w:rPr>
            </w:pPr>
          </w:p>
        </w:tc>
        <w:tc>
          <w:tcPr>
            <w:tcW w:w="679" w:type="dxa"/>
          </w:tcPr>
          <w:p w14:paraId="62201173" w14:textId="77777777" w:rsidR="00FE15D0" w:rsidRPr="003916FE" w:rsidRDefault="00FE15D0" w:rsidP="00EE514F">
            <w:pPr>
              <w:jc w:val="both"/>
              <w:rPr>
                <w:color w:val="000000" w:themeColor="text1"/>
                <w:sz w:val="20"/>
                <w:szCs w:val="20"/>
                <w:lang w:val="sr-Cyrl-CS"/>
              </w:rPr>
            </w:pPr>
          </w:p>
        </w:tc>
        <w:tc>
          <w:tcPr>
            <w:tcW w:w="848" w:type="dxa"/>
          </w:tcPr>
          <w:p w14:paraId="034A5A5F" w14:textId="77777777" w:rsidR="00FE15D0" w:rsidRPr="003916FE" w:rsidRDefault="00FE15D0" w:rsidP="00EE514F">
            <w:pPr>
              <w:jc w:val="both"/>
              <w:rPr>
                <w:color w:val="000000" w:themeColor="text1"/>
                <w:sz w:val="20"/>
                <w:szCs w:val="20"/>
                <w:lang w:val="sr-Cyrl-CS"/>
              </w:rPr>
            </w:pPr>
          </w:p>
        </w:tc>
        <w:tc>
          <w:tcPr>
            <w:tcW w:w="652" w:type="dxa"/>
            <w:tcBorders>
              <w:right w:val="single" w:sz="4" w:space="0" w:color="auto"/>
            </w:tcBorders>
          </w:tcPr>
          <w:p w14:paraId="5679B013" w14:textId="77777777" w:rsidR="00FE15D0" w:rsidRPr="003916FE" w:rsidRDefault="00FE15D0" w:rsidP="00EE514F">
            <w:pPr>
              <w:jc w:val="both"/>
              <w:rPr>
                <w:color w:val="000000" w:themeColor="text1"/>
                <w:sz w:val="20"/>
                <w:szCs w:val="20"/>
                <w:lang w:val="sr-Cyrl-CS"/>
              </w:rPr>
            </w:pPr>
          </w:p>
        </w:tc>
        <w:tc>
          <w:tcPr>
            <w:tcW w:w="1054" w:type="dxa"/>
            <w:tcBorders>
              <w:left w:val="single" w:sz="4" w:space="0" w:color="auto"/>
              <w:right w:val="single" w:sz="4" w:space="0" w:color="auto"/>
            </w:tcBorders>
          </w:tcPr>
          <w:p w14:paraId="1564A046" w14:textId="77777777" w:rsidR="00FE15D0" w:rsidRPr="003916FE" w:rsidRDefault="00FE15D0" w:rsidP="00EE514F">
            <w:pPr>
              <w:jc w:val="both"/>
              <w:rPr>
                <w:color w:val="000000" w:themeColor="text1"/>
                <w:sz w:val="20"/>
                <w:szCs w:val="20"/>
                <w:lang w:val="sr-Cyrl-CS"/>
              </w:rPr>
            </w:pPr>
          </w:p>
        </w:tc>
        <w:tc>
          <w:tcPr>
            <w:tcW w:w="1011" w:type="dxa"/>
            <w:tcBorders>
              <w:left w:val="single" w:sz="4" w:space="0" w:color="auto"/>
            </w:tcBorders>
          </w:tcPr>
          <w:p w14:paraId="50655FF7" w14:textId="77777777" w:rsidR="00FE15D0" w:rsidRPr="003916FE" w:rsidRDefault="00FE15D0" w:rsidP="00EE514F">
            <w:pPr>
              <w:jc w:val="both"/>
              <w:rPr>
                <w:color w:val="000000" w:themeColor="text1"/>
                <w:sz w:val="20"/>
                <w:szCs w:val="20"/>
                <w:lang w:val="sr-Cyrl-CS"/>
              </w:rPr>
            </w:pPr>
          </w:p>
        </w:tc>
        <w:tc>
          <w:tcPr>
            <w:tcW w:w="1087" w:type="dxa"/>
          </w:tcPr>
          <w:p w14:paraId="5C1F6BF5" w14:textId="77777777" w:rsidR="00FE15D0" w:rsidRPr="003916FE" w:rsidRDefault="00FE15D0" w:rsidP="00EE514F">
            <w:pPr>
              <w:jc w:val="both"/>
              <w:rPr>
                <w:color w:val="000000" w:themeColor="text1"/>
                <w:sz w:val="20"/>
                <w:szCs w:val="20"/>
                <w:lang w:val="sr-Cyrl-CS"/>
              </w:rPr>
            </w:pPr>
          </w:p>
        </w:tc>
        <w:tc>
          <w:tcPr>
            <w:tcW w:w="828" w:type="dxa"/>
          </w:tcPr>
          <w:p w14:paraId="3C7D7F0E" w14:textId="77777777" w:rsidR="00FE15D0" w:rsidRPr="003916FE" w:rsidRDefault="00FE15D0" w:rsidP="00EE514F">
            <w:pPr>
              <w:jc w:val="both"/>
              <w:rPr>
                <w:color w:val="000000" w:themeColor="text1"/>
                <w:sz w:val="20"/>
                <w:szCs w:val="20"/>
                <w:lang w:val="sr-Cyrl-CS"/>
              </w:rPr>
            </w:pPr>
          </w:p>
        </w:tc>
      </w:tr>
    </w:tbl>
    <w:p w14:paraId="0BE1CD47" w14:textId="77777777" w:rsidR="00625E9A" w:rsidRPr="00FE15D0" w:rsidRDefault="00625E9A" w:rsidP="00EE514F">
      <w:pPr>
        <w:ind w:firstLine="720"/>
        <w:jc w:val="both"/>
        <w:rPr>
          <w:color w:val="000000" w:themeColor="text1"/>
          <w:lang w:val="sr-Cyrl-CS"/>
        </w:rPr>
      </w:pPr>
    </w:p>
    <w:p w14:paraId="708CC3FA" w14:textId="77777777" w:rsidR="00625E9A" w:rsidRPr="00FE15D0" w:rsidRDefault="00625E9A" w:rsidP="00EE514F">
      <w:pPr>
        <w:ind w:firstLine="720"/>
        <w:jc w:val="both"/>
        <w:rPr>
          <w:color w:val="000000" w:themeColor="text1"/>
          <w:lang w:val="sr-Cyrl-CS"/>
        </w:rPr>
      </w:pPr>
    </w:p>
    <w:p w14:paraId="63474DF2" w14:textId="77777777" w:rsidR="00625E9A" w:rsidRPr="00FE15D0" w:rsidRDefault="00625E9A" w:rsidP="00EE514F">
      <w:pPr>
        <w:ind w:firstLine="720"/>
        <w:rPr>
          <w:color w:val="000000" w:themeColor="text1"/>
          <w:lang w:val="sr-Cyrl-CS"/>
        </w:rPr>
      </w:pPr>
      <w:r w:rsidRPr="00FE15D0">
        <w:rPr>
          <w:color w:val="000000" w:themeColor="text1"/>
          <w:lang w:val="sr-Cyrl-CS"/>
        </w:rPr>
        <w:t>- Посебни циљеви утврђени су стратешким планом</w:t>
      </w:r>
    </w:p>
    <w:p w14:paraId="41862E22" w14:textId="77777777" w:rsidR="00625E9A" w:rsidRPr="00FE15D0" w:rsidRDefault="00625E9A" w:rsidP="00EE514F">
      <w:pPr>
        <w:ind w:firstLine="720"/>
        <w:rPr>
          <w:color w:val="000000" w:themeColor="text1"/>
          <w:lang w:val="sr-Cyrl-CS"/>
        </w:rPr>
      </w:pPr>
      <w:r w:rsidRPr="00FE15D0">
        <w:rPr>
          <w:color w:val="000000" w:themeColor="text1"/>
          <w:lang w:val="sr-Cyrl-CS"/>
        </w:rPr>
        <w:t>- Оперативни циљеви дефинисани су годишњим плановима</w:t>
      </w:r>
    </w:p>
    <w:p w14:paraId="53A4936F" w14:textId="77777777" w:rsidR="00625E9A" w:rsidRPr="00FE15D0" w:rsidRDefault="00625E9A" w:rsidP="00EE514F">
      <w:pPr>
        <w:ind w:firstLine="720"/>
        <w:rPr>
          <w:color w:val="000000" w:themeColor="text1"/>
          <w:lang w:val="sr-Cyrl-CS"/>
        </w:rPr>
      </w:pPr>
      <w:r w:rsidRPr="00FE15D0">
        <w:rPr>
          <w:color w:val="000000" w:themeColor="text1"/>
          <w:lang w:val="sr-Cyrl-CS"/>
        </w:rPr>
        <w:t>- Подручје ризика: 1) спољно окружење 2) планирање, процеси 3) запослени и организација 4) законитост и</w:t>
      </w:r>
    </w:p>
    <w:p w14:paraId="6BB8F54B" w14:textId="77777777" w:rsidR="00625E9A" w:rsidRPr="00FE15D0" w:rsidRDefault="00625E9A" w:rsidP="00EE514F">
      <w:pPr>
        <w:ind w:firstLine="720"/>
        <w:rPr>
          <w:color w:val="000000" w:themeColor="text1"/>
          <w:lang w:val="sr-Cyrl-CS"/>
        </w:rPr>
      </w:pPr>
      <w:r w:rsidRPr="00FE15D0">
        <w:rPr>
          <w:color w:val="000000" w:themeColor="text1"/>
          <w:lang w:val="sr-Cyrl-CS"/>
        </w:rPr>
        <w:t>исправност 5) комуникација и информација</w:t>
      </w:r>
    </w:p>
    <w:p w14:paraId="31A734A2" w14:textId="77777777" w:rsidR="00625E9A" w:rsidRPr="00FE15D0" w:rsidRDefault="00625E9A" w:rsidP="00EE514F">
      <w:pPr>
        <w:tabs>
          <w:tab w:val="left" w:pos="2749"/>
        </w:tabs>
        <w:rPr>
          <w:color w:val="000000" w:themeColor="text1"/>
        </w:rPr>
      </w:pPr>
    </w:p>
    <w:p w14:paraId="28750A94" w14:textId="77777777" w:rsidR="00625E9A" w:rsidRPr="00FE15D0" w:rsidRDefault="00625E9A" w:rsidP="00EE514F">
      <w:pPr>
        <w:tabs>
          <w:tab w:val="left" w:pos="2749"/>
        </w:tabs>
        <w:rPr>
          <w:color w:val="000000" w:themeColor="text1"/>
        </w:rPr>
      </w:pPr>
    </w:p>
    <w:p w14:paraId="6109EF33" w14:textId="77777777" w:rsidR="00EE7D8D" w:rsidRDefault="00EE7D8D" w:rsidP="00EE514F">
      <w:pPr>
        <w:rPr>
          <w:b/>
          <w:color w:val="000000" w:themeColor="text1"/>
          <w:lang w:val="sr-Cyrl-RS"/>
        </w:rPr>
      </w:pPr>
    </w:p>
    <w:p w14:paraId="552A5590" w14:textId="77777777" w:rsidR="00EE7D8D" w:rsidRDefault="00EE7D8D" w:rsidP="00EE514F">
      <w:pPr>
        <w:rPr>
          <w:b/>
          <w:color w:val="000000" w:themeColor="text1"/>
          <w:lang w:val="sr-Cyrl-RS"/>
        </w:rPr>
      </w:pPr>
    </w:p>
    <w:p w14:paraId="54214D94" w14:textId="77777777" w:rsidR="00EE7D8D" w:rsidRDefault="00EE7D8D" w:rsidP="00EE514F">
      <w:pPr>
        <w:rPr>
          <w:b/>
          <w:color w:val="000000" w:themeColor="text1"/>
          <w:lang w:val="sr-Cyrl-RS"/>
        </w:rPr>
      </w:pPr>
    </w:p>
    <w:p w14:paraId="1CA9FF8F" w14:textId="77777777" w:rsidR="00EE7D8D" w:rsidRDefault="00EE7D8D" w:rsidP="00EE514F">
      <w:pPr>
        <w:rPr>
          <w:b/>
          <w:color w:val="000000" w:themeColor="text1"/>
          <w:lang w:val="sr-Cyrl-RS"/>
        </w:rPr>
      </w:pPr>
    </w:p>
    <w:p w14:paraId="40BDCDCB" w14:textId="77777777" w:rsidR="00EE7D8D" w:rsidRDefault="00EE7D8D" w:rsidP="00EE514F">
      <w:pPr>
        <w:rPr>
          <w:b/>
          <w:color w:val="000000" w:themeColor="text1"/>
          <w:lang w:val="sr-Cyrl-RS"/>
        </w:rPr>
      </w:pPr>
    </w:p>
    <w:p w14:paraId="4C8CAB1A" w14:textId="77777777" w:rsidR="00EE7D8D" w:rsidRDefault="00EE7D8D" w:rsidP="00EE514F">
      <w:pPr>
        <w:rPr>
          <w:b/>
          <w:color w:val="000000" w:themeColor="text1"/>
          <w:lang w:val="sr-Cyrl-RS"/>
        </w:rPr>
      </w:pPr>
    </w:p>
    <w:p w14:paraId="4B8CF3CA" w14:textId="77777777" w:rsidR="00EE7D8D" w:rsidRDefault="00EE7D8D" w:rsidP="00EE514F">
      <w:pPr>
        <w:rPr>
          <w:b/>
          <w:color w:val="000000" w:themeColor="text1"/>
          <w:lang w:val="sr-Cyrl-RS"/>
        </w:rPr>
      </w:pPr>
    </w:p>
    <w:p w14:paraId="2FB69A33" w14:textId="77777777" w:rsidR="00EE7D8D" w:rsidRPr="002E7E51" w:rsidRDefault="00EE7D8D" w:rsidP="00EE514F">
      <w:pPr>
        <w:rPr>
          <w:b/>
          <w:color w:val="000000" w:themeColor="text1"/>
          <w:lang w:val="sr-Latn-RS"/>
        </w:rPr>
      </w:pPr>
    </w:p>
    <w:p w14:paraId="2D238D5C" w14:textId="2A7B2476" w:rsidR="00625E9A" w:rsidRPr="00FE15D0" w:rsidRDefault="00D930CD" w:rsidP="00EE514F">
      <w:pPr>
        <w:rPr>
          <w:b/>
          <w:color w:val="000000" w:themeColor="text1"/>
          <w:lang w:val="sr-Cyrl-CS"/>
        </w:rPr>
      </w:pPr>
      <w:r w:rsidRPr="00FE15D0">
        <w:rPr>
          <w:b/>
          <w:color w:val="000000" w:themeColor="text1"/>
          <w:lang w:val="sr-Cyrl-RS"/>
        </w:rPr>
        <w:t xml:space="preserve">ПРИЛОГ 2: </w:t>
      </w:r>
      <w:r w:rsidR="00625E9A" w:rsidRPr="00FE15D0">
        <w:rPr>
          <w:b/>
          <w:color w:val="000000" w:themeColor="text1"/>
          <w:lang w:val="sr-Cyrl-CS"/>
        </w:rPr>
        <w:t>ИЗВЕШТАЈ  О  ПОКАЗАТЕЉИМА  УСПЕШНОСТИ  СПРОВОЂЕЊА СТРАТЕГИЈЕ  УПРАВЉАЊА  РИЗИЦИМА</w:t>
      </w:r>
    </w:p>
    <w:p w14:paraId="47F2C1BC" w14:textId="77777777" w:rsidR="00625E9A" w:rsidRPr="00FE15D0" w:rsidRDefault="00625E9A" w:rsidP="00EE514F">
      <w:pPr>
        <w:rPr>
          <w:b/>
          <w:color w:val="000000" w:themeColor="text1"/>
          <w:lang w:val="sr-Cyrl-CS"/>
        </w:rPr>
      </w:pPr>
    </w:p>
    <w:p w14:paraId="46FF35CB" w14:textId="77777777" w:rsidR="00625E9A" w:rsidRPr="00FE15D0" w:rsidRDefault="00625E9A" w:rsidP="00EE514F">
      <w:pPr>
        <w:rPr>
          <w:b/>
          <w:color w:val="000000" w:themeColor="text1"/>
          <w:lang w:val="sr-Cyrl-CS"/>
        </w:rPr>
      </w:pPr>
    </w:p>
    <w:p w14:paraId="47BF872F" w14:textId="77777777" w:rsidR="00625E9A" w:rsidRPr="00FE15D0" w:rsidRDefault="00625E9A" w:rsidP="00EE514F">
      <w:pPr>
        <w:rPr>
          <w:color w:val="000000" w:themeColor="text1"/>
          <w:lang w:val="sr-Cyrl-CS"/>
        </w:rPr>
      </w:pPr>
      <w:r w:rsidRPr="00FE15D0">
        <w:rPr>
          <w:color w:val="000000" w:themeColor="text1"/>
          <w:lang w:val="sr-Cyrl-CS"/>
        </w:rPr>
        <w:t>Датум  израде:</w:t>
      </w:r>
    </w:p>
    <w:p w14:paraId="19B1F922" w14:textId="77777777" w:rsidR="00625E9A" w:rsidRPr="00FE15D0" w:rsidRDefault="00625E9A" w:rsidP="00EE514F">
      <w:pPr>
        <w:rPr>
          <w:color w:val="000000" w:themeColor="text1"/>
          <w:lang w:val="sr-Cyrl-CS"/>
        </w:rPr>
      </w:pPr>
    </w:p>
    <w:p w14:paraId="5BAF45C5" w14:textId="3CBE8DCA" w:rsidR="00625E9A" w:rsidRPr="00FE15D0" w:rsidRDefault="00625E9A" w:rsidP="00EE514F">
      <w:pPr>
        <w:rPr>
          <w:color w:val="000000" w:themeColor="text1"/>
          <w:lang w:val="sr-Cyrl-CS"/>
        </w:rPr>
      </w:pPr>
      <w:r w:rsidRPr="00FE15D0">
        <w:rPr>
          <w:color w:val="000000" w:themeColor="text1"/>
          <w:lang w:val="sr-Cyrl-CS"/>
        </w:rPr>
        <w:t xml:space="preserve">Временски  период:  за  </w:t>
      </w:r>
      <w:r w:rsidR="000C0273">
        <w:rPr>
          <w:color w:val="000000" w:themeColor="text1"/>
          <w:lang w:val="sr-Latn-RS"/>
        </w:rPr>
        <w:t>202</w:t>
      </w:r>
      <w:r w:rsidR="008B7E3C">
        <w:rPr>
          <w:color w:val="000000" w:themeColor="text1"/>
          <w:lang w:val="sr-Cyrl-RS"/>
        </w:rPr>
        <w:t>3</w:t>
      </w:r>
      <w:r w:rsidR="000C0273">
        <w:rPr>
          <w:color w:val="000000" w:themeColor="text1"/>
          <w:lang w:val="sr-Latn-RS"/>
        </w:rPr>
        <w:t>./202</w:t>
      </w:r>
      <w:r w:rsidR="008B7E3C">
        <w:rPr>
          <w:color w:val="000000" w:themeColor="text1"/>
          <w:lang w:val="sr-Cyrl-RS"/>
        </w:rPr>
        <w:t>4</w:t>
      </w:r>
      <w:r w:rsidR="000C0273">
        <w:rPr>
          <w:color w:val="000000" w:themeColor="text1"/>
          <w:lang w:val="sr-Latn-RS"/>
        </w:rPr>
        <w:t>.</w:t>
      </w:r>
      <w:r w:rsidRPr="00FE15D0">
        <w:rPr>
          <w:color w:val="000000" w:themeColor="text1"/>
          <w:lang w:val="sr-Cyrl-CS"/>
        </w:rPr>
        <w:t xml:space="preserve">  годину</w:t>
      </w:r>
    </w:p>
    <w:p w14:paraId="6E148E26" w14:textId="77777777" w:rsidR="00625E9A" w:rsidRPr="00FE15D0" w:rsidRDefault="00625E9A" w:rsidP="00EE514F">
      <w:pPr>
        <w:rPr>
          <w:color w:val="000000" w:themeColor="text1"/>
          <w:lang w:val="sr-Cyrl-CS"/>
        </w:rPr>
      </w:pPr>
    </w:p>
    <w:p w14:paraId="259E441D" w14:textId="77777777" w:rsidR="00625E9A" w:rsidRPr="00FE15D0" w:rsidRDefault="00625E9A" w:rsidP="00EE514F">
      <w:pPr>
        <w:rPr>
          <w:color w:val="000000" w:themeColor="text1"/>
          <w:lang w:val="sr-Cyrl-CS"/>
        </w:rPr>
      </w:pPr>
    </w:p>
    <w:tbl>
      <w:tblPr>
        <w:tblW w:w="10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2117"/>
        <w:gridCol w:w="1867"/>
        <w:gridCol w:w="2257"/>
        <w:gridCol w:w="2552"/>
      </w:tblGrid>
      <w:tr w:rsidR="00FE15D0" w:rsidRPr="008B7633" w14:paraId="1777EE01" w14:textId="77777777" w:rsidTr="002E7E51">
        <w:trPr>
          <w:jc w:val="center"/>
        </w:trPr>
        <w:tc>
          <w:tcPr>
            <w:tcW w:w="10905" w:type="dxa"/>
            <w:gridSpan w:val="5"/>
          </w:tcPr>
          <w:p w14:paraId="43A7CD33" w14:textId="77777777" w:rsidR="00625E9A" w:rsidRPr="008B7633" w:rsidRDefault="00625E9A" w:rsidP="00EE514F">
            <w:pPr>
              <w:jc w:val="center"/>
              <w:rPr>
                <w:b/>
                <w:color w:val="000000" w:themeColor="text1"/>
                <w:sz w:val="20"/>
                <w:szCs w:val="20"/>
                <w:lang w:val="sr-Cyrl-CS"/>
              </w:rPr>
            </w:pPr>
            <w:r w:rsidRPr="008B7633">
              <w:rPr>
                <w:b/>
                <w:color w:val="000000" w:themeColor="text1"/>
                <w:sz w:val="20"/>
                <w:szCs w:val="20"/>
                <w:lang w:val="sr-Cyrl-CS"/>
              </w:rPr>
              <w:t>ОКВИР  ЗА  ОЦЕНУ</w:t>
            </w:r>
          </w:p>
        </w:tc>
      </w:tr>
      <w:tr w:rsidR="00FE15D0" w:rsidRPr="008B7633" w14:paraId="423ABD1E" w14:textId="77777777" w:rsidTr="002E7E51">
        <w:trPr>
          <w:jc w:val="center"/>
        </w:trPr>
        <w:tc>
          <w:tcPr>
            <w:tcW w:w="2112" w:type="dxa"/>
          </w:tcPr>
          <w:p w14:paraId="6EF252FC" w14:textId="77777777" w:rsidR="00625E9A" w:rsidRPr="008B7633" w:rsidRDefault="00625E9A" w:rsidP="00EE514F">
            <w:pPr>
              <w:widowControl/>
              <w:numPr>
                <w:ilvl w:val="0"/>
                <w:numId w:val="12"/>
              </w:numPr>
              <w:autoSpaceDE/>
              <w:autoSpaceDN/>
              <w:rPr>
                <w:b/>
                <w:color w:val="000000" w:themeColor="text1"/>
                <w:sz w:val="20"/>
                <w:szCs w:val="20"/>
                <w:lang w:val="sr-Cyrl-CS"/>
              </w:rPr>
            </w:pPr>
            <w:r w:rsidRPr="008B7633">
              <w:rPr>
                <w:b/>
                <w:color w:val="000000" w:themeColor="text1"/>
                <w:sz w:val="20"/>
                <w:szCs w:val="20"/>
                <w:lang w:val="sr-Cyrl-CS"/>
              </w:rPr>
              <w:t>Регистар  ризика</w:t>
            </w:r>
          </w:p>
        </w:tc>
        <w:tc>
          <w:tcPr>
            <w:tcW w:w="2117" w:type="dxa"/>
          </w:tcPr>
          <w:p w14:paraId="61667758" w14:textId="77777777" w:rsidR="00625E9A" w:rsidRPr="008B7633" w:rsidRDefault="00625E9A" w:rsidP="00EE514F">
            <w:pPr>
              <w:widowControl/>
              <w:numPr>
                <w:ilvl w:val="0"/>
                <w:numId w:val="12"/>
              </w:numPr>
              <w:autoSpaceDE/>
              <w:autoSpaceDN/>
              <w:rPr>
                <w:b/>
                <w:color w:val="000000" w:themeColor="text1"/>
                <w:sz w:val="20"/>
                <w:szCs w:val="20"/>
                <w:lang w:val="sr-Cyrl-CS"/>
              </w:rPr>
            </w:pPr>
            <w:r w:rsidRPr="008B7633">
              <w:rPr>
                <w:b/>
                <w:color w:val="000000" w:themeColor="text1"/>
                <w:sz w:val="20"/>
                <w:szCs w:val="20"/>
                <w:lang w:val="sr-Cyrl-CS"/>
              </w:rPr>
              <w:t>Акциони  план</w:t>
            </w:r>
          </w:p>
        </w:tc>
        <w:tc>
          <w:tcPr>
            <w:tcW w:w="1867" w:type="dxa"/>
          </w:tcPr>
          <w:p w14:paraId="32FD5717" w14:textId="77777777" w:rsidR="00625E9A" w:rsidRPr="008B7633" w:rsidRDefault="00625E9A" w:rsidP="00EE514F">
            <w:pPr>
              <w:widowControl/>
              <w:numPr>
                <w:ilvl w:val="0"/>
                <w:numId w:val="12"/>
              </w:numPr>
              <w:autoSpaceDE/>
              <w:autoSpaceDN/>
              <w:rPr>
                <w:b/>
                <w:color w:val="000000" w:themeColor="text1"/>
                <w:sz w:val="20"/>
                <w:szCs w:val="20"/>
                <w:lang w:val="sr-Cyrl-CS"/>
              </w:rPr>
            </w:pPr>
            <w:r w:rsidRPr="008B7633">
              <w:rPr>
                <w:b/>
                <w:color w:val="000000" w:themeColor="text1"/>
                <w:sz w:val="20"/>
                <w:szCs w:val="20"/>
                <w:lang w:val="sr-Cyrl-CS"/>
              </w:rPr>
              <w:t>Обука о управљању ризицима</w:t>
            </w:r>
          </w:p>
        </w:tc>
        <w:tc>
          <w:tcPr>
            <w:tcW w:w="2257" w:type="dxa"/>
          </w:tcPr>
          <w:p w14:paraId="3C02EB51" w14:textId="77777777" w:rsidR="00625E9A" w:rsidRPr="008B7633" w:rsidRDefault="00625E9A" w:rsidP="00EE514F">
            <w:pPr>
              <w:widowControl/>
              <w:numPr>
                <w:ilvl w:val="0"/>
                <w:numId w:val="12"/>
              </w:numPr>
              <w:autoSpaceDE/>
              <w:autoSpaceDN/>
              <w:rPr>
                <w:b/>
                <w:color w:val="000000" w:themeColor="text1"/>
                <w:sz w:val="20"/>
                <w:szCs w:val="20"/>
                <w:lang w:val="sr-Cyrl-CS"/>
              </w:rPr>
            </w:pPr>
            <w:r w:rsidRPr="008B7633">
              <w:rPr>
                <w:b/>
                <w:color w:val="000000" w:themeColor="text1"/>
                <w:sz w:val="20"/>
                <w:szCs w:val="20"/>
                <w:lang w:val="sr-Cyrl-CS"/>
              </w:rPr>
              <w:t>Извршење мера из акционог плана</w:t>
            </w:r>
          </w:p>
        </w:tc>
        <w:tc>
          <w:tcPr>
            <w:tcW w:w="2552" w:type="dxa"/>
          </w:tcPr>
          <w:p w14:paraId="570A53B9" w14:textId="77777777" w:rsidR="00625E9A" w:rsidRPr="008B7633" w:rsidRDefault="00625E9A" w:rsidP="00EE514F">
            <w:pPr>
              <w:widowControl/>
              <w:numPr>
                <w:ilvl w:val="0"/>
                <w:numId w:val="12"/>
              </w:numPr>
              <w:autoSpaceDE/>
              <w:autoSpaceDN/>
              <w:rPr>
                <w:b/>
                <w:color w:val="000000" w:themeColor="text1"/>
                <w:sz w:val="20"/>
                <w:szCs w:val="20"/>
                <w:lang w:val="sr-Cyrl-CS"/>
              </w:rPr>
            </w:pPr>
            <w:r w:rsidRPr="008B7633">
              <w:rPr>
                <w:b/>
                <w:color w:val="000000" w:themeColor="text1"/>
                <w:sz w:val="20"/>
                <w:szCs w:val="20"/>
                <w:lang w:val="sr-Cyrl-CS"/>
              </w:rPr>
              <w:t>Извештавање и размена информација о ризику</w:t>
            </w:r>
          </w:p>
        </w:tc>
      </w:tr>
      <w:tr w:rsidR="00FE15D0" w:rsidRPr="008B7633" w14:paraId="5FADD63C" w14:textId="77777777" w:rsidTr="002E7E51">
        <w:trPr>
          <w:jc w:val="center"/>
        </w:trPr>
        <w:tc>
          <w:tcPr>
            <w:tcW w:w="2112" w:type="dxa"/>
          </w:tcPr>
          <w:p w14:paraId="62760ABA"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Регистар ризика је прегледан</w:t>
            </w:r>
          </w:p>
        </w:tc>
        <w:tc>
          <w:tcPr>
            <w:tcW w:w="2117" w:type="dxa"/>
          </w:tcPr>
          <w:p w14:paraId="658671D0"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Мере из акционог плана се спроводе у оквиру утврђених рокова</w:t>
            </w:r>
          </w:p>
        </w:tc>
        <w:tc>
          <w:tcPr>
            <w:tcW w:w="1867" w:type="dxa"/>
          </w:tcPr>
          <w:p w14:paraId="71C91625"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Обука  спроведена</w:t>
            </w:r>
          </w:p>
        </w:tc>
        <w:tc>
          <w:tcPr>
            <w:tcW w:w="2257" w:type="dxa"/>
          </w:tcPr>
          <w:p w14:paraId="4A6384A0"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На годишњем нивоу извршено је више од 50% мера из акционог плана</w:t>
            </w:r>
          </w:p>
        </w:tc>
        <w:tc>
          <w:tcPr>
            <w:tcW w:w="2552" w:type="dxa"/>
          </w:tcPr>
          <w:p w14:paraId="66E3B947" w14:textId="77777777" w:rsidR="00625E9A" w:rsidRPr="008B7633" w:rsidRDefault="00625E9A" w:rsidP="00EE514F">
            <w:pPr>
              <w:jc w:val="center"/>
              <w:rPr>
                <w:color w:val="000000" w:themeColor="text1"/>
                <w:sz w:val="20"/>
                <w:szCs w:val="20"/>
                <w:lang w:val="sr-Cyrl-CS"/>
              </w:rPr>
            </w:pPr>
          </w:p>
          <w:p w14:paraId="4947B9C0"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Одржавани су редовни састанци и разматран ниво изложености ризицима и постављени приоритети</w:t>
            </w:r>
          </w:p>
        </w:tc>
      </w:tr>
      <w:tr w:rsidR="00FE15D0" w:rsidRPr="008B7633" w14:paraId="45A6131A" w14:textId="77777777" w:rsidTr="002E7E51">
        <w:trPr>
          <w:jc w:val="center"/>
        </w:trPr>
        <w:tc>
          <w:tcPr>
            <w:tcW w:w="2112" w:type="dxa"/>
          </w:tcPr>
          <w:p w14:paraId="2B00B3AF"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Регистар ризика није у потпуности прегледан</w:t>
            </w:r>
          </w:p>
        </w:tc>
        <w:tc>
          <w:tcPr>
            <w:tcW w:w="2117" w:type="dxa"/>
          </w:tcPr>
          <w:p w14:paraId="54FA0C07"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Акциони план је у току али не иде све по плану</w:t>
            </w:r>
          </w:p>
        </w:tc>
        <w:tc>
          <w:tcPr>
            <w:tcW w:w="1867" w:type="dxa"/>
          </w:tcPr>
          <w:p w14:paraId="17AC3F03"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На годишњем нивоу идентификоване су потребе за обуку о управљању ризицима али обука није у потпуности спроведена</w:t>
            </w:r>
          </w:p>
        </w:tc>
        <w:tc>
          <w:tcPr>
            <w:tcW w:w="2257" w:type="dxa"/>
          </w:tcPr>
          <w:p w14:paraId="45FA2118"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На годишњем нивоу извршено је 50% мера из акционог плана</w:t>
            </w:r>
          </w:p>
        </w:tc>
        <w:tc>
          <w:tcPr>
            <w:tcW w:w="2552" w:type="dxa"/>
          </w:tcPr>
          <w:p w14:paraId="27D468BE" w14:textId="77777777" w:rsidR="00625E9A" w:rsidRPr="008B7633" w:rsidRDefault="00625E9A" w:rsidP="00EE514F">
            <w:pPr>
              <w:jc w:val="center"/>
              <w:rPr>
                <w:color w:val="000000" w:themeColor="text1"/>
                <w:sz w:val="20"/>
                <w:szCs w:val="20"/>
                <w:lang w:val="sr-Cyrl-CS"/>
              </w:rPr>
            </w:pPr>
          </w:p>
          <w:p w14:paraId="1AC2FE64"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Постоји комуникација између секретара и координатора за ризике</w:t>
            </w:r>
          </w:p>
        </w:tc>
      </w:tr>
      <w:tr w:rsidR="00FE15D0" w:rsidRPr="008B7633" w14:paraId="2976E5C2" w14:textId="77777777" w:rsidTr="002E7E51">
        <w:trPr>
          <w:jc w:val="center"/>
        </w:trPr>
        <w:tc>
          <w:tcPr>
            <w:tcW w:w="2112" w:type="dxa"/>
          </w:tcPr>
          <w:p w14:paraId="0F379EF2"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Ризици се не евидентирају</w:t>
            </w:r>
          </w:p>
        </w:tc>
        <w:tc>
          <w:tcPr>
            <w:tcW w:w="2117" w:type="dxa"/>
          </w:tcPr>
          <w:p w14:paraId="63D95CDD"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Нема напретка</w:t>
            </w:r>
          </w:p>
        </w:tc>
        <w:tc>
          <w:tcPr>
            <w:tcW w:w="1867" w:type="dxa"/>
          </w:tcPr>
          <w:p w14:paraId="24CC77E8"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Нису  идентификоване  потребе  за  обуком</w:t>
            </w:r>
          </w:p>
        </w:tc>
        <w:tc>
          <w:tcPr>
            <w:tcW w:w="2257" w:type="dxa"/>
          </w:tcPr>
          <w:p w14:paraId="5320CF27"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Нема  напретка</w:t>
            </w:r>
          </w:p>
        </w:tc>
        <w:tc>
          <w:tcPr>
            <w:tcW w:w="2552" w:type="dxa"/>
          </w:tcPr>
          <w:p w14:paraId="2CB7FD23" w14:textId="77777777" w:rsidR="00625E9A" w:rsidRPr="008B7633" w:rsidRDefault="00625E9A" w:rsidP="00EE514F">
            <w:pPr>
              <w:jc w:val="center"/>
              <w:rPr>
                <w:color w:val="000000" w:themeColor="text1"/>
                <w:sz w:val="20"/>
                <w:szCs w:val="20"/>
                <w:lang w:val="sr-Cyrl-CS"/>
              </w:rPr>
            </w:pPr>
            <w:r w:rsidRPr="008B7633">
              <w:rPr>
                <w:color w:val="000000" w:themeColor="text1"/>
                <w:sz w:val="20"/>
                <w:szCs w:val="20"/>
                <w:lang w:val="sr-Cyrl-CS"/>
              </w:rPr>
              <w:t>Нема комуникације о питањима ризика</w:t>
            </w:r>
          </w:p>
        </w:tc>
      </w:tr>
    </w:tbl>
    <w:p w14:paraId="6B4C764A" w14:textId="77777777" w:rsidR="002E7E51" w:rsidRDefault="002E7E51" w:rsidP="002E7E51">
      <w:pPr>
        <w:jc w:val="both"/>
        <w:rPr>
          <w:bCs/>
          <w:color w:val="000000" w:themeColor="text1"/>
          <w:sz w:val="24"/>
          <w:szCs w:val="24"/>
          <w:lang w:val="sr-Latn-RS"/>
        </w:rPr>
      </w:pPr>
    </w:p>
    <w:p w14:paraId="6F62D251" w14:textId="77777777" w:rsidR="002E7E51" w:rsidRDefault="002E7E51" w:rsidP="002E7E51">
      <w:pPr>
        <w:jc w:val="both"/>
        <w:rPr>
          <w:bCs/>
          <w:color w:val="000000" w:themeColor="text1"/>
          <w:sz w:val="24"/>
          <w:szCs w:val="24"/>
          <w:lang w:val="sr-Latn-RS"/>
        </w:rPr>
      </w:pPr>
    </w:p>
    <w:p w14:paraId="3D2B5ABF" w14:textId="77777777" w:rsidR="002E7E51" w:rsidRDefault="002E7E51" w:rsidP="002E7E51">
      <w:pPr>
        <w:jc w:val="both"/>
        <w:rPr>
          <w:bCs/>
          <w:color w:val="000000" w:themeColor="text1"/>
          <w:sz w:val="24"/>
          <w:szCs w:val="24"/>
          <w:lang w:val="sr-Latn-RS"/>
        </w:rPr>
      </w:pPr>
    </w:p>
    <w:p w14:paraId="0E5C4DBE" w14:textId="0AB940F1" w:rsidR="00127565" w:rsidRDefault="002E7E51" w:rsidP="0093647B">
      <w:pPr>
        <w:jc w:val="both"/>
        <w:rPr>
          <w:rFonts w:eastAsia="Calibri"/>
          <w:sz w:val="24"/>
          <w:szCs w:val="24"/>
          <w:lang w:val="sr-Latn-RS" w:bidi="ar-SA"/>
        </w:rPr>
      </w:pPr>
      <w:r>
        <w:rPr>
          <w:bCs/>
          <w:color w:val="000000" w:themeColor="text1"/>
          <w:sz w:val="24"/>
          <w:szCs w:val="24"/>
          <w:lang w:val="sr-Cyrl-RS"/>
        </w:rPr>
        <w:t>Нацрт Стратегије управљања ризицима Града Н</w:t>
      </w:r>
      <w:r w:rsidRPr="00032DA5">
        <w:rPr>
          <w:bCs/>
          <w:color w:val="000000" w:themeColor="text1"/>
          <w:sz w:val="24"/>
          <w:szCs w:val="24"/>
          <w:lang w:val="sr-Cyrl-RS"/>
        </w:rPr>
        <w:t>иша (20</w:t>
      </w:r>
      <w:r>
        <w:rPr>
          <w:bCs/>
          <w:color w:val="000000" w:themeColor="text1"/>
          <w:sz w:val="24"/>
          <w:szCs w:val="24"/>
          <w:lang w:val="sr-Cyrl-RS"/>
        </w:rPr>
        <w:t>23</w:t>
      </w:r>
      <w:r w:rsidRPr="00032DA5">
        <w:rPr>
          <w:bCs/>
          <w:color w:val="000000" w:themeColor="text1"/>
          <w:sz w:val="24"/>
          <w:szCs w:val="24"/>
          <w:lang w:val="sr-Cyrl-RS"/>
        </w:rPr>
        <w:t>-202</w:t>
      </w:r>
      <w:r>
        <w:rPr>
          <w:bCs/>
          <w:color w:val="000000" w:themeColor="text1"/>
          <w:sz w:val="24"/>
          <w:szCs w:val="24"/>
          <w:lang w:val="sr-Cyrl-RS"/>
        </w:rPr>
        <w:t>4</w:t>
      </w:r>
      <w:r w:rsidRPr="00032DA5">
        <w:rPr>
          <w:bCs/>
          <w:color w:val="000000" w:themeColor="text1"/>
          <w:sz w:val="24"/>
          <w:szCs w:val="24"/>
          <w:lang w:val="sr-Cyrl-RS"/>
        </w:rPr>
        <w:t>.)</w:t>
      </w:r>
      <w:r>
        <w:rPr>
          <w:bCs/>
          <w:color w:val="000000" w:themeColor="text1"/>
          <w:sz w:val="24"/>
          <w:szCs w:val="24"/>
          <w:lang w:val="sr-Cyrl-RS"/>
        </w:rPr>
        <w:t xml:space="preserve"> предложила </w:t>
      </w:r>
      <w:r w:rsidRPr="00127565">
        <w:rPr>
          <w:rFonts w:eastAsia="Calibri"/>
          <w:sz w:val="24"/>
          <w:szCs w:val="24"/>
          <w:lang w:val="sr-Cyrl-RS" w:bidi="ar-SA"/>
        </w:rPr>
        <w:t>Радна група за развој система финансијског управљања и контроле у Граду Нишу и доношење стратегије управљања ризицима за период 20</w:t>
      </w:r>
      <w:r>
        <w:rPr>
          <w:rFonts w:eastAsia="Calibri"/>
          <w:sz w:val="24"/>
          <w:szCs w:val="24"/>
          <w:lang w:val="sr-Cyrl-RS" w:bidi="ar-SA"/>
        </w:rPr>
        <w:t>23</w:t>
      </w:r>
      <w:r w:rsidRPr="00127565">
        <w:rPr>
          <w:rFonts w:eastAsia="Calibri"/>
          <w:sz w:val="24"/>
          <w:szCs w:val="24"/>
          <w:lang w:val="sr-Cyrl-RS" w:bidi="ar-SA"/>
        </w:rPr>
        <w:t>-202</w:t>
      </w:r>
      <w:r>
        <w:rPr>
          <w:rFonts w:eastAsia="Calibri"/>
          <w:sz w:val="24"/>
          <w:szCs w:val="24"/>
          <w:lang w:val="sr-Cyrl-RS" w:bidi="ar-SA"/>
        </w:rPr>
        <w:t>4</w:t>
      </w:r>
      <w:r w:rsidRPr="00127565">
        <w:rPr>
          <w:rFonts w:eastAsia="Calibri"/>
          <w:sz w:val="24"/>
          <w:szCs w:val="24"/>
          <w:lang w:val="sr-Cyrl-RS" w:bidi="ar-SA"/>
        </w:rPr>
        <w:t>.године</w:t>
      </w:r>
      <w:r w:rsidRPr="00127565">
        <w:rPr>
          <w:rFonts w:eastAsia="Calibri"/>
          <w:sz w:val="24"/>
          <w:szCs w:val="24"/>
          <w:lang w:val="sr-Latn-RS" w:bidi="ar-SA"/>
        </w:rPr>
        <w:t xml:space="preserve">, </w:t>
      </w:r>
      <w:r>
        <w:rPr>
          <w:rFonts w:eastAsia="Calibri"/>
          <w:sz w:val="24"/>
          <w:szCs w:val="24"/>
          <w:lang w:val="sr-Cyrl-RS" w:bidi="ar-SA"/>
        </w:rPr>
        <w:t xml:space="preserve">формирана </w:t>
      </w:r>
      <w:r w:rsidRPr="00127565">
        <w:rPr>
          <w:rFonts w:eastAsia="Calibri"/>
          <w:sz w:val="24"/>
          <w:szCs w:val="24"/>
          <w:lang w:val="sr-Cyrl-RS" w:bidi="ar-SA"/>
        </w:rPr>
        <w:t>решење</w:t>
      </w:r>
      <w:r>
        <w:rPr>
          <w:rFonts w:eastAsia="Calibri"/>
          <w:sz w:val="24"/>
          <w:szCs w:val="24"/>
          <w:lang w:val="sr-Cyrl-RS" w:bidi="ar-SA"/>
        </w:rPr>
        <w:t>м Градоначелнице Града Ниша</w:t>
      </w:r>
      <w:r w:rsidRPr="00127565">
        <w:rPr>
          <w:rFonts w:eastAsia="Calibri"/>
          <w:sz w:val="24"/>
          <w:szCs w:val="24"/>
          <w:lang w:val="sr-Cyrl-RS" w:bidi="ar-SA"/>
        </w:rPr>
        <w:t xml:space="preserve"> број</w:t>
      </w:r>
      <w:r>
        <w:rPr>
          <w:rFonts w:eastAsia="Calibri"/>
          <w:sz w:val="24"/>
          <w:szCs w:val="24"/>
          <w:lang w:val="sr-Cyrl-RS" w:bidi="ar-SA"/>
        </w:rPr>
        <w:t>:</w:t>
      </w:r>
      <w:r w:rsidRPr="00127565">
        <w:rPr>
          <w:rFonts w:eastAsia="Calibri"/>
          <w:sz w:val="24"/>
          <w:szCs w:val="24"/>
          <w:lang w:val="sr-Cyrl-RS" w:bidi="ar-SA"/>
        </w:rPr>
        <w:t xml:space="preserve"> </w:t>
      </w:r>
      <w:r>
        <w:rPr>
          <w:bCs/>
          <w:color w:val="000000" w:themeColor="text1"/>
          <w:sz w:val="24"/>
          <w:szCs w:val="24"/>
          <w:lang w:val="sr-Cyrl-RS"/>
        </w:rPr>
        <w:t>440</w:t>
      </w:r>
      <w:r w:rsidRPr="007612B8">
        <w:rPr>
          <w:bCs/>
          <w:color w:val="000000" w:themeColor="text1"/>
          <w:sz w:val="24"/>
          <w:szCs w:val="24"/>
          <w:lang w:val="sr-Latn-RS"/>
        </w:rPr>
        <w:t>/20</w:t>
      </w:r>
      <w:r>
        <w:rPr>
          <w:bCs/>
          <w:color w:val="000000" w:themeColor="text1"/>
          <w:sz w:val="24"/>
          <w:szCs w:val="24"/>
          <w:lang w:val="sr-Latn-RS"/>
        </w:rPr>
        <w:t>2</w:t>
      </w:r>
      <w:r>
        <w:rPr>
          <w:bCs/>
          <w:color w:val="000000" w:themeColor="text1"/>
          <w:sz w:val="24"/>
          <w:szCs w:val="24"/>
          <w:lang w:val="sr-Cyrl-RS"/>
        </w:rPr>
        <w:t>3</w:t>
      </w:r>
      <w:r w:rsidRPr="007612B8">
        <w:rPr>
          <w:bCs/>
          <w:color w:val="000000" w:themeColor="text1"/>
          <w:sz w:val="24"/>
          <w:szCs w:val="24"/>
          <w:lang w:val="sr-Latn-RS"/>
        </w:rPr>
        <w:t>-0</w:t>
      </w:r>
      <w:r>
        <w:rPr>
          <w:bCs/>
          <w:color w:val="000000" w:themeColor="text1"/>
          <w:sz w:val="24"/>
          <w:szCs w:val="24"/>
          <w:lang w:val="sr-Latn-RS"/>
        </w:rPr>
        <w:t>1</w:t>
      </w:r>
      <w:r w:rsidRPr="007612B8">
        <w:rPr>
          <w:bCs/>
          <w:color w:val="000000" w:themeColor="text1"/>
          <w:sz w:val="24"/>
          <w:szCs w:val="24"/>
          <w:lang w:val="sr-Latn-RS"/>
        </w:rPr>
        <w:t xml:space="preserve"> </w:t>
      </w:r>
      <w:r w:rsidRPr="00127565">
        <w:rPr>
          <w:rFonts w:eastAsia="Calibri"/>
          <w:sz w:val="24"/>
          <w:szCs w:val="24"/>
          <w:lang w:val="sr-Cyrl-RS" w:bidi="ar-SA"/>
        </w:rPr>
        <w:t xml:space="preserve">од </w:t>
      </w:r>
      <w:r>
        <w:rPr>
          <w:rFonts w:eastAsia="Calibri"/>
          <w:sz w:val="24"/>
          <w:szCs w:val="24"/>
          <w:lang w:val="sr-Cyrl-RS" w:bidi="ar-SA"/>
        </w:rPr>
        <w:t>10.02</w:t>
      </w:r>
      <w:r w:rsidRPr="00127565">
        <w:rPr>
          <w:rFonts w:eastAsia="Calibri"/>
          <w:sz w:val="24"/>
          <w:szCs w:val="24"/>
          <w:lang w:val="sr-Cyrl-RS" w:bidi="ar-SA"/>
        </w:rPr>
        <w:t>.20</w:t>
      </w:r>
      <w:r>
        <w:rPr>
          <w:rFonts w:eastAsia="Calibri"/>
          <w:sz w:val="24"/>
          <w:szCs w:val="24"/>
          <w:lang w:val="sr-Latn-RS" w:bidi="ar-SA"/>
        </w:rPr>
        <w:t>2</w:t>
      </w:r>
      <w:r>
        <w:rPr>
          <w:rFonts w:eastAsia="Calibri"/>
          <w:sz w:val="24"/>
          <w:szCs w:val="24"/>
          <w:lang w:val="sr-Cyrl-RS" w:bidi="ar-SA"/>
        </w:rPr>
        <w:t>3</w:t>
      </w:r>
      <w:r w:rsidRPr="00127565">
        <w:rPr>
          <w:rFonts w:eastAsia="Calibri"/>
          <w:sz w:val="24"/>
          <w:szCs w:val="24"/>
          <w:lang w:val="sr-Cyrl-RS" w:bidi="ar-SA"/>
        </w:rPr>
        <w:t>. године</w:t>
      </w:r>
      <w:r w:rsidR="0093647B">
        <w:rPr>
          <w:rFonts w:eastAsia="Calibri"/>
          <w:sz w:val="24"/>
          <w:szCs w:val="24"/>
          <w:lang w:val="sr-Latn-RS" w:bidi="ar-SA"/>
        </w:rPr>
        <w:t>.</w:t>
      </w:r>
      <w:bookmarkStart w:id="15" w:name="_GoBack"/>
      <w:bookmarkEnd w:id="15"/>
    </w:p>
    <w:sectPr w:rsidR="00127565" w:rsidSect="00127565">
      <w:pgSz w:w="11910" w:h="16840"/>
      <w:pgMar w:top="278" w:right="1242" w:bottom="1378" w:left="1542" w:header="73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FE78A" w14:textId="77777777" w:rsidR="00C82EF4" w:rsidRDefault="00C82EF4">
      <w:r>
        <w:separator/>
      </w:r>
    </w:p>
  </w:endnote>
  <w:endnote w:type="continuationSeparator" w:id="0">
    <w:p w14:paraId="2C56BEF0" w14:textId="77777777" w:rsidR="00C82EF4" w:rsidRDefault="00C8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YR">
    <w:altName w:val="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368740"/>
      <w:docPartObj>
        <w:docPartGallery w:val="Page Numbers (Bottom of Page)"/>
        <w:docPartUnique/>
      </w:docPartObj>
    </w:sdtPr>
    <w:sdtEndPr>
      <w:rPr>
        <w:noProof/>
      </w:rPr>
    </w:sdtEndPr>
    <w:sdtContent>
      <w:p w14:paraId="0FE660B1" w14:textId="7E453A92" w:rsidR="002E7E51" w:rsidRDefault="002E7E51">
        <w:pPr>
          <w:pStyle w:val="Footer"/>
          <w:jc w:val="right"/>
        </w:pPr>
        <w:r>
          <w:fldChar w:fldCharType="begin"/>
        </w:r>
        <w:r>
          <w:instrText xml:space="preserve"> PAGE   \* MERGEFORMAT </w:instrText>
        </w:r>
        <w:r>
          <w:fldChar w:fldCharType="separate"/>
        </w:r>
        <w:r w:rsidR="0093647B">
          <w:rPr>
            <w:noProof/>
          </w:rPr>
          <w:t>21</w:t>
        </w:r>
        <w:r>
          <w:rPr>
            <w:noProof/>
          </w:rPr>
          <w:fldChar w:fldCharType="end"/>
        </w:r>
      </w:p>
    </w:sdtContent>
  </w:sdt>
  <w:p w14:paraId="6E09AF7A" w14:textId="77777777" w:rsidR="002E7E51" w:rsidRDefault="002E7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7FF60" w14:textId="77777777" w:rsidR="00C82EF4" w:rsidRDefault="00C82EF4">
      <w:r>
        <w:separator/>
      </w:r>
    </w:p>
  </w:footnote>
  <w:footnote w:type="continuationSeparator" w:id="0">
    <w:p w14:paraId="5097960C" w14:textId="77777777" w:rsidR="00C82EF4" w:rsidRDefault="00C82EF4">
      <w:r>
        <w:continuationSeparator/>
      </w:r>
    </w:p>
  </w:footnote>
  <w:footnote w:id="1">
    <w:p w14:paraId="34094F17" w14:textId="3F14FA03" w:rsidR="002E7E51" w:rsidRPr="00B9638B" w:rsidRDefault="002E7E51">
      <w:pPr>
        <w:pStyle w:val="FootnoteText"/>
        <w:rPr>
          <w:lang w:val="sr-Cyrl-RS"/>
        </w:rPr>
      </w:pPr>
      <w:r>
        <w:rPr>
          <w:rStyle w:val="FootnoteReference"/>
        </w:rPr>
        <w:footnoteRef/>
      </w:r>
      <w:r>
        <w:t xml:space="preserve"> </w:t>
      </w:r>
      <w:r>
        <w:rPr>
          <w:lang w:val="sr-Cyrl-RS"/>
        </w:rPr>
        <w:t xml:space="preserve">Извор: </w:t>
      </w:r>
      <w:r w:rsidRPr="00B9638B">
        <w:t>http://ifkj.mfin.gov.rs/user_data/posts/Elementi%20COSO.pdf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290D1" w14:textId="0796C12F" w:rsidR="002E7E51" w:rsidRDefault="002E7E51" w:rsidP="00A539BC">
    <w:pPr>
      <w:pStyle w:val="Header"/>
      <w:jc w:val="center"/>
      <w:rPr>
        <w:b/>
        <w:lang w:val="sr-Cyrl-RS"/>
      </w:rPr>
    </w:pPr>
    <w:r w:rsidRPr="00A539BC">
      <w:rPr>
        <w:b/>
        <w:lang w:val="sr-Cyrl-RS"/>
      </w:rPr>
      <w:t>СТРАТЕГИЈА УПРАВЉАЊА РИЗИЦИМА</w:t>
    </w:r>
  </w:p>
  <w:p w14:paraId="3D7DEA9C" w14:textId="70A9B0BF" w:rsidR="002E7E51" w:rsidRPr="00A539BC" w:rsidRDefault="002E7E51" w:rsidP="00A539BC">
    <w:pPr>
      <w:pStyle w:val="Header"/>
      <w:rPr>
        <w:b/>
        <w:u w:val="double"/>
      </w:rPr>
    </w:pPr>
    <w:r>
      <w:rPr>
        <w:b/>
        <w:u w:val="double"/>
        <w:lang w:val="sr-Cyrl-RS"/>
      </w:rPr>
      <w:t xml:space="preserve">                                                                                                                                                                                      </w:t>
    </w:r>
  </w:p>
  <w:p w14:paraId="0EF5FE72" w14:textId="137C4BBF" w:rsidR="002E7E51" w:rsidRDefault="002E7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651"/>
    <w:multiLevelType w:val="hybridMultilevel"/>
    <w:tmpl w:val="D85CF314"/>
    <w:lvl w:ilvl="0" w:tplc="D500EDAE">
      <w:start w:val="1"/>
      <w:numFmt w:val="decimal"/>
      <w:lvlText w:val="%1."/>
      <w:lvlJc w:val="left"/>
      <w:pPr>
        <w:ind w:left="2000" w:hanging="360"/>
      </w:pPr>
      <w:rPr>
        <w:rFonts w:ascii="Times New Roman" w:eastAsia="Times New Roman" w:hAnsi="Times New Roman" w:cs="Times New Roman" w:hint="default"/>
        <w:w w:val="100"/>
        <w:sz w:val="22"/>
        <w:szCs w:val="22"/>
        <w:lang w:val="en-US" w:eastAsia="en-US" w:bidi="en-US"/>
      </w:rPr>
    </w:lvl>
    <w:lvl w:ilvl="1" w:tplc="C218BA34">
      <w:numFmt w:val="bullet"/>
      <w:lvlText w:val="•"/>
      <w:lvlJc w:val="left"/>
      <w:pPr>
        <w:ind w:left="2712" w:hanging="360"/>
      </w:pPr>
      <w:rPr>
        <w:rFonts w:hint="default"/>
        <w:lang w:val="en-US" w:eastAsia="en-US" w:bidi="en-US"/>
      </w:rPr>
    </w:lvl>
    <w:lvl w:ilvl="2" w:tplc="04EE88B4">
      <w:numFmt w:val="bullet"/>
      <w:lvlText w:val="•"/>
      <w:lvlJc w:val="left"/>
      <w:pPr>
        <w:ind w:left="3425" w:hanging="360"/>
      </w:pPr>
      <w:rPr>
        <w:rFonts w:hint="default"/>
        <w:lang w:val="en-US" w:eastAsia="en-US" w:bidi="en-US"/>
      </w:rPr>
    </w:lvl>
    <w:lvl w:ilvl="3" w:tplc="EFA63CCA">
      <w:numFmt w:val="bullet"/>
      <w:lvlText w:val="•"/>
      <w:lvlJc w:val="left"/>
      <w:pPr>
        <w:ind w:left="4138" w:hanging="360"/>
      </w:pPr>
      <w:rPr>
        <w:rFonts w:hint="default"/>
        <w:lang w:val="en-US" w:eastAsia="en-US" w:bidi="en-US"/>
      </w:rPr>
    </w:lvl>
    <w:lvl w:ilvl="4" w:tplc="99A02C3A">
      <w:numFmt w:val="bullet"/>
      <w:lvlText w:val="•"/>
      <w:lvlJc w:val="left"/>
      <w:pPr>
        <w:ind w:left="4851" w:hanging="360"/>
      </w:pPr>
      <w:rPr>
        <w:rFonts w:hint="default"/>
        <w:lang w:val="en-US" w:eastAsia="en-US" w:bidi="en-US"/>
      </w:rPr>
    </w:lvl>
    <w:lvl w:ilvl="5" w:tplc="F10E47D6">
      <w:numFmt w:val="bullet"/>
      <w:lvlText w:val="•"/>
      <w:lvlJc w:val="left"/>
      <w:pPr>
        <w:ind w:left="5564" w:hanging="360"/>
      </w:pPr>
      <w:rPr>
        <w:rFonts w:hint="default"/>
        <w:lang w:val="en-US" w:eastAsia="en-US" w:bidi="en-US"/>
      </w:rPr>
    </w:lvl>
    <w:lvl w:ilvl="6" w:tplc="53DCA47A">
      <w:numFmt w:val="bullet"/>
      <w:lvlText w:val="•"/>
      <w:lvlJc w:val="left"/>
      <w:pPr>
        <w:ind w:left="6277" w:hanging="360"/>
      </w:pPr>
      <w:rPr>
        <w:rFonts w:hint="default"/>
        <w:lang w:val="en-US" w:eastAsia="en-US" w:bidi="en-US"/>
      </w:rPr>
    </w:lvl>
    <w:lvl w:ilvl="7" w:tplc="8C96BBF2">
      <w:numFmt w:val="bullet"/>
      <w:lvlText w:val="•"/>
      <w:lvlJc w:val="left"/>
      <w:pPr>
        <w:ind w:left="6990" w:hanging="360"/>
      </w:pPr>
      <w:rPr>
        <w:rFonts w:hint="default"/>
        <w:lang w:val="en-US" w:eastAsia="en-US" w:bidi="en-US"/>
      </w:rPr>
    </w:lvl>
    <w:lvl w:ilvl="8" w:tplc="D5166D1C">
      <w:numFmt w:val="bullet"/>
      <w:lvlText w:val="•"/>
      <w:lvlJc w:val="left"/>
      <w:pPr>
        <w:ind w:left="7703" w:hanging="360"/>
      </w:pPr>
      <w:rPr>
        <w:rFonts w:hint="default"/>
        <w:lang w:val="en-US" w:eastAsia="en-US" w:bidi="en-US"/>
      </w:rPr>
    </w:lvl>
  </w:abstractNum>
  <w:abstractNum w:abstractNumId="1">
    <w:nsid w:val="17C177C4"/>
    <w:multiLevelType w:val="hybridMultilevel"/>
    <w:tmpl w:val="E2EE52C4"/>
    <w:lvl w:ilvl="0" w:tplc="99CA7502">
      <w:numFmt w:val="bullet"/>
      <w:lvlText w:val=""/>
      <w:lvlJc w:val="left"/>
      <w:pPr>
        <w:ind w:left="1280" w:hanging="360"/>
      </w:pPr>
      <w:rPr>
        <w:rFonts w:ascii="Symbol" w:eastAsia="Symbol" w:hAnsi="Symbol" w:cs="Symbol" w:hint="default"/>
        <w:w w:val="100"/>
        <w:sz w:val="22"/>
        <w:szCs w:val="22"/>
        <w:lang w:val="en-US" w:eastAsia="en-US" w:bidi="en-US"/>
      </w:rPr>
    </w:lvl>
    <w:lvl w:ilvl="1" w:tplc="2E10976A">
      <w:numFmt w:val="bullet"/>
      <w:lvlText w:val="•"/>
      <w:lvlJc w:val="left"/>
      <w:pPr>
        <w:ind w:left="2064" w:hanging="360"/>
      </w:pPr>
      <w:rPr>
        <w:rFonts w:hint="default"/>
        <w:lang w:val="en-US" w:eastAsia="en-US" w:bidi="en-US"/>
      </w:rPr>
    </w:lvl>
    <w:lvl w:ilvl="2" w:tplc="45984332">
      <w:numFmt w:val="bullet"/>
      <w:lvlText w:val="•"/>
      <w:lvlJc w:val="left"/>
      <w:pPr>
        <w:ind w:left="2849" w:hanging="360"/>
      </w:pPr>
      <w:rPr>
        <w:rFonts w:hint="default"/>
        <w:lang w:val="en-US" w:eastAsia="en-US" w:bidi="en-US"/>
      </w:rPr>
    </w:lvl>
    <w:lvl w:ilvl="3" w:tplc="24787660">
      <w:numFmt w:val="bullet"/>
      <w:lvlText w:val="•"/>
      <w:lvlJc w:val="left"/>
      <w:pPr>
        <w:ind w:left="3634" w:hanging="360"/>
      </w:pPr>
      <w:rPr>
        <w:rFonts w:hint="default"/>
        <w:lang w:val="en-US" w:eastAsia="en-US" w:bidi="en-US"/>
      </w:rPr>
    </w:lvl>
    <w:lvl w:ilvl="4" w:tplc="AD320758">
      <w:numFmt w:val="bullet"/>
      <w:lvlText w:val="•"/>
      <w:lvlJc w:val="left"/>
      <w:pPr>
        <w:ind w:left="4419" w:hanging="360"/>
      </w:pPr>
      <w:rPr>
        <w:rFonts w:hint="default"/>
        <w:lang w:val="en-US" w:eastAsia="en-US" w:bidi="en-US"/>
      </w:rPr>
    </w:lvl>
    <w:lvl w:ilvl="5" w:tplc="144AE0F8">
      <w:numFmt w:val="bullet"/>
      <w:lvlText w:val="•"/>
      <w:lvlJc w:val="left"/>
      <w:pPr>
        <w:ind w:left="5204" w:hanging="360"/>
      </w:pPr>
      <w:rPr>
        <w:rFonts w:hint="default"/>
        <w:lang w:val="en-US" w:eastAsia="en-US" w:bidi="en-US"/>
      </w:rPr>
    </w:lvl>
    <w:lvl w:ilvl="6" w:tplc="487C4DD0">
      <w:numFmt w:val="bullet"/>
      <w:lvlText w:val="•"/>
      <w:lvlJc w:val="left"/>
      <w:pPr>
        <w:ind w:left="5989" w:hanging="360"/>
      </w:pPr>
      <w:rPr>
        <w:rFonts w:hint="default"/>
        <w:lang w:val="en-US" w:eastAsia="en-US" w:bidi="en-US"/>
      </w:rPr>
    </w:lvl>
    <w:lvl w:ilvl="7" w:tplc="ADEA981E">
      <w:numFmt w:val="bullet"/>
      <w:lvlText w:val="•"/>
      <w:lvlJc w:val="left"/>
      <w:pPr>
        <w:ind w:left="6774" w:hanging="360"/>
      </w:pPr>
      <w:rPr>
        <w:rFonts w:hint="default"/>
        <w:lang w:val="en-US" w:eastAsia="en-US" w:bidi="en-US"/>
      </w:rPr>
    </w:lvl>
    <w:lvl w:ilvl="8" w:tplc="5330DF16">
      <w:numFmt w:val="bullet"/>
      <w:lvlText w:val="•"/>
      <w:lvlJc w:val="left"/>
      <w:pPr>
        <w:ind w:left="7559" w:hanging="360"/>
      </w:pPr>
      <w:rPr>
        <w:rFonts w:hint="default"/>
        <w:lang w:val="en-US" w:eastAsia="en-US" w:bidi="en-US"/>
      </w:rPr>
    </w:lvl>
  </w:abstractNum>
  <w:abstractNum w:abstractNumId="2">
    <w:nsid w:val="1C175E1E"/>
    <w:multiLevelType w:val="hybridMultilevel"/>
    <w:tmpl w:val="DD860524"/>
    <w:lvl w:ilvl="0" w:tplc="A48E4D62">
      <w:numFmt w:val="bullet"/>
      <w:lvlText w:val=""/>
      <w:lvlJc w:val="left"/>
      <w:pPr>
        <w:ind w:left="1280" w:hanging="360"/>
      </w:pPr>
      <w:rPr>
        <w:rFonts w:ascii="Symbol" w:eastAsia="Symbol" w:hAnsi="Symbol" w:cs="Symbol" w:hint="default"/>
        <w:w w:val="100"/>
        <w:sz w:val="22"/>
        <w:szCs w:val="22"/>
        <w:lang w:val="en-US" w:eastAsia="en-US" w:bidi="en-US"/>
      </w:rPr>
    </w:lvl>
    <w:lvl w:ilvl="1" w:tplc="2A7AFD3E">
      <w:numFmt w:val="bullet"/>
      <w:lvlText w:val=""/>
      <w:lvlJc w:val="left"/>
      <w:pPr>
        <w:ind w:left="1640" w:hanging="360"/>
      </w:pPr>
      <w:rPr>
        <w:rFonts w:ascii="Symbol" w:eastAsia="Symbol" w:hAnsi="Symbol" w:cs="Symbol" w:hint="default"/>
        <w:w w:val="100"/>
        <w:sz w:val="22"/>
        <w:szCs w:val="22"/>
        <w:lang w:val="en-US" w:eastAsia="en-US" w:bidi="en-US"/>
      </w:rPr>
    </w:lvl>
    <w:lvl w:ilvl="2" w:tplc="EB5850C8">
      <w:numFmt w:val="bullet"/>
      <w:lvlText w:val="•"/>
      <w:lvlJc w:val="left"/>
      <w:pPr>
        <w:ind w:left="2472" w:hanging="360"/>
      </w:pPr>
      <w:rPr>
        <w:rFonts w:hint="default"/>
        <w:lang w:val="en-US" w:eastAsia="en-US" w:bidi="en-US"/>
      </w:rPr>
    </w:lvl>
    <w:lvl w:ilvl="3" w:tplc="721AD104">
      <w:numFmt w:val="bullet"/>
      <w:lvlText w:val="•"/>
      <w:lvlJc w:val="left"/>
      <w:pPr>
        <w:ind w:left="3304" w:hanging="360"/>
      </w:pPr>
      <w:rPr>
        <w:rFonts w:hint="default"/>
        <w:lang w:val="en-US" w:eastAsia="en-US" w:bidi="en-US"/>
      </w:rPr>
    </w:lvl>
    <w:lvl w:ilvl="4" w:tplc="3CF63E2C">
      <w:numFmt w:val="bullet"/>
      <w:lvlText w:val="•"/>
      <w:lvlJc w:val="left"/>
      <w:pPr>
        <w:ind w:left="4136" w:hanging="360"/>
      </w:pPr>
      <w:rPr>
        <w:rFonts w:hint="default"/>
        <w:lang w:val="en-US" w:eastAsia="en-US" w:bidi="en-US"/>
      </w:rPr>
    </w:lvl>
    <w:lvl w:ilvl="5" w:tplc="8F6A62E8">
      <w:numFmt w:val="bullet"/>
      <w:lvlText w:val="•"/>
      <w:lvlJc w:val="left"/>
      <w:pPr>
        <w:ind w:left="4968" w:hanging="360"/>
      </w:pPr>
      <w:rPr>
        <w:rFonts w:hint="default"/>
        <w:lang w:val="en-US" w:eastAsia="en-US" w:bidi="en-US"/>
      </w:rPr>
    </w:lvl>
    <w:lvl w:ilvl="6" w:tplc="DC8810E8">
      <w:numFmt w:val="bullet"/>
      <w:lvlText w:val="•"/>
      <w:lvlJc w:val="left"/>
      <w:pPr>
        <w:ind w:left="5800" w:hanging="360"/>
      </w:pPr>
      <w:rPr>
        <w:rFonts w:hint="default"/>
        <w:lang w:val="en-US" w:eastAsia="en-US" w:bidi="en-US"/>
      </w:rPr>
    </w:lvl>
    <w:lvl w:ilvl="7" w:tplc="D338B480">
      <w:numFmt w:val="bullet"/>
      <w:lvlText w:val="•"/>
      <w:lvlJc w:val="left"/>
      <w:pPr>
        <w:ind w:left="6632" w:hanging="360"/>
      </w:pPr>
      <w:rPr>
        <w:rFonts w:hint="default"/>
        <w:lang w:val="en-US" w:eastAsia="en-US" w:bidi="en-US"/>
      </w:rPr>
    </w:lvl>
    <w:lvl w:ilvl="8" w:tplc="0F7A3744">
      <w:numFmt w:val="bullet"/>
      <w:lvlText w:val="•"/>
      <w:lvlJc w:val="left"/>
      <w:pPr>
        <w:ind w:left="7464" w:hanging="360"/>
      </w:pPr>
      <w:rPr>
        <w:rFonts w:hint="default"/>
        <w:lang w:val="en-US" w:eastAsia="en-US" w:bidi="en-US"/>
      </w:rPr>
    </w:lvl>
  </w:abstractNum>
  <w:abstractNum w:abstractNumId="3">
    <w:nsid w:val="1FE53E84"/>
    <w:multiLevelType w:val="hybridMultilevel"/>
    <w:tmpl w:val="9A1EED0E"/>
    <w:lvl w:ilvl="0" w:tplc="DE04E5B8">
      <w:start w:val="1"/>
      <w:numFmt w:val="decimal"/>
      <w:lvlText w:val="%1."/>
      <w:lvlJc w:val="left"/>
      <w:pPr>
        <w:ind w:left="1640" w:hanging="360"/>
      </w:pPr>
      <w:rPr>
        <w:rFonts w:ascii="Times New Roman" w:eastAsia="Times New Roman" w:hAnsi="Times New Roman" w:cs="Times New Roman" w:hint="default"/>
        <w:b/>
        <w:bCs/>
        <w:color w:val="000000" w:themeColor="text1"/>
        <w:w w:val="99"/>
        <w:sz w:val="26"/>
        <w:szCs w:val="26"/>
        <w:lang w:val="en-US" w:eastAsia="en-US" w:bidi="en-US"/>
      </w:rPr>
    </w:lvl>
    <w:lvl w:ilvl="1" w:tplc="C22A4336">
      <w:numFmt w:val="bullet"/>
      <w:lvlText w:val=""/>
      <w:lvlJc w:val="left"/>
      <w:pPr>
        <w:ind w:left="2000" w:hanging="360"/>
      </w:pPr>
      <w:rPr>
        <w:rFonts w:ascii="Symbol" w:eastAsia="Symbol" w:hAnsi="Symbol" w:cs="Symbol" w:hint="default"/>
        <w:w w:val="100"/>
        <w:sz w:val="22"/>
        <w:szCs w:val="22"/>
        <w:lang w:val="en-US" w:eastAsia="en-US" w:bidi="en-US"/>
      </w:rPr>
    </w:lvl>
    <w:lvl w:ilvl="2" w:tplc="DBF6F06C">
      <w:numFmt w:val="bullet"/>
      <w:lvlText w:val="•"/>
      <w:lvlJc w:val="left"/>
      <w:pPr>
        <w:ind w:left="2792" w:hanging="360"/>
      </w:pPr>
      <w:rPr>
        <w:rFonts w:hint="default"/>
        <w:lang w:val="en-US" w:eastAsia="en-US" w:bidi="en-US"/>
      </w:rPr>
    </w:lvl>
    <w:lvl w:ilvl="3" w:tplc="E970F94A">
      <w:numFmt w:val="bullet"/>
      <w:lvlText w:val="•"/>
      <w:lvlJc w:val="left"/>
      <w:pPr>
        <w:ind w:left="3584" w:hanging="360"/>
      </w:pPr>
      <w:rPr>
        <w:rFonts w:hint="default"/>
        <w:lang w:val="en-US" w:eastAsia="en-US" w:bidi="en-US"/>
      </w:rPr>
    </w:lvl>
    <w:lvl w:ilvl="4" w:tplc="4FEA509C">
      <w:numFmt w:val="bullet"/>
      <w:lvlText w:val="•"/>
      <w:lvlJc w:val="left"/>
      <w:pPr>
        <w:ind w:left="4376" w:hanging="360"/>
      </w:pPr>
      <w:rPr>
        <w:rFonts w:hint="default"/>
        <w:lang w:val="en-US" w:eastAsia="en-US" w:bidi="en-US"/>
      </w:rPr>
    </w:lvl>
    <w:lvl w:ilvl="5" w:tplc="F446D60C">
      <w:numFmt w:val="bullet"/>
      <w:lvlText w:val="•"/>
      <w:lvlJc w:val="left"/>
      <w:pPr>
        <w:ind w:left="5168" w:hanging="360"/>
      </w:pPr>
      <w:rPr>
        <w:rFonts w:hint="default"/>
        <w:lang w:val="en-US" w:eastAsia="en-US" w:bidi="en-US"/>
      </w:rPr>
    </w:lvl>
    <w:lvl w:ilvl="6" w:tplc="34EE0F5A">
      <w:numFmt w:val="bullet"/>
      <w:lvlText w:val="•"/>
      <w:lvlJc w:val="left"/>
      <w:pPr>
        <w:ind w:left="5960" w:hanging="360"/>
      </w:pPr>
      <w:rPr>
        <w:rFonts w:hint="default"/>
        <w:lang w:val="en-US" w:eastAsia="en-US" w:bidi="en-US"/>
      </w:rPr>
    </w:lvl>
    <w:lvl w:ilvl="7" w:tplc="75C691DE">
      <w:numFmt w:val="bullet"/>
      <w:lvlText w:val="•"/>
      <w:lvlJc w:val="left"/>
      <w:pPr>
        <w:ind w:left="6752" w:hanging="360"/>
      </w:pPr>
      <w:rPr>
        <w:rFonts w:hint="default"/>
        <w:lang w:val="en-US" w:eastAsia="en-US" w:bidi="en-US"/>
      </w:rPr>
    </w:lvl>
    <w:lvl w:ilvl="8" w:tplc="6E566A18">
      <w:numFmt w:val="bullet"/>
      <w:lvlText w:val="•"/>
      <w:lvlJc w:val="left"/>
      <w:pPr>
        <w:ind w:left="7544" w:hanging="360"/>
      </w:pPr>
      <w:rPr>
        <w:rFonts w:hint="default"/>
        <w:lang w:val="en-US" w:eastAsia="en-US" w:bidi="en-US"/>
      </w:rPr>
    </w:lvl>
  </w:abstractNum>
  <w:abstractNum w:abstractNumId="4">
    <w:nsid w:val="1FFB0D6C"/>
    <w:multiLevelType w:val="hybridMultilevel"/>
    <w:tmpl w:val="47E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46982"/>
    <w:multiLevelType w:val="hybridMultilevel"/>
    <w:tmpl w:val="C7DAAE5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69F52FF"/>
    <w:multiLevelType w:val="multilevel"/>
    <w:tmpl w:val="0D8E6696"/>
    <w:lvl w:ilvl="0">
      <w:start w:val="4"/>
      <w:numFmt w:val="decimal"/>
      <w:lvlText w:val="%1"/>
      <w:lvlJc w:val="left"/>
      <w:pPr>
        <w:ind w:left="1014" w:hanging="454"/>
      </w:pPr>
      <w:rPr>
        <w:rFonts w:hint="default"/>
        <w:lang w:val="en-US" w:eastAsia="en-US" w:bidi="en-US"/>
      </w:rPr>
    </w:lvl>
    <w:lvl w:ilvl="1">
      <w:start w:val="1"/>
      <w:numFmt w:val="decimal"/>
      <w:lvlText w:val="%1.%2."/>
      <w:lvlJc w:val="left"/>
      <w:pPr>
        <w:ind w:left="1014" w:hanging="454"/>
      </w:pPr>
      <w:rPr>
        <w:rFonts w:ascii="Times New Roman" w:eastAsia="Times New Roman" w:hAnsi="Times New Roman" w:cs="Times New Roman" w:hint="default"/>
        <w:b/>
        <w:bCs/>
        <w:color w:val="000000" w:themeColor="text1"/>
        <w:spacing w:val="-1"/>
        <w:w w:val="99"/>
        <w:sz w:val="26"/>
        <w:szCs w:val="26"/>
        <w:lang w:val="en-US" w:eastAsia="en-US" w:bidi="en-US"/>
      </w:rPr>
    </w:lvl>
    <w:lvl w:ilvl="2">
      <w:numFmt w:val="bullet"/>
      <w:lvlText w:val="•"/>
      <w:lvlJc w:val="left"/>
      <w:pPr>
        <w:ind w:left="2641" w:hanging="454"/>
      </w:pPr>
      <w:rPr>
        <w:rFonts w:hint="default"/>
        <w:lang w:val="en-US" w:eastAsia="en-US" w:bidi="en-US"/>
      </w:rPr>
    </w:lvl>
    <w:lvl w:ilvl="3">
      <w:numFmt w:val="bullet"/>
      <w:lvlText w:val="•"/>
      <w:lvlJc w:val="left"/>
      <w:pPr>
        <w:ind w:left="3452" w:hanging="454"/>
      </w:pPr>
      <w:rPr>
        <w:rFonts w:hint="default"/>
        <w:lang w:val="en-US" w:eastAsia="en-US" w:bidi="en-US"/>
      </w:rPr>
    </w:lvl>
    <w:lvl w:ilvl="4">
      <w:numFmt w:val="bullet"/>
      <w:lvlText w:val="•"/>
      <w:lvlJc w:val="left"/>
      <w:pPr>
        <w:ind w:left="4263" w:hanging="454"/>
      </w:pPr>
      <w:rPr>
        <w:rFonts w:hint="default"/>
        <w:lang w:val="en-US" w:eastAsia="en-US" w:bidi="en-US"/>
      </w:rPr>
    </w:lvl>
    <w:lvl w:ilvl="5">
      <w:numFmt w:val="bullet"/>
      <w:lvlText w:val="•"/>
      <w:lvlJc w:val="left"/>
      <w:pPr>
        <w:ind w:left="5074" w:hanging="454"/>
      </w:pPr>
      <w:rPr>
        <w:rFonts w:hint="default"/>
        <w:lang w:val="en-US" w:eastAsia="en-US" w:bidi="en-US"/>
      </w:rPr>
    </w:lvl>
    <w:lvl w:ilvl="6">
      <w:numFmt w:val="bullet"/>
      <w:lvlText w:val="•"/>
      <w:lvlJc w:val="left"/>
      <w:pPr>
        <w:ind w:left="5885" w:hanging="454"/>
      </w:pPr>
      <w:rPr>
        <w:rFonts w:hint="default"/>
        <w:lang w:val="en-US" w:eastAsia="en-US" w:bidi="en-US"/>
      </w:rPr>
    </w:lvl>
    <w:lvl w:ilvl="7">
      <w:numFmt w:val="bullet"/>
      <w:lvlText w:val="•"/>
      <w:lvlJc w:val="left"/>
      <w:pPr>
        <w:ind w:left="6696" w:hanging="454"/>
      </w:pPr>
      <w:rPr>
        <w:rFonts w:hint="default"/>
        <w:lang w:val="en-US" w:eastAsia="en-US" w:bidi="en-US"/>
      </w:rPr>
    </w:lvl>
    <w:lvl w:ilvl="8">
      <w:numFmt w:val="bullet"/>
      <w:lvlText w:val="•"/>
      <w:lvlJc w:val="left"/>
      <w:pPr>
        <w:ind w:left="7507" w:hanging="454"/>
      </w:pPr>
      <w:rPr>
        <w:rFonts w:hint="default"/>
        <w:lang w:val="en-US" w:eastAsia="en-US" w:bidi="en-US"/>
      </w:rPr>
    </w:lvl>
  </w:abstractNum>
  <w:abstractNum w:abstractNumId="7">
    <w:nsid w:val="29AE339E"/>
    <w:multiLevelType w:val="hybridMultilevel"/>
    <w:tmpl w:val="D176362C"/>
    <w:lvl w:ilvl="0" w:tplc="07F20FBE">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2EEC5447"/>
    <w:multiLevelType w:val="hybridMultilevel"/>
    <w:tmpl w:val="E8DCD8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372D0A5F"/>
    <w:multiLevelType w:val="hybridMultilevel"/>
    <w:tmpl w:val="FF1A0C80"/>
    <w:lvl w:ilvl="0" w:tplc="07F20F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B91F47"/>
    <w:multiLevelType w:val="hybridMultilevel"/>
    <w:tmpl w:val="49B2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77760B"/>
    <w:multiLevelType w:val="hybridMultilevel"/>
    <w:tmpl w:val="B4F80430"/>
    <w:lvl w:ilvl="0" w:tplc="0F9E81BE">
      <w:numFmt w:val="bullet"/>
      <w:lvlText w:val=""/>
      <w:lvlJc w:val="left"/>
      <w:pPr>
        <w:ind w:left="469" w:hanging="360"/>
      </w:pPr>
      <w:rPr>
        <w:rFonts w:ascii="Symbol" w:eastAsia="Symbol" w:hAnsi="Symbol" w:cs="Symbol" w:hint="default"/>
        <w:w w:val="100"/>
        <w:sz w:val="22"/>
        <w:szCs w:val="22"/>
        <w:lang w:val="en-US" w:eastAsia="en-US" w:bidi="en-US"/>
      </w:rPr>
    </w:lvl>
    <w:lvl w:ilvl="1" w:tplc="B4CEBE3E">
      <w:numFmt w:val="bullet"/>
      <w:lvlText w:val="•"/>
      <w:lvlJc w:val="left"/>
      <w:pPr>
        <w:ind w:left="1326" w:hanging="360"/>
      </w:pPr>
      <w:rPr>
        <w:rFonts w:hint="default"/>
        <w:lang w:val="en-US" w:eastAsia="en-US" w:bidi="en-US"/>
      </w:rPr>
    </w:lvl>
    <w:lvl w:ilvl="2" w:tplc="E1A8773E">
      <w:numFmt w:val="bullet"/>
      <w:lvlText w:val="•"/>
      <w:lvlJc w:val="left"/>
      <w:pPr>
        <w:ind w:left="2193" w:hanging="360"/>
      </w:pPr>
      <w:rPr>
        <w:rFonts w:hint="default"/>
        <w:lang w:val="en-US" w:eastAsia="en-US" w:bidi="en-US"/>
      </w:rPr>
    </w:lvl>
    <w:lvl w:ilvl="3" w:tplc="23A28492">
      <w:numFmt w:val="bullet"/>
      <w:lvlText w:val="•"/>
      <w:lvlJc w:val="left"/>
      <w:pPr>
        <w:ind w:left="3060" w:hanging="360"/>
      </w:pPr>
      <w:rPr>
        <w:rFonts w:hint="default"/>
        <w:lang w:val="en-US" w:eastAsia="en-US" w:bidi="en-US"/>
      </w:rPr>
    </w:lvl>
    <w:lvl w:ilvl="4" w:tplc="6156B67A">
      <w:numFmt w:val="bullet"/>
      <w:lvlText w:val="•"/>
      <w:lvlJc w:val="left"/>
      <w:pPr>
        <w:ind w:left="3927" w:hanging="360"/>
      </w:pPr>
      <w:rPr>
        <w:rFonts w:hint="default"/>
        <w:lang w:val="en-US" w:eastAsia="en-US" w:bidi="en-US"/>
      </w:rPr>
    </w:lvl>
    <w:lvl w:ilvl="5" w:tplc="D952DACA">
      <w:numFmt w:val="bullet"/>
      <w:lvlText w:val="•"/>
      <w:lvlJc w:val="left"/>
      <w:pPr>
        <w:ind w:left="4794" w:hanging="360"/>
      </w:pPr>
      <w:rPr>
        <w:rFonts w:hint="default"/>
        <w:lang w:val="en-US" w:eastAsia="en-US" w:bidi="en-US"/>
      </w:rPr>
    </w:lvl>
    <w:lvl w:ilvl="6" w:tplc="1E0ADEAE">
      <w:numFmt w:val="bullet"/>
      <w:lvlText w:val="•"/>
      <w:lvlJc w:val="left"/>
      <w:pPr>
        <w:ind w:left="5661" w:hanging="360"/>
      </w:pPr>
      <w:rPr>
        <w:rFonts w:hint="default"/>
        <w:lang w:val="en-US" w:eastAsia="en-US" w:bidi="en-US"/>
      </w:rPr>
    </w:lvl>
    <w:lvl w:ilvl="7" w:tplc="4ACE1D5C">
      <w:numFmt w:val="bullet"/>
      <w:lvlText w:val="•"/>
      <w:lvlJc w:val="left"/>
      <w:pPr>
        <w:ind w:left="6528" w:hanging="360"/>
      </w:pPr>
      <w:rPr>
        <w:rFonts w:hint="default"/>
        <w:lang w:val="en-US" w:eastAsia="en-US" w:bidi="en-US"/>
      </w:rPr>
    </w:lvl>
    <w:lvl w:ilvl="8" w:tplc="9B28E36C">
      <w:numFmt w:val="bullet"/>
      <w:lvlText w:val="•"/>
      <w:lvlJc w:val="left"/>
      <w:pPr>
        <w:ind w:left="7395" w:hanging="360"/>
      </w:pPr>
      <w:rPr>
        <w:rFonts w:hint="default"/>
        <w:lang w:val="en-US" w:eastAsia="en-US" w:bidi="en-US"/>
      </w:rPr>
    </w:lvl>
  </w:abstractNum>
  <w:abstractNum w:abstractNumId="12">
    <w:nsid w:val="4F6B14AB"/>
    <w:multiLevelType w:val="hybridMultilevel"/>
    <w:tmpl w:val="F17244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56A41113"/>
    <w:multiLevelType w:val="multilevel"/>
    <w:tmpl w:val="8C4A7D14"/>
    <w:lvl w:ilvl="0">
      <w:start w:val="3"/>
      <w:numFmt w:val="decimal"/>
      <w:lvlText w:val="%1."/>
      <w:lvlJc w:val="left"/>
      <w:pPr>
        <w:ind w:left="4471" w:hanging="360"/>
        <w:jc w:val="right"/>
      </w:pPr>
      <w:rPr>
        <w:rFonts w:ascii="Times New Roman" w:eastAsia="Times New Roman" w:hAnsi="Times New Roman" w:cs="Times New Roman" w:hint="default"/>
        <w:b/>
        <w:bCs/>
        <w:color w:val="000000" w:themeColor="text1"/>
        <w:w w:val="99"/>
        <w:sz w:val="26"/>
        <w:szCs w:val="26"/>
        <w:lang w:val="en-US" w:eastAsia="en-US" w:bidi="en-US"/>
      </w:rPr>
    </w:lvl>
    <w:lvl w:ilvl="1">
      <w:start w:val="1"/>
      <w:numFmt w:val="decimal"/>
      <w:lvlText w:val="%2."/>
      <w:lvlJc w:val="left"/>
      <w:pPr>
        <w:ind w:left="3391" w:hanging="360"/>
        <w:jc w:val="right"/>
      </w:pPr>
      <w:rPr>
        <w:rFonts w:hint="default"/>
        <w:b/>
        <w:w w:val="100"/>
        <w:sz w:val="26"/>
        <w:szCs w:val="26"/>
        <w:lang w:val="en-US" w:eastAsia="en-US" w:bidi="en-US"/>
      </w:rPr>
    </w:lvl>
    <w:lvl w:ilvl="2">
      <w:start w:val="1"/>
      <w:numFmt w:val="decimal"/>
      <w:lvlText w:val="%2.%3."/>
      <w:lvlJc w:val="left"/>
      <w:pPr>
        <w:ind w:left="3909" w:hanging="519"/>
      </w:pPr>
      <w:rPr>
        <w:rFonts w:ascii="Times New Roman" w:eastAsia="Times New Roman" w:hAnsi="Times New Roman" w:cs="Times New Roman" w:hint="default"/>
        <w:b/>
        <w:bCs/>
        <w:color w:val="000000" w:themeColor="text1"/>
        <w:w w:val="99"/>
        <w:sz w:val="26"/>
        <w:szCs w:val="26"/>
        <w:lang w:val="en-US" w:eastAsia="en-US" w:bidi="en-US"/>
      </w:rPr>
    </w:lvl>
    <w:lvl w:ilvl="3">
      <w:numFmt w:val="bullet"/>
      <w:lvlText w:val="-"/>
      <w:lvlJc w:val="left"/>
      <w:pPr>
        <w:ind w:left="4111" w:hanging="360"/>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5540" w:hanging="360"/>
      </w:pPr>
      <w:rPr>
        <w:rFonts w:hint="default"/>
        <w:lang w:val="en-US" w:eastAsia="en-US" w:bidi="en-US"/>
      </w:rPr>
    </w:lvl>
    <w:lvl w:ilvl="5">
      <w:numFmt w:val="bullet"/>
      <w:lvlText w:val="•"/>
      <w:lvlJc w:val="left"/>
      <w:pPr>
        <w:ind w:left="6610" w:hanging="360"/>
      </w:pPr>
      <w:rPr>
        <w:rFonts w:hint="default"/>
        <w:lang w:val="en-US" w:eastAsia="en-US" w:bidi="en-US"/>
      </w:rPr>
    </w:lvl>
    <w:lvl w:ilvl="6">
      <w:numFmt w:val="bullet"/>
      <w:lvlText w:val="•"/>
      <w:lvlJc w:val="left"/>
      <w:pPr>
        <w:ind w:left="7680" w:hanging="360"/>
      </w:pPr>
      <w:rPr>
        <w:rFonts w:hint="default"/>
        <w:lang w:val="en-US" w:eastAsia="en-US" w:bidi="en-US"/>
      </w:rPr>
    </w:lvl>
    <w:lvl w:ilvl="7">
      <w:numFmt w:val="bullet"/>
      <w:lvlText w:val="•"/>
      <w:lvlJc w:val="left"/>
      <w:pPr>
        <w:ind w:left="8750" w:hanging="360"/>
      </w:pPr>
      <w:rPr>
        <w:rFonts w:hint="default"/>
        <w:lang w:val="en-US" w:eastAsia="en-US" w:bidi="en-US"/>
      </w:rPr>
    </w:lvl>
    <w:lvl w:ilvl="8">
      <w:numFmt w:val="bullet"/>
      <w:lvlText w:val="•"/>
      <w:lvlJc w:val="left"/>
      <w:pPr>
        <w:ind w:left="9820" w:hanging="360"/>
      </w:pPr>
      <w:rPr>
        <w:rFonts w:hint="default"/>
        <w:lang w:val="en-US" w:eastAsia="en-US" w:bidi="en-US"/>
      </w:rPr>
    </w:lvl>
  </w:abstractNum>
  <w:abstractNum w:abstractNumId="14">
    <w:nsid w:val="56B352A6"/>
    <w:multiLevelType w:val="hybridMultilevel"/>
    <w:tmpl w:val="42EA5A98"/>
    <w:lvl w:ilvl="0" w:tplc="E5EE9306">
      <w:start w:val="1"/>
      <w:numFmt w:val="decimal"/>
      <w:lvlText w:val="%1."/>
      <w:lvlJc w:val="left"/>
      <w:pPr>
        <w:ind w:left="1146" w:hanging="720"/>
      </w:pPr>
      <w:rPr>
        <w:rFonts w:ascii="Times New Roman" w:eastAsia="Times New Roman" w:hAnsi="Times New Roman" w:cs="Times New Roman"/>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9E903EE"/>
    <w:multiLevelType w:val="multilevel"/>
    <w:tmpl w:val="F740F068"/>
    <w:lvl w:ilvl="0">
      <w:start w:val="3"/>
      <w:numFmt w:val="decimal"/>
      <w:lvlText w:val="%1."/>
      <w:lvlJc w:val="left"/>
      <w:pPr>
        <w:ind w:left="390" w:hanging="39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280" w:hanging="1800"/>
      </w:pPr>
      <w:rPr>
        <w:rFonts w:hint="default"/>
      </w:rPr>
    </w:lvl>
  </w:abstractNum>
  <w:abstractNum w:abstractNumId="16">
    <w:nsid w:val="5A7866E2"/>
    <w:multiLevelType w:val="hybridMultilevel"/>
    <w:tmpl w:val="86AC122E"/>
    <w:lvl w:ilvl="0" w:tplc="07F20F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F1C96"/>
    <w:multiLevelType w:val="multilevel"/>
    <w:tmpl w:val="EB605A84"/>
    <w:lvl w:ilvl="0">
      <w:start w:val="1"/>
      <w:numFmt w:val="decimal"/>
      <w:lvlText w:val="%1."/>
      <w:lvlJc w:val="left"/>
      <w:pPr>
        <w:ind w:left="1220" w:hanging="420"/>
      </w:pPr>
      <w:rPr>
        <w:rFonts w:ascii="Times New Roman" w:eastAsia="Times New Roman" w:hAnsi="Times New Roman" w:cs="Times New Roman" w:hint="default"/>
        <w:spacing w:val="-2"/>
        <w:w w:val="100"/>
        <w:sz w:val="24"/>
        <w:szCs w:val="24"/>
        <w:lang w:val="en-US" w:eastAsia="en-US" w:bidi="en-US"/>
      </w:rPr>
    </w:lvl>
    <w:lvl w:ilvl="1">
      <w:start w:val="1"/>
      <w:numFmt w:val="decimal"/>
      <w:lvlText w:val="%1.%2."/>
      <w:lvlJc w:val="left"/>
      <w:pPr>
        <w:ind w:left="1460" w:hanging="42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1520" w:hanging="420"/>
      </w:pPr>
      <w:rPr>
        <w:rFonts w:hint="default"/>
        <w:lang w:val="en-US" w:eastAsia="en-US" w:bidi="en-US"/>
      </w:rPr>
    </w:lvl>
    <w:lvl w:ilvl="3">
      <w:numFmt w:val="bullet"/>
      <w:lvlText w:val="•"/>
      <w:lvlJc w:val="left"/>
      <w:pPr>
        <w:ind w:left="2471" w:hanging="420"/>
      </w:pPr>
      <w:rPr>
        <w:rFonts w:hint="default"/>
        <w:lang w:val="en-US" w:eastAsia="en-US" w:bidi="en-US"/>
      </w:rPr>
    </w:lvl>
    <w:lvl w:ilvl="4">
      <w:numFmt w:val="bullet"/>
      <w:lvlText w:val="•"/>
      <w:lvlJc w:val="left"/>
      <w:pPr>
        <w:ind w:left="3422" w:hanging="420"/>
      </w:pPr>
      <w:rPr>
        <w:rFonts w:hint="default"/>
        <w:lang w:val="en-US" w:eastAsia="en-US" w:bidi="en-US"/>
      </w:rPr>
    </w:lvl>
    <w:lvl w:ilvl="5">
      <w:numFmt w:val="bullet"/>
      <w:lvlText w:val="•"/>
      <w:lvlJc w:val="left"/>
      <w:pPr>
        <w:ind w:left="4373" w:hanging="420"/>
      </w:pPr>
      <w:rPr>
        <w:rFonts w:hint="default"/>
        <w:lang w:val="en-US" w:eastAsia="en-US" w:bidi="en-US"/>
      </w:rPr>
    </w:lvl>
    <w:lvl w:ilvl="6">
      <w:numFmt w:val="bullet"/>
      <w:lvlText w:val="•"/>
      <w:lvlJc w:val="left"/>
      <w:pPr>
        <w:ind w:left="5324" w:hanging="420"/>
      </w:pPr>
      <w:rPr>
        <w:rFonts w:hint="default"/>
        <w:lang w:val="en-US" w:eastAsia="en-US" w:bidi="en-US"/>
      </w:rPr>
    </w:lvl>
    <w:lvl w:ilvl="7">
      <w:numFmt w:val="bullet"/>
      <w:lvlText w:val="•"/>
      <w:lvlJc w:val="left"/>
      <w:pPr>
        <w:ind w:left="6275" w:hanging="420"/>
      </w:pPr>
      <w:rPr>
        <w:rFonts w:hint="default"/>
        <w:lang w:val="en-US" w:eastAsia="en-US" w:bidi="en-US"/>
      </w:rPr>
    </w:lvl>
    <w:lvl w:ilvl="8">
      <w:numFmt w:val="bullet"/>
      <w:lvlText w:val="•"/>
      <w:lvlJc w:val="left"/>
      <w:pPr>
        <w:ind w:left="7226" w:hanging="420"/>
      </w:pPr>
      <w:rPr>
        <w:rFonts w:hint="default"/>
        <w:lang w:val="en-US" w:eastAsia="en-US" w:bidi="en-US"/>
      </w:rPr>
    </w:lvl>
  </w:abstractNum>
  <w:abstractNum w:abstractNumId="18">
    <w:nsid w:val="6DA17BA5"/>
    <w:multiLevelType w:val="hybridMultilevel"/>
    <w:tmpl w:val="63E2601A"/>
    <w:lvl w:ilvl="0" w:tplc="07F20F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F640A8"/>
    <w:multiLevelType w:val="hybridMultilevel"/>
    <w:tmpl w:val="8FB6D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E65DE"/>
    <w:multiLevelType w:val="hybridMultilevel"/>
    <w:tmpl w:val="73CA7F46"/>
    <w:lvl w:ilvl="0" w:tplc="41D60008">
      <w:numFmt w:val="bullet"/>
      <w:lvlText w:val="-"/>
      <w:lvlJc w:val="left"/>
      <w:pPr>
        <w:ind w:left="1280" w:hanging="360"/>
      </w:pPr>
      <w:rPr>
        <w:rFonts w:ascii="Arial" w:eastAsia="Arial" w:hAnsi="Arial" w:cs="Arial" w:hint="default"/>
        <w:w w:val="100"/>
        <w:sz w:val="22"/>
        <w:szCs w:val="22"/>
        <w:lang w:val="en-US" w:eastAsia="en-US" w:bidi="en-US"/>
      </w:rPr>
    </w:lvl>
    <w:lvl w:ilvl="1" w:tplc="9F224F54">
      <w:numFmt w:val="bullet"/>
      <w:lvlText w:val=""/>
      <w:lvlJc w:val="left"/>
      <w:pPr>
        <w:ind w:left="560" w:hanging="305"/>
      </w:pPr>
      <w:rPr>
        <w:rFonts w:ascii="Symbol" w:eastAsia="Symbol" w:hAnsi="Symbol" w:cs="Symbol" w:hint="default"/>
        <w:w w:val="100"/>
        <w:sz w:val="22"/>
        <w:szCs w:val="22"/>
        <w:lang w:val="en-US" w:eastAsia="en-US" w:bidi="en-US"/>
      </w:rPr>
    </w:lvl>
    <w:lvl w:ilvl="2" w:tplc="A7EA6560">
      <w:numFmt w:val="bullet"/>
      <w:lvlText w:val="•"/>
      <w:lvlJc w:val="left"/>
      <w:pPr>
        <w:ind w:left="2152" w:hanging="305"/>
      </w:pPr>
      <w:rPr>
        <w:rFonts w:hint="default"/>
        <w:lang w:val="en-US" w:eastAsia="en-US" w:bidi="en-US"/>
      </w:rPr>
    </w:lvl>
    <w:lvl w:ilvl="3" w:tplc="93B2B2D4">
      <w:numFmt w:val="bullet"/>
      <w:lvlText w:val="•"/>
      <w:lvlJc w:val="left"/>
      <w:pPr>
        <w:ind w:left="3024" w:hanging="305"/>
      </w:pPr>
      <w:rPr>
        <w:rFonts w:hint="default"/>
        <w:lang w:val="en-US" w:eastAsia="en-US" w:bidi="en-US"/>
      </w:rPr>
    </w:lvl>
    <w:lvl w:ilvl="4" w:tplc="FBFE0CC6">
      <w:numFmt w:val="bullet"/>
      <w:lvlText w:val="•"/>
      <w:lvlJc w:val="left"/>
      <w:pPr>
        <w:ind w:left="3896" w:hanging="305"/>
      </w:pPr>
      <w:rPr>
        <w:rFonts w:hint="default"/>
        <w:lang w:val="en-US" w:eastAsia="en-US" w:bidi="en-US"/>
      </w:rPr>
    </w:lvl>
    <w:lvl w:ilvl="5" w:tplc="524C7E1A">
      <w:numFmt w:val="bullet"/>
      <w:lvlText w:val="•"/>
      <w:lvlJc w:val="left"/>
      <w:pPr>
        <w:ind w:left="4768" w:hanging="305"/>
      </w:pPr>
      <w:rPr>
        <w:rFonts w:hint="default"/>
        <w:lang w:val="en-US" w:eastAsia="en-US" w:bidi="en-US"/>
      </w:rPr>
    </w:lvl>
    <w:lvl w:ilvl="6" w:tplc="0AC4690C">
      <w:numFmt w:val="bullet"/>
      <w:lvlText w:val="•"/>
      <w:lvlJc w:val="left"/>
      <w:pPr>
        <w:ind w:left="5640" w:hanging="305"/>
      </w:pPr>
      <w:rPr>
        <w:rFonts w:hint="default"/>
        <w:lang w:val="en-US" w:eastAsia="en-US" w:bidi="en-US"/>
      </w:rPr>
    </w:lvl>
    <w:lvl w:ilvl="7" w:tplc="58C05134">
      <w:numFmt w:val="bullet"/>
      <w:lvlText w:val="•"/>
      <w:lvlJc w:val="left"/>
      <w:pPr>
        <w:ind w:left="6512" w:hanging="305"/>
      </w:pPr>
      <w:rPr>
        <w:rFonts w:hint="default"/>
        <w:lang w:val="en-US" w:eastAsia="en-US" w:bidi="en-US"/>
      </w:rPr>
    </w:lvl>
    <w:lvl w:ilvl="8" w:tplc="91281D60">
      <w:numFmt w:val="bullet"/>
      <w:lvlText w:val="•"/>
      <w:lvlJc w:val="left"/>
      <w:pPr>
        <w:ind w:left="7384" w:hanging="305"/>
      </w:pPr>
      <w:rPr>
        <w:rFonts w:hint="default"/>
        <w:lang w:val="en-US" w:eastAsia="en-US" w:bidi="en-US"/>
      </w:rPr>
    </w:lvl>
  </w:abstractNum>
  <w:abstractNum w:abstractNumId="21">
    <w:nsid w:val="76695963"/>
    <w:multiLevelType w:val="hybridMultilevel"/>
    <w:tmpl w:val="D2FE1080"/>
    <w:lvl w:ilvl="0" w:tplc="827AEB44">
      <w:numFmt w:val="bullet"/>
      <w:lvlText w:val=""/>
      <w:lvlJc w:val="left"/>
      <w:pPr>
        <w:ind w:left="560" w:hanging="360"/>
      </w:pPr>
      <w:rPr>
        <w:rFonts w:ascii="Symbol" w:eastAsia="Symbol" w:hAnsi="Symbol" w:cs="Symbol" w:hint="default"/>
        <w:w w:val="100"/>
        <w:sz w:val="22"/>
        <w:szCs w:val="22"/>
        <w:lang w:val="en-US" w:eastAsia="en-US" w:bidi="en-US"/>
      </w:rPr>
    </w:lvl>
    <w:lvl w:ilvl="1" w:tplc="12583BE8">
      <w:numFmt w:val="bullet"/>
      <w:lvlText w:val="•"/>
      <w:lvlJc w:val="left"/>
      <w:pPr>
        <w:ind w:left="1416" w:hanging="360"/>
      </w:pPr>
      <w:rPr>
        <w:rFonts w:hint="default"/>
        <w:lang w:val="en-US" w:eastAsia="en-US" w:bidi="en-US"/>
      </w:rPr>
    </w:lvl>
    <w:lvl w:ilvl="2" w:tplc="82C68026">
      <w:numFmt w:val="bullet"/>
      <w:lvlText w:val="•"/>
      <w:lvlJc w:val="left"/>
      <w:pPr>
        <w:ind w:left="2273" w:hanging="360"/>
      </w:pPr>
      <w:rPr>
        <w:rFonts w:hint="default"/>
        <w:lang w:val="en-US" w:eastAsia="en-US" w:bidi="en-US"/>
      </w:rPr>
    </w:lvl>
    <w:lvl w:ilvl="3" w:tplc="B4AE20D4">
      <w:numFmt w:val="bullet"/>
      <w:lvlText w:val="•"/>
      <w:lvlJc w:val="left"/>
      <w:pPr>
        <w:ind w:left="3130" w:hanging="360"/>
      </w:pPr>
      <w:rPr>
        <w:rFonts w:hint="default"/>
        <w:lang w:val="en-US" w:eastAsia="en-US" w:bidi="en-US"/>
      </w:rPr>
    </w:lvl>
    <w:lvl w:ilvl="4" w:tplc="C406A6A6">
      <w:numFmt w:val="bullet"/>
      <w:lvlText w:val="•"/>
      <w:lvlJc w:val="left"/>
      <w:pPr>
        <w:ind w:left="3987" w:hanging="360"/>
      </w:pPr>
      <w:rPr>
        <w:rFonts w:hint="default"/>
        <w:lang w:val="en-US" w:eastAsia="en-US" w:bidi="en-US"/>
      </w:rPr>
    </w:lvl>
    <w:lvl w:ilvl="5" w:tplc="AFDAB0B4">
      <w:numFmt w:val="bullet"/>
      <w:lvlText w:val="•"/>
      <w:lvlJc w:val="left"/>
      <w:pPr>
        <w:ind w:left="4844" w:hanging="360"/>
      </w:pPr>
      <w:rPr>
        <w:rFonts w:hint="default"/>
        <w:lang w:val="en-US" w:eastAsia="en-US" w:bidi="en-US"/>
      </w:rPr>
    </w:lvl>
    <w:lvl w:ilvl="6" w:tplc="5498A966">
      <w:numFmt w:val="bullet"/>
      <w:lvlText w:val="•"/>
      <w:lvlJc w:val="left"/>
      <w:pPr>
        <w:ind w:left="5701" w:hanging="360"/>
      </w:pPr>
      <w:rPr>
        <w:rFonts w:hint="default"/>
        <w:lang w:val="en-US" w:eastAsia="en-US" w:bidi="en-US"/>
      </w:rPr>
    </w:lvl>
    <w:lvl w:ilvl="7" w:tplc="43C06E32">
      <w:numFmt w:val="bullet"/>
      <w:lvlText w:val="•"/>
      <w:lvlJc w:val="left"/>
      <w:pPr>
        <w:ind w:left="6558" w:hanging="360"/>
      </w:pPr>
      <w:rPr>
        <w:rFonts w:hint="default"/>
        <w:lang w:val="en-US" w:eastAsia="en-US" w:bidi="en-US"/>
      </w:rPr>
    </w:lvl>
    <w:lvl w:ilvl="8" w:tplc="D7D4912E">
      <w:numFmt w:val="bullet"/>
      <w:lvlText w:val="•"/>
      <w:lvlJc w:val="left"/>
      <w:pPr>
        <w:ind w:left="7415" w:hanging="360"/>
      </w:pPr>
      <w:rPr>
        <w:rFonts w:hint="default"/>
        <w:lang w:val="en-US" w:eastAsia="en-US" w:bidi="en-US"/>
      </w:rPr>
    </w:lvl>
  </w:abstractNum>
  <w:abstractNum w:abstractNumId="22">
    <w:nsid w:val="7754151A"/>
    <w:multiLevelType w:val="hybridMultilevel"/>
    <w:tmpl w:val="CAA47AEA"/>
    <w:lvl w:ilvl="0" w:tplc="D7FEB748">
      <w:start w:val="8"/>
      <w:numFmt w:val="decimal"/>
      <w:lvlText w:val="%1."/>
      <w:lvlJc w:val="left"/>
      <w:pPr>
        <w:ind w:left="560" w:hanging="360"/>
      </w:pPr>
      <w:rPr>
        <w:rFonts w:hint="default"/>
      </w:rPr>
    </w:lvl>
    <w:lvl w:ilvl="1" w:tplc="241A0019">
      <w:start w:val="1"/>
      <w:numFmt w:val="lowerLetter"/>
      <w:lvlText w:val="%2."/>
      <w:lvlJc w:val="left"/>
      <w:pPr>
        <w:ind w:left="1280" w:hanging="360"/>
      </w:pPr>
    </w:lvl>
    <w:lvl w:ilvl="2" w:tplc="241A001B" w:tentative="1">
      <w:start w:val="1"/>
      <w:numFmt w:val="lowerRoman"/>
      <w:lvlText w:val="%3."/>
      <w:lvlJc w:val="right"/>
      <w:pPr>
        <w:ind w:left="2000" w:hanging="180"/>
      </w:pPr>
    </w:lvl>
    <w:lvl w:ilvl="3" w:tplc="241A000F" w:tentative="1">
      <w:start w:val="1"/>
      <w:numFmt w:val="decimal"/>
      <w:lvlText w:val="%4."/>
      <w:lvlJc w:val="left"/>
      <w:pPr>
        <w:ind w:left="2720" w:hanging="360"/>
      </w:pPr>
    </w:lvl>
    <w:lvl w:ilvl="4" w:tplc="241A0019" w:tentative="1">
      <w:start w:val="1"/>
      <w:numFmt w:val="lowerLetter"/>
      <w:lvlText w:val="%5."/>
      <w:lvlJc w:val="left"/>
      <w:pPr>
        <w:ind w:left="3440" w:hanging="360"/>
      </w:pPr>
    </w:lvl>
    <w:lvl w:ilvl="5" w:tplc="241A001B" w:tentative="1">
      <w:start w:val="1"/>
      <w:numFmt w:val="lowerRoman"/>
      <w:lvlText w:val="%6."/>
      <w:lvlJc w:val="right"/>
      <w:pPr>
        <w:ind w:left="4160" w:hanging="180"/>
      </w:pPr>
    </w:lvl>
    <w:lvl w:ilvl="6" w:tplc="241A000F" w:tentative="1">
      <w:start w:val="1"/>
      <w:numFmt w:val="decimal"/>
      <w:lvlText w:val="%7."/>
      <w:lvlJc w:val="left"/>
      <w:pPr>
        <w:ind w:left="4880" w:hanging="360"/>
      </w:pPr>
    </w:lvl>
    <w:lvl w:ilvl="7" w:tplc="241A0019" w:tentative="1">
      <w:start w:val="1"/>
      <w:numFmt w:val="lowerLetter"/>
      <w:lvlText w:val="%8."/>
      <w:lvlJc w:val="left"/>
      <w:pPr>
        <w:ind w:left="5600" w:hanging="360"/>
      </w:pPr>
    </w:lvl>
    <w:lvl w:ilvl="8" w:tplc="241A001B" w:tentative="1">
      <w:start w:val="1"/>
      <w:numFmt w:val="lowerRoman"/>
      <w:lvlText w:val="%9."/>
      <w:lvlJc w:val="right"/>
      <w:pPr>
        <w:ind w:left="6320" w:hanging="180"/>
      </w:pPr>
    </w:lvl>
  </w:abstractNum>
  <w:num w:numId="1">
    <w:abstractNumId w:val="21"/>
  </w:num>
  <w:num w:numId="2">
    <w:abstractNumId w:val="2"/>
  </w:num>
  <w:num w:numId="3">
    <w:abstractNumId w:val="11"/>
  </w:num>
  <w:num w:numId="4">
    <w:abstractNumId w:val="1"/>
  </w:num>
  <w:num w:numId="5">
    <w:abstractNumId w:val="20"/>
  </w:num>
  <w:num w:numId="6">
    <w:abstractNumId w:val="6"/>
  </w:num>
  <w:num w:numId="7">
    <w:abstractNumId w:val="13"/>
  </w:num>
  <w:num w:numId="8">
    <w:abstractNumId w:val="0"/>
  </w:num>
  <w:num w:numId="9">
    <w:abstractNumId w:val="3"/>
  </w:num>
  <w:num w:numId="10">
    <w:abstractNumId w:val="17"/>
  </w:num>
  <w:num w:numId="11">
    <w:abstractNumId w:val="22"/>
  </w:num>
  <w:num w:numId="12">
    <w:abstractNumId w:val="19"/>
  </w:num>
  <w:num w:numId="13">
    <w:abstractNumId w:val="14"/>
  </w:num>
  <w:num w:numId="14">
    <w:abstractNumId w:val="12"/>
  </w:num>
  <w:num w:numId="15">
    <w:abstractNumId w:val="15"/>
  </w:num>
  <w:num w:numId="16">
    <w:abstractNumId w:val="4"/>
  </w:num>
  <w:num w:numId="17">
    <w:abstractNumId w:val="5"/>
  </w:num>
  <w:num w:numId="18">
    <w:abstractNumId w:val="10"/>
  </w:num>
  <w:num w:numId="19">
    <w:abstractNumId w:val="8"/>
  </w:num>
  <w:num w:numId="20">
    <w:abstractNumId w:val="16"/>
  </w:num>
  <w:num w:numId="21">
    <w:abstractNumId w:val="7"/>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A5"/>
    <w:rsid w:val="00012B1F"/>
    <w:rsid w:val="00020C57"/>
    <w:rsid w:val="00020EDB"/>
    <w:rsid w:val="00032DA5"/>
    <w:rsid w:val="000421DC"/>
    <w:rsid w:val="000602E0"/>
    <w:rsid w:val="00063DBD"/>
    <w:rsid w:val="00067A60"/>
    <w:rsid w:val="000A34FF"/>
    <w:rsid w:val="000B43D8"/>
    <w:rsid w:val="000B7906"/>
    <w:rsid w:val="000C0273"/>
    <w:rsid w:val="000C3061"/>
    <w:rsid w:val="000C686A"/>
    <w:rsid w:val="000F1506"/>
    <w:rsid w:val="000F65E2"/>
    <w:rsid w:val="0010210F"/>
    <w:rsid w:val="0010778E"/>
    <w:rsid w:val="0011081E"/>
    <w:rsid w:val="00127565"/>
    <w:rsid w:val="00147827"/>
    <w:rsid w:val="0015460E"/>
    <w:rsid w:val="0016164B"/>
    <w:rsid w:val="00184E55"/>
    <w:rsid w:val="00191F47"/>
    <w:rsid w:val="001A6223"/>
    <w:rsid w:val="001C7C2C"/>
    <w:rsid w:val="001D70CC"/>
    <w:rsid w:val="001F7555"/>
    <w:rsid w:val="0022472C"/>
    <w:rsid w:val="0022548B"/>
    <w:rsid w:val="00233CD0"/>
    <w:rsid w:val="002437F0"/>
    <w:rsid w:val="00257D08"/>
    <w:rsid w:val="00266711"/>
    <w:rsid w:val="00266BC5"/>
    <w:rsid w:val="002710F1"/>
    <w:rsid w:val="002728DA"/>
    <w:rsid w:val="00274FA9"/>
    <w:rsid w:val="00276DB4"/>
    <w:rsid w:val="002819AF"/>
    <w:rsid w:val="00294E52"/>
    <w:rsid w:val="00296C6E"/>
    <w:rsid w:val="002B1C31"/>
    <w:rsid w:val="002E2F8F"/>
    <w:rsid w:val="002E7E51"/>
    <w:rsid w:val="002F0C87"/>
    <w:rsid w:val="002F4CFD"/>
    <w:rsid w:val="002F6B3D"/>
    <w:rsid w:val="00316784"/>
    <w:rsid w:val="003371A9"/>
    <w:rsid w:val="003439E0"/>
    <w:rsid w:val="00346C89"/>
    <w:rsid w:val="0035625F"/>
    <w:rsid w:val="00365AB4"/>
    <w:rsid w:val="00370922"/>
    <w:rsid w:val="003714EA"/>
    <w:rsid w:val="003849B1"/>
    <w:rsid w:val="00390D2D"/>
    <w:rsid w:val="003916FE"/>
    <w:rsid w:val="00392D57"/>
    <w:rsid w:val="003A3BFF"/>
    <w:rsid w:val="003A4EE6"/>
    <w:rsid w:val="003B6A6C"/>
    <w:rsid w:val="003F32DA"/>
    <w:rsid w:val="00400997"/>
    <w:rsid w:val="00403A4A"/>
    <w:rsid w:val="00403DD7"/>
    <w:rsid w:val="00406F7D"/>
    <w:rsid w:val="004074EB"/>
    <w:rsid w:val="00412CAA"/>
    <w:rsid w:val="00413AB6"/>
    <w:rsid w:val="0041654C"/>
    <w:rsid w:val="00431168"/>
    <w:rsid w:val="00432B0A"/>
    <w:rsid w:val="00435785"/>
    <w:rsid w:val="00444FAE"/>
    <w:rsid w:val="00456A3C"/>
    <w:rsid w:val="00464D33"/>
    <w:rsid w:val="00465E01"/>
    <w:rsid w:val="00474220"/>
    <w:rsid w:val="00475310"/>
    <w:rsid w:val="004904D5"/>
    <w:rsid w:val="00493F5C"/>
    <w:rsid w:val="00494FC9"/>
    <w:rsid w:val="004A1CF2"/>
    <w:rsid w:val="004B3721"/>
    <w:rsid w:val="004B44C9"/>
    <w:rsid w:val="004B6C99"/>
    <w:rsid w:val="004C3270"/>
    <w:rsid w:val="004C694B"/>
    <w:rsid w:val="004D22BD"/>
    <w:rsid w:val="004E1E88"/>
    <w:rsid w:val="004E3993"/>
    <w:rsid w:val="004E4A64"/>
    <w:rsid w:val="004E52BA"/>
    <w:rsid w:val="004E708F"/>
    <w:rsid w:val="00501B79"/>
    <w:rsid w:val="00514A76"/>
    <w:rsid w:val="00524491"/>
    <w:rsid w:val="00527CB9"/>
    <w:rsid w:val="00563ABA"/>
    <w:rsid w:val="005663E8"/>
    <w:rsid w:val="0059271A"/>
    <w:rsid w:val="00593BDB"/>
    <w:rsid w:val="005B2967"/>
    <w:rsid w:val="005B604E"/>
    <w:rsid w:val="005C3A74"/>
    <w:rsid w:val="005C48FA"/>
    <w:rsid w:val="005E726D"/>
    <w:rsid w:val="00604E2F"/>
    <w:rsid w:val="0061140D"/>
    <w:rsid w:val="00613B0B"/>
    <w:rsid w:val="00625E9A"/>
    <w:rsid w:val="00627997"/>
    <w:rsid w:val="0063216C"/>
    <w:rsid w:val="00645377"/>
    <w:rsid w:val="006471C6"/>
    <w:rsid w:val="00651D0C"/>
    <w:rsid w:val="006534C7"/>
    <w:rsid w:val="00655E7F"/>
    <w:rsid w:val="00665A2F"/>
    <w:rsid w:val="00670737"/>
    <w:rsid w:val="006736A0"/>
    <w:rsid w:val="006840F4"/>
    <w:rsid w:val="00693D56"/>
    <w:rsid w:val="0069531C"/>
    <w:rsid w:val="0069651A"/>
    <w:rsid w:val="006B4AC8"/>
    <w:rsid w:val="006B5512"/>
    <w:rsid w:val="006D3D2C"/>
    <w:rsid w:val="006D54F2"/>
    <w:rsid w:val="006E3A2C"/>
    <w:rsid w:val="00714545"/>
    <w:rsid w:val="007349AF"/>
    <w:rsid w:val="00744E3A"/>
    <w:rsid w:val="0076050D"/>
    <w:rsid w:val="007612B8"/>
    <w:rsid w:val="00770069"/>
    <w:rsid w:val="007976F9"/>
    <w:rsid w:val="007B2A3B"/>
    <w:rsid w:val="007B7D33"/>
    <w:rsid w:val="007C455C"/>
    <w:rsid w:val="007D2504"/>
    <w:rsid w:val="007D31F4"/>
    <w:rsid w:val="007E0D4A"/>
    <w:rsid w:val="007F70DB"/>
    <w:rsid w:val="00801A02"/>
    <w:rsid w:val="00804234"/>
    <w:rsid w:val="008120FF"/>
    <w:rsid w:val="00815B8E"/>
    <w:rsid w:val="00827E21"/>
    <w:rsid w:val="00833BDE"/>
    <w:rsid w:val="0085175E"/>
    <w:rsid w:val="00880E17"/>
    <w:rsid w:val="00883582"/>
    <w:rsid w:val="00897737"/>
    <w:rsid w:val="008B7633"/>
    <w:rsid w:val="008B7E3C"/>
    <w:rsid w:val="008D0027"/>
    <w:rsid w:val="008D1360"/>
    <w:rsid w:val="008D2F3B"/>
    <w:rsid w:val="008D3385"/>
    <w:rsid w:val="008E1541"/>
    <w:rsid w:val="008F55B8"/>
    <w:rsid w:val="0093647B"/>
    <w:rsid w:val="00944C99"/>
    <w:rsid w:val="00954ED6"/>
    <w:rsid w:val="009601DC"/>
    <w:rsid w:val="00962E1E"/>
    <w:rsid w:val="009825A5"/>
    <w:rsid w:val="009C1D8C"/>
    <w:rsid w:val="009C56D7"/>
    <w:rsid w:val="009D50F2"/>
    <w:rsid w:val="009D6CD5"/>
    <w:rsid w:val="009E0116"/>
    <w:rsid w:val="009E2EC9"/>
    <w:rsid w:val="009E3225"/>
    <w:rsid w:val="009E6DF2"/>
    <w:rsid w:val="009F4C42"/>
    <w:rsid w:val="00A01E06"/>
    <w:rsid w:val="00A05972"/>
    <w:rsid w:val="00A1746C"/>
    <w:rsid w:val="00A26818"/>
    <w:rsid w:val="00A30B54"/>
    <w:rsid w:val="00A34D03"/>
    <w:rsid w:val="00A41028"/>
    <w:rsid w:val="00A539BC"/>
    <w:rsid w:val="00A64854"/>
    <w:rsid w:val="00A72097"/>
    <w:rsid w:val="00A74A04"/>
    <w:rsid w:val="00A75BF1"/>
    <w:rsid w:val="00AD4647"/>
    <w:rsid w:val="00AE1B84"/>
    <w:rsid w:val="00AF00BD"/>
    <w:rsid w:val="00B03E0C"/>
    <w:rsid w:val="00B22A52"/>
    <w:rsid w:val="00B22A68"/>
    <w:rsid w:val="00B27C6B"/>
    <w:rsid w:val="00B40320"/>
    <w:rsid w:val="00B41216"/>
    <w:rsid w:val="00B47DD6"/>
    <w:rsid w:val="00B5072E"/>
    <w:rsid w:val="00B601DC"/>
    <w:rsid w:val="00B655D1"/>
    <w:rsid w:val="00B866AC"/>
    <w:rsid w:val="00B91867"/>
    <w:rsid w:val="00B9638B"/>
    <w:rsid w:val="00BA0B56"/>
    <w:rsid w:val="00BB302F"/>
    <w:rsid w:val="00BB483D"/>
    <w:rsid w:val="00BB7566"/>
    <w:rsid w:val="00BC3A95"/>
    <w:rsid w:val="00BC400A"/>
    <w:rsid w:val="00BC7AF5"/>
    <w:rsid w:val="00BE61C0"/>
    <w:rsid w:val="00C0491B"/>
    <w:rsid w:val="00C10685"/>
    <w:rsid w:val="00C24EB3"/>
    <w:rsid w:val="00C25170"/>
    <w:rsid w:val="00C2731F"/>
    <w:rsid w:val="00C27853"/>
    <w:rsid w:val="00C30DEE"/>
    <w:rsid w:val="00C315B8"/>
    <w:rsid w:val="00C34964"/>
    <w:rsid w:val="00C36D1F"/>
    <w:rsid w:val="00C47218"/>
    <w:rsid w:val="00C654C7"/>
    <w:rsid w:val="00C722A8"/>
    <w:rsid w:val="00C747E1"/>
    <w:rsid w:val="00C767F5"/>
    <w:rsid w:val="00C76C48"/>
    <w:rsid w:val="00C82EF4"/>
    <w:rsid w:val="00C96D1E"/>
    <w:rsid w:val="00CC17E0"/>
    <w:rsid w:val="00CE02A6"/>
    <w:rsid w:val="00CF4E5A"/>
    <w:rsid w:val="00D03BF9"/>
    <w:rsid w:val="00D03E10"/>
    <w:rsid w:val="00D04327"/>
    <w:rsid w:val="00D04A96"/>
    <w:rsid w:val="00D33A1A"/>
    <w:rsid w:val="00D4248D"/>
    <w:rsid w:val="00D571DD"/>
    <w:rsid w:val="00D635FB"/>
    <w:rsid w:val="00D930CD"/>
    <w:rsid w:val="00DA1172"/>
    <w:rsid w:val="00DA4FCC"/>
    <w:rsid w:val="00DA7FD4"/>
    <w:rsid w:val="00DB3202"/>
    <w:rsid w:val="00DB65CF"/>
    <w:rsid w:val="00DB75A5"/>
    <w:rsid w:val="00DD7B00"/>
    <w:rsid w:val="00DF7AEE"/>
    <w:rsid w:val="00E02510"/>
    <w:rsid w:val="00E10318"/>
    <w:rsid w:val="00E2042B"/>
    <w:rsid w:val="00E21539"/>
    <w:rsid w:val="00E25AD6"/>
    <w:rsid w:val="00E355E6"/>
    <w:rsid w:val="00E423D8"/>
    <w:rsid w:val="00E51765"/>
    <w:rsid w:val="00E51939"/>
    <w:rsid w:val="00E720D8"/>
    <w:rsid w:val="00E96CF8"/>
    <w:rsid w:val="00EB04E1"/>
    <w:rsid w:val="00EB3FA8"/>
    <w:rsid w:val="00EB52F6"/>
    <w:rsid w:val="00EC1C86"/>
    <w:rsid w:val="00EC40DB"/>
    <w:rsid w:val="00EE514F"/>
    <w:rsid w:val="00EE7D8D"/>
    <w:rsid w:val="00F00915"/>
    <w:rsid w:val="00F10729"/>
    <w:rsid w:val="00F23AE8"/>
    <w:rsid w:val="00F36B44"/>
    <w:rsid w:val="00F40A04"/>
    <w:rsid w:val="00F54DA4"/>
    <w:rsid w:val="00F6049B"/>
    <w:rsid w:val="00F67C30"/>
    <w:rsid w:val="00F917F7"/>
    <w:rsid w:val="00F94355"/>
    <w:rsid w:val="00F96EDC"/>
    <w:rsid w:val="00FB03DC"/>
    <w:rsid w:val="00FB2495"/>
    <w:rsid w:val="00FD0A17"/>
    <w:rsid w:val="00FE15D0"/>
    <w:rsid w:val="00FE4B3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2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19" w:hanging="454"/>
      <w:outlineLvl w:val="0"/>
    </w:pPr>
    <w:rPr>
      <w:b/>
      <w:bCs/>
      <w:sz w:val="26"/>
      <w:szCs w:val="26"/>
    </w:rPr>
  </w:style>
  <w:style w:type="paragraph" w:styleId="Heading2">
    <w:name w:val="heading 2"/>
    <w:basedOn w:val="Normal"/>
    <w:uiPriority w:val="1"/>
    <w:qFormat/>
    <w:pPr>
      <w:spacing w:before="1"/>
      <w:ind w:left="920"/>
      <w:outlineLvl w:val="1"/>
    </w:pPr>
    <w:rPr>
      <w:b/>
      <w:bCs/>
      <w:i/>
      <w:sz w:val="26"/>
      <w:szCs w:val="26"/>
    </w:rPr>
  </w:style>
  <w:style w:type="paragraph" w:styleId="Heading3">
    <w:name w:val="heading 3"/>
    <w:basedOn w:val="Normal"/>
    <w:link w:val="Heading3Char"/>
    <w:uiPriority w:val="1"/>
    <w:qFormat/>
    <w:pPr>
      <w:ind w:left="5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66"/>
      <w:ind w:left="560"/>
    </w:pPr>
    <w:rPr>
      <w:sz w:val="24"/>
      <w:szCs w:val="24"/>
    </w:rPr>
  </w:style>
  <w:style w:type="paragraph" w:styleId="TOC2">
    <w:name w:val="toc 2"/>
    <w:basedOn w:val="Normal"/>
    <w:uiPriority w:val="1"/>
    <w:qFormat/>
    <w:pPr>
      <w:spacing w:before="101"/>
      <w:ind w:left="1040" w:hanging="240"/>
    </w:pPr>
    <w:rPr>
      <w:sz w:val="24"/>
      <w:szCs w:val="24"/>
    </w:rPr>
  </w:style>
  <w:style w:type="paragraph" w:styleId="TOC3">
    <w:name w:val="toc 3"/>
    <w:basedOn w:val="Normal"/>
    <w:uiPriority w:val="1"/>
    <w:qFormat/>
    <w:pPr>
      <w:spacing w:before="101"/>
      <w:ind w:left="1460" w:hanging="420"/>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2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04E1"/>
    <w:pPr>
      <w:tabs>
        <w:tab w:val="center" w:pos="4536"/>
        <w:tab w:val="right" w:pos="9072"/>
      </w:tabs>
    </w:pPr>
  </w:style>
  <w:style w:type="character" w:customStyle="1" w:styleId="HeaderChar">
    <w:name w:val="Header Char"/>
    <w:basedOn w:val="DefaultParagraphFont"/>
    <w:link w:val="Header"/>
    <w:uiPriority w:val="99"/>
    <w:rsid w:val="00EB04E1"/>
    <w:rPr>
      <w:rFonts w:ascii="Times New Roman" w:eastAsia="Times New Roman" w:hAnsi="Times New Roman" w:cs="Times New Roman"/>
      <w:lang w:bidi="en-US"/>
    </w:rPr>
  </w:style>
  <w:style w:type="paragraph" w:styleId="Footer">
    <w:name w:val="footer"/>
    <w:basedOn w:val="Normal"/>
    <w:link w:val="FooterChar"/>
    <w:uiPriority w:val="99"/>
    <w:unhideWhenUsed/>
    <w:rsid w:val="00EB04E1"/>
    <w:pPr>
      <w:tabs>
        <w:tab w:val="center" w:pos="4536"/>
        <w:tab w:val="right" w:pos="9072"/>
      </w:tabs>
    </w:pPr>
  </w:style>
  <w:style w:type="character" w:customStyle="1" w:styleId="FooterChar">
    <w:name w:val="Footer Char"/>
    <w:basedOn w:val="DefaultParagraphFont"/>
    <w:link w:val="Footer"/>
    <w:uiPriority w:val="99"/>
    <w:rsid w:val="00EB04E1"/>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E3225"/>
    <w:rPr>
      <w:rFonts w:ascii="Tahoma" w:hAnsi="Tahoma" w:cs="Tahoma"/>
      <w:sz w:val="16"/>
      <w:szCs w:val="16"/>
    </w:rPr>
  </w:style>
  <w:style w:type="character" w:customStyle="1" w:styleId="BalloonTextChar">
    <w:name w:val="Balloon Text Char"/>
    <w:basedOn w:val="DefaultParagraphFont"/>
    <w:link w:val="BalloonText"/>
    <w:uiPriority w:val="99"/>
    <w:semiHidden/>
    <w:rsid w:val="009E3225"/>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527CB9"/>
    <w:rPr>
      <w:sz w:val="16"/>
      <w:szCs w:val="16"/>
    </w:rPr>
  </w:style>
  <w:style w:type="paragraph" w:styleId="CommentText">
    <w:name w:val="annotation text"/>
    <w:basedOn w:val="Normal"/>
    <w:link w:val="CommentTextChar"/>
    <w:uiPriority w:val="99"/>
    <w:semiHidden/>
    <w:unhideWhenUsed/>
    <w:rsid w:val="00527CB9"/>
    <w:rPr>
      <w:sz w:val="20"/>
      <w:szCs w:val="20"/>
    </w:rPr>
  </w:style>
  <w:style w:type="character" w:customStyle="1" w:styleId="CommentTextChar">
    <w:name w:val="Comment Text Char"/>
    <w:basedOn w:val="DefaultParagraphFont"/>
    <w:link w:val="CommentText"/>
    <w:uiPriority w:val="99"/>
    <w:semiHidden/>
    <w:rsid w:val="00527CB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27CB9"/>
    <w:rPr>
      <w:b/>
      <w:bCs/>
    </w:rPr>
  </w:style>
  <w:style w:type="character" w:customStyle="1" w:styleId="CommentSubjectChar">
    <w:name w:val="Comment Subject Char"/>
    <w:basedOn w:val="CommentTextChar"/>
    <w:link w:val="CommentSubject"/>
    <w:uiPriority w:val="99"/>
    <w:semiHidden/>
    <w:rsid w:val="00527CB9"/>
    <w:rPr>
      <w:rFonts w:ascii="Times New Roman" w:eastAsia="Times New Roman" w:hAnsi="Times New Roman" w:cs="Times New Roman"/>
      <w:b/>
      <w:bCs/>
      <w:sz w:val="20"/>
      <w:szCs w:val="20"/>
      <w:lang w:bidi="en-US"/>
    </w:rPr>
  </w:style>
  <w:style w:type="paragraph" w:customStyle="1" w:styleId="Default">
    <w:name w:val="Default"/>
    <w:rsid w:val="008D0027"/>
    <w:pPr>
      <w:widowControl/>
      <w:adjustRightInd w:val="0"/>
    </w:pPr>
    <w:rPr>
      <w:rFonts w:ascii="Times New Roman" w:hAnsi="Times New Roman" w:cs="Times New Roman"/>
      <w:color w:val="000000"/>
      <w:sz w:val="24"/>
      <w:szCs w:val="24"/>
      <w:lang w:val="sr-Latn-RS"/>
    </w:rPr>
  </w:style>
  <w:style w:type="character" w:customStyle="1" w:styleId="Heading3Char">
    <w:name w:val="Heading 3 Char"/>
    <w:basedOn w:val="DefaultParagraphFont"/>
    <w:link w:val="Heading3"/>
    <w:uiPriority w:val="1"/>
    <w:rsid w:val="00A05972"/>
    <w:rPr>
      <w:rFonts w:ascii="Times New Roman" w:eastAsia="Times New Roman" w:hAnsi="Times New Roman" w:cs="Times New Roman"/>
      <w:b/>
      <w:bCs/>
      <w:lang w:bidi="en-US"/>
    </w:rPr>
  </w:style>
  <w:style w:type="paragraph" w:styleId="NoSpacing">
    <w:name w:val="No Spacing"/>
    <w:uiPriority w:val="1"/>
    <w:qFormat/>
    <w:rsid w:val="00DB3202"/>
    <w:pPr>
      <w:widowControl/>
      <w:autoSpaceDE/>
      <w:autoSpaceDN/>
    </w:pPr>
    <w:rPr>
      <w:lang w:val="sr-Latn-RS"/>
    </w:rPr>
  </w:style>
  <w:style w:type="paragraph" w:styleId="FootnoteText">
    <w:name w:val="footnote text"/>
    <w:basedOn w:val="Normal"/>
    <w:link w:val="FootnoteTextChar"/>
    <w:uiPriority w:val="99"/>
    <w:semiHidden/>
    <w:unhideWhenUsed/>
    <w:rsid w:val="00B9638B"/>
    <w:rPr>
      <w:sz w:val="20"/>
      <w:szCs w:val="20"/>
    </w:rPr>
  </w:style>
  <w:style w:type="character" w:customStyle="1" w:styleId="FootnoteTextChar">
    <w:name w:val="Footnote Text Char"/>
    <w:basedOn w:val="DefaultParagraphFont"/>
    <w:link w:val="FootnoteText"/>
    <w:uiPriority w:val="99"/>
    <w:semiHidden/>
    <w:rsid w:val="00B9638B"/>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B9638B"/>
    <w:rPr>
      <w:vertAlign w:val="superscript"/>
    </w:rPr>
  </w:style>
  <w:style w:type="character" w:customStyle="1" w:styleId="BodyTextChar">
    <w:name w:val="Body Text Char"/>
    <w:basedOn w:val="DefaultParagraphFont"/>
    <w:link w:val="BodyText"/>
    <w:uiPriority w:val="1"/>
    <w:rsid w:val="002F4CFD"/>
    <w:rPr>
      <w:rFonts w:ascii="Times New Roman" w:eastAsia="Times New Roman" w:hAnsi="Times New Roman" w:cs="Times New Roman"/>
      <w:lang w:bidi="en-US"/>
    </w:rPr>
  </w:style>
  <w:style w:type="character" w:styleId="Hyperlink">
    <w:name w:val="Hyperlink"/>
    <w:basedOn w:val="DefaultParagraphFont"/>
    <w:uiPriority w:val="99"/>
    <w:semiHidden/>
    <w:unhideWhenUsed/>
    <w:rsid w:val="00CF4E5A"/>
    <w:rPr>
      <w:color w:val="0000FF"/>
      <w:u w:val="single"/>
    </w:rPr>
  </w:style>
  <w:style w:type="paragraph" w:customStyle="1" w:styleId="1tekst">
    <w:name w:val="_1tekst"/>
    <w:basedOn w:val="Normal"/>
    <w:rsid w:val="00C36D1F"/>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19" w:hanging="454"/>
      <w:outlineLvl w:val="0"/>
    </w:pPr>
    <w:rPr>
      <w:b/>
      <w:bCs/>
      <w:sz w:val="26"/>
      <w:szCs w:val="26"/>
    </w:rPr>
  </w:style>
  <w:style w:type="paragraph" w:styleId="Heading2">
    <w:name w:val="heading 2"/>
    <w:basedOn w:val="Normal"/>
    <w:uiPriority w:val="1"/>
    <w:qFormat/>
    <w:pPr>
      <w:spacing w:before="1"/>
      <w:ind w:left="920"/>
      <w:outlineLvl w:val="1"/>
    </w:pPr>
    <w:rPr>
      <w:b/>
      <w:bCs/>
      <w:i/>
      <w:sz w:val="26"/>
      <w:szCs w:val="26"/>
    </w:rPr>
  </w:style>
  <w:style w:type="paragraph" w:styleId="Heading3">
    <w:name w:val="heading 3"/>
    <w:basedOn w:val="Normal"/>
    <w:link w:val="Heading3Char"/>
    <w:uiPriority w:val="1"/>
    <w:qFormat/>
    <w:pPr>
      <w:ind w:left="5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66"/>
      <w:ind w:left="560"/>
    </w:pPr>
    <w:rPr>
      <w:sz w:val="24"/>
      <w:szCs w:val="24"/>
    </w:rPr>
  </w:style>
  <w:style w:type="paragraph" w:styleId="TOC2">
    <w:name w:val="toc 2"/>
    <w:basedOn w:val="Normal"/>
    <w:uiPriority w:val="1"/>
    <w:qFormat/>
    <w:pPr>
      <w:spacing w:before="101"/>
      <w:ind w:left="1040" w:hanging="240"/>
    </w:pPr>
    <w:rPr>
      <w:sz w:val="24"/>
      <w:szCs w:val="24"/>
    </w:rPr>
  </w:style>
  <w:style w:type="paragraph" w:styleId="TOC3">
    <w:name w:val="toc 3"/>
    <w:basedOn w:val="Normal"/>
    <w:uiPriority w:val="1"/>
    <w:qFormat/>
    <w:pPr>
      <w:spacing w:before="101"/>
      <w:ind w:left="1460" w:hanging="420"/>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2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04E1"/>
    <w:pPr>
      <w:tabs>
        <w:tab w:val="center" w:pos="4536"/>
        <w:tab w:val="right" w:pos="9072"/>
      </w:tabs>
    </w:pPr>
  </w:style>
  <w:style w:type="character" w:customStyle="1" w:styleId="HeaderChar">
    <w:name w:val="Header Char"/>
    <w:basedOn w:val="DefaultParagraphFont"/>
    <w:link w:val="Header"/>
    <w:uiPriority w:val="99"/>
    <w:rsid w:val="00EB04E1"/>
    <w:rPr>
      <w:rFonts w:ascii="Times New Roman" w:eastAsia="Times New Roman" w:hAnsi="Times New Roman" w:cs="Times New Roman"/>
      <w:lang w:bidi="en-US"/>
    </w:rPr>
  </w:style>
  <w:style w:type="paragraph" w:styleId="Footer">
    <w:name w:val="footer"/>
    <w:basedOn w:val="Normal"/>
    <w:link w:val="FooterChar"/>
    <w:uiPriority w:val="99"/>
    <w:unhideWhenUsed/>
    <w:rsid w:val="00EB04E1"/>
    <w:pPr>
      <w:tabs>
        <w:tab w:val="center" w:pos="4536"/>
        <w:tab w:val="right" w:pos="9072"/>
      </w:tabs>
    </w:pPr>
  </w:style>
  <w:style w:type="character" w:customStyle="1" w:styleId="FooterChar">
    <w:name w:val="Footer Char"/>
    <w:basedOn w:val="DefaultParagraphFont"/>
    <w:link w:val="Footer"/>
    <w:uiPriority w:val="99"/>
    <w:rsid w:val="00EB04E1"/>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E3225"/>
    <w:rPr>
      <w:rFonts w:ascii="Tahoma" w:hAnsi="Tahoma" w:cs="Tahoma"/>
      <w:sz w:val="16"/>
      <w:szCs w:val="16"/>
    </w:rPr>
  </w:style>
  <w:style w:type="character" w:customStyle="1" w:styleId="BalloonTextChar">
    <w:name w:val="Balloon Text Char"/>
    <w:basedOn w:val="DefaultParagraphFont"/>
    <w:link w:val="BalloonText"/>
    <w:uiPriority w:val="99"/>
    <w:semiHidden/>
    <w:rsid w:val="009E3225"/>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527CB9"/>
    <w:rPr>
      <w:sz w:val="16"/>
      <w:szCs w:val="16"/>
    </w:rPr>
  </w:style>
  <w:style w:type="paragraph" w:styleId="CommentText">
    <w:name w:val="annotation text"/>
    <w:basedOn w:val="Normal"/>
    <w:link w:val="CommentTextChar"/>
    <w:uiPriority w:val="99"/>
    <w:semiHidden/>
    <w:unhideWhenUsed/>
    <w:rsid w:val="00527CB9"/>
    <w:rPr>
      <w:sz w:val="20"/>
      <w:szCs w:val="20"/>
    </w:rPr>
  </w:style>
  <w:style w:type="character" w:customStyle="1" w:styleId="CommentTextChar">
    <w:name w:val="Comment Text Char"/>
    <w:basedOn w:val="DefaultParagraphFont"/>
    <w:link w:val="CommentText"/>
    <w:uiPriority w:val="99"/>
    <w:semiHidden/>
    <w:rsid w:val="00527CB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27CB9"/>
    <w:rPr>
      <w:b/>
      <w:bCs/>
    </w:rPr>
  </w:style>
  <w:style w:type="character" w:customStyle="1" w:styleId="CommentSubjectChar">
    <w:name w:val="Comment Subject Char"/>
    <w:basedOn w:val="CommentTextChar"/>
    <w:link w:val="CommentSubject"/>
    <w:uiPriority w:val="99"/>
    <w:semiHidden/>
    <w:rsid w:val="00527CB9"/>
    <w:rPr>
      <w:rFonts w:ascii="Times New Roman" w:eastAsia="Times New Roman" w:hAnsi="Times New Roman" w:cs="Times New Roman"/>
      <w:b/>
      <w:bCs/>
      <w:sz w:val="20"/>
      <w:szCs w:val="20"/>
      <w:lang w:bidi="en-US"/>
    </w:rPr>
  </w:style>
  <w:style w:type="paragraph" w:customStyle="1" w:styleId="Default">
    <w:name w:val="Default"/>
    <w:rsid w:val="008D0027"/>
    <w:pPr>
      <w:widowControl/>
      <w:adjustRightInd w:val="0"/>
    </w:pPr>
    <w:rPr>
      <w:rFonts w:ascii="Times New Roman" w:hAnsi="Times New Roman" w:cs="Times New Roman"/>
      <w:color w:val="000000"/>
      <w:sz w:val="24"/>
      <w:szCs w:val="24"/>
      <w:lang w:val="sr-Latn-RS"/>
    </w:rPr>
  </w:style>
  <w:style w:type="character" w:customStyle="1" w:styleId="Heading3Char">
    <w:name w:val="Heading 3 Char"/>
    <w:basedOn w:val="DefaultParagraphFont"/>
    <w:link w:val="Heading3"/>
    <w:uiPriority w:val="1"/>
    <w:rsid w:val="00A05972"/>
    <w:rPr>
      <w:rFonts w:ascii="Times New Roman" w:eastAsia="Times New Roman" w:hAnsi="Times New Roman" w:cs="Times New Roman"/>
      <w:b/>
      <w:bCs/>
      <w:lang w:bidi="en-US"/>
    </w:rPr>
  </w:style>
  <w:style w:type="paragraph" w:styleId="NoSpacing">
    <w:name w:val="No Spacing"/>
    <w:uiPriority w:val="1"/>
    <w:qFormat/>
    <w:rsid w:val="00DB3202"/>
    <w:pPr>
      <w:widowControl/>
      <w:autoSpaceDE/>
      <w:autoSpaceDN/>
    </w:pPr>
    <w:rPr>
      <w:lang w:val="sr-Latn-RS"/>
    </w:rPr>
  </w:style>
  <w:style w:type="paragraph" w:styleId="FootnoteText">
    <w:name w:val="footnote text"/>
    <w:basedOn w:val="Normal"/>
    <w:link w:val="FootnoteTextChar"/>
    <w:uiPriority w:val="99"/>
    <w:semiHidden/>
    <w:unhideWhenUsed/>
    <w:rsid w:val="00B9638B"/>
    <w:rPr>
      <w:sz w:val="20"/>
      <w:szCs w:val="20"/>
    </w:rPr>
  </w:style>
  <w:style w:type="character" w:customStyle="1" w:styleId="FootnoteTextChar">
    <w:name w:val="Footnote Text Char"/>
    <w:basedOn w:val="DefaultParagraphFont"/>
    <w:link w:val="FootnoteText"/>
    <w:uiPriority w:val="99"/>
    <w:semiHidden/>
    <w:rsid w:val="00B9638B"/>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B9638B"/>
    <w:rPr>
      <w:vertAlign w:val="superscript"/>
    </w:rPr>
  </w:style>
  <w:style w:type="character" w:customStyle="1" w:styleId="BodyTextChar">
    <w:name w:val="Body Text Char"/>
    <w:basedOn w:val="DefaultParagraphFont"/>
    <w:link w:val="BodyText"/>
    <w:uiPriority w:val="1"/>
    <w:rsid w:val="002F4CFD"/>
    <w:rPr>
      <w:rFonts w:ascii="Times New Roman" w:eastAsia="Times New Roman" w:hAnsi="Times New Roman" w:cs="Times New Roman"/>
      <w:lang w:bidi="en-US"/>
    </w:rPr>
  </w:style>
  <w:style w:type="character" w:styleId="Hyperlink">
    <w:name w:val="Hyperlink"/>
    <w:basedOn w:val="DefaultParagraphFont"/>
    <w:uiPriority w:val="99"/>
    <w:semiHidden/>
    <w:unhideWhenUsed/>
    <w:rsid w:val="00CF4E5A"/>
    <w:rPr>
      <w:color w:val="0000FF"/>
      <w:u w:val="single"/>
    </w:rPr>
  </w:style>
  <w:style w:type="paragraph" w:customStyle="1" w:styleId="1tekst">
    <w:name w:val="_1tekst"/>
    <w:basedOn w:val="Normal"/>
    <w:rsid w:val="00C36D1F"/>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7033">
      <w:bodyDiv w:val="1"/>
      <w:marLeft w:val="0"/>
      <w:marRight w:val="0"/>
      <w:marTop w:val="0"/>
      <w:marBottom w:val="0"/>
      <w:divBdr>
        <w:top w:val="none" w:sz="0" w:space="0" w:color="auto"/>
        <w:left w:val="none" w:sz="0" w:space="0" w:color="auto"/>
        <w:bottom w:val="none" w:sz="0" w:space="0" w:color="auto"/>
        <w:right w:val="none" w:sz="0" w:space="0" w:color="auto"/>
      </w:divBdr>
    </w:div>
    <w:div w:id="1157305533">
      <w:bodyDiv w:val="1"/>
      <w:marLeft w:val="0"/>
      <w:marRight w:val="0"/>
      <w:marTop w:val="0"/>
      <w:marBottom w:val="0"/>
      <w:divBdr>
        <w:top w:val="none" w:sz="0" w:space="0" w:color="auto"/>
        <w:left w:val="none" w:sz="0" w:space="0" w:color="auto"/>
        <w:bottom w:val="none" w:sz="0" w:space="0" w:color="auto"/>
        <w:right w:val="none" w:sz="0" w:space="0" w:color="auto"/>
      </w:divBdr>
    </w:div>
    <w:div w:id="1842349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5F7B-84C1-4529-B02F-33540498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21</Pages>
  <Words>7312</Words>
  <Characters>41681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Marija Stojadinović</cp:lastModifiedBy>
  <cp:revision>15</cp:revision>
  <cp:lastPrinted>2023-06-16T09:37:00Z</cp:lastPrinted>
  <dcterms:created xsi:type="dcterms:W3CDTF">2021-06-21T12:27:00Z</dcterms:created>
  <dcterms:modified xsi:type="dcterms:W3CDTF">2023-06-16T10:02:00Z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Microsoft® Word 2016</vt:lpwstr>
  </property>
  <property fmtid="{D5CDD505-2E9C-101B-9397-08002B2CF9AE}" pid="4" name="LastSaved">
    <vt:filetime>2019-06-17T00:00:00Z</vt:filetime>
  </property>
</Properties>
</file>