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84" w:type="dxa"/>
        <w:tblInd w:w="-743" w:type="dxa"/>
        <w:tblLook w:val="04A0" w:firstRow="1" w:lastRow="0" w:firstColumn="1" w:lastColumn="0" w:noHBand="0" w:noVBand="1"/>
      </w:tblPr>
      <w:tblGrid>
        <w:gridCol w:w="440"/>
        <w:gridCol w:w="440"/>
        <w:gridCol w:w="440"/>
        <w:gridCol w:w="477"/>
        <w:gridCol w:w="283"/>
        <w:gridCol w:w="477"/>
        <w:gridCol w:w="440"/>
        <w:gridCol w:w="440"/>
        <w:gridCol w:w="440"/>
        <w:gridCol w:w="440"/>
        <w:gridCol w:w="440"/>
        <w:gridCol w:w="440"/>
        <w:gridCol w:w="440"/>
        <w:gridCol w:w="440"/>
        <w:gridCol w:w="440"/>
        <w:gridCol w:w="440"/>
        <w:gridCol w:w="1580"/>
        <w:gridCol w:w="111"/>
        <w:gridCol w:w="236"/>
        <w:gridCol w:w="93"/>
        <w:gridCol w:w="347"/>
        <w:gridCol w:w="440"/>
        <w:gridCol w:w="443"/>
        <w:gridCol w:w="236"/>
        <w:gridCol w:w="294"/>
        <w:gridCol w:w="350"/>
        <w:gridCol w:w="440"/>
        <w:gridCol w:w="236"/>
        <w:gridCol w:w="998"/>
        <w:gridCol w:w="284"/>
        <w:gridCol w:w="139"/>
        <w:gridCol w:w="97"/>
        <w:gridCol w:w="565"/>
        <w:gridCol w:w="309"/>
        <w:gridCol w:w="211"/>
        <w:gridCol w:w="802"/>
        <w:gridCol w:w="752"/>
        <w:gridCol w:w="98"/>
        <w:gridCol w:w="266"/>
      </w:tblGrid>
      <w:tr w:rsidR="004422F0" w:rsidRPr="00273C34" w14:paraId="5B81F09E" w14:textId="77777777" w:rsidTr="00C2349D">
        <w:trPr>
          <w:gridAfter w:val="2"/>
          <w:wAfter w:w="364" w:type="dxa"/>
          <w:trHeight w:val="20"/>
        </w:trPr>
        <w:tc>
          <w:tcPr>
            <w:tcW w:w="15920" w:type="dxa"/>
            <w:gridSpan w:val="37"/>
            <w:tcBorders>
              <w:top w:val="nil"/>
              <w:left w:val="nil"/>
              <w:bottom w:val="nil"/>
              <w:right w:val="nil"/>
            </w:tcBorders>
            <w:shd w:val="clear" w:color="auto" w:fill="auto"/>
            <w:noWrap/>
            <w:vAlign w:val="center"/>
            <w:hideMark/>
          </w:tcPr>
          <w:p w14:paraId="265B6B6C" w14:textId="2EA92D30" w:rsidR="002D2402" w:rsidRPr="00273C34" w:rsidRDefault="004422F0" w:rsidP="00273C34">
            <w:pPr>
              <w:spacing w:after="0" w:line="240" w:lineRule="auto"/>
              <w:jc w:val="center"/>
              <w:rPr>
                <w:rFonts w:ascii="Times New Roman" w:eastAsia="Times New Roman" w:hAnsi="Times New Roman" w:cs="Times New Roman"/>
                <w:b/>
                <w:bCs/>
                <w:sz w:val="26"/>
                <w:szCs w:val="26"/>
                <w:lang w:val="en-US"/>
              </w:rPr>
            </w:pPr>
            <w:r w:rsidRPr="00273C34">
              <w:rPr>
                <w:rFonts w:ascii="Times New Roman" w:eastAsia="Times New Roman" w:hAnsi="Times New Roman" w:cs="Times New Roman"/>
                <w:b/>
                <w:bCs/>
                <w:sz w:val="26"/>
                <w:szCs w:val="26"/>
                <w:lang w:val="en-US"/>
              </w:rPr>
              <w:t xml:space="preserve">Годишњи извештај о учинку програма за 2022. </w:t>
            </w:r>
            <w:r w:rsidR="00D13963">
              <w:rPr>
                <w:rFonts w:ascii="Times New Roman" w:eastAsia="Times New Roman" w:hAnsi="Times New Roman" w:cs="Times New Roman"/>
                <w:b/>
                <w:bCs/>
                <w:sz w:val="26"/>
                <w:szCs w:val="26"/>
                <w:lang w:val="sr-Cyrl-RS"/>
              </w:rPr>
              <w:t>г</w:t>
            </w:r>
            <w:r w:rsidRPr="00273C34">
              <w:rPr>
                <w:rFonts w:ascii="Times New Roman" w:eastAsia="Times New Roman" w:hAnsi="Times New Roman" w:cs="Times New Roman"/>
                <w:b/>
                <w:bCs/>
                <w:sz w:val="26"/>
                <w:szCs w:val="26"/>
                <w:lang w:val="en-US"/>
              </w:rPr>
              <w:t>одину</w:t>
            </w:r>
          </w:p>
          <w:p w14:paraId="7DFC84DC" w14:textId="290E583A" w:rsidR="002D2402" w:rsidRPr="00273C34" w:rsidRDefault="002D2402" w:rsidP="005B05EE">
            <w:pPr>
              <w:spacing w:after="0" w:line="240" w:lineRule="auto"/>
              <w:rPr>
                <w:rFonts w:ascii="Times New Roman" w:eastAsia="Times New Roman" w:hAnsi="Times New Roman" w:cs="Times New Roman"/>
                <w:b/>
                <w:bCs/>
                <w:sz w:val="18"/>
                <w:szCs w:val="18"/>
                <w:lang w:val="en-US"/>
              </w:rPr>
            </w:pPr>
          </w:p>
        </w:tc>
      </w:tr>
      <w:tr w:rsidR="004422F0" w:rsidRPr="00273C34" w14:paraId="48C97B54" w14:textId="77777777" w:rsidTr="00C2349D">
        <w:trPr>
          <w:gridAfter w:val="2"/>
          <w:wAfter w:w="364" w:type="dxa"/>
          <w:trHeight w:val="170"/>
        </w:trPr>
        <w:tc>
          <w:tcPr>
            <w:tcW w:w="2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35B0"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13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0516DA9"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11</w:t>
            </w:r>
          </w:p>
        </w:tc>
        <w:tc>
          <w:tcPr>
            <w:tcW w:w="12483"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7EE8EC98" w14:textId="77777777" w:rsidR="004422F0" w:rsidRPr="00273C34" w:rsidRDefault="004422F0"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Канцеларија за локални економски развој </w:t>
            </w:r>
          </w:p>
        </w:tc>
      </w:tr>
      <w:tr w:rsidR="004422F0" w:rsidRPr="00273C34" w14:paraId="1BB041F7" w14:textId="77777777" w:rsidTr="00C2349D">
        <w:trPr>
          <w:gridAfter w:val="2"/>
          <w:wAfter w:w="364" w:type="dxa"/>
          <w:trHeight w:val="101"/>
        </w:trPr>
        <w:tc>
          <w:tcPr>
            <w:tcW w:w="2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25F2"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13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5737BB" w14:textId="77777777" w:rsidR="004422F0" w:rsidRDefault="00892A77" w:rsidP="00273C34">
            <w:pPr>
              <w:spacing w:after="0" w:line="240" w:lineRule="auto"/>
              <w:jc w:val="center"/>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62073</w:t>
            </w:r>
          </w:p>
          <w:p w14:paraId="3E8C6710" w14:textId="77777777" w:rsidR="00D57794" w:rsidRDefault="00D57794" w:rsidP="00273C34">
            <w:pPr>
              <w:spacing w:after="0" w:line="240" w:lineRule="auto"/>
              <w:jc w:val="center"/>
              <w:rPr>
                <w:rFonts w:ascii="Times New Roman" w:eastAsia="Times New Roman" w:hAnsi="Times New Roman" w:cs="Times New Roman"/>
                <w:b/>
                <w:bCs/>
                <w:sz w:val="18"/>
                <w:szCs w:val="18"/>
                <w:lang w:val="en-US"/>
              </w:rPr>
            </w:pPr>
          </w:p>
          <w:p w14:paraId="75102FB7" w14:textId="77777777" w:rsidR="00A15CD2" w:rsidRDefault="00A15CD2" w:rsidP="00273C34">
            <w:pPr>
              <w:spacing w:after="0" w:line="240" w:lineRule="auto"/>
              <w:jc w:val="center"/>
              <w:rPr>
                <w:rFonts w:ascii="Times New Roman" w:eastAsia="Times New Roman" w:hAnsi="Times New Roman" w:cs="Times New Roman"/>
                <w:b/>
                <w:bCs/>
                <w:sz w:val="18"/>
                <w:szCs w:val="18"/>
                <w:lang w:val="en-US"/>
              </w:rPr>
            </w:pPr>
          </w:p>
          <w:p w14:paraId="65F5AC59" w14:textId="373A9AFE" w:rsidR="005A5217" w:rsidRPr="00273C34" w:rsidRDefault="005A5217" w:rsidP="00273C34">
            <w:pPr>
              <w:spacing w:after="0" w:line="240" w:lineRule="auto"/>
              <w:jc w:val="center"/>
              <w:rPr>
                <w:rFonts w:ascii="Times New Roman" w:eastAsia="Times New Roman" w:hAnsi="Times New Roman" w:cs="Times New Roman"/>
                <w:b/>
                <w:bCs/>
                <w:sz w:val="18"/>
                <w:szCs w:val="18"/>
                <w:lang w:val="en-US"/>
              </w:rPr>
            </w:pPr>
          </w:p>
        </w:tc>
        <w:tc>
          <w:tcPr>
            <w:tcW w:w="12483"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1CE1C0DB" w14:textId="77777777" w:rsidR="004422F0" w:rsidRPr="00273C34" w:rsidRDefault="004422F0"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Канцеларија за локални економски развој </w:t>
            </w:r>
          </w:p>
        </w:tc>
      </w:tr>
      <w:tr w:rsidR="001E00DF" w:rsidRPr="00273C34" w14:paraId="181F7F16" w14:textId="77777777" w:rsidTr="00C2349D">
        <w:trPr>
          <w:trHeight w:val="20"/>
        </w:trPr>
        <w:tc>
          <w:tcPr>
            <w:tcW w:w="440" w:type="dxa"/>
            <w:tcBorders>
              <w:top w:val="nil"/>
              <w:left w:val="nil"/>
              <w:bottom w:val="nil"/>
              <w:right w:val="nil"/>
            </w:tcBorders>
            <w:shd w:val="clear" w:color="auto" w:fill="auto"/>
            <w:noWrap/>
            <w:vAlign w:val="center"/>
            <w:hideMark/>
          </w:tcPr>
          <w:p w14:paraId="53DF613E" w14:textId="77777777" w:rsidR="004422F0" w:rsidRPr="00273C34" w:rsidRDefault="004422F0"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440" w:type="dxa"/>
            <w:tcBorders>
              <w:top w:val="nil"/>
              <w:left w:val="nil"/>
              <w:bottom w:val="nil"/>
              <w:right w:val="nil"/>
            </w:tcBorders>
            <w:shd w:val="clear" w:color="auto" w:fill="auto"/>
            <w:noWrap/>
            <w:vAlign w:val="center"/>
            <w:hideMark/>
          </w:tcPr>
          <w:p w14:paraId="3BA2706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1BFC47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14E0CBE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noWrap/>
            <w:vAlign w:val="center"/>
            <w:hideMark/>
          </w:tcPr>
          <w:p w14:paraId="0EFBC32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6B7B4FC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4B0EC4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265F97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D1F828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CDF2F0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91C5CB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01E8AC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EBF2FD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79B176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3DCE12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BB61A6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noWrap/>
            <w:vAlign w:val="center"/>
            <w:hideMark/>
          </w:tcPr>
          <w:p w14:paraId="0420236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FFB30E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428F41B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CD8EDB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7925207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05C111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0707486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D70D2E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C58F3E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6B9230B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6264057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3231B0F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375EE9A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4F371B3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01BDB8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17C0CB7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5A4B5C4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6F167575" w14:textId="77777777" w:rsidTr="00C2349D">
        <w:trPr>
          <w:trHeight w:val="20"/>
        </w:trPr>
        <w:tc>
          <w:tcPr>
            <w:tcW w:w="5637" w:type="dxa"/>
            <w:gridSpan w:val="13"/>
            <w:tcBorders>
              <w:top w:val="nil"/>
              <w:left w:val="nil"/>
              <w:bottom w:val="nil"/>
              <w:right w:val="nil"/>
            </w:tcBorders>
            <w:shd w:val="clear" w:color="auto" w:fill="auto"/>
            <w:noWrap/>
            <w:vAlign w:val="center"/>
            <w:hideMark/>
          </w:tcPr>
          <w:p w14:paraId="0B5B356E"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440" w:type="dxa"/>
            <w:tcBorders>
              <w:top w:val="nil"/>
              <w:left w:val="nil"/>
              <w:bottom w:val="nil"/>
              <w:right w:val="nil"/>
            </w:tcBorders>
            <w:shd w:val="clear" w:color="auto" w:fill="auto"/>
            <w:noWrap/>
            <w:vAlign w:val="center"/>
            <w:hideMark/>
          </w:tcPr>
          <w:p w14:paraId="451D668C"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p>
        </w:tc>
        <w:tc>
          <w:tcPr>
            <w:tcW w:w="440" w:type="dxa"/>
            <w:tcBorders>
              <w:top w:val="nil"/>
              <w:left w:val="nil"/>
              <w:bottom w:val="nil"/>
              <w:right w:val="nil"/>
            </w:tcBorders>
            <w:shd w:val="clear" w:color="auto" w:fill="auto"/>
            <w:noWrap/>
            <w:vAlign w:val="center"/>
            <w:hideMark/>
          </w:tcPr>
          <w:p w14:paraId="13F3DB6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D35EB3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noWrap/>
            <w:vAlign w:val="center"/>
            <w:hideMark/>
          </w:tcPr>
          <w:p w14:paraId="688E930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0AB1D6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7F94CD0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A8AEEC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0EF7CCD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3795D6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7201B67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6C3242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74F4D2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4850A31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588DB13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4ED3D76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2FFC720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02AE381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70AA151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47F79AD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00FC6E0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BBD4AF7"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A5051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1237" w:type="dxa"/>
            <w:gridSpan w:val="3"/>
            <w:tcBorders>
              <w:top w:val="single" w:sz="4" w:space="0" w:color="auto"/>
              <w:left w:val="nil"/>
              <w:bottom w:val="single" w:sz="4" w:space="0" w:color="auto"/>
              <w:right w:val="single" w:sz="4" w:space="0" w:color="auto"/>
            </w:tcBorders>
            <w:shd w:val="clear" w:color="auto" w:fill="auto"/>
            <w:vAlign w:val="center"/>
            <w:hideMark/>
          </w:tcPr>
          <w:p w14:paraId="14C00A1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6091" w:type="dxa"/>
            <w:gridSpan w:val="12"/>
            <w:tcBorders>
              <w:top w:val="single" w:sz="4" w:space="0" w:color="auto"/>
              <w:left w:val="nil"/>
              <w:bottom w:val="single" w:sz="4" w:space="0" w:color="auto"/>
              <w:right w:val="single" w:sz="4" w:space="0" w:color="000000"/>
            </w:tcBorders>
            <w:shd w:val="clear" w:color="auto" w:fill="auto"/>
            <w:vAlign w:val="center"/>
            <w:hideMark/>
          </w:tcPr>
          <w:p w14:paraId="264EB3B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1559" w:type="dxa"/>
            <w:gridSpan w:val="5"/>
            <w:tcBorders>
              <w:top w:val="single" w:sz="4" w:space="0" w:color="auto"/>
              <w:left w:val="nil"/>
              <w:bottom w:val="single" w:sz="4" w:space="0" w:color="auto"/>
              <w:right w:val="single" w:sz="4" w:space="0" w:color="auto"/>
            </w:tcBorders>
            <w:shd w:val="clear" w:color="auto" w:fill="auto"/>
            <w:vAlign w:val="center"/>
            <w:hideMark/>
          </w:tcPr>
          <w:p w14:paraId="3451849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3659750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20EB0F9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за 2022.</w:t>
            </w:r>
          </w:p>
        </w:tc>
        <w:tc>
          <w:tcPr>
            <w:tcW w:w="2736" w:type="dxa"/>
            <w:gridSpan w:val="6"/>
            <w:tcBorders>
              <w:top w:val="single" w:sz="4" w:space="0" w:color="auto"/>
              <w:left w:val="nil"/>
              <w:bottom w:val="single" w:sz="4" w:space="0" w:color="auto"/>
              <w:right w:val="single" w:sz="4" w:space="0" w:color="auto"/>
            </w:tcBorders>
            <w:shd w:val="clear" w:color="auto" w:fill="auto"/>
            <w:vAlign w:val="center"/>
            <w:hideMark/>
          </w:tcPr>
          <w:p w14:paraId="74C103D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r>
      <w:tr w:rsidR="001E00DF" w:rsidRPr="00273C34" w14:paraId="02C83386" w14:textId="77777777" w:rsidTr="00C2349D">
        <w:trPr>
          <w:gridAfter w:val="2"/>
          <w:wAfter w:w="364" w:type="dxa"/>
          <w:trHeight w:val="374"/>
        </w:trPr>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F1A2F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w:t>
            </w:r>
          </w:p>
        </w:tc>
        <w:tc>
          <w:tcPr>
            <w:tcW w:w="1237" w:type="dxa"/>
            <w:gridSpan w:val="3"/>
            <w:tcBorders>
              <w:top w:val="single" w:sz="4" w:space="0" w:color="auto"/>
              <w:left w:val="nil"/>
              <w:bottom w:val="single" w:sz="4" w:space="0" w:color="auto"/>
              <w:right w:val="single" w:sz="4" w:space="0" w:color="auto"/>
            </w:tcBorders>
            <w:shd w:val="clear" w:color="auto" w:fill="auto"/>
            <w:vAlign w:val="center"/>
            <w:hideMark/>
          </w:tcPr>
          <w:p w14:paraId="2C05071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1501-0001</w:t>
            </w:r>
          </w:p>
        </w:tc>
        <w:tc>
          <w:tcPr>
            <w:tcW w:w="6091" w:type="dxa"/>
            <w:gridSpan w:val="12"/>
            <w:tcBorders>
              <w:top w:val="single" w:sz="4" w:space="0" w:color="auto"/>
              <w:left w:val="nil"/>
              <w:bottom w:val="single" w:sz="4" w:space="0" w:color="auto"/>
              <w:right w:val="single" w:sz="4" w:space="0" w:color="auto"/>
            </w:tcBorders>
            <w:shd w:val="clear" w:color="auto" w:fill="auto"/>
            <w:vAlign w:val="center"/>
            <w:hideMark/>
          </w:tcPr>
          <w:p w14:paraId="57EEBE4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Локални економски развој / Унапређење привредносг и инвестиционог амбијента</w:t>
            </w:r>
          </w:p>
        </w:tc>
        <w:tc>
          <w:tcPr>
            <w:tcW w:w="1559" w:type="dxa"/>
            <w:gridSpan w:val="5"/>
            <w:tcBorders>
              <w:top w:val="single" w:sz="4" w:space="0" w:color="auto"/>
              <w:left w:val="nil"/>
              <w:bottom w:val="single" w:sz="4" w:space="0" w:color="auto"/>
              <w:right w:val="single" w:sz="4" w:space="0" w:color="auto"/>
            </w:tcBorders>
            <w:shd w:val="clear" w:color="auto" w:fill="auto"/>
            <w:vAlign w:val="center"/>
            <w:hideMark/>
          </w:tcPr>
          <w:p w14:paraId="7D065BFE"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52,187,000</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780413EF"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84,277,000</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4F7DB0FC"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81,603,162</w:t>
            </w:r>
          </w:p>
        </w:tc>
        <w:tc>
          <w:tcPr>
            <w:tcW w:w="2736" w:type="dxa"/>
            <w:gridSpan w:val="6"/>
            <w:tcBorders>
              <w:top w:val="single" w:sz="4" w:space="0" w:color="auto"/>
              <w:left w:val="nil"/>
              <w:bottom w:val="single" w:sz="4" w:space="0" w:color="auto"/>
              <w:right w:val="single" w:sz="4" w:space="0" w:color="auto"/>
            </w:tcBorders>
            <w:shd w:val="clear" w:color="auto" w:fill="auto"/>
            <w:vAlign w:val="center"/>
            <w:hideMark/>
          </w:tcPr>
          <w:p w14:paraId="23FB8273"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96.8%</w:t>
            </w:r>
          </w:p>
        </w:tc>
      </w:tr>
      <w:tr w:rsidR="001E00DF" w:rsidRPr="00273C34" w14:paraId="23B0A4C1" w14:textId="77777777" w:rsidTr="00C2349D">
        <w:trPr>
          <w:gridAfter w:val="2"/>
          <w:wAfter w:w="364" w:type="dxa"/>
          <w:trHeight w:val="238"/>
        </w:trPr>
        <w:tc>
          <w:tcPr>
            <w:tcW w:w="1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6D429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w:t>
            </w:r>
          </w:p>
        </w:tc>
        <w:tc>
          <w:tcPr>
            <w:tcW w:w="1237" w:type="dxa"/>
            <w:gridSpan w:val="3"/>
            <w:tcBorders>
              <w:top w:val="single" w:sz="4" w:space="0" w:color="auto"/>
              <w:left w:val="nil"/>
              <w:bottom w:val="single" w:sz="4" w:space="0" w:color="auto"/>
              <w:right w:val="single" w:sz="4" w:space="0" w:color="000000"/>
            </w:tcBorders>
            <w:shd w:val="clear" w:color="auto" w:fill="auto"/>
            <w:vAlign w:val="center"/>
            <w:hideMark/>
          </w:tcPr>
          <w:p w14:paraId="5B9F98E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1501-0002</w:t>
            </w:r>
          </w:p>
        </w:tc>
        <w:tc>
          <w:tcPr>
            <w:tcW w:w="6091" w:type="dxa"/>
            <w:gridSpan w:val="12"/>
            <w:tcBorders>
              <w:top w:val="single" w:sz="4" w:space="0" w:color="auto"/>
              <w:left w:val="nil"/>
              <w:bottom w:val="single" w:sz="4" w:space="0" w:color="auto"/>
              <w:right w:val="single" w:sz="4" w:space="0" w:color="auto"/>
            </w:tcBorders>
            <w:shd w:val="clear" w:color="auto" w:fill="auto"/>
            <w:vAlign w:val="center"/>
            <w:hideMark/>
          </w:tcPr>
          <w:p w14:paraId="14BAD4A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Локални економски развој / Мере активне политике запошљавања</w:t>
            </w:r>
          </w:p>
        </w:tc>
        <w:tc>
          <w:tcPr>
            <w:tcW w:w="1559" w:type="dxa"/>
            <w:gridSpan w:val="5"/>
            <w:tcBorders>
              <w:top w:val="single" w:sz="4" w:space="0" w:color="auto"/>
              <w:left w:val="nil"/>
              <w:bottom w:val="single" w:sz="4" w:space="0" w:color="auto"/>
              <w:right w:val="single" w:sz="4" w:space="0" w:color="000000"/>
            </w:tcBorders>
            <w:shd w:val="clear" w:color="auto" w:fill="auto"/>
            <w:vAlign w:val="center"/>
            <w:hideMark/>
          </w:tcPr>
          <w:p w14:paraId="5E7CDD9D"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15,000,000</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774EACCB"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21,000,000</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2047E301"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21,000,000</w:t>
            </w:r>
          </w:p>
        </w:tc>
        <w:tc>
          <w:tcPr>
            <w:tcW w:w="2736" w:type="dxa"/>
            <w:gridSpan w:val="6"/>
            <w:tcBorders>
              <w:top w:val="single" w:sz="4" w:space="0" w:color="auto"/>
              <w:left w:val="nil"/>
              <w:bottom w:val="single" w:sz="4" w:space="0" w:color="auto"/>
              <w:right w:val="single" w:sz="4" w:space="0" w:color="auto"/>
            </w:tcBorders>
            <w:shd w:val="clear" w:color="auto" w:fill="auto"/>
            <w:vAlign w:val="center"/>
            <w:hideMark/>
          </w:tcPr>
          <w:p w14:paraId="00DC6F90"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100.0%</w:t>
            </w:r>
          </w:p>
        </w:tc>
      </w:tr>
      <w:tr w:rsidR="001E00DF" w:rsidRPr="00273C34" w14:paraId="79F206D4" w14:textId="77777777" w:rsidTr="00C2349D">
        <w:trPr>
          <w:gridAfter w:val="2"/>
          <w:wAfter w:w="364" w:type="dxa"/>
          <w:trHeight w:val="257"/>
        </w:trPr>
        <w:tc>
          <w:tcPr>
            <w:tcW w:w="1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AD57D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w:t>
            </w:r>
          </w:p>
        </w:tc>
        <w:tc>
          <w:tcPr>
            <w:tcW w:w="1237" w:type="dxa"/>
            <w:gridSpan w:val="3"/>
            <w:tcBorders>
              <w:top w:val="single" w:sz="4" w:space="0" w:color="auto"/>
              <w:left w:val="nil"/>
              <w:bottom w:val="single" w:sz="4" w:space="0" w:color="auto"/>
              <w:right w:val="single" w:sz="4" w:space="0" w:color="000000"/>
            </w:tcBorders>
            <w:shd w:val="clear" w:color="auto" w:fill="auto"/>
            <w:vAlign w:val="center"/>
            <w:hideMark/>
          </w:tcPr>
          <w:p w14:paraId="7710466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1501-5106</w:t>
            </w:r>
          </w:p>
        </w:tc>
        <w:tc>
          <w:tcPr>
            <w:tcW w:w="6091" w:type="dxa"/>
            <w:gridSpan w:val="12"/>
            <w:tcBorders>
              <w:top w:val="single" w:sz="4" w:space="0" w:color="auto"/>
              <w:left w:val="nil"/>
              <w:bottom w:val="single" w:sz="4" w:space="0" w:color="auto"/>
              <w:right w:val="single" w:sz="4" w:space="0" w:color="000000"/>
            </w:tcBorders>
            <w:shd w:val="clear" w:color="auto" w:fill="auto"/>
            <w:vAlign w:val="center"/>
            <w:hideMark/>
          </w:tcPr>
          <w:p w14:paraId="466AF8A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Пројекат Smart City - дигитално обележавање улазака у град</w:t>
            </w:r>
          </w:p>
        </w:tc>
        <w:tc>
          <w:tcPr>
            <w:tcW w:w="1559" w:type="dxa"/>
            <w:gridSpan w:val="5"/>
            <w:tcBorders>
              <w:top w:val="single" w:sz="4" w:space="0" w:color="auto"/>
              <w:left w:val="nil"/>
              <w:bottom w:val="single" w:sz="4" w:space="0" w:color="auto"/>
              <w:right w:val="single" w:sz="4" w:space="0" w:color="000000"/>
            </w:tcBorders>
            <w:shd w:val="clear" w:color="auto" w:fill="auto"/>
            <w:vAlign w:val="center"/>
            <w:hideMark/>
          </w:tcPr>
          <w:p w14:paraId="10D0E5F9"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1,000</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39133EC0"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325B158E"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2736" w:type="dxa"/>
            <w:gridSpan w:val="6"/>
            <w:tcBorders>
              <w:top w:val="single" w:sz="4" w:space="0" w:color="auto"/>
              <w:left w:val="nil"/>
              <w:bottom w:val="single" w:sz="4" w:space="0" w:color="auto"/>
              <w:right w:val="single" w:sz="4" w:space="0" w:color="000000"/>
            </w:tcBorders>
            <w:shd w:val="clear" w:color="auto" w:fill="auto"/>
            <w:vAlign w:val="center"/>
            <w:hideMark/>
          </w:tcPr>
          <w:p w14:paraId="6B56BF33"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w:t>
            </w:r>
          </w:p>
        </w:tc>
      </w:tr>
      <w:tr w:rsidR="001E00DF" w:rsidRPr="00273C34" w14:paraId="4C941088" w14:textId="77777777" w:rsidTr="00C2349D">
        <w:trPr>
          <w:gridAfter w:val="2"/>
          <w:wAfter w:w="364" w:type="dxa"/>
          <w:trHeight w:val="146"/>
        </w:trPr>
        <w:tc>
          <w:tcPr>
            <w:tcW w:w="1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FCE43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w:t>
            </w:r>
          </w:p>
        </w:tc>
        <w:tc>
          <w:tcPr>
            <w:tcW w:w="1237" w:type="dxa"/>
            <w:gridSpan w:val="3"/>
            <w:tcBorders>
              <w:top w:val="single" w:sz="4" w:space="0" w:color="auto"/>
              <w:left w:val="nil"/>
              <w:bottom w:val="single" w:sz="4" w:space="0" w:color="auto"/>
              <w:right w:val="single" w:sz="4" w:space="0" w:color="000000"/>
            </w:tcBorders>
            <w:shd w:val="clear" w:color="auto" w:fill="auto"/>
            <w:vAlign w:val="center"/>
            <w:hideMark/>
          </w:tcPr>
          <w:p w14:paraId="04CC96F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1501-7110</w:t>
            </w:r>
          </w:p>
        </w:tc>
        <w:tc>
          <w:tcPr>
            <w:tcW w:w="6091" w:type="dxa"/>
            <w:gridSpan w:val="12"/>
            <w:tcBorders>
              <w:top w:val="single" w:sz="4" w:space="0" w:color="auto"/>
              <w:left w:val="nil"/>
              <w:bottom w:val="single" w:sz="4" w:space="0" w:color="auto"/>
              <w:right w:val="single" w:sz="4" w:space="0" w:color="000000"/>
            </w:tcBorders>
            <w:shd w:val="clear" w:color="auto" w:fill="auto"/>
            <w:vAlign w:val="center"/>
            <w:hideMark/>
          </w:tcPr>
          <w:p w14:paraId="37C8019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Реализација пројекта TOMORROW (Програм HORIZON 2020)</w:t>
            </w:r>
          </w:p>
        </w:tc>
        <w:tc>
          <w:tcPr>
            <w:tcW w:w="1559" w:type="dxa"/>
            <w:gridSpan w:val="5"/>
            <w:tcBorders>
              <w:top w:val="single" w:sz="4" w:space="0" w:color="auto"/>
              <w:left w:val="nil"/>
              <w:bottom w:val="single" w:sz="4" w:space="0" w:color="auto"/>
              <w:right w:val="single" w:sz="4" w:space="0" w:color="000000"/>
            </w:tcBorders>
            <w:shd w:val="clear" w:color="auto" w:fill="auto"/>
            <w:vAlign w:val="center"/>
            <w:hideMark/>
          </w:tcPr>
          <w:p w14:paraId="0EF17D09"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104,000</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615675D2"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6,620,000</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4CF2D1EE"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5,396,240</w:t>
            </w:r>
          </w:p>
        </w:tc>
        <w:tc>
          <w:tcPr>
            <w:tcW w:w="2736" w:type="dxa"/>
            <w:gridSpan w:val="6"/>
            <w:tcBorders>
              <w:top w:val="single" w:sz="4" w:space="0" w:color="auto"/>
              <w:left w:val="nil"/>
              <w:bottom w:val="single" w:sz="4" w:space="0" w:color="auto"/>
              <w:right w:val="single" w:sz="4" w:space="0" w:color="auto"/>
            </w:tcBorders>
            <w:shd w:val="clear" w:color="auto" w:fill="auto"/>
            <w:vAlign w:val="center"/>
            <w:hideMark/>
          </w:tcPr>
          <w:p w14:paraId="1A6C6CBB" w14:textId="77777777" w:rsidR="004422F0" w:rsidRPr="00273C34" w:rsidRDefault="004422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81.5%</w:t>
            </w:r>
          </w:p>
        </w:tc>
      </w:tr>
      <w:tr w:rsidR="001E00DF" w:rsidRPr="00273C34" w14:paraId="6A06A645" w14:textId="77777777" w:rsidTr="00C2349D">
        <w:trPr>
          <w:gridAfter w:val="2"/>
          <w:wAfter w:w="364" w:type="dxa"/>
          <w:trHeight w:val="207"/>
        </w:trPr>
        <w:tc>
          <w:tcPr>
            <w:tcW w:w="1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4B200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w:t>
            </w:r>
          </w:p>
        </w:tc>
        <w:tc>
          <w:tcPr>
            <w:tcW w:w="1237" w:type="dxa"/>
            <w:gridSpan w:val="3"/>
            <w:tcBorders>
              <w:top w:val="single" w:sz="4" w:space="0" w:color="auto"/>
              <w:left w:val="nil"/>
              <w:bottom w:val="single" w:sz="4" w:space="0" w:color="auto"/>
              <w:right w:val="single" w:sz="4" w:space="0" w:color="000000"/>
            </w:tcBorders>
            <w:shd w:val="clear" w:color="auto" w:fill="auto"/>
            <w:vAlign w:val="center"/>
            <w:hideMark/>
          </w:tcPr>
          <w:p w14:paraId="48177DB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1501- 7141</w:t>
            </w:r>
          </w:p>
        </w:tc>
        <w:tc>
          <w:tcPr>
            <w:tcW w:w="6091" w:type="dxa"/>
            <w:gridSpan w:val="12"/>
            <w:tcBorders>
              <w:top w:val="single" w:sz="4" w:space="0" w:color="auto"/>
              <w:left w:val="nil"/>
              <w:bottom w:val="single" w:sz="4" w:space="0" w:color="auto"/>
              <w:right w:val="single" w:sz="4" w:space="0" w:color="000000"/>
            </w:tcBorders>
            <w:shd w:val="clear" w:color="auto" w:fill="auto"/>
            <w:vAlign w:val="center"/>
            <w:hideMark/>
          </w:tcPr>
          <w:p w14:paraId="483F780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Будући градови југоисточне Европе</w:t>
            </w:r>
          </w:p>
        </w:tc>
        <w:tc>
          <w:tcPr>
            <w:tcW w:w="1559" w:type="dxa"/>
            <w:gridSpan w:val="5"/>
            <w:tcBorders>
              <w:top w:val="single" w:sz="4" w:space="0" w:color="auto"/>
              <w:left w:val="nil"/>
              <w:bottom w:val="single" w:sz="4" w:space="0" w:color="auto"/>
              <w:right w:val="single" w:sz="4" w:space="0" w:color="000000"/>
            </w:tcBorders>
            <w:shd w:val="clear" w:color="auto" w:fill="auto"/>
            <w:vAlign w:val="center"/>
            <w:hideMark/>
          </w:tcPr>
          <w:p w14:paraId="45ED73FF"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2,500,000</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4187DF58"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2,500,000</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1490076A"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2,345,720</w:t>
            </w:r>
          </w:p>
        </w:tc>
        <w:tc>
          <w:tcPr>
            <w:tcW w:w="2736" w:type="dxa"/>
            <w:gridSpan w:val="6"/>
            <w:tcBorders>
              <w:top w:val="single" w:sz="4" w:space="0" w:color="auto"/>
              <w:left w:val="nil"/>
              <w:bottom w:val="single" w:sz="4" w:space="0" w:color="auto"/>
              <w:right w:val="single" w:sz="4" w:space="0" w:color="000000"/>
            </w:tcBorders>
            <w:shd w:val="clear" w:color="auto" w:fill="auto"/>
            <w:vAlign w:val="center"/>
            <w:hideMark/>
          </w:tcPr>
          <w:p w14:paraId="74793C2E"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93.8%</w:t>
            </w:r>
          </w:p>
        </w:tc>
      </w:tr>
      <w:tr w:rsidR="001E00DF" w:rsidRPr="00273C34" w14:paraId="670B6475" w14:textId="77777777" w:rsidTr="00C2349D">
        <w:trPr>
          <w:gridAfter w:val="2"/>
          <w:wAfter w:w="364" w:type="dxa"/>
          <w:trHeight w:val="125"/>
        </w:trPr>
        <w:tc>
          <w:tcPr>
            <w:tcW w:w="1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25A51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w:t>
            </w:r>
          </w:p>
        </w:tc>
        <w:tc>
          <w:tcPr>
            <w:tcW w:w="1237" w:type="dxa"/>
            <w:gridSpan w:val="3"/>
            <w:tcBorders>
              <w:top w:val="single" w:sz="4" w:space="0" w:color="auto"/>
              <w:left w:val="nil"/>
              <w:bottom w:val="single" w:sz="4" w:space="0" w:color="auto"/>
              <w:right w:val="single" w:sz="4" w:space="0" w:color="000000"/>
            </w:tcBorders>
            <w:shd w:val="clear" w:color="auto" w:fill="auto"/>
            <w:vAlign w:val="center"/>
            <w:hideMark/>
          </w:tcPr>
          <w:p w14:paraId="6B3C59F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1501- 4142</w:t>
            </w:r>
          </w:p>
        </w:tc>
        <w:tc>
          <w:tcPr>
            <w:tcW w:w="6091" w:type="dxa"/>
            <w:gridSpan w:val="12"/>
            <w:tcBorders>
              <w:top w:val="single" w:sz="4" w:space="0" w:color="auto"/>
              <w:left w:val="nil"/>
              <w:bottom w:val="single" w:sz="4" w:space="0" w:color="auto"/>
              <w:right w:val="single" w:sz="4" w:space="0" w:color="000000"/>
            </w:tcBorders>
            <w:shd w:val="clear" w:color="auto" w:fill="auto"/>
            <w:vAlign w:val="center"/>
            <w:hideMark/>
          </w:tcPr>
          <w:p w14:paraId="05556D4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Разминирање - чишћење експлозивних средстава</w:t>
            </w:r>
          </w:p>
        </w:tc>
        <w:tc>
          <w:tcPr>
            <w:tcW w:w="1559" w:type="dxa"/>
            <w:gridSpan w:val="5"/>
            <w:tcBorders>
              <w:top w:val="single" w:sz="4" w:space="0" w:color="auto"/>
              <w:left w:val="nil"/>
              <w:bottom w:val="single" w:sz="4" w:space="0" w:color="auto"/>
              <w:right w:val="single" w:sz="4" w:space="0" w:color="000000"/>
            </w:tcBorders>
            <w:shd w:val="clear" w:color="auto" w:fill="auto"/>
            <w:vAlign w:val="center"/>
            <w:hideMark/>
          </w:tcPr>
          <w:p w14:paraId="394DBD9E"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7,000,000</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76703029"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6,050,000</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48F485F6"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6,044,809</w:t>
            </w:r>
          </w:p>
        </w:tc>
        <w:tc>
          <w:tcPr>
            <w:tcW w:w="2736" w:type="dxa"/>
            <w:gridSpan w:val="6"/>
            <w:tcBorders>
              <w:top w:val="single" w:sz="4" w:space="0" w:color="auto"/>
              <w:left w:val="nil"/>
              <w:bottom w:val="single" w:sz="4" w:space="0" w:color="auto"/>
              <w:right w:val="single" w:sz="4" w:space="0" w:color="000000"/>
            </w:tcBorders>
            <w:shd w:val="clear" w:color="auto" w:fill="auto"/>
            <w:vAlign w:val="center"/>
            <w:hideMark/>
          </w:tcPr>
          <w:p w14:paraId="67C40BF3"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99.9%</w:t>
            </w:r>
          </w:p>
        </w:tc>
      </w:tr>
      <w:tr w:rsidR="001E00DF" w:rsidRPr="00273C34" w14:paraId="0DAABE54" w14:textId="77777777" w:rsidTr="00C2349D">
        <w:trPr>
          <w:gridAfter w:val="2"/>
          <w:wAfter w:w="364" w:type="dxa"/>
          <w:trHeight w:val="482"/>
        </w:trPr>
        <w:tc>
          <w:tcPr>
            <w:tcW w:w="1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19CE0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w:t>
            </w:r>
          </w:p>
        </w:tc>
        <w:tc>
          <w:tcPr>
            <w:tcW w:w="1237" w:type="dxa"/>
            <w:gridSpan w:val="3"/>
            <w:tcBorders>
              <w:top w:val="single" w:sz="4" w:space="0" w:color="auto"/>
              <w:left w:val="nil"/>
              <w:bottom w:val="single" w:sz="4" w:space="0" w:color="auto"/>
              <w:right w:val="single" w:sz="4" w:space="0" w:color="000000"/>
            </w:tcBorders>
            <w:shd w:val="clear" w:color="auto" w:fill="auto"/>
            <w:vAlign w:val="center"/>
            <w:hideMark/>
          </w:tcPr>
          <w:p w14:paraId="680176C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1501-4143</w:t>
            </w:r>
          </w:p>
        </w:tc>
        <w:tc>
          <w:tcPr>
            <w:tcW w:w="6091" w:type="dxa"/>
            <w:gridSpan w:val="12"/>
            <w:tcBorders>
              <w:top w:val="single" w:sz="4" w:space="0" w:color="auto"/>
              <w:left w:val="nil"/>
              <w:bottom w:val="single" w:sz="4" w:space="0" w:color="auto"/>
              <w:right w:val="single" w:sz="4" w:space="0" w:color="000000"/>
            </w:tcBorders>
            <w:shd w:val="clear" w:color="auto" w:fill="auto"/>
            <w:vAlign w:val="center"/>
            <w:hideMark/>
          </w:tcPr>
          <w:p w14:paraId="1B36656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Jавно - приватно партнерство за вршење услуга замене, реконструкције и одржавања дела система јавног осветљења на територији града Ниша</w:t>
            </w:r>
          </w:p>
        </w:tc>
        <w:tc>
          <w:tcPr>
            <w:tcW w:w="1559" w:type="dxa"/>
            <w:gridSpan w:val="5"/>
            <w:tcBorders>
              <w:top w:val="single" w:sz="4" w:space="0" w:color="auto"/>
              <w:left w:val="nil"/>
              <w:bottom w:val="single" w:sz="4" w:space="0" w:color="auto"/>
              <w:right w:val="single" w:sz="4" w:space="0" w:color="000000"/>
            </w:tcBorders>
            <w:shd w:val="clear" w:color="auto" w:fill="auto"/>
            <w:vAlign w:val="center"/>
            <w:hideMark/>
          </w:tcPr>
          <w:p w14:paraId="10DD8B65"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12,000,000</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1E396D26"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1C1CFAE9"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2736" w:type="dxa"/>
            <w:gridSpan w:val="6"/>
            <w:tcBorders>
              <w:top w:val="single" w:sz="4" w:space="0" w:color="auto"/>
              <w:left w:val="nil"/>
              <w:bottom w:val="single" w:sz="4" w:space="0" w:color="auto"/>
              <w:right w:val="single" w:sz="4" w:space="0" w:color="auto"/>
            </w:tcBorders>
            <w:shd w:val="clear" w:color="auto" w:fill="auto"/>
            <w:vAlign w:val="center"/>
            <w:hideMark/>
          </w:tcPr>
          <w:p w14:paraId="1ED287A6"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w:t>
            </w:r>
          </w:p>
        </w:tc>
      </w:tr>
      <w:tr w:rsidR="001E00DF" w:rsidRPr="00273C34" w14:paraId="789F4917" w14:textId="77777777" w:rsidTr="00C2349D">
        <w:trPr>
          <w:gridAfter w:val="2"/>
          <w:wAfter w:w="364" w:type="dxa"/>
          <w:trHeight w:val="272"/>
        </w:trPr>
        <w:tc>
          <w:tcPr>
            <w:tcW w:w="1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5459E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w:t>
            </w:r>
          </w:p>
        </w:tc>
        <w:tc>
          <w:tcPr>
            <w:tcW w:w="1237" w:type="dxa"/>
            <w:gridSpan w:val="3"/>
            <w:tcBorders>
              <w:top w:val="single" w:sz="4" w:space="0" w:color="auto"/>
              <w:left w:val="nil"/>
              <w:bottom w:val="single" w:sz="4" w:space="0" w:color="auto"/>
              <w:right w:val="single" w:sz="4" w:space="0" w:color="000000"/>
            </w:tcBorders>
            <w:shd w:val="clear" w:color="auto" w:fill="auto"/>
            <w:vAlign w:val="center"/>
            <w:hideMark/>
          </w:tcPr>
          <w:p w14:paraId="410903E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1501-5151</w:t>
            </w:r>
          </w:p>
        </w:tc>
        <w:tc>
          <w:tcPr>
            <w:tcW w:w="6091" w:type="dxa"/>
            <w:gridSpan w:val="12"/>
            <w:tcBorders>
              <w:top w:val="single" w:sz="4" w:space="0" w:color="auto"/>
              <w:left w:val="nil"/>
              <w:bottom w:val="single" w:sz="4" w:space="0" w:color="auto"/>
              <w:right w:val="single" w:sz="4" w:space="0" w:color="000000"/>
            </w:tcBorders>
            <w:shd w:val="clear" w:color="auto" w:fill="auto"/>
            <w:vAlign w:val="center"/>
            <w:hideMark/>
          </w:tcPr>
          <w:p w14:paraId="11E67AE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SMART&amp;SAFE CITY са контролним центром у Научно технолошком парку</w:t>
            </w:r>
          </w:p>
        </w:tc>
        <w:tc>
          <w:tcPr>
            <w:tcW w:w="1559" w:type="dxa"/>
            <w:gridSpan w:val="5"/>
            <w:tcBorders>
              <w:top w:val="single" w:sz="4" w:space="0" w:color="auto"/>
              <w:left w:val="nil"/>
              <w:bottom w:val="single" w:sz="4" w:space="0" w:color="auto"/>
              <w:right w:val="single" w:sz="4" w:space="0" w:color="000000"/>
            </w:tcBorders>
            <w:shd w:val="clear" w:color="auto" w:fill="auto"/>
            <w:vAlign w:val="center"/>
            <w:hideMark/>
          </w:tcPr>
          <w:p w14:paraId="52049653"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19,778,492</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1507DBC6"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64,578,492</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69870ACD"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64,486,080</w:t>
            </w:r>
          </w:p>
        </w:tc>
        <w:tc>
          <w:tcPr>
            <w:tcW w:w="2736" w:type="dxa"/>
            <w:gridSpan w:val="6"/>
            <w:tcBorders>
              <w:top w:val="single" w:sz="4" w:space="0" w:color="auto"/>
              <w:left w:val="nil"/>
              <w:bottom w:val="single" w:sz="4" w:space="0" w:color="auto"/>
              <w:right w:val="single" w:sz="4" w:space="0" w:color="auto"/>
            </w:tcBorders>
            <w:shd w:val="clear" w:color="auto" w:fill="auto"/>
            <w:vAlign w:val="center"/>
            <w:hideMark/>
          </w:tcPr>
          <w:p w14:paraId="7CB64C6F" w14:textId="77777777" w:rsidR="004422F0" w:rsidRPr="00273C34" w:rsidRDefault="004422F0" w:rsidP="00273C34">
            <w:pPr>
              <w:spacing w:after="0" w:line="240" w:lineRule="auto"/>
              <w:jc w:val="right"/>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99.9%</w:t>
            </w:r>
          </w:p>
        </w:tc>
      </w:tr>
      <w:tr w:rsidR="001E00DF" w:rsidRPr="00273C34" w14:paraId="232150FA" w14:textId="77777777" w:rsidTr="00C2349D">
        <w:trPr>
          <w:gridAfter w:val="2"/>
          <w:wAfter w:w="364" w:type="dxa"/>
          <w:trHeight w:val="139"/>
        </w:trPr>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C3E07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237" w:type="dxa"/>
            <w:gridSpan w:val="3"/>
            <w:tcBorders>
              <w:top w:val="single" w:sz="4" w:space="0" w:color="auto"/>
              <w:left w:val="nil"/>
              <w:bottom w:val="single" w:sz="4" w:space="0" w:color="auto"/>
              <w:right w:val="single" w:sz="4" w:space="0" w:color="auto"/>
            </w:tcBorders>
            <w:shd w:val="clear" w:color="auto" w:fill="auto"/>
            <w:vAlign w:val="center"/>
            <w:hideMark/>
          </w:tcPr>
          <w:p w14:paraId="2287A28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6091" w:type="dxa"/>
            <w:gridSpan w:val="12"/>
            <w:tcBorders>
              <w:top w:val="single" w:sz="4" w:space="0" w:color="auto"/>
              <w:left w:val="nil"/>
              <w:bottom w:val="single" w:sz="4" w:space="0" w:color="auto"/>
              <w:right w:val="single" w:sz="4" w:space="0" w:color="000000"/>
            </w:tcBorders>
            <w:shd w:val="clear" w:color="auto" w:fill="auto"/>
            <w:vAlign w:val="center"/>
            <w:hideMark/>
          </w:tcPr>
          <w:p w14:paraId="4872F8B3" w14:textId="77777777" w:rsidR="004422F0" w:rsidRPr="00273C34" w:rsidRDefault="004422F0"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1559" w:type="dxa"/>
            <w:gridSpan w:val="5"/>
            <w:tcBorders>
              <w:top w:val="single" w:sz="4" w:space="0" w:color="auto"/>
              <w:left w:val="nil"/>
              <w:bottom w:val="single" w:sz="4" w:space="0" w:color="auto"/>
              <w:right w:val="single" w:sz="4" w:space="0" w:color="auto"/>
            </w:tcBorders>
            <w:shd w:val="clear" w:color="auto" w:fill="auto"/>
            <w:vAlign w:val="center"/>
            <w:hideMark/>
          </w:tcPr>
          <w:p w14:paraId="7DBBB4D4" w14:textId="77777777" w:rsidR="004422F0" w:rsidRPr="00273C34" w:rsidRDefault="004422F0"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108,570,492</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251525FF" w14:textId="77777777" w:rsidR="004422F0" w:rsidRPr="00273C34" w:rsidRDefault="004422F0"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185,025,492</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375F8094" w14:textId="77777777" w:rsidR="004422F0" w:rsidRPr="00273C34" w:rsidRDefault="004422F0"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180,876,011</w:t>
            </w:r>
          </w:p>
        </w:tc>
        <w:tc>
          <w:tcPr>
            <w:tcW w:w="2736" w:type="dxa"/>
            <w:gridSpan w:val="6"/>
            <w:tcBorders>
              <w:top w:val="single" w:sz="4" w:space="0" w:color="auto"/>
              <w:left w:val="nil"/>
              <w:bottom w:val="single" w:sz="4" w:space="0" w:color="auto"/>
              <w:right w:val="single" w:sz="4" w:space="0" w:color="auto"/>
            </w:tcBorders>
            <w:shd w:val="clear" w:color="auto" w:fill="auto"/>
            <w:vAlign w:val="center"/>
            <w:hideMark/>
          </w:tcPr>
          <w:p w14:paraId="65D4788B" w14:textId="77777777" w:rsidR="004422F0" w:rsidRPr="00273C34" w:rsidRDefault="004422F0"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97.8%</w:t>
            </w:r>
          </w:p>
        </w:tc>
      </w:tr>
      <w:tr w:rsidR="001E00DF" w:rsidRPr="00273C34" w14:paraId="5E3EFA5E" w14:textId="77777777" w:rsidTr="00C2349D">
        <w:trPr>
          <w:trHeight w:val="20"/>
        </w:trPr>
        <w:tc>
          <w:tcPr>
            <w:tcW w:w="440" w:type="dxa"/>
            <w:tcBorders>
              <w:top w:val="nil"/>
              <w:left w:val="nil"/>
              <w:bottom w:val="nil"/>
              <w:right w:val="nil"/>
            </w:tcBorders>
            <w:shd w:val="clear" w:color="auto" w:fill="auto"/>
            <w:noWrap/>
            <w:vAlign w:val="center"/>
            <w:hideMark/>
          </w:tcPr>
          <w:p w14:paraId="502C508D" w14:textId="77777777" w:rsidR="004422F0" w:rsidRPr="00273C34" w:rsidRDefault="004422F0" w:rsidP="00273C34">
            <w:pPr>
              <w:spacing w:after="0" w:line="240" w:lineRule="auto"/>
              <w:jc w:val="right"/>
              <w:rPr>
                <w:rFonts w:ascii="Times New Roman" w:eastAsia="Times New Roman" w:hAnsi="Times New Roman" w:cs="Times New Roman"/>
                <w:b/>
                <w:bCs/>
                <w:sz w:val="18"/>
                <w:szCs w:val="18"/>
                <w:lang w:val="en-US"/>
              </w:rPr>
            </w:pPr>
          </w:p>
        </w:tc>
        <w:tc>
          <w:tcPr>
            <w:tcW w:w="440" w:type="dxa"/>
            <w:tcBorders>
              <w:top w:val="nil"/>
              <w:left w:val="nil"/>
              <w:bottom w:val="nil"/>
              <w:right w:val="nil"/>
            </w:tcBorders>
            <w:shd w:val="clear" w:color="auto" w:fill="auto"/>
            <w:noWrap/>
            <w:vAlign w:val="center"/>
            <w:hideMark/>
          </w:tcPr>
          <w:p w14:paraId="4F1B00D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9FD481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64C2CB4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noWrap/>
            <w:vAlign w:val="center"/>
            <w:hideMark/>
          </w:tcPr>
          <w:p w14:paraId="1FFE575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7B695C9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411678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ABE07F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743E7E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324F8E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C6DFAF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2423E1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2548FB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11AEC8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0F19B1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FD882B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noWrap/>
            <w:vAlign w:val="center"/>
            <w:hideMark/>
          </w:tcPr>
          <w:p w14:paraId="501BCF3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5E9734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77F8661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F72B2B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3E3EEF4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F6E0D4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0BFFFCC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6919A5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ADBB87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6A41004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5AB57DF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7FAE271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571ED70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552C059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4DED70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43EC26B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55955DD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4422F0" w:rsidRPr="00273C34" w14:paraId="7AB2D376" w14:textId="77777777" w:rsidTr="00C2349D">
        <w:trPr>
          <w:gridAfter w:val="2"/>
          <w:wAfter w:w="364" w:type="dxa"/>
          <w:trHeight w:val="20"/>
        </w:trPr>
        <w:tc>
          <w:tcPr>
            <w:tcW w:w="15920" w:type="dxa"/>
            <w:gridSpan w:val="37"/>
            <w:tcBorders>
              <w:top w:val="nil"/>
              <w:left w:val="nil"/>
              <w:bottom w:val="nil"/>
              <w:right w:val="nil"/>
            </w:tcBorders>
            <w:shd w:val="clear" w:color="auto" w:fill="auto"/>
            <w:noWrap/>
            <w:vAlign w:val="center"/>
            <w:hideMark/>
          </w:tcPr>
          <w:p w14:paraId="3117D77E" w14:textId="5BB43620" w:rsidR="002D2402" w:rsidRPr="00273C34" w:rsidRDefault="005B05EE" w:rsidP="005B05EE">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 xml:space="preserve">                                                                                                                                    </w:t>
            </w:r>
            <w:r w:rsidR="004422F0" w:rsidRPr="00273C34">
              <w:rPr>
                <w:rFonts w:ascii="Times New Roman" w:eastAsia="Times New Roman" w:hAnsi="Times New Roman" w:cs="Times New Roman"/>
                <w:b/>
                <w:bCs/>
                <w:sz w:val="18"/>
                <w:szCs w:val="18"/>
                <w:lang w:val="en-US"/>
              </w:rPr>
              <w:t>ПРОГРАМСКА СТРУКТУРА</w:t>
            </w:r>
          </w:p>
        </w:tc>
      </w:tr>
      <w:tr w:rsidR="001E00DF" w:rsidRPr="00273C34" w14:paraId="63E9812B" w14:textId="77777777" w:rsidTr="00C2349D">
        <w:trPr>
          <w:trHeight w:val="20"/>
        </w:trPr>
        <w:tc>
          <w:tcPr>
            <w:tcW w:w="440" w:type="dxa"/>
            <w:tcBorders>
              <w:top w:val="nil"/>
              <w:left w:val="nil"/>
              <w:bottom w:val="nil"/>
              <w:right w:val="nil"/>
            </w:tcBorders>
            <w:shd w:val="clear" w:color="auto" w:fill="auto"/>
            <w:noWrap/>
            <w:vAlign w:val="center"/>
            <w:hideMark/>
          </w:tcPr>
          <w:p w14:paraId="39675C24" w14:textId="77777777" w:rsidR="004422F0" w:rsidRPr="00273C34" w:rsidRDefault="004422F0" w:rsidP="005B05EE">
            <w:pPr>
              <w:spacing w:after="0" w:line="240" w:lineRule="auto"/>
              <w:rPr>
                <w:rFonts w:ascii="Times New Roman" w:eastAsia="Times New Roman" w:hAnsi="Times New Roman" w:cs="Times New Roman"/>
                <w:b/>
                <w:bCs/>
                <w:sz w:val="18"/>
                <w:szCs w:val="18"/>
                <w:lang w:val="en-US"/>
              </w:rPr>
            </w:pPr>
          </w:p>
        </w:tc>
        <w:tc>
          <w:tcPr>
            <w:tcW w:w="440" w:type="dxa"/>
            <w:tcBorders>
              <w:top w:val="nil"/>
              <w:left w:val="nil"/>
              <w:bottom w:val="nil"/>
              <w:right w:val="nil"/>
            </w:tcBorders>
            <w:shd w:val="clear" w:color="auto" w:fill="auto"/>
            <w:noWrap/>
            <w:vAlign w:val="center"/>
            <w:hideMark/>
          </w:tcPr>
          <w:p w14:paraId="4D4697B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837EC2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046B5A6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noWrap/>
            <w:vAlign w:val="center"/>
            <w:hideMark/>
          </w:tcPr>
          <w:p w14:paraId="2576F64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5FD3071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DC3DC8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DEF81A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84DCB5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B7FBDF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EA7D7B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80B74A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A86F71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6C2380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3ED068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71FCDD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noWrap/>
            <w:vAlign w:val="center"/>
            <w:hideMark/>
          </w:tcPr>
          <w:p w14:paraId="7A28B3C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685D11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56B3BD5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874A0B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3D46064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26B0F4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2035256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1E9A74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BC24E9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184DD8D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7D85603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00C9E8B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5CF1855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3894C0F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3DBC3DD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799D471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21BCD2A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4422F0" w:rsidRPr="00273C34" w14:paraId="26EE02E7" w14:textId="77777777" w:rsidTr="00C2349D">
        <w:trPr>
          <w:gridAfter w:val="2"/>
          <w:wAfter w:w="364" w:type="dxa"/>
          <w:trHeight w:val="163"/>
        </w:trPr>
        <w:tc>
          <w:tcPr>
            <w:tcW w:w="38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D332E"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17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571160B"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1501</w:t>
            </w:r>
          </w:p>
        </w:tc>
        <w:tc>
          <w:tcPr>
            <w:tcW w:w="10283" w:type="dxa"/>
            <w:gridSpan w:val="24"/>
            <w:tcBorders>
              <w:top w:val="single" w:sz="4" w:space="0" w:color="auto"/>
              <w:left w:val="nil"/>
              <w:bottom w:val="single" w:sz="4" w:space="0" w:color="auto"/>
              <w:right w:val="single" w:sz="4" w:space="0" w:color="000000"/>
            </w:tcBorders>
            <w:shd w:val="clear" w:color="auto" w:fill="auto"/>
            <w:noWrap/>
            <w:vAlign w:val="center"/>
            <w:hideMark/>
          </w:tcPr>
          <w:p w14:paraId="3E6795E3" w14:textId="77777777" w:rsidR="004422F0" w:rsidRPr="00273C34" w:rsidRDefault="004422F0"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Локални економски развој</w:t>
            </w:r>
          </w:p>
        </w:tc>
      </w:tr>
      <w:tr w:rsidR="004422F0" w:rsidRPr="00273C34" w14:paraId="3BE131DB" w14:textId="77777777" w:rsidTr="00C2349D">
        <w:trPr>
          <w:gridAfter w:val="2"/>
          <w:wAfter w:w="364" w:type="dxa"/>
          <w:trHeight w:val="236"/>
        </w:trPr>
        <w:tc>
          <w:tcPr>
            <w:tcW w:w="38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21ECE"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4A9471DE"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Локални економски развој</w:t>
            </w:r>
          </w:p>
        </w:tc>
      </w:tr>
      <w:tr w:rsidR="004422F0" w:rsidRPr="00273C34" w14:paraId="7EAB3AC5" w14:textId="77777777" w:rsidTr="00C2349D">
        <w:trPr>
          <w:gridAfter w:val="2"/>
          <w:wAfter w:w="364" w:type="dxa"/>
          <w:trHeight w:val="113"/>
        </w:trPr>
        <w:tc>
          <w:tcPr>
            <w:tcW w:w="38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8117"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100" w:type="dxa"/>
            <w:gridSpan w:val="11"/>
            <w:tcBorders>
              <w:top w:val="single" w:sz="4" w:space="0" w:color="auto"/>
              <w:left w:val="nil"/>
              <w:bottom w:val="single" w:sz="4" w:space="0" w:color="auto"/>
              <w:right w:val="nil"/>
            </w:tcBorders>
            <w:shd w:val="clear" w:color="auto" w:fill="auto"/>
            <w:vAlign w:val="center"/>
            <w:hideMark/>
          </w:tcPr>
          <w:p w14:paraId="175F23BA"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Душан Радивојевић</w:t>
            </w:r>
          </w:p>
        </w:tc>
        <w:tc>
          <w:tcPr>
            <w:tcW w:w="1760" w:type="dxa"/>
            <w:gridSpan w:val="5"/>
            <w:tcBorders>
              <w:top w:val="single" w:sz="4" w:space="0" w:color="auto"/>
              <w:left w:val="nil"/>
              <w:bottom w:val="single" w:sz="4" w:space="0" w:color="auto"/>
              <w:right w:val="nil"/>
            </w:tcBorders>
            <w:shd w:val="clear" w:color="auto" w:fill="auto"/>
            <w:vAlign w:val="center"/>
            <w:hideMark/>
          </w:tcPr>
          <w:p w14:paraId="37EA5E47" w14:textId="77777777" w:rsidR="004422F0" w:rsidRPr="00273C34" w:rsidRDefault="004422F0"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hideMark/>
          </w:tcPr>
          <w:p w14:paraId="352F9D1D" w14:textId="18FEFF0F" w:rsidR="004422F0" w:rsidRPr="00AF772E" w:rsidRDefault="00AF772E" w:rsidP="00273C34">
            <w:pPr>
              <w:spacing w:after="0" w:line="240" w:lineRule="auto"/>
              <w:ind w:firstLineChars="100" w:firstLine="18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Директор</w:t>
            </w:r>
          </w:p>
        </w:tc>
      </w:tr>
      <w:tr w:rsidR="004422F0" w:rsidRPr="00273C34" w14:paraId="6BABA298" w14:textId="77777777" w:rsidTr="00C2349D">
        <w:trPr>
          <w:gridAfter w:val="2"/>
          <w:wAfter w:w="364" w:type="dxa"/>
          <w:trHeight w:val="612"/>
        </w:trPr>
        <w:tc>
          <w:tcPr>
            <w:tcW w:w="38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AA496"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6F88BC45"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 оквиру овог програма обављају се послови на привлачењу инвестиција, стратешког планирања града Ниша, субвенционисања микро, малих и средњих предузећа, спровођење пројеката које финансирају или суфинансирају ЕУ, међонародне организације, ресорна министарства и др.</w:t>
            </w:r>
          </w:p>
        </w:tc>
      </w:tr>
      <w:tr w:rsidR="004422F0" w:rsidRPr="00273C34" w14:paraId="14D535C7" w14:textId="77777777" w:rsidTr="00C2349D">
        <w:trPr>
          <w:gridAfter w:val="2"/>
          <w:wAfter w:w="364" w:type="dxa"/>
          <w:trHeight w:val="548"/>
        </w:trPr>
        <w:tc>
          <w:tcPr>
            <w:tcW w:w="38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289810E"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програма у години извештавања: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6028B5D9" w14:textId="77777777" w:rsidR="004422F0" w:rsidRPr="00273C34" w:rsidRDefault="004422F0" w:rsidP="00273C34">
            <w:pPr>
              <w:spacing w:after="0" w:line="240" w:lineRule="auto"/>
              <w:ind w:firstLineChars="100" w:firstLine="180"/>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 xml:space="preserve"> У току 2022. године било је што у фази реализације, што у фази припреме 42 домаћих и страних инвестиција, као и 39 пројеката финансираних од стране министарстава и страних донатора. Субвенционисање микро, малих и средњих предузећа спроводи се у другој половини 2022. </w:t>
            </w:r>
            <w:proofErr w:type="gramStart"/>
            <w:r w:rsidRPr="00273C34">
              <w:rPr>
                <w:rFonts w:ascii="Times New Roman" w:eastAsia="Times New Roman" w:hAnsi="Times New Roman" w:cs="Times New Roman"/>
                <w:color w:val="000000"/>
                <w:sz w:val="18"/>
                <w:szCs w:val="18"/>
                <w:lang w:val="en-US"/>
              </w:rPr>
              <w:t>године</w:t>
            </w:r>
            <w:proofErr w:type="gramEnd"/>
            <w:r w:rsidRPr="00273C34">
              <w:rPr>
                <w:rFonts w:ascii="Times New Roman" w:eastAsia="Times New Roman" w:hAnsi="Times New Roman" w:cs="Times New Roman"/>
                <w:color w:val="000000"/>
                <w:sz w:val="18"/>
                <w:szCs w:val="18"/>
                <w:lang w:val="en-US"/>
              </w:rPr>
              <w:t xml:space="preserve">. </w:t>
            </w:r>
          </w:p>
        </w:tc>
      </w:tr>
      <w:tr w:rsidR="004422F0" w:rsidRPr="00273C34" w14:paraId="77007721"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7F1EE"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6FD91B7D"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Унапређење локалног економског развоја</w:t>
            </w:r>
          </w:p>
        </w:tc>
      </w:tr>
      <w:tr w:rsidR="001E00DF" w:rsidRPr="00273C34" w14:paraId="42D1625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71C68"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auto"/>
            </w:tcBorders>
            <w:shd w:val="clear" w:color="auto" w:fill="auto"/>
            <w:vAlign w:val="center"/>
            <w:hideMark/>
          </w:tcPr>
          <w:p w14:paraId="28399F8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45A96DB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0FE2A20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auto"/>
            </w:tcBorders>
            <w:shd w:val="clear" w:color="auto" w:fill="auto"/>
            <w:vAlign w:val="center"/>
            <w:hideMark/>
          </w:tcPr>
          <w:p w14:paraId="046EC84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auto"/>
            </w:tcBorders>
            <w:shd w:val="clear" w:color="auto" w:fill="auto"/>
            <w:vAlign w:val="center"/>
            <w:hideMark/>
          </w:tcPr>
          <w:p w14:paraId="290513B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3295A2A6"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75B672CD"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фирми обухваћених субвенцијама из Програма локалног економског развоја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5F227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B978E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60421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D5003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771CB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19</w:t>
            </w:r>
          </w:p>
        </w:tc>
      </w:tr>
      <w:tr w:rsidR="001E00DF" w:rsidRPr="00273C34" w14:paraId="07F88B8A"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18D920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28A4B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4499F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D442A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0D959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2FF5E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4CE60C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650DD59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Решења о додели средстава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C8055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82456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AE70D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2BC6D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770A2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4B58A2BE"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1C63728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У 2022. години није субвенционисана камата преко пословних банака, где је био обухваћен и највећи број фирми корисника субвенција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2CB24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BF36F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AC62E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5BAC4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EC467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7A6969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2268267F"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Назив: Број инвестиција у текућој години</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9996F4"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40C6A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1322A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65</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2657D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62</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04726D" w14:textId="77777777" w:rsidR="004422F0" w:rsidRPr="00273C34" w:rsidRDefault="004422F0" w:rsidP="00273C34">
            <w:pPr>
              <w:spacing w:after="0" w:line="240" w:lineRule="auto"/>
              <w:jc w:val="center"/>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42</w:t>
            </w:r>
          </w:p>
        </w:tc>
      </w:tr>
      <w:tr w:rsidR="001E00DF" w:rsidRPr="00273C34" w14:paraId="75E9F246"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CEBF44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06FDF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49D31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33AB1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38535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E15E43"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r>
      <w:tr w:rsidR="001E00DF" w:rsidRPr="00273C34" w14:paraId="626B6781"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2B0061A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 послат Развојној агенцији Србије</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AE8DF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884DA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192B6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A41AB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A1ACB4"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r>
      <w:tr w:rsidR="001E00DF" w:rsidRPr="00273C34" w14:paraId="159C7D7D"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4D6EB24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Остварени су контакти са више потенцијалних домаћих и страних инвеститора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BA35A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A8CB5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8D9EA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0B27A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4FE29F5"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r>
      <w:tr w:rsidR="001E00DF" w:rsidRPr="00273C34" w14:paraId="54626648"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2F86E3F3"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пројеката у реализацији</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E3BC5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BC3D8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903BA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30</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4E566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26</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569A18" w14:textId="77777777" w:rsidR="004422F0" w:rsidRPr="00273C34" w:rsidRDefault="004422F0" w:rsidP="00273C34">
            <w:pPr>
              <w:spacing w:after="0" w:line="240" w:lineRule="auto"/>
              <w:jc w:val="center"/>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39</w:t>
            </w:r>
          </w:p>
        </w:tc>
      </w:tr>
      <w:tr w:rsidR="001E00DF" w:rsidRPr="00273C34" w14:paraId="13452751"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5DFAB0A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5797A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611F0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F14A0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B0F41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A91B7CF"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r>
      <w:tr w:rsidR="001E00DF" w:rsidRPr="00273C34" w14:paraId="73F8392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5F01FAD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Решења градског већа за реализацију пројеката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0198B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4DB48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134A0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0CB89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12CABB"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r>
      <w:tr w:rsidR="001E00DF" w:rsidRPr="00273C34" w14:paraId="22F5416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14B5897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67CDF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560D0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3E55C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6E834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AEDA30"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r>
      <w:tr w:rsidR="001E00DF" w:rsidRPr="00273C34" w14:paraId="109E3D19" w14:textId="77777777" w:rsidTr="00C2349D">
        <w:trPr>
          <w:trHeight w:val="20"/>
        </w:trPr>
        <w:tc>
          <w:tcPr>
            <w:tcW w:w="440" w:type="dxa"/>
            <w:tcBorders>
              <w:top w:val="nil"/>
              <w:left w:val="nil"/>
              <w:bottom w:val="nil"/>
              <w:right w:val="nil"/>
            </w:tcBorders>
            <w:shd w:val="clear" w:color="auto" w:fill="auto"/>
            <w:hideMark/>
          </w:tcPr>
          <w:p w14:paraId="2B3D5A84"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BC6421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FE302F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32F4983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6C80467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101BAD2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0CD8E8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8E0913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A3037E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6DDB75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2CE77D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5D75B2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1D0B2E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E6CD3B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002CE0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6A5AA8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3C8B85F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4F9EF97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20D4646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F1CA30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58A714B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1CD1994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2FF1FD8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19706F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9F422E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35EBCFA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328A54C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7FE2E34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3E351EB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16E80DC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5F644C3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25CD1FD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494C567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0F3DDE13" w14:textId="77777777" w:rsidTr="00C2349D">
        <w:trPr>
          <w:trHeight w:val="20"/>
        </w:trPr>
        <w:tc>
          <w:tcPr>
            <w:tcW w:w="440" w:type="dxa"/>
            <w:tcBorders>
              <w:top w:val="nil"/>
              <w:left w:val="nil"/>
              <w:bottom w:val="nil"/>
              <w:right w:val="nil"/>
            </w:tcBorders>
            <w:shd w:val="clear" w:color="auto" w:fill="auto"/>
            <w:hideMark/>
          </w:tcPr>
          <w:p w14:paraId="219A931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209BD3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AAD858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3DE7967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7884C6B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18C973F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37297D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E379CB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6833C1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3A53FF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594632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8AD1A1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3CE203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5B7E67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B10DA9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09F972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257645A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455BD28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6EA7F58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C834B9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13F8540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8BD28E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4BD7DA6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2E24DC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ECE932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45EFFA1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225908D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4CB3D49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29EFE4E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732D13E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2362A38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1A2719B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6912BF3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4422F0" w:rsidRPr="00273C34" w14:paraId="11D04984"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D2A82"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2:</w:t>
            </w:r>
          </w:p>
        </w:tc>
        <w:tc>
          <w:tcPr>
            <w:tcW w:w="1460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03D4B27E"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Економско оснаживање жена</w:t>
            </w:r>
          </w:p>
        </w:tc>
      </w:tr>
      <w:tr w:rsidR="001E00DF" w:rsidRPr="00273C34" w14:paraId="2C2F56DC"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1A33"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auto"/>
            </w:tcBorders>
            <w:shd w:val="clear" w:color="auto" w:fill="auto"/>
            <w:vAlign w:val="center"/>
            <w:hideMark/>
          </w:tcPr>
          <w:p w14:paraId="0577212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463F63C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08E3B33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auto"/>
            </w:tcBorders>
            <w:shd w:val="clear" w:color="auto" w:fill="auto"/>
            <w:vAlign w:val="center"/>
            <w:hideMark/>
          </w:tcPr>
          <w:p w14:paraId="2260253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auto"/>
            </w:tcBorders>
            <w:shd w:val="clear" w:color="auto" w:fill="auto"/>
            <w:vAlign w:val="center"/>
            <w:hideMark/>
          </w:tcPr>
          <w:p w14:paraId="5D80AB0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2C2A3A1B"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2F240BCB"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жена корисница средстава у оквиру мера подржаних Програмом локалног економског развоја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E5245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B0F7C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1E47A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35</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B00B5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35</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AFE67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w:t>
            </w:r>
          </w:p>
        </w:tc>
      </w:tr>
      <w:tr w:rsidR="001E00DF" w:rsidRPr="00273C34" w14:paraId="553485F0"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6B03D87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94A2C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3579D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902D3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24218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26090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9C2EE20"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5B033DD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Решења о додели средстава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67A83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ADE4C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72F98F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0C056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376FA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1425064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6360BA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У 2022. години није субвенционисана камата преко пословних банака, где је био обухваћен и највећи број фирми корисника субвенција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69F13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56B16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9DFA22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5C18F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37A0E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4E3FD3DD" w14:textId="77777777" w:rsidTr="00C2349D">
        <w:trPr>
          <w:trHeight w:val="20"/>
        </w:trPr>
        <w:tc>
          <w:tcPr>
            <w:tcW w:w="440" w:type="dxa"/>
            <w:tcBorders>
              <w:top w:val="nil"/>
              <w:left w:val="nil"/>
              <w:bottom w:val="nil"/>
              <w:right w:val="nil"/>
            </w:tcBorders>
            <w:shd w:val="clear" w:color="auto" w:fill="auto"/>
            <w:hideMark/>
          </w:tcPr>
          <w:p w14:paraId="6B6EA08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E11CAA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B98B16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0BDA878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598CED2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0E71C43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D8202F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FB7CCE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93C0B8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F93764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72CCCF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CC01DC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142894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09813B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5387D6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32F2FB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344700E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22FBAF2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2C7B85A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9C3DFC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0A6D2D1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196783A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33317AC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C3FDC1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8EC2AB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6730653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46A7863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23D484E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2AFC8AF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356BB37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7FCFD91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63C8BF9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276AFB8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5D192C0F" w14:textId="77777777" w:rsidTr="00C2349D">
        <w:trPr>
          <w:trHeight w:val="20"/>
        </w:trPr>
        <w:tc>
          <w:tcPr>
            <w:tcW w:w="440" w:type="dxa"/>
            <w:tcBorders>
              <w:top w:val="nil"/>
              <w:left w:val="nil"/>
              <w:bottom w:val="nil"/>
              <w:right w:val="nil"/>
            </w:tcBorders>
            <w:shd w:val="clear" w:color="auto" w:fill="auto"/>
            <w:hideMark/>
          </w:tcPr>
          <w:p w14:paraId="01AFA81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AD150C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B14BFE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4612068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3C92846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5BEE1ED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921D32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1AE701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C0ECB9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EA44FC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0951E1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3B05D5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FFA2F5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BF72CB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47A677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6DFAF3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0E51EEA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783C76E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42AB0CC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717295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0E9A5ED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334AB8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26A542F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D05FCC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9BF475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1A20C7C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769CB15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744D7D6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5BD1986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12D1D27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682CCA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32F31FA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3413225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4422F0" w:rsidRPr="00273C34" w14:paraId="5F79CFC9"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C2E17"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3:</w:t>
            </w:r>
          </w:p>
        </w:tc>
        <w:tc>
          <w:tcPr>
            <w:tcW w:w="1460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3340FEC0"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Повећање  броја запослених кроз мере активне политике запошљавања</w:t>
            </w:r>
          </w:p>
        </w:tc>
      </w:tr>
      <w:tr w:rsidR="001E00DF" w:rsidRPr="00273C34" w14:paraId="74780B2B"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52929"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auto"/>
            </w:tcBorders>
            <w:shd w:val="clear" w:color="auto" w:fill="auto"/>
            <w:vAlign w:val="center"/>
            <w:hideMark/>
          </w:tcPr>
          <w:p w14:paraId="2FA8ED4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7EA2848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3BC3AF9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auto"/>
            </w:tcBorders>
            <w:shd w:val="clear" w:color="auto" w:fill="auto"/>
            <w:vAlign w:val="center"/>
            <w:hideMark/>
          </w:tcPr>
          <w:p w14:paraId="5D34580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auto"/>
            </w:tcBorders>
            <w:shd w:val="clear" w:color="auto" w:fill="auto"/>
            <w:vAlign w:val="center"/>
            <w:hideMark/>
          </w:tcPr>
          <w:p w14:paraId="3C21B70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78D255F5"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C515939"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новозапослених кроз реализацију мера активне политике запошљавања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D8A91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DA9DF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EB97D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149</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2D4EC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149</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34E8C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161</w:t>
            </w:r>
          </w:p>
        </w:tc>
      </w:tr>
      <w:tr w:rsidR="001E00DF" w:rsidRPr="00273C34" w14:paraId="31B8046E"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8387F0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6E267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C6141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FDC26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17893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F6D0E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F95D776"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7B8ECEB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Уговори закључени између Града Ниша и Националне службе за запошљавање и корисника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9E469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07A49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4301F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B0106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72939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8C15EA9"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22779EC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Уговори са корисницима закључени су јула 2022. године</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1270F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846A3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AEB28C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A87424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05EF7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7FB0FD32" w14:textId="77777777" w:rsidTr="00C2349D">
        <w:trPr>
          <w:trHeight w:val="20"/>
        </w:trPr>
        <w:tc>
          <w:tcPr>
            <w:tcW w:w="440" w:type="dxa"/>
            <w:tcBorders>
              <w:top w:val="nil"/>
              <w:left w:val="nil"/>
              <w:bottom w:val="nil"/>
              <w:right w:val="nil"/>
            </w:tcBorders>
            <w:shd w:val="clear" w:color="auto" w:fill="auto"/>
            <w:hideMark/>
          </w:tcPr>
          <w:p w14:paraId="1D59417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431B51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1FE2AE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0EC07BB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0957043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6A4A39B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C957CC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DE16AF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BD22D5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921929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801384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1D8764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83D3E2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086544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C5B25A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FBFF13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1196003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4293C02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3940A25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FA1BB1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7A92BA5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A029D5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015B5D2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910E09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78477F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7FFA264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3A9BBCE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03AA242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313A0E9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1B4F6F1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51654E7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36813E1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1738F8E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232F4869" w14:textId="77777777" w:rsidTr="00C2349D">
        <w:trPr>
          <w:trHeight w:val="20"/>
        </w:trPr>
        <w:tc>
          <w:tcPr>
            <w:tcW w:w="440" w:type="dxa"/>
            <w:tcBorders>
              <w:top w:val="nil"/>
              <w:left w:val="nil"/>
              <w:bottom w:val="nil"/>
              <w:right w:val="nil"/>
            </w:tcBorders>
            <w:shd w:val="clear" w:color="auto" w:fill="auto"/>
            <w:hideMark/>
          </w:tcPr>
          <w:p w14:paraId="43EE541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91D943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ECB8D8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1201001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4B6DEF1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537A12A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D2B887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A1DE16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75C95B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5E865E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F99E8E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E895A5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65B5C8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9F86A5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A15B07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D201CC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13FDAE3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0610D08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4E1D1B3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DA9179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6AF9FDA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1385B42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0B5E3CE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9541F5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B44601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392757B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355D60B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5A537C9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4FE02E6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66604AE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7266FF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38A112D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165DAFD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4422F0" w:rsidRPr="00273C34" w14:paraId="214799EA"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94D"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4:</w:t>
            </w:r>
          </w:p>
        </w:tc>
        <w:tc>
          <w:tcPr>
            <w:tcW w:w="1460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6FE0E1E9"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Унапређење материјалног положаја жена кроз мере активне политике запошљавања</w:t>
            </w:r>
          </w:p>
        </w:tc>
      </w:tr>
      <w:tr w:rsidR="001E00DF" w:rsidRPr="00273C34" w14:paraId="50CE05AA"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59A2"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auto"/>
            </w:tcBorders>
            <w:shd w:val="clear" w:color="auto" w:fill="auto"/>
            <w:vAlign w:val="center"/>
            <w:hideMark/>
          </w:tcPr>
          <w:p w14:paraId="36C37B7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04642F0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126C7B6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auto"/>
            </w:tcBorders>
            <w:shd w:val="clear" w:color="auto" w:fill="auto"/>
            <w:vAlign w:val="center"/>
            <w:hideMark/>
          </w:tcPr>
          <w:p w14:paraId="66C7EFA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auto"/>
            </w:tcBorders>
            <w:shd w:val="clear" w:color="auto" w:fill="auto"/>
            <w:vAlign w:val="center"/>
            <w:hideMark/>
          </w:tcPr>
          <w:p w14:paraId="1F42629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025B7079"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0ABC226D"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Број/проценат жена у односу на укупан број/проценат ангажованих лица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81770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BF3F2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E764B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45</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0F58F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45</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D57E4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54</w:t>
            </w:r>
          </w:p>
        </w:tc>
      </w:tr>
      <w:tr w:rsidR="001E00DF" w:rsidRPr="00273C34" w14:paraId="01A373F5"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08F6886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DCBFD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B7E6A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18335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75691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4C855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600DC800"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76A4375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Уговори закључени између Града Ниша и Националне службе за запошљавање и корисника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EB434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80847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6666E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86830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5EB9E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0B82F91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0BBE8AF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Уговори са корисницима закључени су јула 2022. године</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E6970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3BB05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E8F58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20733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F1EFA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05CEDB9B" w14:textId="77777777" w:rsidTr="00C2349D">
        <w:trPr>
          <w:trHeight w:val="20"/>
        </w:trPr>
        <w:tc>
          <w:tcPr>
            <w:tcW w:w="440" w:type="dxa"/>
            <w:tcBorders>
              <w:top w:val="nil"/>
              <w:left w:val="nil"/>
              <w:bottom w:val="nil"/>
              <w:right w:val="nil"/>
            </w:tcBorders>
            <w:shd w:val="clear" w:color="auto" w:fill="auto"/>
            <w:hideMark/>
          </w:tcPr>
          <w:p w14:paraId="3A9A95B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76F37D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0BE3E8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7D725BF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273F348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3ECDF2A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DE20C6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40316F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596226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BB2CD9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586039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14429E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F08FE7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716791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42F3B3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300B0F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0C91956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481C4CB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00B7848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B63576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4D1BEA2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2F284D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6CDF03C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2A08A5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3E7E32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1201335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531A8B7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3C64E9F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06704FC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1DB1046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2B0269A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169B6EF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63FD41B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6C695746" w14:textId="77777777" w:rsidTr="00C2349D">
        <w:trPr>
          <w:trHeight w:val="20"/>
        </w:trPr>
        <w:tc>
          <w:tcPr>
            <w:tcW w:w="440" w:type="dxa"/>
            <w:tcBorders>
              <w:top w:val="nil"/>
              <w:left w:val="nil"/>
              <w:bottom w:val="nil"/>
              <w:right w:val="nil"/>
            </w:tcBorders>
            <w:shd w:val="clear" w:color="auto" w:fill="auto"/>
            <w:hideMark/>
          </w:tcPr>
          <w:p w14:paraId="6BCB7FC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8F1F78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5B1777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3440FB7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3BFB684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36DC758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294F6E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7D0233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6E3595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AE6EAB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7C8653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DDF17C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29F838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C86D83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C20C88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0B9150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37691D7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569C293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3FE6B5D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0D9F6A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14D85BC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B46C05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744D563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5F0836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6EE963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0A045BA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643CA93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0634D93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347D968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51039AF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25C05B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6F54021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04E1FB1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0D36665F" w14:textId="77777777" w:rsidTr="00C2349D">
        <w:trPr>
          <w:trHeight w:val="20"/>
        </w:trPr>
        <w:tc>
          <w:tcPr>
            <w:tcW w:w="440" w:type="dxa"/>
            <w:tcBorders>
              <w:top w:val="nil"/>
              <w:left w:val="nil"/>
              <w:bottom w:val="nil"/>
              <w:right w:val="nil"/>
            </w:tcBorders>
            <w:shd w:val="clear" w:color="auto" w:fill="auto"/>
            <w:hideMark/>
          </w:tcPr>
          <w:p w14:paraId="2045F6B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715AB4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557DD5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26D32EB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0EB31F3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08C1051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FED8FE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7B6B2D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6F7A9D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63A63E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916AE5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62B264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06785F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E8B6CA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5D55D8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570CEF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73BFCC6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2011E8A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6A1843E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FF12BC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2229B36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4D5750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7BF66C5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7A85D8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118651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2FEB493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7065D59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0DBF1A2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775B3B6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02020A0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23485A7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29C3FEA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5F0CE83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75B90567" w14:textId="77777777" w:rsidTr="00C2349D">
        <w:trPr>
          <w:trHeight w:val="20"/>
        </w:trPr>
        <w:tc>
          <w:tcPr>
            <w:tcW w:w="440" w:type="dxa"/>
            <w:tcBorders>
              <w:top w:val="nil"/>
              <w:left w:val="nil"/>
              <w:bottom w:val="nil"/>
              <w:right w:val="nil"/>
            </w:tcBorders>
            <w:shd w:val="clear" w:color="auto" w:fill="auto"/>
            <w:hideMark/>
          </w:tcPr>
          <w:p w14:paraId="7B0207C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7F233A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1B3F14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2F3BC3F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22DA147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2350712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012918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366D5F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B2C503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E0DE06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567103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DE5A8F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E8F817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266907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3C1F89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36A38A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3D0B63C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78FFF40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0E42955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B6876A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619C15F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C0495C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16F1D6D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6CBEC1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82E17F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4B5A02C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5729279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60DFC40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036F74D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65E330F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57D9E55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5D403F9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04D4E09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437BAE26" w14:textId="77777777" w:rsidTr="00C2349D">
        <w:trPr>
          <w:trHeight w:val="20"/>
        </w:trPr>
        <w:tc>
          <w:tcPr>
            <w:tcW w:w="440" w:type="dxa"/>
            <w:tcBorders>
              <w:top w:val="nil"/>
              <w:left w:val="nil"/>
              <w:bottom w:val="nil"/>
              <w:right w:val="nil"/>
            </w:tcBorders>
            <w:shd w:val="clear" w:color="auto" w:fill="auto"/>
            <w:noWrap/>
            <w:vAlign w:val="center"/>
            <w:hideMark/>
          </w:tcPr>
          <w:p w14:paraId="5611269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B03724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E4524A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3D9C007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noWrap/>
            <w:vAlign w:val="center"/>
            <w:hideMark/>
          </w:tcPr>
          <w:p w14:paraId="24CBDC4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3BCE8F5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E5D1C7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51A261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73371C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B9FE49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0102DE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7BE86C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3449A0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9D5754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D00BC5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04570F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noWrap/>
            <w:vAlign w:val="center"/>
            <w:hideMark/>
          </w:tcPr>
          <w:p w14:paraId="630C02D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ED5815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3FCED56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CDD5CC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533D3D5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F6841B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0DAF2D3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466F93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D728E9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3ED4FCC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0BF1B0B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52160BB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32CC492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621EC5D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51999CA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0D1CA08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1E47CC7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4422F0" w:rsidRPr="00273C34" w14:paraId="23D779D5"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B521"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7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359E36"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1501-0001</w:t>
            </w:r>
          </w:p>
        </w:tc>
        <w:tc>
          <w:tcPr>
            <w:tcW w:w="10283" w:type="dxa"/>
            <w:gridSpan w:val="24"/>
            <w:tcBorders>
              <w:top w:val="single" w:sz="4" w:space="0" w:color="auto"/>
              <w:left w:val="nil"/>
              <w:bottom w:val="single" w:sz="4" w:space="0" w:color="auto"/>
              <w:right w:val="single" w:sz="4" w:space="0" w:color="000000"/>
            </w:tcBorders>
            <w:shd w:val="clear" w:color="auto" w:fill="auto"/>
            <w:noWrap/>
            <w:vAlign w:val="center"/>
            <w:hideMark/>
          </w:tcPr>
          <w:p w14:paraId="1D0354C3" w14:textId="77777777" w:rsidR="004422F0" w:rsidRPr="00273C34" w:rsidRDefault="004422F0"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Унапређење привредног и инвестиционог амбијента</w:t>
            </w:r>
          </w:p>
        </w:tc>
      </w:tr>
      <w:tr w:rsidR="004422F0" w:rsidRPr="00273C34" w14:paraId="15139D1D"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9B4AD"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100" w:type="dxa"/>
            <w:gridSpan w:val="11"/>
            <w:tcBorders>
              <w:top w:val="single" w:sz="4" w:space="0" w:color="auto"/>
              <w:left w:val="nil"/>
              <w:bottom w:val="single" w:sz="4" w:space="0" w:color="auto"/>
              <w:right w:val="nil"/>
            </w:tcBorders>
            <w:shd w:val="clear" w:color="auto" w:fill="auto"/>
            <w:vAlign w:val="center"/>
            <w:hideMark/>
          </w:tcPr>
          <w:p w14:paraId="1E451197"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Душан Радивојевић</w:t>
            </w:r>
          </w:p>
        </w:tc>
        <w:tc>
          <w:tcPr>
            <w:tcW w:w="1760" w:type="dxa"/>
            <w:gridSpan w:val="5"/>
            <w:tcBorders>
              <w:top w:val="single" w:sz="4" w:space="0" w:color="auto"/>
              <w:left w:val="nil"/>
              <w:bottom w:val="single" w:sz="4" w:space="0" w:color="auto"/>
              <w:right w:val="nil"/>
            </w:tcBorders>
            <w:shd w:val="clear" w:color="auto" w:fill="auto"/>
            <w:vAlign w:val="center"/>
            <w:hideMark/>
          </w:tcPr>
          <w:p w14:paraId="5AC07EEF"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hideMark/>
          </w:tcPr>
          <w:p w14:paraId="25D26FB1" w14:textId="4A655DE2" w:rsidR="004422F0" w:rsidRPr="00AF772E" w:rsidRDefault="00AF772E" w:rsidP="00273C34">
            <w:pPr>
              <w:spacing w:after="0" w:line="240" w:lineRule="auto"/>
              <w:ind w:firstLineChars="100" w:firstLine="18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Директор</w:t>
            </w:r>
          </w:p>
        </w:tc>
      </w:tr>
      <w:tr w:rsidR="004422F0" w:rsidRPr="00273C34" w14:paraId="308BBFB1"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C7F23C6"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2043" w:type="dxa"/>
            <w:gridSpan w:val="28"/>
            <w:tcBorders>
              <w:top w:val="single" w:sz="4" w:space="0" w:color="auto"/>
              <w:left w:val="nil"/>
              <w:bottom w:val="single" w:sz="4" w:space="0" w:color="auto"/>
              <w:right w:val="single" w:sz="4" w:space="0" w:color="auto"/>
            </w:tcBorders>
            <w:shd w:val="clear" w:color="auto" w:fill="auto"/>
            <w:vAlign w:val="center"/>
            <w:hideMark/>
          </w:tcPr>
          <w:p w14:paraId="248C2C49"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 оквиру ове програмске активности спроводили су се послови на привлачењу инвестиција, стратешког планирања града Ниша, субвенционисања микро, малих и средњих предузећа и др.</w:t>
            </w:r>
          </w:p>
        </w:tc>
      </w:tr>
      <w:tr w:rsidR="004422F0" w:rsidRPr="00273C34" w14:paraId="242C195A"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C45B49A"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програмске </w:t>
            </w:r>
            <w:r w:rsidRPr="00273C34">
              <w:rPr>
                <w:rFonts w:ascii="Times New Roman" w:eastAsia="Times New Roman" w:hAnsi="Times New Roman" w:cs="Times New Roman"/>
                <w:b/>
                <w:bCs/>
                <w:sz w:val="18"/>
                <w:szCs w:val="18"/>
                <w:lang w:val="en-US"/>
              </w:rPr>
              <w:lastRenderedPageBreak/>
              <w:t>активности</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192E66D8"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 xml:space="preserve"> У току 2022. године било је што у фази реализације, што у фази припреме 42 домаћих и страних инвестиција, као и 39 пројеката финансираних од </w:t>
            </w:r>
            <w:r w:rsidRPr="00273C34">
              <w:rPr>
                <w:rFonts w:ascii="Times New Roman" w:eastAsia="Times New Roman" w:hAnsi="Times New Roman" w:cs="Times New Roman"/>
                <w:sz w:val="18"/>
                <w:szCs w:val="18"/>
                <w:lang w:val="en-US"/>
              </w:rPr>
              <w:lastRenderedPageBreak/>
              <w:t xml:space="preserve">стране министарстава и страних донатора. Субвенционисано је 19 микро, малих и средњих предузећа у 2022.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xml:space="preserve">. </w:t>
            </w:r>
          </w:p>
        </w:tc>
      </w:tr>
      <w:tr w:rsidR="004422F0" w:rsidRPr="00273C34" w14:paraId="008FD606"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4B050"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Циљ 1:</w:t>
            </w:r>
          </w:p>
        </w:tc>
        <w:tc>
          <w:tcPr>
            <w:tcW w:w="1460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37ACF06A"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Унапређење локалног економског развоја</w:t>
            </w:r>
          </w:p>
        </w:tc>
      </w:tr>
      <w:tr w:rsidR="001E00DF" w:rsidRPr="00273C34" w14:paraId="14B9B7AA"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24A8B"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auto"/>
            </w:tcBorders>
            <w:shd w:val="clear" w:color="auto" w:fill="auto"/>
            <w:vAlign w:val="center"/>
            <w:hideMark/>
          </w:tcPr>
          <w:p w14:paraId="3DC2905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6C28106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580A9A8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auto"/>
            </w:tcBorders>
            <w:shd w:val="clear" w:color="auto" w:fill="auto"/>
            <w:vAlign w:val="center"/>
            <w:hideMark/>
          </w:tcPr>
          <w:p w14:paraId="29D64B9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auto"/>
            </w:tcBorders>
            <w:shd w:val="clear" w:color="auto" w:fill="auto"/>
            <w:vAlign w:val="center"/>
            <w:hideMark/>
          </w:tcPr>
          <w:p w14:paraId="1D1DA11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60F00C80"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3C7B319"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фирми обухваћених субвенцијама из Програма локалног економског развоја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2EA4B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71EA2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2FD22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9EC83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72A9F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19</w:t>
            </w:r>
          </w:p>
        </w:tc>
      </w:tr>
      <w:tr w:rsidR="001E00DF" w:rsidRPr="00273C34" w14:paraId="3E921994"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741C702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085AD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91EAE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EDA95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863E0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06811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1FC43E21"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05EC29A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Решења о додели средстава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06617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D66A8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C265E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CC687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CFBE4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59013D4C"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46904DA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У 2022. години није субвенционисана камата преко пословних банака, где је би обухваћен и највећи број фирми корисника субвенција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FF0AE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B53267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F6E96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644C1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C8C38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35376631"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1F997C1B"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инвестиција у текућој години</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3AD61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336E9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259E7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65</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3C593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62</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37C96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42</w:t>
            </w:r>
          </w:p>
        </w:tc>
      </w:tr>
      <w:tr w:rsidR="001E00DF" w:rsidRPr="00273C34" w14:paraId="194E8F89"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2958287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16103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78C86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ADCB2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574A9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D48DB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5ADF5B99"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75E5489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 послат Развојној агенцији Србије</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1FCB0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BCF90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A9620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223EB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CDF29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1060247A"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45C9DBE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Остварени су контакти са више потенцијалних домаћих и страних инвеститора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05957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43D5B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69AAA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C4FA8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CCAEF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318C60C3"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53641664"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пројеката у реализацији</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BBCB6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76F66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D87C6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30</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2A50B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26</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86764A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39</w:t>
            </w:r>
          </w:p>
        </w:tc>
      </w:tr>
      <w:tr w:rsidR="001E00DF" w:rsidRPr="00273C34" w14:paraId="70C37188"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7168DE7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2AB1C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F3DF0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BF524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FC34B1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25D75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304E4A75"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14E7667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Решења градског већа за реализацију пројеката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51D69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A23B0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CBEF25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634D3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971D5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762FB3E9"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468B43E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B8766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A3B2A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08701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FC1765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E5490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4422F0" w:rsidRPr="00273C34" w14:paraId="0886C42C"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D5848"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2:</w:t>
            </w:r>
          </w:p>
        </w:tc>
        <w:tc>
          <w:tcPr>
            <w:tcW w:w="1460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7F30A715"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Економско оснаживање жена</w:t>
            </w:r>
          </w:p>
        </w:tc>
      </w:tr>
      <w:tr w:rsidR="001E00DF" w:rsidRPr="00273C34" w14:paraId="17C4420E"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0830F"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auto"/>
            </w:tcBorders>
            <w:shd w:val="clear" w:color="auto" w:fill="auto"/>
            <w:vAlign w:val="center"/>
            <w:hideMark/>
          </w:tcPr>
          <w:p w14:paraId="3B509D5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1EB0994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77F4F2A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auto"/>
            </w:tcBorders>
            <w:shd w:val="clear" w:color="auto" w:fill="auto"/>
            <w:vAlign w:val="center"/>
            <w:hideMark/>
          </w:tcPr>
          <w:p w14:paraId="0B0D39C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auto"/>
            </w:tcBorders>
            <w:shd w:val="clear" w:color="auto" w:fill="auto"/>
            <w:vAlign w:val="center"/>
            <w:hideMark/>
          </w:tcPr>
          <w:p w14:paraId="156D28D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4B7DEDF5"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5F26E249"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жена корисница средстава у оквиру мера подржаних Програмом локалног економског развоја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C3E42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13CF7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0B878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35</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5A80A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35</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06BC9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w:t>
            </w:r>
          </w:p>
        </w:tc>
      </w:tr>
      <w:tr w:rsidR="001E00DF" w:rsidRPr="00273C34" w14:paraId="48EEC59B"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91EA89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35B75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FC7575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6DF95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F0492D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82406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3094190E"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0B1F98A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Решења о додели средстава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2F6A1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0531F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5AD37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6FEE2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210FBA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708B57D6"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tcPr>
          <w:p w14:paraId="22E70EBC" w14:textId="77777777" w:rsidR="004740AC" w:rsidRPr="00273C34" w:rsidRDefault="004740AC" w:rsidP="00273C34">
            <w:pPr>
              <w:spacing w:after="0" w:line="240" w:lineRule="auto"/>
              <w:rPr>
                <w:rFonts w:ascii="Times New Roman" w:eastAsia="Times New Roman" w:hAnsi="Times New Roman" w:cs="Times New Roman"/>
                <w:sz w:val="18"/>
                <w:szCs w:val="18"/>
                <w:lang w:val="en-US"/>
              </w:rPr>
            </w:pP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14:paraId="152D1937" w14:textId="77777777" w:rsidR="004740AC" w:rsidRPr="00273C34" w:rsidRDefault="004740AC"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7E2D216D" w14:textId="77777777" w:rsidR="004740AC" w:rsidRPr="00273C34" w:rsidRDefault="004740AC"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2468599F" w14:textId="77777777" w:rsidR="004740AC" w:rsidRPr="00273C34" w:rsidRDefault="004740AC"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5242E886" w14:textId="77777777" w:rsidR="004740AC" w:rsidRPr="00273C34" w:rsidRDefault="004740AC"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6BDF4C9F" w14:textId="77777777" w:rsidR="004740AC" w:rsidRPr="00273C34" w:rsidRDefault="004740AC" w:rsidP="00273C34">
            <w:pPr>
              <w:spacing w:after="0" w:line="240" w:lineRule="auto"/>
              <w:rPr>
                <w:rFonts w:ascii="Times New Roman" w:eastAsia="Times New Roman" w:hAnsi="Times New Roman" w:cs="Times New Roman"/>
                <w:sz w:val="18"/>
                <w:szCs w:val="18"/>
                <w:lang w:val="en-US"/>
              </w:rPr>
            </w:pPr>
          </w:p>
        </w:tc>
      </w:tr>
      <w:tr w:rsidR="001E00DF" w:rsidRPr="00273C34" w14:paraId="6BCB788C"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C91F59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Субвенционисање микро, малих и средњих предузећа спроводи се у другој половини 2022. године</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86A07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C667B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86C98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EF04C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974F5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4422F0" w:rsidRPr="00273C34" w14:paraId="33E934BE"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35181"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7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3A8CF1"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1501-0002</w:t>
            </w:r>
          </w:p>
        </w:tc>
        <w:tc>
          <w:tcPr>
            <w:tcW w:w="10283" w:type="dxa"/>
            <w:gridSpan w:val="24"/>
            <w:tcBorders>
              <w:top w:val="single" w:sz="4" w:space="0" w:color="auto"/>
              <w:left w:val="nil"/>
              <w:bottom w:val="single" w:sz="4" w:space="0" w:color="auto"/>
              <w:right w:val="single" w:sz="4" w:space="0" w:color="000000"/>
            </w:tcBorders>
            <w:shd w:val="clear" w:color="auto" w:fill="auto"/>
            <w:noWrap/>
            <w:vAlign w:val="center"/>
            <w:hideMark/>
          </w:tcPr>
          <w:p w14:paraId="593DD38A" w14:textId="77777777" w:rsidR="004422F0" w:rsidRPr="00273C34" w:rsidRDefault="004422F0"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Мере активне политике запошљавања</w:t>
            </w:r>
          </w:p>
        </w:tc>
      </w:tr>
      <w:tr w:rsidR="004422F0" w:rsidRPr="00273C34" w14:paraId="17BB6D53"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92E2C"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100" w:type="dxa"/>
            <w:gridSpan w:val="11"/>
            <w:tcBorders>
              <w:top w:val="single" w:sz="4" w:space="0" w:color="auto"/>
              <w:left w:val="nil"/>
              <w:bottom w:val="single" w:sz="4" w:space="0" w:color="auto"/>
              <w:right w:val="nil"/>
            </w:tcBorders>
            <w:shd w:val="clear" w:color="auto" w:fill="auto"/>
            <w:vAlign w:val="center"/>
            <w:hideMark/>
          </w:tcPr>
          <w:p w14:paraId="538D1CF5"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Душан Радивојевић</w:t>
            </w:r>
          </w:p>
        </w:tc>
        <w:tc>
          <w:tcPr>
            <w:tcW w:w="1760" w:type="dxa"/>
            <w:gridSpan w:val="5"/>
            <w:tcBorders>
              <w:top w:val="single" w:sz="4" w:space="0" w:color="auto"/>
              <w:left w:val="nil"/>
              <w:bottom w:val="single" w:sz="4" w:space="0" w:color="auto"/>
              <w:right w:val="nil"/>
            </w:tcBorders>
            <w:shd w:val="clear" w:color="auto" w:fill="auto"/>
            <w:vAlign w:val="center"/>
            <w:hideMark/>
          </w:tcPr>
          <w:p w14:paraId="679CCE13"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hideMark/>
          </w:tcPr>
          <w:p w14:paraId="059A9E66" w14:textId="0BFA1615" w:rsidR="004422F0" w:rsidRPr="00AF772E" w:rsidRDefault="00AF772E" w:rsidP="00273C34">
            <w:pPr>
              <w:spacing w:after="0" w:line="240" w:lineRule="auto"/>
              <w:ind w:firstLineChars="100" w:firstLine="18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Директор</w:t>
            </w:r>
          </w:p>
        </w:tc>
      </w:tr>
      <w:tr w:rsidR="004422F0" w:rsidRPr="00273C34" w14:paraId="22D58575"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C5DBA75"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2043" w:type="dxa"/>
            <w:gridSpan w:val="28"/>
            <w:tcBorders>
              <w:top w:val="single" w:sz="4" w:space="0" w:color="auto"/>
              <w:left w:val="nil"/>
              <w:bottom w:val="single" w:sz="4" w:space="0" w:color="auto"/>
              <w:right w:val="single" w:sz="4" w:space="0" w:color="auto"/>
            </w:tcBorders>
            <w:shd w:val="clear" w:color="auto" w:fill="auto"/>
            <w:vAlign w:val="center"/>
            <w:hideMark/>
          </w:tcPr>
          <w:p w14:paraId="02C6E1EA"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 оквиру ове програмске активности са Националном службом за запошљавање спроводиле су се мере самозапошљавања, запошљавање теже запошљивих лица и јавни радови уз техничку подршку Националне службе за запошљавање</w:t>
            </w:r>
          </w:p>
        </w:tc>
      </w:tr>
      <w:tr w:rsidR="004422F0" w:rsidRPr="00273C34" w14:paraId="0CF4B625"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6D9CDD"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2C27C671"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У току 2022. године у сарадњи са Националном службом за запошљавање укупно је запослено 161 лице, од чега 87 жена или 54%</w:t>
            </w:r>
          </w:p>
        </w:tc>
      </w:tr>
      <w:tr w:rsidR="004422F0" w:rsidRPr="00273C34" w14:paraId="5777D97A"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8A72D"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25A21E79"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Повећање  броја запослених кроз мере активне политике запошљавања</w:t>
            </w:r>
          </w:p>
        </w:tc>
      </w:tr>
      <w:tr w:rsidR="001E00DF" w:rsidRPr="00273C34" w14:paraId="0BA7ACAE"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0F23"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auto"/>
            </w:tcBorders>
            <w:shd w:val="clear" w:color="auto" w:fill="auto"/>
            <w:vAlign w:val="center"/>
            <w:hideMark/>
          </w:tcPr>
          <w:p w14:paraId="2754882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70F93E1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24CF584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auto"/>
            </w:tcBorders>
            <w:shd w:val="clear" w:color="auto" w:fill="auto"/>
            <w:vAlign w:val="center"/>
            <w:hideMark/>
          </w:tcPr>
          <w:p w14:paraId="417ACC4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auto"/>
            </w:tcBorders>
            <w:shd w:val="clear" w:color="auto" w:fill="auto"/>
            <w:vAlign w:val="center"/>
            <w:hideMark/>
          </w:tcPr>
          <w:p w14:paraId="1EFA840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179E54A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A98422A"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новозапослених реализацију мера активне политике запошљавања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2F0C8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FFF3D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39D7C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149</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176C9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149</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AED14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161</w:t>
            </w:r>
          </w:p>
        </w:tc>
      </w:tr>
      <w:tr w:rsidR="001E00DF" w:rsidRPr="00273C34" w14:paraId="71BFE1FB"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0223A5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2449B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2C908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B05FF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5F061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79550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1F55D50E"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694D3E5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Уговори закључени између Града Ниша и Националне службе за запошљавање и корисника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5E4A1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4CC85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AF959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0A9AB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DE6F0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4FBAA869"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3ADB437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Образложење одступања од циљне вредности: Уговори са корисницима закључени су јула 2022. године</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B7193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4F6B0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C91A9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0F190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3F33F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4422F0" w:rsidRPr="00273C34" w14:paraId="65F68297"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14BC"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2:</w:t>
            </w:r>
          </w:p>
        </w:tc>
        <w:tc>
          <w:tcPr>
            <w:tcW w:w="1460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4E60785E"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Унапређење материјалног положаја жена кроз мере активне политике запошљавања</w:t>
            </w:r>
          </w:p>
        </w:tc>
      </w:tr>
      <w:tr w:rsidR="001E00DF" w:rsidRPr="00273C34" w14:paraId="207E2F9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CCFE5"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auto"/>
            </w:tcBorders>
            <w:shd w:val="clear" w:color="auto" w:fill="auto"/>
            <w:vAlign w:val="center"/>
            <w:hideMark/>
          </w:tcPr>
          <w:p w14:paraId="49C05364"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auto"/>
            </w:tcBorders>
            <w:shd w:val="clear" w:color="auto" w:fill="auto"/>
            <w:vAlign w:val="center"/>
            <w:hideMark/>
          </w:tcPr>
          <w:p w14:paraId="724BFCF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14:paraId="68338CA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auto"/>
            </w:tcBorders>
            <w:shd w:val="clear" w:color="auto" w:fill="auto"/>
            <w:vAlign w:val="center"/>
            <w:hideMark/>
          </w:tcPr>
          <w:p w14:paraId="1CA8D50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auto"/>
            </w:tcBorders>
            <w:shd w:val="clear" w:color="auto" w:fill="auto"/>
            <w:vAlign w:val="center"/>
            <w:hideMark/>
          </w:tcPr>
          <w:p w14:paraId="1401B4B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262FA47F"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23F4714C"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Број/проценат жена у односу на укупан број/проценат ангажованих лица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485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03731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862536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45</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2581E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45</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F5A10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54</w:t>
            </w:r>
          </w:p>
        </w:tc>
      </w:tr>
      <w:tr w:rsidR="001E00DF" w:rsidRPr="00273C34" w14:paraId="4AB4909F"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0CC667E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8C61C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90FCB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3BF35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F40C6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E8DA30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620C5834"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0C1D037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Уговори закључени између Града Ниша и Националне службе за запошљавање и корисника</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1A048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12CA04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0CEF6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349EE3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44375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000F42CE"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hideMark/>
          </w:tcPr>
          <w:p w14:paraId="0EA09AE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Уговори са корисницима закључени су јула 2022. године</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6486B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90BD5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BBDE6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4F4F8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AA1C6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D058447" w14:textId="77777777" w:rsidTr="00C2349D">
        <w:trPr>
          <w:trHeight w:val="20"/>
        </w:trPr>
        <w:tc>
          <w:tcPr>
            <w:tcW w:w="440" w:type="dxa"/>
            <w:tcBorders>
              <w:top w:val="nil"/>
              <w:left w:val="nil"/>
              <w:bottom w:val="nil"/>
              <w:right w:val="nil"/>
            </w:tcBorders>
            <w:shd w:val="clear" w:color="auto" w:fill="auto"/>
            <w:hideMark/>
          </w:tcPr>
          <w:p w14:paraId="4BC33AA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BAF11D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64CE6F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6F4439A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276401C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42A3ED0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5C8196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884512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72AF85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6874A3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F37544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8A842D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A19FEC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250517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E512F8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B98E87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641C1F2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25E5403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66DC63C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FECAA2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254954D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9499E4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684A6E5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A77402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1BE484B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28C3251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61728BF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02706DC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2E3140F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3296285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4597401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5682970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6AE9F91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4422F0" w:rsidRPr="00273C34" w14:paraId="1BCECFEF"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B07621"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Пројекат:</w:t>
            </w:r>
          </w:p>
        </w:tc>
        <w:tc>
          <w:tcPr>
            <w:tcW w:w="1760" w:type="dxa"/>
            <w:gridSpan w:val="4"/>
            <w:tcBorders>
              <w:top w:val="single" w:sz="4" w:space="0" w:color="auto"/>
              <w:left w:val="nil"/>
              <w:bottom w:val="single" w:sz="4" w:space="0" w:color="auto"/>
              <w:right w:val="single" w:sz="4" w:space="0" w:color="auto"/>
            </w:tcBorders>
            <w:shd w:val="clear" w:color="auto" w:fill="auto"/>
            <w:vAlign w:val="center"/>
            <w:hideMark/>
          </w:tcPr>
          <w:p w14:paraId="57B09DC3"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1501-5106</w:t>
            </w:r>
          </w:p>
        </w:tc>
        <w:tc>
          <w:tcPr>
            <w:tcW w:w="10283" w:type="dxa"/>
            <w:gridSpan w:val="24"/>
            <w:tcBorders>
              <w:top w:val="single" w:sz="4" w:space="0" w:color="auto"/>
              <w:left w:val="nil"/>
              <w:bottom w:val="single" w:sz="4" w:space="0" w:color="auto"/>
              <w:right w:val="single" w:sz="4" w:space="0" w:color="000000"/>
            </w:tcBorders>
            <w:shd w:val="clear" w:color="auto" w:fill="auto"/>
            <w:noWrap/>
            <w:vAlign w:val="center"/>
            <w:hideMark/>
          </w:tcPr>
          <w:p w14:paraId="2DA13083" w14:textId="77777777" w:rsidR="004422F0" w:rsidRPr="00273C34" w:rsidRDefault="004422F0" w:rsidP="00273C34">
            <w:pPr>
              <w:spacing w:after="0" w:line="240" w:lineRule="auto"/>
              <w:ind w:firstLineChars="200" w:firstLine="361"/>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Дигитално обележавање улазака у град</w:t>
            </w:r>
          </w:p>
        </w:tc>
      </w:tr>
      <w:tr w:rsidR="004422F0" w:rsidRPr="00273C34" w14:paraId="38FAC72E"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0BBC18"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100" w:type="dxa"/>
            <w:gridSpan w:val="11"/>
            <w:tcBorders>
              <w:top w:val="single" w:sz="4" w:space="0" w:color="auto"/>
              <w:left w:val="nil"/>
              <w:bottom w:val="single" w:sz="4" w:space="0" w:color="auto"/>
              <w:right w:val="nil"/>
            </w:tcBorders>
            <w:shd w:val="clear" w:color="auto" w:fill="auto"/>
            <w:vAlign w:val="center"/>
            <w:hideMark/>
          </w:tcPr>
          <w:p w14:paraId="253BCE5F" w14:textId="77777777" w:rsidR="004422F0" w:rsidRPr="00273C34" w:rsidRDefault="004422F0" w:rsidP="00273C34">
            <w:pPr>
              <w:spacing w:after="0" w:line="240" w:lineRule="auto"/>
              <w:ind w:firstLineChars="100" w:firstLine="180"/>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Душан Радивојевић</w:t>
            </w:r>
          </w:p>
        </w:tc>
        <w:tc>
          <w:tcPr>
            <w:tcW w:w="1760" w:type="dxa"/>
            <w:gridSpan w:val="5"/>
            <w:tcBorders>
              <w:top w:val="single" w:sz="4" w:space="0" w:color="auto"/>
              <w:left w:val="nil"/>
              <w:bottom w:val="single" w:sz="4" w:space="0" w:color="auto"/>
              <w:right w:val="nil"/>
            </w:tcBorders>
            <w:shd w:val="clear" w:color="auto" w:fill="auto"/>
            <w:vAlign w:val="center"/>
            <w:hideMark/>
          </w:tcPr>
          <w:p w14:paraId="0268CA56"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hideMark/>
          </w:tcPr>
          <w:p w14:paraId="09270516" w14:textId="3BCD6D90" w:rsidR="004422F0" w:rsidRPr="00AF772E" w:rsidRDefault="00AF772E" w:rsidP="00273C34">
            <w:pPr>
              <w:spacing w:after="0" w:line="240" w:lineRule="auto"/>
              <w:ind w:firstLineChars="100" w:firstLine="180"/>
              <w:outlineLvl w:val="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Директор</w:t>
            </w:r>
          </w:p>
        </w:tc>
      </w:tr>
      <w:tr w:rsidR="004422F0" w:rsidRPr="00273C34" w14:paraId="7089500B"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B8044D"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Време трајања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3989A4F0" w14:textId="77777777" w:rsidR="004422F0" w:rsidRPr="00273C34" w:rsidRDefault="004422F0" w:rsidP="00273C34">
            <w:pPr>
              <w:spacing w:after="0" w:line="240" w:lineRule="auto"/>
              <w:ind w:firstLineChars="100" w:firstLine="180"/>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 година</w:t>
            </w:r>
          </w:p>
        </w:tc>
      </w:tr>
      <w:tr w:rsidR="004422F0" w:rsidRPr="00273C34" w14:paraId="5D1CB3B4"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ED0B36D"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07803923" w14:textId="77777777" w:rsidR="004422F0" w:rsidRPr="00273C34" w:rsidRDefault="004422F0" w:rsidP="00273C34">
            <w:pPr>
              <w:spacing w:after="0" w:line="240" w:lineRule="auto"/>
              <w:ind w:firstLineChars="100" w:firstLine="180"/>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Инсталирање система изменљиве саобраћајне сигнализације на аутопуту на искључењима ка Нишу и интегрисање у саобраћајно-информативни центар ЈП Путеви Србије</w:t>
            </w:r>
          </w:p>
        </w:tc>
      </w:tr>
      <w:tr w:rsidR="004422F0" w:rsidRPr="00273C34" w14:paraId="4A86196B"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126DEE0"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пројекта </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3B411316" w14:textId="77777777" w:rsidR="004422F0" w:rsidRPr="00273C34" w:rsidRDefault="004422F0" w:rsidP="00273C34">
            <w:pPr>
              <w:spacing w:after="0" w:line="240" w:lineRule="auto"/>
              <w:ind w:firstLineChars="100" w:firstLine="180"/>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урађена је примопредаја и пројекат је завршен</w:t>
            </w:r>
          </w:p>
        </w:tc>
      </w:tr>
      <w:tr w:rsidR="001E00DF" w:rsidRPr="00273C34" w14:paraId="4F441BF9" w14:textId="77777777" w:rsidTr="00C2349D">
        <w:trPr>
          <w:trHeight w:val="20"/>
        </w:trPr>
        <w:tc>
          <w:tcPr>
            <w:tcW w:w="440" w:type="dxa"/>
            <w:tcBorders>
              <w:top w:val="nil"/>
              <w:left w:val="nil"/>
              <w:bottom w:val="nil"/>
              <w:right w:val="nil"/>
            </w:tcBorders>
            <w:shd w:val="clear" w:color="auto" w:fill="auto"/>
            <w:noWrap/>
            <w:vAlign w:val="center"/>
            <w:hideMark/>
          </w:tcPr>
          <w:p w14:paraId="158A0354" w14:textId="77777777" w:rsidR="004422F0" w:rsidRPr="00273C34" w:rsidRDefault="004422F0" w:rsidP="00273C34">
            <w:pPr>
              <w:spacing w:after="0" w:line="240" w:lineRule="auto"/>
              <w:ind w:firstLineChars="100" w:firstLine="180"/>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AAE5EB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E7585D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3D9BD19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noWrap/>
            <w:vAlign w:val="center"/>
            <w:hideMark/>
          </w:tcPr>
          <w:p w14:paraId="1DC42A7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099E730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EAE70F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5305C6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B56408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6F7263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2828A7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505BED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876CA8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045162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570BAD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0BC21D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noWrap/>
            <w:vAlign w:val="center"/>
            <w:hideMark/>
          </w:tcPr>
          <w:p w14:paraId="0C6C2D1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D0ADDB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14E79F5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4D80CB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3F6BBE7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3769EB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18B4ABC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62DBE9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3F5788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7B1DAC6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3C6CEC8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39BBA8F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6F4E4AC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299854F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540168D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5520E94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6AA1764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r>
      <w:tr w:rsidR="004422F0" w:rsidRPr="00273C34" w14:paraId="32D2CE45"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FB8C"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184BE667"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Унапређење локалног економског развоја</w:t>
            </w:r>
          </w:p>
        </w:tc>
      </w:tr>
      <w:tr w:rsidR="001E00DF" w:rsidRPr="00273C34" w14:paraId="33329478"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F72B"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000000"/>
            </w:tcBorders>
            <w:shd w:val="clear" w:color="auto" w:fill="auto"/>
            <w:vAlign w:val="center"/>
            <w:hideMark/>
          </w:tcPr>
          <w:p w14:paraId="1CFA1F1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428863F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0570D38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000000"/>
            </w:tcBorders>
            <w:shd w:val="clear" w:color="auto" w:fill="auto"/>
            <w:vAlign w:val="center"/>
            <w:hideMark/>
          </w:tcPr>
          <w:p w14:paraId="54709E9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000000"/>
            </w:tcBorders>
            <w:shd w:val="clear" w:color="auto" w:fill="auto"/>
            <w:vAlign w:val="center"/>
            <w:hideMark/>
          </w:tcPr>
          <w:p w14:paraId="7F81D76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68E948F9"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36767CA9"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ЛЕД дисплеја са носачима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993AA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комад</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6C2202"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61A4F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030D7F" w14:textId="77777777" w:rsidR="004422F0" w:rsidRPr="00273C34" w:rsidRDefault="004422F0" w:rsidP="00273C34">
            <w:pPr>
              <w:spacing w:after="0" w:line="240" w:lineRule="auto"/>
              <w:jc w:val="center"/>
              <w:outlineLvl w:val="0"/>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6</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29929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w:t>
            </w:r>
          </w:p>
        </w:tc>
      </w:tr>
      <w:tr w:rsidR="001E00DF" w:rsidRPr="00273C34" w14:paraId="303DA24C"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58A1796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BB7BC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88317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7DEC0E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9C395B"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51628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38B3889B"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4787FB8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Записник о примопредаји</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C838B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A3393F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BFAD3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F64EBF4"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BCA28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6FD85BC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5A8C764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A3599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AFD13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FAE88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B754F1"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542698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A60FB74" w14:textId="77777777" w:rsidTr="00C2349D">
        <w:trPr>
          <w:trHeight w:val="20"/>
        </w:trPr>
        <w:tc>
          <w:tcPr>
            <w:tcW w:w="440" w:type="dxa"/>
            <w:tcBorders>
              <w:top w:val="nil"/>
              <w:left w:val="nil"/>
              <w:bottom w:val="nil"/>
              <w:right w:val="nil"/>
            </w:tcBorders>
            <w:shd w:val="clear" w:color="auto" w:fill="auto"/>
            <w:hideMark/>
          </w:tcPr>
          <w:p w14:paraId="5A45D06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359345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03AED6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7FB1D6B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6488007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50863C4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8C35D5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9E09B8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8BAC05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F70A11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EE0DC0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364D48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E3A016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255B04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C57788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2B8388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705E3AB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69FF288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7CC23CF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2AA015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0F01206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945983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3DED4CA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3A3426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936E35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09BCB23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270CA1A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2AA2185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278CED4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647728D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4A6773F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7DD9723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1A00C3B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05149E56" w14:textId="77777777" w:rsidTr="00C2349D">
        <w:trPr>
          <w:trHeight w:val="20"/>
        </w:trPr>
        <w:tc>
          <w:tcPr>
            <w:tcW w:w="440" w:type="dxa"/>
            <w:tcBorders>
              <w:top w:val="nil"/>
              <w:left w:val="nil"/>
              <w:bottom w:val="nil"/>
              <w:right w:val="nil"/>
            </w:tcBorders>
            <w:shd w:val="clear" w:color="auto" w:fill="auto"/>
            <w:hideMark/>
          </w:tcPr>
          <w:p w14:paraId="659B5EE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49525A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8D3428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1BACF9D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55FA303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7A183F70"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F4691E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157A86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AE34ED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D5400B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AAB72C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E5FD68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DB69BE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1883EF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2E382B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D1A4DD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252832A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122B240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1C11FCB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9186F4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3971506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B2765C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41793B2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2DED3D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1971609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2D93E61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1DEDBFC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44E3894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6815CA3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26FBC25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235BC1C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1225A2E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48E7F0F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4EDD196E" w14:textId="77777777" w:rsidTr="00C2349D">
        <w:trPr>
          <w:trHeight w:val="20"/>
        </w:trPr>
        <w:tc>
          <w:tcPr>
            <w:tcW w:w="440" w:type="dxa"/>
            <w:tcBorders>
              <w:top w:val="nil"/>
              <w:left w:val="nil"/>
              <w:bottom w:val="nil"/>
              <w:right w:val="nil"/>
            </w:tcBorders>
            <w:shd w:val="clear" w:color="auto" w:fill="auto"/>
            <w:hideMark/>
          </w:tcPr>
          <w:p w14:paraId="030AF1D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5ED234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56ED73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084294C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7D5324B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79B4225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E968E1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0D5050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72DE79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71B02E5"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24AE00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D809E3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A43918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D33D70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8CD8E6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0DCAAE1"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5C94730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460E703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32F30A0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0D47C8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62BABDB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10CA11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4C8CF57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6B2286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BC4E484"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1B7F616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00C8E19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3583660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0CECE96B"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77C35D8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CE7CB9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037A986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11358FD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4B1E903F" w14:textId="77777777" w:rsidTr="00C2349D">
        <w:trPr>
          <w:trHeight w:val="20"/>
        </w:trPr>
        <w:tc>
          <w:tcPr>
            <w:tcW w:w="440" w:type="dxa"/>
            <w:tcBorders>
              <w:top w:val="nil"/>
              <w:left w:val="nil"/>
              <w:bottom w:val="nil"/>
              <w:right w:val="nil"/>
            </w:tcBorders>
            <w:shd w:val="clear" w:color="auto" w:fill="auto"/>
            <w:hideMark/>
          </w:tcPr>
          <w:p w14:paraId="13256C6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DBB696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9C8708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59920DD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532AA5C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2627DDD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275C98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5BC0629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E93C11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563F8C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74AFD1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2DD758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4F207F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42885B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19EA86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EAF58F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57F5357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75116E3F"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38BF5A6D"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FFCE50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43EB512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595189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33DC2C86"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0A4CCD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D53753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35C4139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3E30A7FA"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6BA9020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4DBFA91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4CC61259"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65BAAF0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45D8AEED"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24BB93B7"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1E00DF" w:rsidRPr="00273C34" w14:paraId="23DAEAB9" w14:textId="77777777" w:rsidTr="00C2349D">
        <w:trPr>
          <w:trHeight w:val="20"/>
        </w:trPr>
        <w:tc>
          <w:tcPr>
            <w:tcW w:w="440" w:type="dxa"/>
            <w:tcBorders>
              <w:top w:val="nil"/>
              <w:left w:val="nil"/>
              <w:bottom w:val="nil"/>
              <w:right w:val="nil"/>
            </w:tcBorders>
            <w:shd w:val="clear" w:color="auto" w:fill="auto"/>
            <w:hideMark/>
          </w:tcPr>
          <w:p w14:paraId="6E90A6A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E55AEAE"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81B1F9A"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4398415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430FA41C"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4A17A98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8CF745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9AEEE59"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6FA7D6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2A9FE03"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E827CE6"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EFE6C28"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18803E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A09EEA4"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A14AEA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67DAC9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5E52E7DB"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2D95B5F2"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6371C247" w14:textId="77777777" w:rsidR="004422F0" w:rsidRPr="00273C34" w:rsidRDefault="004422F0" w:rsidP="00273C34">
            <w:pPr>
              <w:spacing w:after="0" w:line="240" w:lineRule="auto"/>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E3714E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422AC0F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7D395051"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1ACB210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DBF994E"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A693E4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7286BD7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3620A893"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1DEFD790"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152D5FB8"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08BDD65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75D549F5"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1283213C"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4B9EBD8F" w14:textId="77777777" w:rsidR="004422F0" w:rsidRPr="00273C34" w:rsidRDefault="004422F0" w:rsidP="00273C34">
            <w:pPr>
              <w:spacing w:after="0" w:line="240" w:lineRule="auto"/>
              <w:jc w:val="center"/>
              <w:outlineLvl w:val="0"/>
              <w:rPr>
                <w:rFonts w:ascii="Times New Roman" w:eastAsia="Times New Roman" w:hAnsi="Times New Roman" w:cs="Times New Roman"/>
                <w:sz w:val="18"/>
                <w:szCs w:val="18"/>
                <w:lang w:val="en-US"/>
              </w:rPr>
            </w:pPr>
          </w:p>
        </w:tc>
      </w:tr>
      <w:tr w:rsidR="004422F0" w:rsidRPr="00273C34" w14:paraId="525004B9"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6B7188"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Пројекат:</w:t>
            </w:r>
          </w:p>
        </w:tc>
        <w:tc>
          <w:tcPr>
            <w:tcW w:w="1760" w:type="dxa"/>
            <w:gridSpan w:val="4"/>
            <w:tcBorders>
              <w:top w:val="single" w:sz="4" w:space="0" w:color="auto"/>
              <w:left w:val="nil"/>
              <w:bottom w:val="single" w:sz="4" w:space="0" w:color="auto"/>
              <w:right w:val="single" w:sz="4" w:space="0" w:color="auto"/>
            </w:tcBorders>
            <w:shd w:val="clear" w:color="auto" w:fill="auto"/>
            <w:vAlign w:val="center"/>
            <w:hideMark/>
          </w:tcPr>
          <w:p w14:paraId="54EF3C55"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1501-7110</w:t>
            </w:r>
          </w:p>
        </w:tc>
        <w:tc>
          <w:tcPr>
            <w:tcW w:w="10283" w:type="dxa"/>
            <w:gridSpan w:val="24"/>
            <w:tcBorders>
              <w:top w:val="single" w:sz="4" w:space="0" w:color="auto"/>
              <w:left w:val="nil"/>
              <w:bottom w:val="single" w:sz="4" w:space="0" w:color="auto"/>
              <w:right w:val="single" w:sz="4" w:space="0" w:color="000000"/>
            </w:tcBorders>
            <w:shd w:val="clear" w:color="auto" w:fill="auto"/>
            <w:vAlign w:val="center"/>
            <w:hideMark/>
          </w:tcPr>
          <w:p w14:paraId="78EA5F1E" w14:textId="77777777" w:rsidR="004422F0" w:rsidRPr="00273C34" w:rsidRDefault="004422F0" w:rsidP="00273C34">
            <w:pPr>
              <w:spacing w:after="0" w:line="240" w:lineRule="auto"/>
              <w:ind w:firstLineChars="200" w:firstLine="361"/>
              <w:outlineLvl w:val="0"/>
              <w:rPr>
                <w:rFonts w:ascii="Times New Roman" w:eastAsia="Times New Roman" w:hAnsi="Times New Roman" w:cs="Times New Roman"/>
                <w:b/>
                <w:bCs/>
                <w:color w:val="000000"/>
                <w:sz w:val="18"/>
                <w:szCs w:val="18"/>
                <w:lang w:val="en-US"/>
              </w:rPr>
            </w:pPr>
            <w:r w:rsidRPr="00273C34">
              <w:rPr>
                <w:rFonts w:ascii="Times New Roman" w:eastAsia="Times New Roman" w:hAnsi="Times New Roman" w:cs="Times New Roman"/>
                <w:b/>
                <w:bCs/>
                <w:color w:val="000000"/>
                <w:sz w:val="18"/>
                <w:szCs w:val="18"/>
                <w:lang w:val="en-US"/>
              </w:rPr>
              <w:t>Реализација пројекта TOMORROW (Програм HORIZON 2020)</w:t>
            </w:r>
          </w:p>
        </w:tc>
      </w:tr>
      <w:tr w:rsidR="004422F0" w:rsidRPr="00273C34" w14:paraId="4DE1D38A"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D20CBD"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100" w:type="dxa"/>
            <w:gridSpan w:val="11"/>
            <w:tcBorders>
              <w:top w:val="single" w:sz="4" w:space="0" w:color="auto"/>
              <w:left w:val="nil"/>
              <w:bottom w:val="single" w:sz="4" w:space="0" w:color="auto"/>
              <w:right w:val="nil"/>
            </w:tcBorders>
            <w:shd w:val="clear" w:color="auto" w:fill="auto"/>
            <w:vAlign w:val="center"/>
            <w:hideMark/>
          </w:tcPr>
          <w:p w14:paraId="2F3F9F34" w14:textId="77777777" w:rsidR="004422F0" w:rsidRPr="00273C34" w:rsidRDefault="004422F0" w:rsidP="00273C34">
            <w:pPr>
              <w:spacing w:after="0" w:line="240" w:lineRule="auto"/>
              <w:ind w:firstLineChars="100" w:firstLine="180"/>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Душан Радивојевић</w:t>
            </w:r>
          </w:p>
        </w:tc>
        <w:tc>
          <w:tcPr>
            <w:tcW w:w="1760" w:type="dxa"/>
            <w:gridSpan w:val="5"/>
            <w:tcBorders>
              <w:top w:val="single" w:sz="4" w:space="0" w:color="auto"/>
              <w:left w:val="nil"/>
              <w:bottom w:val="single" w:sz="4" w:space="0" w:color="auto"/>
              <w:right w:val="nil"/>
            </w:tcBorders>
            <w:shd w:val="clear" w:color="auto" w:fill="auto"/>
            <w:vAlign w:val="center"/>
            <w:hideMark/>
          </w:tcPr>
          <w:p w14:paraId="36CB60FD"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hideMark/>
          </w:tcPr>
          <w:p w14:paraId="33548E3F" w14:textId="00C97615" w:rsidR="004422F0" w:rsidRPr="00AF772E" w:rsidRDefault="00AF772E" w:rsidP="00273C34">
            <w:pPr>
              <w:spacing w:after="0" w:line="240" w:lineRule="auto"/>
              <w:ind w:firstLineChars="100" w:firstLine="180"/>
              <w:outlineLvl w:val="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Директор</w:t>
            </w:r>
          </w:p>
        </w:tc>
      </w:tr>
      <w:tr w:rsidR="004422F0" w:rsidRPr="00273C34" w14:paraId="7FFECB9E"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7D2800"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Време трајања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3B748428" w14:textId="77777777" w:rsidR="004422F0" w:rsidRPr="00273C34" w:rsidRDefault="004422F0" w:rsidP="00273C34">
            <w:pPr>
              <w:spacing w:after="0" w:line="240" w:lineRule="auto"/>
              <w:ind w:firstLineChars="100" w:firstLine="180"/>
              <w:outlineLvl w:val="0"/>
              <w:rPr>
                <w:rFonts w:ascii="Times New Roman" w:eastAsia="Times New Roman" w:hAnsi="Times New Roman" w:cs="Times New Roman"/>
                <w:sz w:val="18"/>
                <w:szCs w:val="18"/>
                <w:lang w:val="en-US"/>
              </w:rPr>
            </w:pP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01.12.2022.</w:t>
            </w:r>
          </w:p>
        </w:tc>
      </w:tr>
      <w:tr w:rsidR="004422F0" w:rsidRPr="00273C34" w14:paraId="2B234F81"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CD66B79"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78E6038E" w14:textId="77777777" w:rsidR="004422F0" w:rsidRPr="00273C34" w:rsidRDefault="004422F0" w:rsidP="00273C34">
            <w:pPr>
              <w:spacing w:after="0" w:line="240" w:lineRule="auto"/>
              <w:ind w:firstLineChars="100" w:firstLine="180"/>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Овим пројектом праћено је 5 градова како би експериментисали са развојем процеса укључивања локалних енергетских транзиција заснованих на учешћу грађана и локалних актера уз финансијску подршку ЕУ. </w:t>
            </w:r>
            <w:r w:rsidRPr="00273C34">
              <w:rPr>
                <w:rFonts w:ascii="Times New Roman" w:eastAsia="Times New Roman" w:hAnsi="Times New Roman" w:cs="Times New Roman"/>
                <w:sz w:val="18"/>
                <w:szCs w:val="18"/>
                <w:lang w:val="en-US"/>
              </w:rPr>
              <w:br/>
              <w:t>Градови учесници су демонстрирали: - снажну политичку посвећеност, њихову жељу да имплементирају трансверзални приступ у администрацији (креирање специфичне интерне радне групе), њихова воља да се ангажују у јавности и омогуће учешће свих локалних актера. То су кључни састојци књиге рецепата за планове транзиције који ц́е бити израђени. На основу резултата групе градова, кампања ће имати за циљ укључивање других европских градова (нпр. чланови енергетских градова, потписници Споразума, градови укључени у иницијативу паметних градова и заједница ...) у дугорочне планове транзиције. Целокупни процес би на крају могао да резултира у пружању вредних доприноса развоју Споразума градоначелника након 2030. године и његовој могућој улози као инструмента енергетске заједнице</w:t>
            </w:r>
          </w:p>
        </w:tc>
      </w:tr>
      <w:tr w:rsidR="004422F0" w:rsidRPr="00273C34" w14:paraId="35E06613"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4ADD784"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пројекта </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1C3199A7" w14:textId="77777777" w:rsidR="004422F0" w:rsidRPr="00273C34" w:rsidRDefault="004422F0" w:rsidP="00273C34">
            <w:pPr>
              <w:spacing w:after="0" w:line="240" w:lineRule="auto"/>
              <w:ind w:firstLineChars="100" w:firstLine="180"/>
              <w:outlineLvl w:val="0"/>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Активности на спровођењу пројекта су завршене</w:t>
            </w:r>
          </w:p>
        </w:tc>
      </w:tr>
      <w:tr w:rsidR="004422F0" w:rsidRPr="00273C34" w14:paraId="1D70B511"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4263" w14:textId="77777777" w:rsidR="004422F0" w:rsidRPr="00273C34" w:rsidRDefault="004422F0"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0" w:type="dxa"/>
            <w:gridSpan w:val="34"/>
            <w:tcBorders>
              <w:top w:val="single" w:sz="4" w:space="0" w:color="auto"/>
              <w:left w:val="nil"/>
              <w:bottom w:val="single" w:sz="4" w:space="0" w:color="auto"/>
              <w:right w:val="single" w:sz="4" w:space="0" w:color="000000"/>
            </w:tcBorders>
            <w:shd w:val="clear" w:color="auto" w:fill="auto"/>
            <w:vAlign w:val="center"/>
            <w:hideMark/>
          </w:tcPr>
          <w:p w14:paraId="217B9786" w14:textId="77777777" w:rsidR="004422F0" w:rsidRPr="00273C34" w:rsidRDefault="004422F0"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Израда мапе пута енергетске транзиције са циљем повећања енергетске ефикасности кроз експериментисање са развојем процеса укључивања локалних енергетских транзиција заснованих на учешц́у грађана и локалних актера уз финансијску подршку ЕУ</w:t>
            </w:r>
          </w:p>
        </w:tc>
      </w:tr>
      <w:tr w:rsidR="001E00DF" w:rsidRPr="00273C34" w14:paraId="6B6B8260" w14:textId="77777777" w:rsidTr="00C2349D">
        <w:trPr>
          <w:trHeight w:val="20"/>
        </w:trPr>
        <w:tc>
          <w:tcPr>
            <w:tcW w:w="440" w:type="dxa"/>
            <w:tcBorders>
              <w:top w:val="nil"/>
              <w:left w:val="nil"/>
              <w:bottom w:val="nil"/>
              <w:right w:val="nil"/>
            </w:tcBorders>
            <w:shd w:val="clear" w:color="auto" w:fill="auto"/>
            <w:vAlign w:val="center"/>
            <w:hideMark/>
          </w:tcPr>
          <w:p w14:paraId="04F3635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83750C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D21ECE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29895BB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15913FF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0050E76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ACA95D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8E2314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888EAB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7A1A00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E864C0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11F3D3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67C92A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4127CB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4482C5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FDAAD1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4330671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32EF954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2C3DA56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3FFECA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1C26F3B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1D60E25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28D8E1A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356862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965A45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5B5E8874"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54A5A4B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71AD648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23F7BED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7261A99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27B4752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51001F7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0CC48D4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1E00DF" w:rsidRPr="00273C34" w14:paraId="3F14296C" w14:textId="77777777" w:rsidTr="00C2349D">
        <w:trPr>
          <w:trHeight w:val="20"/>
        </w:trPr>
        <w:tc>
          <w:tcPr>
            <w:tcW w:w="440" w:type="dxa"/>
            <w:tcBorders>
              <w:top w:val="nil"/>
              <w:left w:val="nil"/>
              <w:bottom w:val="nil"/>
              <w:right w:val="nil"/>
            </w:tcBorders>
            <w:shd w:val="clear" w:color="auto" w:fill="auto"/>
            <w:vAlign w:val="center"/>
            <w:hideMark/>
          </w:tcPr>
          <w:p w14:paraId="16758A9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651D9E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D207A9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620B8AE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6FDCCBF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0489628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594A2F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23BB43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77E8D4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CFFE0E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F6493A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0823AC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F16942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03D7EA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23152C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942818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5770DA7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1F79AB5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19AF3DF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2E7FA6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487E0F9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72818E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4850069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11ADE2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EC9303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474BBB1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3F547C8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273927F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56BF3D6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01A31F8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69FDAE6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4419556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1AEE328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4422F0" w:rsidRPr="00273C34" w14:paraId="49AE4BD0"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85F4AC"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Пројекат:</w:t>
            </w:r>
          </w:p>
        </w:tc>
        <w:tc>
          <w:tcPr>
            <w:tcW w:w="1760" w:type="dxa"/>
            <w:gridSpan w:val="4"/>
            <w:tcBorders>
              <w:top w:val="single" w:sz="4" w:space="0" w:color="auto"/>
              <w:left w:val="nil"/>
              <w:bottom w:val="single" w:sz="4" w:space="0" w:color="auto"/>
              <w:right w:val="single" w:sz="4" w:space="0" w:color="auto"/>
            </w:tcBorders>
            <w:shd w:val="clear" w:color="auto" w:fill="auto"/>
            <w:vAlign w:val="center"/>
            <w:hideMark/>
          </w:tcPr>
          <w:p w14:paraId="45081532"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1501-7141</w:t>
            </w:r>
          </w:p>
        </w:tc>
        <w:tc>
          <w:tcPr>
            <w:tcW w:w="10283" w:type="dxa"/>
            <w:gridSpan w:val="24"/>
            <w:tcBorders>
              <w:top w:val="single" w:sz="4" w:space="0" w:color="auto"/>
              <w:left w:val="nil"/>
              <w:bottom w:val="single" w:sz="4" w:space="0" w:color="auto"/>
              <w:right w:val="single" w:sz="4" w:space="0" w:color="000000"/>
            </w:tcBorders>
            <w:shd w:val="clear" w:color="auto" w:fill="auto"/>
            <w:vAlign w:val="center"/>
            <w:hideMark/>
          </w:tcPr>
          <w:p w14:paraId="6221E72B" w14:textId="77777777" w:rsidR="004422F0" w:rsidRPr="00273C34" w:rsidRDefault="004422F0"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Будући градови југоисточне Европе</w:t>
            </w:r>
          </w:p>
        </w:tc>
      </w:tr>
      <w:tr w:rsidR="004422F0" w:rsidRPr="00273C34" w14:paraId="17AF9BAA"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9F59AE"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100" w:type="dxa"/>
            <w:gridSpan w:val="11"/>
            <w:tcBorders>
              <w:top w:val="single" w:sz="4" w:space="0" w:color="auto"/>
              <w:left w:val="nil"/>
              <w:bottom w:val="single" w:sz="4" w:space="0" w:color="auto"/>
              <w:right w:val="nil"/>
            </w:tcBorders>
            <w:shd w:val="clear" w:color="auto" w:fill="auto"/>
            <w:vAlign w:val="center"/>
            <w:hideMark/>
          </w:tcPr>
          <w:p w14:paraId="0240505E"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Душан Радивојевић</w:t>
            </w:r>
          </w:p>
        </w:tc>
        <w:tc>
          <w:tcPr>
            <w:tcW w:w="1760" w:type="dxa"/>
            <w:gridSpan w:val="5"/>
            <w:tcBorders>
              <w:top w:val="single" w:sz="4" w:space="0" w:color="auto"/>
              <w:left w:val="nil"/>
              <w:bottom w:val="single" w:sz="4" w:space="0" w:color="auto"/>
              <w:right w:val="nil"/>
            </w:tcBorders>
            <w:shd w:val="clear" w:color="auto" w:fill="auto"/>
            <w:vAlign w:val="center"/>
            <w:hideMark/>
          </w:tcPr>
          <w:p w14:paraId="7857C5B1"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hideMark/>
          </w:tcPr>
          <w:p w14:paraId="5A480333" w14:textId="3E50D95E" w:rsidR="004422F0" w:rsidRPr="00AF772E" w:rsidRDefault="00AF772E" w:rsidP="00273C34">
            <w:pPr>
              <w:spacing w:after="0" w:line="240" w:lineRule="auto"/>
              <w:ind w:firstLineChars="100" w:firstLine="18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Директор</w:t>
            </w:r>
          </w:p>
        </w:tc>
      </w:tr>
      <w:tr w:rsidR="004422F0" w:rsidRPr="00273C34" w14:paraId="12D0E779"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F37DF5"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Време трајања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0633F880"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2020-2022 година</w:t>
            </w:r>
          </w:p>
        </w:tc>
      </w:tr>
      <w:tr w:rsidR="004422F0" w:rsidRPr="00273C34" w14:paraId="09FA0B8E"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34CBD6F"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620C392B"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Пројектом је предвиђен </w:t>
            </w:r>
            <w:proofErr w:type="gramStart"/>
            <w:r w:rsidRPr="00273C34">
              <w:rPr>
                <w:rFonts w:ascii="Times New Roman" w:eastAsia="Times New Roman" w:hAnsi="Times New Roman" w:cs="Times New Roman"/>
                <w:sz w:val="18"/>
                <w:szCs w:val="18"/>
                <w:lang w:val="en-US"/>
              </w:rPr>
              <w:t>детаљан  преглед</w:t>
            </w:r>
            <w:proofErr w:type="gramEnd"/>
            <w:r w:rsidRPr="00273C34">
              <w:rPr>
                <w:rFonts w:ascii="Times New Roman" w:eastAsia="Times New Roman" w:hAnsi="Times New Roman" w:cs="Times New Roman"/>
                <w:sz w:val="18"/>
                <w:szCs w:val="18"/>
                <w:lang w:val="en-US"/>
              </w:rPr>
              <w:t xml:space="preserve"> напретка са „ClimateKIC“-ом око маја / јуна 2021. </w:t>
            </w:r>
            <w:proofErr w:type="gramStart"/>
            <w:r w:rsidRPr="00273C34">
              <w:rPr>
                <w:rFonts w:ascii="Times New Roman" w:eastAsia="Times New Roman" w:hAnsi="Times New Roman" w:cs="Times New Roman"/>
                <w:sz w:val="18"/>
                <w:szCs w:val="18"/>
                <w:lang w:val="en-US"/>
              </w:rPr>
              <w:t>да</w:t>
            </w:r>
            <w:proofErr w:type="gramEnd"/>
            <w:r w:rsidRPr="00273C34">
              <w:rPr>
                <w:rFonts w:ascii="Times New Roman" w:eastAsia="Times New Roman" w:hAnsi="Times New Roman" w:cs="Times New Roman"/>
                <w:sz w:val="18"/>
                <w:szCs w:val="18"/>
                <w:lang w:val="en-US"/>
              </w:rPr>
              <w:t xml:space="preserve"> би се проценио начин на који се иницијатива остварује и извршиле било какве промене у приступу, партнерству или додељивању ресурса. Исти систем извештавања предвиђен је и за 2022. годину</w:t>
            </w:r>
          </w:p>
        </w:tc>
      </w:tr>
      <w:tr w:rsidR="004422F0" w:rsidRPr="00273C34" w14:paraId="29CBCBEA"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899ED66"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 xml:space="preserve">Образложење спровођења пројекта </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24353F58" w14:textId="77777777" w:rsidR="004422F0" w:rsidRPr="00273C34" w:rsidRDefault="004422F0" w:rsidP="00273C34">
            <w:pPr>
              <w:spacing w:after="0" w:line="240" w:lineRule="auto"/>
              <w:ind w:firstLineChars="100" w:firstLine="180"/>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 xml:space="preserve"> Град Ниш </w:t>
            </w:r>
            <w:proofErr w:type="gramStart"/>
            <w:r w:rsidRPr="00273C34">
              <w:rPr>
                <w:rFonts w:ascii="Times New Roman" w:eastAsia="Times New Roman" w:hAnsi="Times New Roman" w:cs="Times New Roman"/>
                <w:color w:val="000000"/>
                <w:sz w:val="18"/>
                <w:szCs w:val="18"/>
                <w:lang w:val="en-US"/>
              </w:rPr>
              <w:t>је  кренуо</w:t>
            </w:r>
            <w:proofErr w:type="gramEnd"/>
            <w:r w:rsidRPr="00273C34">
              <w:rPr>
                <w:rFonts w:ascii="Times New Roman" w:eastAsia="Times New Roman" w:hAnsi="Times New Roman" w:cs="Times New Roman"/>
                <w:color w:val="000000"/>
                <w:sz w:val="18"/>
                <w:szCs w:val="18"/>
                <w:lang w:val="en-US"/>
              </w:rPr>
              <w:t xml:space="preserve"> у амбициозан процес вођења мисије, како би се претворио у једно од најбољих могућих места у Европи за живот, рад и посету до 2025. </w:t>
            </w:r>
            <w:proofErr w:type="gramStart"/>
            <w:r w:rsidRPr="00273C34">
              <w:rPr>
                <w:rFonts w:ascii="Times New Roman" w:eastAsia="Times New Roman" w:hAnsi="Times New Roman" w:cs="Times New Roman"/>
                <w:color w:val="000000"/>
                <w:sz w:val="18"/>
                <w:szCs w:val="18"/>
                <w:lang w:val="en-US"/>
              </w:rPr>
              <w:t>године</w:t>
            </w:r>
            <w:proofErr w:type="gramEnd"/>
            <w:r w:rsidRPr="00273C34">
              <w:rPr>
                <w:rFonts w:ascii="Times New Roman" w:eastAsia="Times New Roman" w:hAnsi="Times New Roman" w:cs="Times New Roman"/>
                <w:color w:val="000000"/>
                <w:sz w:val="18"/>
                <w:szCs w:val="18"/>
                <w:lang w:val="en-US"/>
              </w:rPr>
              <w:t xml:space="preserve"> и постизање неутралности угљеника до 2030. године</w:t>
            </w:r>
          </w:p>
        </w:tc>
      </w:tr>
      <w:tr w:rsidR="004422F0" w:rsidRPr="00273C34" w14:paraId="653416A2"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645E"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0" w:type="dxa"/>
            <w:gridSpan w:val="34"/>
            <w:tcBorders>
              <w:top w:val="single" w:sz="4" w:space="0" w:color="auto"/>
              <w:left w:val="nil"/>
              <w:bottom w:val="single" w:sz="4" w:space="0" w:color="auto"/>
              <w:right w:val="single" w:sz="4" w:space="0" w:color="000000"/>
            </w:tcBorders>
            <w:shd w:val="clear" w:color="auto" w:fill="auto"/>
            <w:vAlign w:val="center"/>
            <w:hideMark/>
          </w:tcPr>
          <w:p w14:paraId="3EAFCCA1" w14:textId="77777777" w:rsidR="004422F0" w:rsidRDefault="004422F0" w:rsidP="00273C34">
            <w:pPr>
              <w:spacing w:after="0" w:line="240" w:lineRule="auto"/>
              <w:rPr>
                <w:rFonts w:ascii="Times New Roman" w:eastAsia="Times New Roman" w:hAnsi="Times New Roman" w:cs="Times New Roman"/>
                <w:b/>
                <w:bCs/>
                <w:sz w:val="18"/>
                <w:szCs w:val="18"/>
                <w:lang w:val="sr-Cyrl-RS"/>
              </w:rPr>
            </w:pPr>
            <w:r w:rsidRPr="00273C34">
              <w:rPr>
                <w:rFonts w:ascii="Times New Roman" w:eastAsia="Times New Roman" w:hAnsi="Times New Roman" w:cs="Times New Roman"/>
                <w:b/>
                <w:bCs/>
                <w:sz w:val="18"/>
                <w:szCs w:val="18"/>
                <w:lang w:val="en-US"/>
              </w:rPr>
              <w:t>Инклузивна, просперитетна и колаборативна трансформација градова учесника пројекта (Марибор, Скопље, Сарајево, Крижевци и Ниш) у што боља места за живот, рад и посету са нултом емисијом угљеник</w:t>
            </w:r>
          </w:p>
          <w:p w14:paraId="16AC25D5" w14:textId="77777777" w:rsidR="00AF772E" w:rsidRPr="00AF772E" w:rsidRDefault="00AF772E" w:rsidP="00273C34">
            <w:pPr>
              <w:spacing w:after="0" w:line="240" w:lineRule="auto"/>
              <w:rPr>
                <w:rFonts w:ascii="Times New Roman" w:eastAsia="Times New Roman" w:hAnsi="Times New Roman" w:cs="Times New Roman"/>
                <w:b/>
                <w:bCs/>
                <w:sz w:val="18"/>
                <w:szCs w:val="18"/>
                <w:lang w:val="sr-Cyrl-RS"/>
              </w:rPr>
            </w:pPr>
          </w:p>
        </w:tc>
      </w:tr>
      <w:tr w:rsidR="001E00DF" w:rsidRPr="00273C34" w14:paraId="53F29A2B" w14:textId="77777777" w:rsidTr="00C2349D">
        <w:trPr>
          <w:trHeight w:val="20"/>
        </w:trPr>
        <w:tc>
          <w:tcPr>
            <w:tcW w:w="440" w:type="dxa"/>
            <w:tcBorders>
              <w:top w:val="nil"/>
              <w:left w:val="nil"/>
              <w:bottom w:val="nil"/>
              <w:right w:val="nil"/>
            </w:tcBorders>
            <w:shd w:val="clear" w:color="auto" w:fill="auto"/>
            <w:vAlign w:val="center"/>
            <w:hideMark/>
          </w:tcPr>
          <w:p w14:paraId="53B20EC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0EF0F1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E23A54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588945D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25489B1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6D72FA0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EEFBB1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DE9FAB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443F45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E02119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06A839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147CDC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AADA6B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2E220B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80D3D2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EF07D6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5B06B54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2B66144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0623CDD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69B9A5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3A7D36D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70AE1FF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630D073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5DBBE8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A27FA5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4ABB73C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1456996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5946D52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0D6C653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1273578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6DF1B58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6CCCD91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09B0853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4422F0" w:rsidRPr="00273C34" w14:paraId="63A91C74"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1136A5"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Пројекат:</w:t>
            </w:r>
          </w:p>
        </w:tc>
        <w:tc>
          <w:tcPr>
            <w:tcW w:w="1760" w:type="dxa"/>
            <w:gridSpan w:val="4"/>
            <w:tcBorders>
              <w:top w:val="single" w:sz="4" w:space="0" w:color="auto"/>
              <w:left w:val="nil"/>
              <w:bottom w:val="single" w:sz="4" w:space="0" w:color="auto"/>
              <w:right w:val="single" w:sz="4" w:space="0" w:color="auto"/>
            </w:tcBorders>
            <w:shd w:val="clear" w:color="auto" w:fill="auto"/>
            <w:vAlign w:val="center"/>
            <w:hideMark/>
          </w:tcPr>
          <w:p w14:paraId="386A154F"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1501-4142</w:t>
            </w:r>
          </w:p>
        </w:tc>
        <w:tc>
          <w:tcPr>
            <w:tcW w:w="10283" w:type="dxa"/>
            <w:gridSpan w:val="24"/>
            <w:tcBorders>
              <w:top w:val="single" w:sz="4" w:space="0" w:color="auto"/>
              <w:left w:val="nil"/>
              <w:bottom w:val="single" w:sz="4" w:space="0" w:color="auto"/>
              <w:right w:val="single" w:sz="4" w:space="0" w:color="000000"/>
            </w:tcBorders>
            <w:shd w:val="clear" w:color="auto" w:fill="auto"/>
            <w:vAlign w:val="center"/>
            <w:hideMark/>
          </w:tcPr>
          <w:p w14:paraId="58C04879" w14:textId="77777777" w:rsidR="004422F0" w:rsidRPr="00273C34" w:rsidRDefault="004422F0"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Разминирање - чишћење експлозивних средстава</w:t>
            </w:r>
          </w:p>
        </w:tc>
      </w:tr>
      <w:tr w:rsidR="004422F0" w:rsidRPr="00273C34" w14:paraId="40C40BC6"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B56774"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100" w:type="dxa"/>
            <w:gridSpan w:val="11"/>
            <w:tcBorders>
              <w:top w:val="single" w:sz="4" w:space="0" w:color="auto"/>
              <w:left w:val="nil"/>
              <w:bottom w:val="single" w:sz="4" w:space="0" w:color="auto"/>
              <w:right w:val="nil"/>
            </w:tcBorders>
            <w:shd w:val="clear" w:color="auto" w:fill="auto"/>
            <w:vAlign w:val="center"/>
            <w:hideMark/>
          </w:tcPr>
          <w:p w14:paraId="6F4EBAC2"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Душан Радивојевић</w:t>
            </w:r>
          </w:p>
        </w:tc>
        <w:tc>
          <w:tcPr>
            <w:tcW w:w="1760" w:type="dxa"/>
            <w:gridSpan w:val="5"/>
            <w:tcBorders>
              <w:top w:val="single" w:sz="4" w:space="0" w:color="auto"/>
              <w:left w:val="nil"/>
              <w:bottom w:val="single" w:sz="4" w:space="0" w:color="auto"/>
              <w:right w:val="nil"/>
            </w:tcBorders>
            <w:shd w:val="clear" w:color="auto" w:fill="auto"/>
            <w:vAlign w:val="center"/>
            <w:hideMark/>
          </w:tcPr>
          <w:p w14:paraId="3A5F9AB7"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hideMark/>
          </w:tcPr>
          <w:p w14:paraId="00BF2A3D" w14:textId="2C015341" w:rsidR="004422F0" w:rsidRPr="00AF772E" w:rsidRDefault="00AF772E" w:rsidP="00273C34">
            <w:pPr>
              <w:spacing w:after="0" w:line="240" w:lineRule="auto"/>
              <w:ind w:firstLineChars="100" w:firstLine="18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Директор</w:t>
            </w:r>
          </w:p>
        </w:tc>
      </w:tr>
      <w:tr w:rsidR="004422F0" w:rsidRPr="00273C34" w14:paraId="32F3EA7C"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048BD0"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Време трајања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15748A8C"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2022. година</w:t>
            </w:r>
          </w:p>
        </w:tc>
      </w:tr>
      <w:tr w:rsidR="004422F0" w:rsidRPr="00273C34" w14:paraId="0D9ED40C"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27777C7"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4C3AFA3D"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Разминирање је обухватило 7</w:t>
            </w:r>
            <w:proofErr w:type="gramStart"/>
            <w:r w:rsidRPr="00273C34">
              <w:rPr>
                <w:rFonts w:ascii="Times New Roman" w:eastAsia="Times New Roman" w:hAnsi="Times New Roman" w:cs="Times New Roman"/>
                <w:sz w:val="18"/>
                <w:szCs w:val="18"/>
                <w:lang w:val="en-US"/>
              </w:rPr>
              <w:t>,6</w:t>
            </w:r>
            <w:proofErr w:type="gramEnd"/>
            <w:r w:rsidRPr="00273C34">
              <w:rPr>
                <w:rFonts w:ascii="Times New Roman" w:eastAsia="Times New Roman" w:hAnsi="Times New Roman" w:cs="Times New Roman"/>
                <w:sz w:val="18"/>
                <w:szCs w:val="18"/>
                <w:lang w:val="en-US"/>
              </w:rPr>
              <w:t xml:space="preserve"> хектара на локалитету Ардиа и 1 хектар на локалитету бивше касарне Стеван Синђелић. На овим локалитетима граде се станови за припаднике снага безбедности. У току археолошких истраживања уочени су остаци неексплодираних направа и извођач је морао да сачека да се заврши разминирање терена</w:t>
            </w:r>
          </w:p>
        </w:tc>
      </w:tr>
      <w:tr w:rsidR="004422F0" w:rsidRPr="00273C34" w14:paraId="4EE0368D"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1399AB1"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пројекта </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39F032F8" w14:textId="77777777" w:rsidR="004422F0" w:rsidRPr="00273C34" w:rsidRDefault="004422F0" w:rsidP="00273C34">
            <w:pPr>
              <w:spacing w:after="0" w:line="240" w:lineRule="auto"/>
              <w:ind w:firstLineChars="100" w:firstLine="180"/>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Активности на разминирању терена су завршене</w:t>
            </w:r>
          </w:p>
        </w:tc>
      </w:tr>
      <w:tr w:rsidR="001E00DF" w:rsidRPr="00273C34" w14:paraId="3B5B2188" w14:textId="77777777" w:rsidTr="00C2349D">
        <w:trPr>
          <w:trHeight w:val="20"/>
        </w:trPr>
        <w:tc>
          <w:tcPr>
            <w:tcW w:w="440" w:type="dxa"/>
            <w:tcBorders>
              <w:top w:val="nil"/>
              <w:left w:val="nil"/>
              <w:bottom w:val="nil"/>
              <w:right w:val="nil"/>
            </w:tcBorders>
            <w:shd w:val="clear" w:color="auto" w:fill="auto"/>
            <w:hideMark/>
          </w:tcPr>
          <w:p w14:paraId="0A998CA1" w14:textId="77777777" w:rsidR="004422F0" w:rsidRPr="00273C34" w:rsidRDefault="004422F0" w:rsidP="00273C34">
            <w:pPr>
              <w:spacing w:after="0" w:line="240" w:lineRule="auto"/>
              <w:ind w:firstLineChars="100" w:firstLine="180"/>
              <w:rPr>
                <w:rFonts w:ascii="Times New Roman" w:eastAsia="Times New Roman" w:hAnsi="Times New Roman" w:cs="Times New Roman"/>
                <w:color w:val="000000"/>
                <w:sz w:val="18"/>
                <w:szCs w:val="18"/>
                <w:lang w:val="en-US"/>
              </w:rPr>
            </w:pPr>
          </w:p>
        </w:tc>
        <w:tc>
          <w:tcPr>
            <w:tcW w:w="440" w:type="dxa"/>
            <w:tcBorders>
              <w:top w:val="nil"/>
              <w:left w:val="nil"/>
              <w:bottom w:val="nil"/>
              <w:right w:val="nil"/>
            </w:tcBorders>
            <w:shd w:val="clear" w:color="auto" w:fill="auto"/>
            <w:hideMark/>
          </w:tcPr>
          <w:p w14:paraId="3FB4A1F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FB5E09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4F75B74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72040D8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2087065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70B612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A9B8A7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C1C853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D2EBA5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4AE5F2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085886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4DCEAF7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D2E05D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39A2663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63726E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2CDCB2E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29C918B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22C636E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9349FD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62E410B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261CC4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5CE7193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8BFF14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69832D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77E4551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0DA09F5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660E3DC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4B65AFD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1717F18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0C99656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73D4752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389EB38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4422F0" w:rsidRPr="00273C34" w14:paraId="74F45B12"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23B2B"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0" w:type="dxa"/>
            <w:gridSpan w:val="34"/>
            <w:tcBorders>
              <w:top w:val="single" w:sz="4" w:space="0" w:color="auto"/>
              <w:left w:val="nil"/>
              <w:bottom w:val="single" w:sz="4" w:space="0" w:color="auto"/>
              <w:right w:val="single" w:sz="4" w:space="0" w:color="000000"/>
            </w:tcBorders>
            <w:shd w:val="clear" w:color="auto" w:fill="auto"/>
            <w:vAlign w:val="center"/>
            <w:hideMark/>
          </w:tcPr>
          <w:p w14:paraId="6644B583"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Изградња станова за припаднике снага безбедности</w:t>
            </w:r>
          </w:p>
        </w:tc>
      </w:tr>
      <w:tr w:rsidR="001E00DF" w:rsidRPr="00273C34" w14:paraId="5A109CE2"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C4BD"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000000"/>
            </w:tcBorders>
            <w:shd w:val="clear" w:color="auto" w:fill="auto"/>
            <w:vAlign w:val="center"/>
            <w:hideMark/>
          </w:tcPr>
          <w:p w14:paraId="64C6629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29C15C8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7A08664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000000"/>
            </w:tcBorders>
            <w:shd w:val="clear" w:color="auto" w:fill="auto"/>
            <w:vAlign w:val="center"/>
            <w:hideMark/>
          </w:tcPr>
          <w:p w14:paraId="2F49E3C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000000"/>
            </w:tcBorders>
            <w:shd w:val="clear" w:color="auto" w:fill="auto"/>
            <w:vAlign w:val="center"/>
            <w:hideMark/>
          </w:tcPr>
          <w:p w14:paraId="40B4258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7D684656"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4A5F7912"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изграђених станова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B481C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E2974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D1D07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381B83" w14:textId="77777777" w:rsidR="004422F0" w:rsidRPr="00273C34" w:rsidRDefault="004422F0" w:rsidP="00273C34">
            <w:pPr>
              <w:spacing w:after="0" w:line="240" w:lineRule="auto"/>
              <w:jc w:val="center"/>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0</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842AB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r>
      <w:tr w:rsidR="001E00DF" w:rsidRPr="00273C34" w14:paraId="0C2DD558"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245F3B7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7A1A2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49372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2D5EB5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B28BCD"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AA027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77916BC3"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555E4E5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Пројектно - техничка документација, записници о примопредаји</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DF00A0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CBD0DF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BCCFC9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031A7A"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1B8A3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44DE2A29"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20E022A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9F5D6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CE28D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02328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582347"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4E3F4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5CBBCACF" w14:textId="77777777" w:rsidTr="00C2349D">
        <w:trPr>
          <w:trHeight w:val="20"/>
        </w:trPr>
        <w:tc>
          <w:tcPr>
            <w:tcW w:w="440" w:type="dxa"/>
            <w:tcBorders>
              <w:top w:val="nil"/>
              <w:left w:val="nil"/>
              <w:bottom w:val="nil"/>
              <w:right w:val="nil"/>
            </w:tcBorders>
            <w:shd w:val="clear" w:color="auto" w:fill="auto"/>
            <w:vAlign w:val="center"/>
            <w:hideMark/>
          </w:tcPr>
          <w:p w14:paraId="1A04368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EAD4F8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9D1EB5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153EC3B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23E6620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584A67C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97C059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5EFA34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558062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CF0EFD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22D031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3DD2F5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76F466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2ED813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C81F41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07EE90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6FBEB25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01CCBD0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267C6E1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E992DB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257AEA5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777DF6C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3671404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1BCCEA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3516A4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556654A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51CA22A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529FF29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5D29DB0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29C55FE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3FD2D7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72C6BE9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4D8AB12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4422F0" w:rsidRPr="00273C34" w14:paraId="3A4C3D01"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47F748"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Пројекат:</w:t>
            </w:r>
          </w:p>
        </w:tc>
        <w:tc>
          <w:tcPr>
            <w:tcW w:w="1760" w:type="dxa"/>
            <w:gridSpan w:val="4"/>
            <w:tcBorders>
              <w:top w:val="single" w:sz="4" w:space="0" w:color="auto"/>
              <w:left w:val="nil"/>
              <w:bottom w:val="single" w:sz="4" w:space="0" w:color="auto"/>
              <w:right w:val="single" w:sz="4" w:space="0" w:color="auto"/>
            </w:tcBorders>
            <w:shd w:val="clear" w:color="auto" w:fill="auto"/>
            <w:vAlign w:val="center"/>
            <w:hideMark/>
          </w:tcPr>
          <w:p w14:paraId="58E679E5"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1501-4142</w:t>
            </w:r>
          </w:p>
        </w:tc>
        <w:tc>
          <w:tcPr>
            <w:tcW w:w="10283" w:type="dxa"/>
            <w:gridSpan w:val="24"/>
            <w:tcBorders>
              <w:top w:val="single" w:sz="4" w:space="0" w:color="auto"/>
              <w:left w:val="nil"/>
              <w:bottom w:val="single" w:sz="4" w:space="0" w:color="auto"/>
              <w:right w:val="single" w:sz="4" w:space="0" w:color="000000"/>
            </w:tcBorders>
            <w:shd w:val="clear" w:color="auto" w:fill="auto"/>
            <w:vAlign w:val="center"/>
            <w:hideMark/>
          </w:tcPr>
          <w:p w14:paraId="1CDF36F6" w14:textId="77777777" w:rsidR="004422F0" w:rsidRPr="00273C34" w:rsidRDefault="004422F0"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Jавно - приватно партнерство за вршење услуга замене, реконструкције и одржавања дела система јавног осветљења на територији града Ниша</w:t>
            </w:r>
          </w:p>
        </w:tc>
      </w:tr>
      <w:tr w:rsidR="004422F0" w:rsidRPr="00273C34" w14:paraId="6A9C3829"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CD2DB3"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100" w:type="dxa"/>
            <w:gridSpan w:val="11"/>
            <w:tcBorders>
              <w:top w:val="single" w:sz="4" w:space="0" w:color="auto"/>
              <w:left w:val="nil"/>
              <w:bottom w:val="single" w:sz="4" w:space="0" w:color="auto"/>
              <w:right w:val="nil"/>
            </w:tcBorders>
            <w:shd w:val="clear" w:color="auto" w:fill="auto"/>
            <w:vAlign w:val="center"/>
            <w:hideMark/>
          </w:tcPr>
          <w:p w14:paraId="6F5EF9CD"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Душан Радивојевић</w:t>
            </w:r>
          </w:p>
        </w:tc>
        <w:tc>
          <w:tcPr>
            <w:tcW w:w="1760" w:type="dxa"/>
            <w:gridSpan w:val="5"/>
            <w:tcBorders>
              <w:top w:val="single" w:sz="4" w:space="0" w:color="auto"/>
              <w:left w:val="nil"/>
              <w:bottom w:val="single" w:sz="4" w:space="0" w:color="auto"/>
              <w:right w:val="nil"/>
            </w:tcBorders>
            <w:shd w:val="clear" w:color="auto" w:fill="auto"/>
            <w:vAlign w:val="center"/>
            <w:hideMark/>
          </w:tcPr>
          <w:p w14:paraId="29A21C25"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hideMark/>
          </w:tcPr>
          <w:p w14:paraId="4B1E75DB" w14:textId="2C16315E" w:rsidR="004422F0" w:rsidRPr="00AF772E" w:rsidRDefault="00AF772E" w:rsidP="00273C34">
            <w:pPr>
              <w:spacing w:after="0" w:line="240" w:lineRule="auto"/>
              <w:ind w:firstLineChars="100" w:firstLine="18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Директор</w:t>
            </w:r>
          </w:p>
        </w:tc>
      </w:tr>
      <w:tr w:rsidR="004422F0" w:rsidRPr="00273C34" w14:paraId="53C8F96D"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23626D"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Време трајања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1683A7CC"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 година</w:t>
            </w:r>
          </w:p>
        </w:tc>
      </w:tr>
      <w:tr w:rsidR="004422F0" w:rsidRPr="00273C34" w14:paraId="4DDE1675"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015ACE7"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3A96FFBF"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Овим пројектом предвиђена је замена система јавног осветљења светиљкама са ЛЕД технологијом, с обзиром на то да су постојеће светиљке израђене у превазиђеној технологији, са изразито великим губицима енергије. Оно што се очекује реализацијом пројекта је, да се у периоду од 9 месеци по закључењу уговора, тзв. </w:t>
            </w:r>
            <w:proofErr w:type="gramStart"/>
            <w:r w:rsidRPr="00273C34">
              <w:rPr>
                <w:rFonts w:ascii="Times New Roman" w:eastAsia="Times New Roman" w:hAnsi="Times New Roman" w:cs="Times New Roman"/>
                <w:sz w:val="18"/>
                <w:szCs w:val="18"/>
                <w:lang w:val="en-US"/>
              </w:rPr>
              <w:t>период</w:t>
            </w:r>
            <w:proofErr w:type="gramEnd"/>
            <w:r w:rsidRPr="00273C34">
              <w:rPr>
                <w:rFonts w:ascii="Times New Roman" w:eastAsia="Times New Roman" w:hAnsi="Times New Roman" w:cs="Times New Roman"/>
                <w:sz w:val="18"/>
                <w:szCs w:val="18"/>
                <w:lang w:val="en-US"/>
              </w:rPr>
              <w:t xml:space="preserve"> имплементације уговора изврши замена више од 23 800 светиљки, потребне електро инсталације и другог материјала као и делимично измештање појединих мерних места, уз могућност, да се по потреби, систем јавног осветљења и прошири. По завршеној имплементацији, следи период у коме ће доћи до  планираног остваривања значајних уштеда (73,37%) у потрошњи електричне енергије али и смањења буџетских трошкова, у делу одржавања система јавног осветљења на територији Града, имајући у виду да ће приватни партнер током трајања уговора вршити оперативно и превентивно одржавање светиљки без динара додатне накнаде,  јер је исто садржано у основној накнади</w:t>
            </w:r>
          </w:p>
        </w:tc>
      </w:tr>
      <w:tr w:rsidR="004422F0" w:rsidRPr="00273C34" w14:paraId="5F6AF91E"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C1058B3"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пројекта </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7A27AED4" w14:textId="77777777" w:rsidR="004422F0" w:rsidRPr="00273C34" w:rsidRDefault="004422F0" w:rsidP="00273C34">
            <w:pPr>
              <w:spacing w:after="0" w:line="240" w:lineRule="auto"/>
              <w:ind w:firstLineChars="100" w:firstLine="180"/>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 xml:space="preserve">Уговор потписан јуна 2021. </w:t>
            </w:r>
            <w:proofErr w:type="gramStart"/>
            <w:r w:rsidRPr="00273C34">
              <w:rPr>
                <w:rFonts w:ascii="Times New Roman" w:eastAsia="Times New Roman" w:hAnsi="Times New Roman" w:cs="Times New Roman"/>
                <w:color w:val="000000"/>
                <w:sz w:val="18"/>
                <w:szCs w:val="18"/>
                <w:lang w:val="en-US"/>
              </w:rPr>
              <w:t>године</w:t>
            </w:r>
            <w:proofErr w:type="gramEnd"/>
            <w:r w:rsidRPr="00273C34">
              <w:rPr>
                <w:rFonts w:ascii="Times New Roman" w:eastAsia="Times New Roman" w:hAnsi="Times New Roman" w:cs="Times New Roman"/>
                <w:color w:val="000000"/>
                <w:sz w:val="18"/>
                <w:szCs w:val="18"/>
                <w:lang w:val="en-US"/>
              </w:rPr>
              <w:t xml:space="preserve"> и имплементациони период трајао је до 31.08.2022. године</w:t>
            </w:r>
          </w:p>
        </w:tc>
      </w:tr>
      <w:tr w:rsidR="001E00DF" w:rsidRPr="00273C34" w14:paraId="7D546315" w14:textId="77777777" w:rsidTr="00C2349D">
        <w:trPr>
          <w:trHeight w:val="20"/>
        </w:trPr>
        <w:tc>
          <w:tcPr>
            <w:tcW w:w="440" w:type="dxa"/>
            <w:tcBorders>
              <w:top w:val="nil"/>
              <w:left w:val="nil"/>
              <w:bottom w:val="nil"/>
              <w:right w:val="nil"/>
            </w:tcBorders>
            <w:shd w:val="clear" w:color="auto" w:fill="auto"/>
            <w:hideMark/>
          </w:tcPr>
          <w:p w14:paraId="25E3E8B7" w14:textId="77777777" w:rsidR="004422F0" w:rsidRPr="00273C34" w:rsidRDefault="004422F0" w:rsidP="00273C34">
            <w:pPr>
              <w:spacing w:after="0" w:line="240" w:lineRule="auto"/>
              <w:ind w:firstLineChars="100" w:firstLine="180"/>
              <w:rPr>
                <w:rFonts w:ascii="Times New Roman" w:eastAsia="Times New Roman" w:hAnsi="Times New Roman" w:cs="Times New Roman"/>
                <w:color w:val="000000"/>
                <w:sz w:val="18"/>
                <w:szCs w:val="18"/>
                <w:lang w:val="en-US"/>
              </w:rPr>
            </w:pPr>
          </w:p>
        </w:tc>
        <w:tc>
          <w:tcPr>
            <w:tcW w:w="440" w:type="dxa"/>
            <w:tcBorders>
              <w:top w:val="nil"/>
              <w:left w:val="nil"/>
              <w:bottom w:val="nil"/>
              <w:right w:val="nil"/>
            </w:tcBorders>
            <w:shd w:val="clear" w:color="auto" w:fill="auto"/>
            <w:hideMark/>
          </w:tcPr>
          <w:p w14:paraId="33636EC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89D87E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1E73B14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hideMark/>
          </w:tcPr>
          <w:p w14:paraId="57652DD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hideMark/>
          </w:tcPr>
          <w:p w14:paraId="5F9C4F4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A9AE75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73A88D3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243EC78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17788D3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6CD1E7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6158AC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379B0D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6E81D29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578C45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hideMark/>
          </w:tcPr>
          <w:p w14:paraId="0510532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hideMark/>
          </w:tcPr>
          <w:p w14:paraId="5E5214E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hideMark/>
          </w:tcPr>
          <w:p w14:paraId="0DF965D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33C4ED9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4DB260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064DA2A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B665DB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5125853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774DCC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947C9C4"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6214328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3BE2519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7460AF5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3C33CA9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29EFD40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70A4F95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03FE435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4C6943A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4422F0" w:rsidRPr="00273C34" w14:paraId="2E41922B" w14:textId="77777777" w:rsidTr="005B05EE">
        <w:trPr>
          <w:gridAfter w:val="2"/>
          <w:wAfter w:w="364" w:type="dxa"/>
          <w:trHeight w:val="312"/>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A168A"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0" w:type="dxa"/>
            <w:gridSpan w:val="34"/>
            <w:tcBorders>
              <w:top w:val="single" w:sz="4" w:space="0" w:color="auto"/>
              <w:left w:val="nil"/>
              <w:bottom w:val="single" w:sz="4" w:space="0" w:color="auto"/>
              <w:right w:val="single" w:sz="4" w:space="0" w:color="000000"/>
            </w:tcBorders>
            <w:shd w:val="clear" w:color="auto" w:fill="auto"/>
            <w:vAlign w:val="center"/>
            <w:hideMark/>
          </w:tcPr>
          <w:p w14:paraId="65EF73FD"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Модернизација система јавног осветљења коришћењем савремене ЛЕД технологије</w:t>
            </w:r>
          </w:p>
        </w:tc>
      </w:tr>
      <w:tr w:rsidR="001E00DF" w:rsidRPr="00273C34" w14:paraId="097DFEC0"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14C9F"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000000"/>
            </w:tcBorders>
            <w:shd w:val="clear" w:color="auto" w:fill="auto"/>
            <w:vAlign w:val="center"/>
            <w:hideMark/>
          </w:tcPr>
          <w:p w14:paraId="753530C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149DF56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0ADD1F0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000000"/>
            </w:tcBorders>
            <w:shd w:val="clear" w:color="auto" w:fill="auto"/>
            <w:vAlign w:val="center"/>
            <w:hideMark/>
          </w:tcPr>
          <w:p w14:paraId="5FFD285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000000"/>
            </w:tcBorders>
            <w:shd w:val="clear" w:color="auto" w:fill="auto"/>
            <w:vAlign w:val="center"/>
            <w:hideMark/>
          </w:tcPr>
          <w:p w14:paraId="0E024E2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124DCF5A"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41A2BC87"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 гарантоване уштеде електричне енергије и одржаваљње</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276A6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299F5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D3006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C479C4" w14:textId="77777777" w:rsidR="004422F0" w:rsidRPr="00273C34" w:rsidRDefault="004422F0" w:rsidP="00273C34">
            <w:pPr>
              <w:spacing w:after="0" w:line="240" w:lineRule="auto"/>
              <w:jc w:val="center"/>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0</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802D1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r>
      <w:tr w:rsidR="001E00DF" w:rsidRPr="00273C34" w14:paraId="699C55F8"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4E1871E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D7A72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3562E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1F436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69B54F"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5D914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0672367F"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2D9AF5D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Утврђивање уштеде у референтном периоду</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D7194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F13AD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6A3A1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438037"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9A7B2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B6962AB"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66A15EA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Имплементациони период трајао је до 21.08.2022. године</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B8450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3D88D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AB6A14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550099"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04BA3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4655D47B" w14:textId="77777777" w:rsidTr="00C2349D">
        <w:trPr>
          <w:trHeight w:val="20"/>
        </w:trPr>
        <w:tc>
          <w:tcPr>
            <w:tcW w:w="440" w:type="dxa"/>
            <w:tcBorders>
              <w:top w:val="nil"/>
              <w:left w:val="nil"/>
              <w:bottom w:val="nil"/>
              <w:right w:val="nil"/>
            </w:tcBorders>
            <w:shd w:val="clear" w:color="auto" w:fill="auto"/>
            <w:vAlign w:val="center"/>
            <w:hideMark/>
          </w:tcPr>
          <w:p w14:paraId="04FB0FE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E9E5D0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C6380E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6055E47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5A2A269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1E17FAC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8FD52E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96340B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FB7690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A46021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ACC366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74FF0C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0D4B03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A7961E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DACF98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FECEB5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5F0D068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11BF488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724EF9D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AD3F59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1082649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75591B6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767CA9C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78B6C5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AC87FC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68DBC3C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51F256C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58F7CD9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3596BD4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72E8E33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6B62010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29CD9AF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4FBDFB1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4422F0" w:rsidRPr="00273C34" w14:paraId="4850D3B5"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AC3A61"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Пројекат:</w:t>
            </w:r>
          </w:p>
        </w:tc>
        <w:tc>
          <w:tcPr>
            <w:tcW w:w="1760" w:type="dxa"/>
            <w:gridSpan w:val="4"/>
            <w:tcBorders>
              <w:top w:val="single" w:sz="4" w:space="0" w:color="auto"/>
              <w:left w:val="nil"/>
              <w:bottom w:val="single" w:sz="4" w:space="0" w:color="auto"/>
              <w:right w:val="single" w:sz="4" w:space="0" w:color="auto"/>
            </w:tcBorders>
            <w:shd w:val="clear" w:color="auto" w:fill="auto"/>
            <w:vAlign w:val="center"/>
            <w:hideMark/>
          </w:tcPr>
          <w:p w14:paraId="6F48857C"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1501-5151</w:t>
            </w:r>
          </w:p>
        </w:tc>
        <w:tc>
          <w:tcPr>
            <w:tcW w:w="10283" w:type="dxa"/>
            <w:gridSpan w:val="24"/>
            <w:tcBorders>
              <w:top w:val="single" w:sz="4" w:space="0" w:color="auto"/>
              <w:left w:val="nil"/>
              <w:bottom w:val="single" w:sz="4" w:space="0" w:color="auto"/>
              <w:right w:val="single" w:sz="4" w:space="0" w:color="000000"/>
            </w:tcBorders>
            <w:shd w:val="clear" w:color="auto" w:fill="auto"/>
            <w:vAlign w:val="center"/>
            <w:hideMark/>
          </w:tcPr>
          <w:p w14:paraId="4C35D59D" w14:textId="77777777" w:rsidR="004422F0" w:rsidRPr="00273C34" w:rsidRDefault="004422F0"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SMART&amp;SAFE CITY са контролним центром у Научно технолошком парку</w:t>
            </w:r>
          </w:p>
        </w:tc>
      </w:tr>
      <w:tr w:rsidR="004422F0" w:rsidRPr="00273C34" w14:paraId="13D2251E"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D6A144"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100" w:type="dxa"/>
            <w:gridSpan w:val="11"/>
            <w:tcBorders>
              <w:top w:val="single" w:sz="4" w:space="0" w:color="auto"/>
              <w:left w:val="nil"/>
              <w:bottom w:val="single" w:sz="4" w:space="0" w:color="auto"/>
              <w:right w:val="nil"/>
            </w:tcBorders>
            <w:shd w:val="clear" w:color="auto" w:fill="auto"/>
            <w:vAlign w:val="center"/>
            <w:hideMark/>
          </w:tcPr>
          <w:p w14:paraId="47F597BA"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Душан Радивојевић</w:t>
            </w:r>
          </w:p>
        </w:tc>
        <w:tc>
          <w:tcPr>
            <w:tcW w:w="1760" w:type="dxa"/>
            <w:gridSpan w:val="5"/>
            <w:tcBorders>
              <w:top w:val="single" w:sz="4" w:space="0" w:color="auto"/>
              <w:left w:val="nil"/>
              <w:bottom w:val="single" w:sz="4" w:space="0" w:color="auto"/>
              <w:right w:val="nil"/>
            </w:tcBorders>
            <w:shd w:val="clear" w:color="auto" w:fill="auto"/>
            <w:vAlign w:val="center"/>
            <w:hideMark/>
          </w:tcPr>
          <w:p w14:paraId="33CA953C"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hideMark/>
          </w:tcPr>
          <w:p w14:paraId="7DCBF064" w14:textId="004E9BC3" w:rsidR="004422F0" w:rsidRPr="00AF772E" w:rsidRDefault="00AF772E" w:rsidP="00273C34">
            <w:pPr>
              <w:spacing w:after="0" w:line="240" w:lineRule="auto"/>
              <w:ind w:firstLineChars="100" w:firstLine="18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Директор</w:t>
            </w:r>
          </w:p>
        </w:tc>
      </w:tr>
      <w:tr w:rsidR="004422F0" w:rsidRPr="00273C34" w14:paraId="39A75655"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E69BE1"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Време трајања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4CF6F87B"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2023. године</w:t>
            </w:r>
          </w:p>
        </w:tc>
      </w:tr>
      <w:tr w:rsidR="004422F0" w:rsidRPr="00273C34" w14:paraId="4FC232A4"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3A7D7F0"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Опис пројекта:</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391402F5" w14:textId="77777777" w:rsidR="004422F0" w:rsidRPr="00273C34" w:rsidRDefault="004422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Сврха пројекта је системско унапређење иновационих капацитета Града Ниша кроз имплементацију иновационих решења усмерених на повећање енергетске ефикасности и побољшање квалитета живота становника у Граду. Један од главних циљева пројекта је развој смарт сити решења у области „Заштита животне средине“, а у складу са водећим европским и светским трендовима. </w:t>
            </w:r>
            <w:r w:rsidRPr="00273C34">
              <w:rPr>
                <w:rFonts w:ascii="Times New Roman" w:eastAsia="Times New Roman" w:hAnsi="Times New Roman" w:cs="Times New Roman"/>
                <w:sz w:val="18"/>
                <w:szCs w:val="18"/>
                <w:lang w:val="en-US"/>
              </w:rPr>
              <w:br/>
              <w:t>Предложеним пројектом се предвиђа систем мерења квалитета ваздуха на територији града Ниша, систем мерења нивоа реке и систем видео надзора на дивљим депонијама. Такође, пројектом је предвиђена набавка система за приказивање тренутне заузетости паркинг места (укључујући паркинг места за инвалиде), као и мониторинг центар који ће служити за праћење и управљање свим системима паметног града</w:t>
            </w:r>
          </w:p>
        </w:tc>
      </w:tr>
      <w:tr w:rsidR="004422F0" w:rsidRPr="00273C34" w14:paraId="56304053" w14:textId="77777777" w:rsidTr="00C2349D">
        <w:trPr>
          <w:gridAfter w:val="2"/>
          <w:wAfter w:w="364" w:type="dxa"/>
          <w:trHeight w:val="20"/>
        </w:trPr>
        <w:tc>
          <w:tcPr>
            <w:tcW w:w="387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81D9BE9"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пројекта </w:t>
            </w:r>
          </w:p>
        </w:tc>
        <w:tc>
          <w:tcPr>
            <w:tcW w:w="12043" w:type="dxa"/>
            <w:gridSpan w:val="28"/>
            <w:tcBorders>
              <w:top w:val="single" w:sz="4" w:space="0" w:color="auto"/>
              <w:left w:val="nil"/>
              <w:bottom w:val="single" w:sz="4" w:space="0" w:color="auto"/>
              <w:right w:val="single" w:sz="4" w:space="0" w:color="000000"/>
            </w:tcBorders>
            <w:shd w:val="clear" w:color="auto" w:fill="auto"/>
            <w:vAlign w:val="center"/>
            <w:hideMark/>
          </w:tcPr>
          <w:p w14:paraId="52F32DC8" w14:textId="77777777" w:rsidR="004422F0" w:rsidRPr="00273C34" w:rsidRDefault="004422F0" w:rsidP="00273C34">
            <w:pPr>
              <w:spacing w:after="0" w:line="240" w:lineRule="auto"/>
              <w:ind w:firstLineChars="100" w:firstLine="180"/>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Уговор је закључен и пројекат је у фази реализације</w:t>
            </w:r>
          </w:p>
        </w:tc>
      </w:tr>
      <w:tr w:rsidR="001E00DF" w:rsidRPr="00273C34" w14:paraId="26073718" w14:textId="77777777" w:rsidTr="00C2349D">
        <w:trPr>
          <w:trHeight w:val="20"/>
        </w:trPr>
        <w:tc>
          <w:tcPr>
            <w:tcW w:w="440" w:type="dxa"/>
            <w:tcBorders>
              <w:top w:val="nil"/>
              <w:left w:val="nil"/>
              <w:bottom w:val="nil"/>
              <w:right w:val="nil"/>
            </w:tcBorders>
            <w:shd w:val="clear" w:color="auto" w:fill="auto"/>
            <w:vAlign w:val="center"/>
            <w:hideMark/>
          </w:tcPr>
          <w:p w14:paraId="20F9275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1674FA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366CC9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59C2EB4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25C8243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0A22E2C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7636D2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C5F17C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71F35E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364DE1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FA961D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01B393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F6ED12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95B1E7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7AC656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BBB777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41E2CF8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3540F3F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17DD31B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BC8F62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0798D4C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D275AC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39D2CD54"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71BD01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10B655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1D3A8F2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6A934E0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3025EBA4"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39CDBEC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251CCE1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5D1AC3C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66D5CCC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331E21E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4422F0" w:rsidRPr="00273C34" w14:paraId="211A3CAA" w14:textId="77777777" w:rsidTr="00C2349D">
        <w:trPr>
          <w:gridAfter w:val="2"/>
          <w:wAfter w:w="364" w:type="dxa"/>
          <w:trHeight w:val="20"/>
        </w:trPr>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95295"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0" w:type="dxa"/>
            <w:gridSpan w:val="34"/>
            <w:tcBorders>
              <w:top w:val="single" w:sz="4" w:space="0" w:color="auto"/>
              <w:left w:val="nil"/>
              <w:bottom w:val="single" w:sz="4" w:space="0" w:color="auto"/>
              <w:right w:val="single" w:sz="4" w:space="0" w:color="000000"/>
            </w:tcBorders>
            <w:shd w:val="clear" w:color="auto" w:fill="auto"/>
            <w:vAlign w:val="center"/>
            <w:hideMark/>
          </w:tcPr>
          <w:p w14:paraId="1542072E"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Општи циљ пројекта је јачање економског, социјалног и еколошког одрживог развоја Града Ниша, а самим тим и југоисточног дела Србије кроз унапређење ИКТ инфраструктуре</w:t>
            </w:r>
          </w:p>
        </w:tc>
      </w:tr>
      <w:tr w:rsidR="001E00DF" w:rsidRPr="00273C34" w14:paraId="1AC84A04"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60E24" w14:textId="77777777" w:rsidR="004422F0" w:rsidRPr="00273C34" w:rsidRDefault="004422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670" w:type="dxa"/>
            <w:gridSpan w:val="6"/>
            <w:tcBorders>
              <w:top w:val="single" w:sz="4" w:space="0" w:color="auto"/>
              <w:left w:val="nil"/>
              <w:bottom w:val="single" w:sz="4" w:space="0" w:color="auto"/>
              <w:right w:val="single" w:sz="4" w:space="0" w:color="000000"/>
            </w:tcBorders>
            <w:shd w:val="clear" w:color="auto" w:fill="auto"/>
            <w:vAlign w:val="center"/>
            <w:hideMark/>
          </w:tcPr>
          <w:p w14:paraId="45A9406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556" w:type="dxa"/>
            <w:gridSpan w:val="5"/>
            <w:tcBorders>
              <w:top w:val="single" w:sz="4" w:space="0" w:color="auto"/>
              <w:left w:val="nil"/>
              <w:bottom w:val="single" w:sz="4" w:space="0" w:color="auto"/>
              <w:right w:val="single" w:sz="4" w:space="0" w:color="000000"/>
            </w:tcBorders>
            <w:shd w:val="clear" w:color="auto" w:fill="auto"/>
            <w:vAlign w:val="center"/>
            <w:hideMark/>
          </w:tcPr>
          <w:p w14:paraId="0917F07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1" w:type="dxa"/>
            <w:gridSpan w:val="3"/>
            <w:tcBorders>
              <w:top w:val="single" w:sz="4" w:space="0" w:color="auto"/>
              <w:left w:val="nil"/>
              <w:bottom w:val="single" w:sz="4" w:space="0" w:color="auto"/>
              <w:right w:val="single" w:sz="4" w:space="0" w:color="000000"/>
            </w:tcBorders>
            <w:shd w:val="clear" w:color="auto" w:fill="auto"/>
            <w:vAlign w:val="center"/>
            <w:hideMark/>
          </w:tcPr>
          <w:p w14:paraId="7671625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71" w:type="dxa"/>
            <w:gridSpan w:val="3"/>
            <w:tcBorders>
              <w:top w:val="single" w:sz="4" w:space="0" w:color="auto"/>
              <w:left w:val="nil"/>
              <w:bottom w:val="single" w:sz="4" w:space="0" w:color="auto"/>
              <w:right w:val="single" w:sz="4" w:space="0" w:color="000000"/>
            </w:tcBorders>
            <w:shd w:val="clear" w:color="auto" w:fill="auto"/>
            <w:vAlign w:val="center"/>
            <w:hideMark/>
          </w:tcPr>
          <w:p w14:paraId="76D6A4A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765" w:type="dxa"/>
            <w:gridSpan w:val="3"/>
            <w:tcBorders>
              <w:top w:val="single" w:sz="4" w:space="0" w:color="auto"/>
              <w:left w:val="nil"/>
              <w:bottom w:val="single" w:sz="4" w:space="0" w:color="auto"/>
              <w:right w:val="single" w:sz="4" w:space="0" w:color="000000"/>
            </w:tcBorders>
            <w:shd w:val="clear" w:color="auto" w:fill="auto"/>
            <w:vAlign w:val="center"/>
            <w:hideMark/>
          </w:tcPr>
          <w:p w14:paraId="2376AC9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1E00DF" w:rsidRPr="00273C34" w14:paraId="288F7A80"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10CC4C87"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Систем видео надзора са аналитиком праћења саобраћаја на локацијама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8A09F0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027E8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BDD65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D4AFC1" w14:textId="77777777" w:rsidR="004422F0" w:rsidRPr="00273C34" w:rsidRDefault="004422F0" w:rsidP="00273C34">
            <w:pPr>
              <w:spacing w:after="0" w:line="240" w:lineRule="auto"/>
              <w:jc w:val="center"/>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0</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676B6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r>
      <w:tr w:rsidR="001E00DF" w:rsidRPr="00273C34" w14:paraId="1EFFD327"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235B498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21AA4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8D0EA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78C9E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E5AC76"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15D7A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01B1F5C4"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575447B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Елаборат пројекта и записник о примопредаји</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4F714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DB95CB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2629C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1E7118"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E5747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7CE5118F"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232E0F5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0F136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2678FD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05DA8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9D92C9"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14FAC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529012FC"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7ADF8B6A"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Систем видео надзора на дивљим депонијама</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F4541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4A2C6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963A9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539917" w14:textId="77777777" w:rsidR="004422F0" w:rsidRPr="00273C34" w:rsidRDefault="004422F0" w:rsidP="00273C34">
            <w:pPr>
              <w:spacing w:after="0" w:line="240" w:lineRule="auto"/>
              <w:jc w:val="center"/>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0</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24CB1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r>
      <w:tr w:rsidR="001E00DF" w:rsidRPr="00273C34" w14:paraId="33349DE1"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7C35416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1A45C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F318B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08EEC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BCA274"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B1206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744AB943"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04999CD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Елаборат пројекта и записник о примопредаји</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222D9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3A97C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DE469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464ABE"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AE56F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003F743D"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71B22B6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B374C1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6F8B3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3D7E6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27D85D"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A44D8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70C2EAC6"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1D5AF831" w14:textId="77777777" w:rsidR="004422F0" w:rsidRPr="00273C34" w:rsidRDefault="004422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Систем снимања паркиралишта за ивалидска лица и евиденцију попуњености</w:t>
            </w:r>
          </w:p>
        </w:tc>
        <w:tc>
          <w:tcPr>
            <w:tcW w:w="167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F033D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w:t>
            </w:r>
          </w:p>
        </w:tc>
        <w:tc>
          <w:tcPr>
            <w:tcW w:w="155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017E4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55FBA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97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A30BCE" w14:textId="77777777" w:rsidR="004422F0" w:rsidRPr="00273C34" w:rsidRDefault="004422F0" w:rsidP="00273C34">
            <w:pPr>
              <w:spacing w:after="0" w:line="240" w:lineRule="auto"/>
              <w:jc w:val="center"/>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0</w:t>
            </w:r>
          </w:p>
        </w:tc>
        <w:tc>
          <w:tcPr>
            <w:tcW w:w="176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08C03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r>
      <w:tr w:rsidR="001E00DF" w:rsidRPr="00273C34" w14:paraId="3505C71C"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00B5A43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6AB12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1BA5E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B74CD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0C3629"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86C37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53EA0C23"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39B441F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Елаборат пројекта и записник о примопредаји</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53241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79CD9F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623DA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E52676"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01461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276B9D03" w14:textId="77777777" w:rsidTr="00C2349D">
        <w:trPr>
          <w:gridAfter w:val="2"/>
          <w:wAfter w:w="364" w:type="dxa"/>
          <w:trHeight w:val="20"/>
        </w:trPr>
        <w:tc>
          <w:tcPr>
            <w:tcW w:w="853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54E06E4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67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F2C81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55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F4278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42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9E215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7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71EDA2" w14:textId="77777777" w:rsidR="004422F0" w:rsidRPr="00273C34" w:rsidRDefault="004422F0" w:rsidP="00273C34">
            <w:pPr>
              <w:spacing w:after="0" w:line="240" w:lineRule="auto"/>
              <w:rPr>
                <w:rFonts w:ascii="Times New Roman" w:eastAsia="Times New Roman" w:hAnsi="Times New Roman" w:cs="Times New Roman"/>
                <w:color w:val="000000"/>
                <w:sz w:val="18"/>
                <w:szCs w:val="18"/>
                <w:lang w:val="en-US"/>
              </w:rPr>
            </w:pPr>
          </w:p>
        </w:tc>
        <w:tc>
          <w:tcPr>
            <w:tcW w:w="176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B6306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1E00DF" w:rsidRPr="00273C34" w14:paraId="6354F6F6" w14:textId="77777777" w:rsidTr="00C2349D">
        <w:trPr>
          <w:trHeight w:val="20"/>
        </w:trPr>
        <w:tc>
          <w:tcPr>
            <w:tcW w:w="440" w:type="dxa"/>
            <w:tcBorders>
              <w:top w:val="nil"/>
              <w:left w:val="nil"/>
              <w:bottom w:val="nil"/>
              <w:right w:val="nil"/>
            </w:tcBorders>
            <w:shd w:val="clear" w:color="auto" w:fill="auto"/>
            <w:vAlign w:val="center"/>
            <w:hideMark/>
          </w:tcPr>
          <w:p w14:paraId="66733B6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DBACAE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2074D7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5D32F18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0669474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0FDF2F5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028660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8DE648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6C31D9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652A82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C08F37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E70471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464F03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F5F344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266907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3C20AC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7624B92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79DF076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7C2C8B6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3EBFDA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1F6EBB6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7618EA3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34DDFA8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2DFD51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1FFED65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0E7141D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29F7891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1853ACE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5D1CB01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309C7FE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7EE4A6E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24E4A74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72F2AFF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1E00DF" w:rsidRPr="00273C34" w14:paraId="147719B2" w14:textId="77777777" w:rsidTr="00C2349D">
        <w:trPr>
          <w:trHeight w:val="20"/>
        </w:trPr>
        <w:tc>
          <w:tcPr>
            <w:tcW w:w="440" w:type="dxa"/>
            <w:tcBorders>
              <w:top w:val="nil"/>
              <w:left w:val="nil"/>
              <w:bottom w:val="nil"/>
              <w:right w:val="nil"/>
            </w:tcBorders>
            <w:shd w:val="clear" w:color="auto" w:fill="auto"/>
            <w:vAlign w:val="center"/>
            <w:hideMark/>
          </w:tcPr>
          <w:p w14:paraId="4D93149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E8A64F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E50055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1EEA8C0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270A370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4DED6BD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84E293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98EDE5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8F5A45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2AFC3C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BF5848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4E9F87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EEE141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E85CA4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DAD5BC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EA5FF2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0139BD8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1F27C4E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53B9668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A9F062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11BBAB5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67A8B95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4EDA1F4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0EFED1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F6791E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335613A1"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083BDBD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7B6E4EA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51CB49C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7EDB636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4182A657"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4C342BC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087F3DE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1E00DF" w:rsidRPr="00273C34" w14:paraId="7C7213B3" w14:textId="77777777" w:rsidTr="00C2349D">
        <w:trPr>
          <w:trHeight w:val="20"/>
        </w:trPr>
        <w:tc>
          <w:tcPr>
            <w:tcW w:w="440" w:type="dxa"/>
            <w:tcBorders>
              <w:top w:val="nil"/>
              <w:left w:val="nil"/>
              <w:bottom w:val="nil"/>
              <w:right w:val="nil"/>
            </w:tcBorders>
            <w:shd w:val="clear" w:color="auto" w:fill="auto"/>
            <w:vAlign w:val="center"/>
            <w:hideMark/>
          </w:tcPr>
          <w:p w14:paraId="3821736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6559AB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D1D96A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032970C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67D8D35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0430A84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9B42C9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020832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A54ACF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D7C36F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155037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572910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7324DD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5FE1604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437C46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A77B01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6CAB2D0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7DEC75F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73762C3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78B2FB2"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51B180E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1ABE5F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5AA1A40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61E409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1A196F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3F2A141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4C52A32E"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194B053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6E13B8D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05A7E4BC"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4FEA9E3"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08C815A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7EF447C4"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1E00DF" w:rsidRPr="00273C34" w14:paraId="5C2D6D08" w14:textId="77777777" w:rsidTr="00C2349D">
        <w:trPr>
          <w:trHeight w:val="20"/>
        </w:trPr>
        <w:tc>
          <w:tcPr>
            <w:tcW w:w="440" w:type="dxa"/>
            <w:tcBorders>
              <w:top w:val="nil"/>
              <w:left w:val="nil"/>
              <w:bottom w:val="nil"/>
              <w:right w:val="nil"/>
            </w:tcBorders>
            <w:shd w:val="clear" w:color="auto" w:fill="auto"/>
            <w:vAlign w:val="center"/>
            <w:hideMark/>
          </w:tcPr>
          <w:p w14:paraId="3F6AB0A4"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7B074BB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1F1421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7F8046D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vAlign w:val="center"/>
            <w:hideMark/>
          </w:tcPr>
          <w:p w14:paraId="772A769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vAlign w:val="center"/>
            <w:hideMark/>
          </w:tcPr>
          <w:p w14:paraId="3313E8E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DDAB75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AB955A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317027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04C573AF"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25F3B0C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10D0AE1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0B350E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A331EE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4636841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3475B12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vAlign w:val="center"/>
            <w:hideMark/>
          </w:tcPr>
          <w:p w14:paraId="221A26B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vAlign w:val="center"/>
            <w:hideMark/>
          </w:tcPr>
          <w:p w14:paraId="604C3CD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vAlign w:val="center"/>
            <w:hideMark/>
          </w:tcPr>
          <w:p w14:paraId="67C7797E"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vAlign w:val="center"/>
            <w:hideMark/>
          </w:tcPr>
          <w:p w14:paraId="6A8CD21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vAlign w:val="center"/>
            <w:hideMark/>
          </w:tcPr>
          <w:p w14:paraId="37652EE6"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FC50645"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048E614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537B7D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5939589"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29DC5C9F"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05DA0DE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19548EC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5BF6D1D8"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26DD2BFA"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0DECEDDD"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556DFB2B"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7749903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r>
      <w:tr w:rsidR="001E00DF" w:rsidRPr="00273C34" w14:paraId="49ACE28C" w14:textId="77777777" w:rsidTr="00C2349D">
        <w:trPr>
          <w:trHeight w:val="20"/>
        </w:trPr>
        <w:tc>
          <w:tcPr>
            <w:tcW w:w="440" w:type="dxa"/>
            <w:tcBorders>
              <w:top w:val="nil"/>
              <w:left w:val="nil"/>
              <w:bottom w:val="nil"/>
              <w:right w:val="nil"/>
            </w:tcBorders>
            <w:shd w:val="clear" w:color="auto" w:fill="auto"/>
            <w:noWrap/>
            <w:vAlign w:val="center"/>
            <w:hideMark/>
          </w:tcPr>
          <w:p w14:paraId="55BCC5D0" w14:textId="77777777" w:rsidR="004422F0" w:rsidRPr="00273C34" w:rsidRDefault="004422F0" w:rsidP="00273C34">
            <w:pPr>
              <w:spacing w:after="0" w:line="240" w:lineRule="auto"/>
              <w:jc w:val="center"/>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5FDAAB5"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F8ABC0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785CC71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noWrap/>
            <w:vAlign w:val="center"/>
            <w:hideMark/>
          </w:tcPr>
          <w:p w14:paraId="1A4F8A9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hideMark/>
          </w:tcPr>
          <w:p w14:paraId="788386D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8D989E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7C8B3C3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4916AF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9C131B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39D04D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9D03B6C"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4846D5B"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7643511"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A54B46D"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E9A9EF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noWrap/>
            <w:vAlign w:val="center"/>
            <w:hideMark/>
          </w:tcPr>
          <w:p w14:paraId="1CD1AD72"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2F7B2F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6399DC0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09A4BF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5A60F34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46205F8"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4F8BDBC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37A3ABA"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432BD39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03609EB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2CB5DD66"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57FB62C0"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620851A4"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7430DE03"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1C20657"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5B79E4C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6E4AE129" w14:textId="77777777" w:rsidR="004422F0" w:rsidRPr="00273C34" w:rsidRDefault="004422F0" w:rsidP="00273C34">
            <w:pPr>
              <w:spacing w:after="0" w:line="240" w:lineRule="auto"/>
              <w:rPr>
                <w:rFonts w:ascii="Times New Roman" w:eastAsia="Times New Roman" w:hAnsi="Times New Roman" w:cs="Times New Roman"/>
                <w:sz w:val="18"/>
                <w:szCs w:val="18"/>
                <w:lang w:val="en-US"/>
              </w:rPr>
            </w:pPr>
          </w:p>
        </w:tc>
      </w:tr>
      <w:tr w:rsidR="00D13963" w:rsidRPr="00273C34" w14:paraId="30C5E5F1" w14:textId="77777777" w:rsidTr="00D13963">
        <w:trPr>
          <w:trHeight w:val="20"/>
        </w:trPr>
        <w:tc>
          <w:tcPr>
            <w:tcW w:w="440" w:type="dxa"/>
            <w:tcBorders>
              <w:top w:val="nil"/>
              <w:left w:val="nil"/>
              <w:bottom w:val="nil"/>
              <w:right w:val="nil"/>
            </w:tcBorders>
            <w:shd w:val="clear" w:color="auto" w:fill="auto"/>
            <w:noWrap/>
            <w:vAlign w:val="center"/>
            <w:hideMark/>
          </w:tcPr>
          <w:p w14:paraId="087BEA0E"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1357" w:type="dxa"/>
            <w:gridSpan w:val="3"/>
            <w:tcBorders>
              <w:top w:val="nil"/>
              <w:left w:val="nil"/>
              <w:bottom w:val="nil"/>
              <w:right w:val="nil"/>
            </w:tcBorders>
            <w:shd w:val="clear" w:color="auto" w:fill="auto"/>
            <w:vAlign w:val="center"/>
          </w:tcPr>
          <w:p w14:paraId="005B94D2" w14:textId="77777777" w:rsidR="00D13963" w:rsidRPr="00D13963" w:rsidRDefault="00D13963" w:rsidP="00D13963">
            <w:pPr>
              <w:spacing w:after="0" w:line="240" w:lineRule="auto"/>
              <w:jc w:val="center"/>
              <w:rPr>
                <w:rFonts w:ascii="Times New Roman" w:eastAsia="Times New Roman" w:hAnsi="Times New Roman" w:cs="Times New Roman"/>
                <w:sz w:val="18"/>
                <w:szCs w:val="18"/>
                <w:lang w:val="sr-Cyrl-RS"/>
              </w:rPr>
            </w:pPr>
          </w:p>
          <w:p w14:paraId="5468F3E3" w14:textId="77777777" w:rsidR="00D13963" w:rsidRDefault="00D13963" w:rsidP="00D13963">
            <w:pPr>
              <w:spacing w:after="0" w:line="240" w:lineRule="auto"/>
              <w:jc w:val="right"/>
              <w:rPr>
                <w:rFonts w:ascii="Times New Roman" w:eastAsia="Times New Roman" w:hAnsi="Times New Roman" w:cs="Times New Roman"/>
                <w:sz w:val="18"/>
                <w:szCs w:val="18"/>
                <w:lang w:val="en-US"/>
              </w:rPr>
            </w:pPr>
          </w:p>
          <w:p w14:paraId="59611CC3" w14:textId="77777777" w:rsidR="00D13963" w:rsidRDefault="00D13963" w:rsidP="00D13963">
            <w:pPr>
              <w:spacing w:after="0" w:line="240" w:lineRule="auto"/>
              <w:jc w:val="right"/>
              <w:rPr>
                <w:rFonts w:ascii="Times New Roman" w:eastAsia="Times New Roman" w:hAnsi="Times New Roman" w:cs="Times New Roman"/>
                <w:sz w:val="18"/>
                <w:szCs w:val="18"/>
                <w:lang w:val="en-US"/>
              </w:rPr>
            </w:pPr>
          </w:p>
          <w:p w14:paraId="14CEE2B8" w14:textId="7D995022" w:rsidR="00D13963" w:rsidRPr="00273C34" w:rsidRDefault="00D13963"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Датум:</w:t>
            </w:r>
          </w:p>
        </w:tc>
        <w:tc>
          <w:tcPr>
            <w:tcW w:w="1640" w:type="dxa"/>
            <w:gridSpan w:val="4"/>
            <w:tcBorders>
              <w:top w:val="nil"/>
              <w:left w:val="nil"/>
              <w:bottom w:val="single" w:sz="4" w:space="0" w:color="auto"/>
              <w:right w:val="nil"/>
            </w:tcBorders>
            <w:shd w:val="clear" w:color="auto" w:fill="auto"/>
            <w:noWrap/>
            <w:vAlign w:val="center"/>
          </w:tcPr>
          <w:p w14:paraId="5FDC7932" w14:textId="6889B20E" w:rsidR="00D13963" w:rsidRPr="00D13963" w:rsidRDefault="00D13963" w:rsidP="00273C34">
            <w:pPr>
              <w:spacing w:after="0" w:line="240" w:lineRule="auto"/>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30.04.2023.</w:t>
            </w:r>
          </w:p>
        </w:tc>
        <w:tc>
          <w:tcPr>
            <w:tcW w:w="440" w:type="dxa"/>
            <w:tcBorders>
              <w:top w:val="nil"/>
              <w:left w:val="nil"/>
              <w:bottom w:val="single" w:sz="4" w:space="0" w:color="auto"/>
              <w:right w:val="nil"/>
            </w:tcBorders>
            <w:shd w:val="clear" w:color="auto" w:fill="auto"/>
            <w:noWrap/>
            <w:vAlign w:val="center"/>
          </w:tcPr>
          <w:p w14:paraId="28225087" w14:textId="7DA42CBF" w:rsidR="00D13963" w:rsidRPr="00273C34" w:rsidRDefault="00D1396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40" w:type="dxa"/>
            <w:tcBorders>
              <w:top w:val="nil"/>
              <w:left w:val="nil"/>
              <w:bottom w:val="nil"/>
              <w:right w:val="nil"/>
            </w:tcBorders>
            <w:shd w:val="clear" w:color="auto" w:fill="auto"/>
            <w:noWrap/>
            <w:vAlign w:val="center"/>
          </w:tcPr>
          <w:p w14:paraId="47780AF5"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63493085"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09D73E27"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1781DDC"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81E4389"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C11A49A"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BE48CE0"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noWrap/>
            <w:vAlign w:val="center"/>
            <w:hideMark/>
          </w:tcPr>
          <w:p w14:paraId="79FD3A8C"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2BC1083"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03D22A9D"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0B98548"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1999" w:type="dxa"/>
            <w:gridSpan w:val="6"/>
            <w:tcBorders>
              <w:top w:val="nil"/>
              <w:left w:val="nil"/>
              <w:bottom w:val="nil"/>
              <w:right w:val="nil"/>
            </w:tcBorders>
            <w:shd w:val="clear" w:color="auto" w:fill="auto"/>
            <w:noWrap/>
            <w:vAlign w:val="center"/>
            <w:hideMark/>
          </w:tcPr>
          <w:p w14:paraId="76833F88" w14:textId="77777777" w:rsidR="00D13963" w:rsidRDefault="00D13963" w:rsidP="00273C34">
            <w:pPr>
              <w:spacing w:after="0" w:line="240" w:lineRule="auto"/>
              <w:jc w:val="center"/>
              <w:rPr>
                <w:rFonts w:ascii="Times New Roman" w:eastAsia="Times New Roman" w:hAnsi="Times New Roman" w:cs="Times New Roman"/>
                <w:sz w:val="18"/>
                <w:szCs w:val="18"/>
                <w:lang w:val="sr-Cyrl-RS"/>
              </w:rPr>
            </w:pPr>
            <w:r w:rsidRPr="00273C34">
              <w:rPr>
                <w:rFonts w:ascii="Times New Roman" w:eastAsia="Times New Roman" w:hAnsi="Times New Roman" w:cs="Times New Roman"/>
                <w:sz w:val="18"/>
                <w:szCs w:val="18"/>
                <w:lang w:val="en-US"/>
              </w:rPr>
              <w:t>ДИРЕКТОР</w:t>
            </w:r>
          </w:p>
          <w:p w14:paraId="583AE71F" w14:textId="24293793" w:rsidR="00D13963" w:rsidRPr="00D13963" w:rsidRDefault="00D13963" w:rsidP="00273C34">
            <w:pPr>
              <w:spacing w:after="0" w:line="240" w:lineRule="auto"/>
              <w:jc w:val="center"/>
              <w:rPr>
                <w:rFonts w:ascii="Times New Roman" w:eastAsia="Times New Roman" w:hAnsi="Times New Roman" w:cs="Times New Roman"/>
                <w:sz w:val="18"/>
                <w:szCs w:val="18"/>
                <w:lang w:val="sr-Cyrl-RS"/>
              </w:rPr>
            </w:pPr>
            <w:r w:rsidRPr="00273C34">
              <w:rPr>
                <w:rFonts w:ascii="Times New Roman" w:eastAsia="Times New Roman" w:hAnsi="Times New Roman" w:cs="Times New Roman"/>
                <w:sz w:val="18"/>
                <w:szCs w:val="18"/>
                <w:u w:val="single"/>
                <w:lang w:val="en-US"/>
              </w:rPr>
              <w:t>Душан Радивојевић</w:t>
            </w:r>
          </w:p>
        </w:tc>
        <w:tc>
          <w:tcPr>
            <w:tcW w:w="998" w:type="dxa"/>
            <w:tcBorders>
              <w:top w:val="nil"/>
              <w:left w:val="nil"/>
              <w:bottom w:val="nil"/>
              <w:right w:val="nil"/>
            </w:tcBorders>
            <w:shd w:val="clear" w:color="auto" w:fill="auto"/>
            <w:noWrap/>
            <w:vAlign w:val="center"/>
            <w:hideMark/>
          </w:tcPr>
          <w:p w14:paraId="66C18842" w14:textId="77777777" w:rsidR="00D13963" w:rsidRPr="00273C34" w:rsidRDefault="00D13963" w:rsidP="00273C34">
            <w:pPr>
              <w:spacing w:after="0" w:line="240" w:lineRule="auto"/>
              <w:jc w:val="center"/>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29953507"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5C201A58"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569F82C6"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4068D9D8"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117A0D3C"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125A8181"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3526E903"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r>
      <w:tr w:rsidR="00D13963" w:rsidRPr="00273C34" w14:paraId="7B5595BA" w14:textId="77777777" w:rsidTr="00D13963">
        <w:trPr>
          <w:trHeight w:val="20"/>
        </w:trPr>
        <w:tc>
          <w:tcPr>
            <w:tcW w:w="440" w:type="dxa"/>
            <w:tcBorders>
              <w:top w:val="nil"/>
              <w:left w:val="nil"/>
              <w:bottom w:val="nil"/>
              <w:right w:val="nil"/>
            </w:tcBorders>
            <w:shd w:val="clear" w:color="auto" w:fill="auto"/>
            <w:noWrap/>
            <w:vAlign w:val="center"/>
            <w:hideMark/>
          </w:tcPr>
          <w:p w14:paraId="33131DD3"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tcPr>
          <w:p w14:paraId="7F6C083B"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tcPr>
          <w:p w14:paraId="6E84C4CE"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tcPr>
          <w:p w14:paraId="767EF8F6"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83" w:type="dxa"/>
            <w:tcBorders>
              <w:top w:val="nil"/>
              <w:left w:val="nil"/>
              <w:bottom w:val="nil"/>
              <w:right w:val="nil"/>
            </w:tcBorders>
            <w:shd w:val="clear" w:color="auto" w:fill="auto"/>
            <w:noWrap/>
            <w:vAlign w:val="center"/>
          </w:tcPr>
          <w:p w14:paraId="0021E564"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77" w:type="dxa"/>
            <w:tcBorders>
              <w:top w:val="nil"/>
              <w:left w:val="nil"/>
              <w:bottom w:val="nil"/>
              <w:right w:val="nil"/>
            </w:tcBorders>
            <w:shd w:val="clear" w:color="auto" w:fill="auto"/>
            <w:noWrap/>
            <w:vAlign w:val="center"/>
          </w:tcPr>
          <w:p w14:paraId="2F69CFB9"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tcPr>
          <w:p w14:paraId="0952AE00"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tcPr>
          <w:p w14:paraId="43E9E3EE"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tcPr>
          <w:p w14:paraId="7EDA088F"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tcPr>
          <w:p w14:paraId="0D8753C2"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1BA4EC0E"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1009FDE"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001C5C4"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4F0CB9EF"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645D579"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301B6005"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1691" w:type="dxa"/>
            <w:gridSpan w:val="2"/>
            <w:tcBorders>
              <w:top w:val="nil"/>
              <w:left w:val="nil"/>
              <w:bottom w:val="nil"/>
              <w:right w:val="nil"/>
            </w:tcBorders>
            <w:shd w:val="clear" w:color="auto" w:fill="auto"/>
            <w:noWrap/>
            <w:vAlign w:val="center"/>
            <w:hideMark/>
          </w:tcPr>
          <w:p w14:paraId="253F6A39"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CDACE59"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gridSpan w:val="2"/>
            <w:tcBorders>
              <w:top w:val="nil"/>
              <w:left w:val="nil"/>
              <w:bottom w:val="nil"/>
              <w:right w:val="nil"/>
            </w:tcBorders>
            <w:shd w:val="clear" w:color="auto" w:fill="auto"/>
            <w:noWrap/>
            <w:vAlign w:val="center"/>
            <w:hideMark/>
          </w:tcPr>
          <w:p w14:paraId="412AE44E"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2585521D"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3" w:type="dxa"/>
            <w:tcBorders>
              <w:top w:val="nil"/>
              <w:left w:val="nil"/>
              <w:bottom w:val="nil"/>
              <w:right w:val="nil"/>
            </w:tcBorders>
            <w:shd w:val="clear" w:color="auto" w:fill="auto"/>
            <w:noWrap/>
            <w:vAlign w:val="center"/>
            <w:hideMark/>
          </w:tcPr>
          <w:p w14:paraId="06ABEAD8"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C5D1ED0"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644" w:type="dxa"/>
            <w:gridSpan w:val="2"/>
            <w:tcBorders>
              <w:top w:val="nil"/>
              <w:left w:val="nil"/>
              <w:bottom w:val="nil"/>
              <w:right w:val="nil"/>
            </w:tcBorders>
            <w:shd w:val="clear" w:color="auto" w:fill="auto"/>
            <w:noWrap/>
            <w:vAlign w:val="center"/>
            <w:hideMark/>
          </w:tcPr>
          <w:p w14:paraId="6B73C9D5"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440" w:type="dxa"/>
            <w:tcBorders>
              <w:top w:val="nil"/>
              <w:left w:val="nil"/>
              <w:bottom w:val="nil"/>
              <w:right w:val="nil"/>
            </w:tcBorders>
            <w:shd w:val="clear" w:color="auto" w:fill="auto"/>
            <w:noWrap/>
            <w:vAlign w:val="center"/>
            <w:hideMark/>
          </w:tcPr>
          <w:p w14:paraId="5412DA07"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72431CE0"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998" w:type="dxa"/>
            <w:tcBorders>
              <w:top w:val="nil"/>
              <w:left w:val="nil"/>
              <w:bottom w:val="nil"/>
              <w:right w:val="nil"/>
            </w:tcBorders>
            <w:shd w:val="clear" w:color="auto" w:fill="auto"/>
            <w:noWrap/>
            <w:vAlign w:val="center"/>
            <w:hideMark/>
          </w:tcPr>
          <w:p w14:paraId="13B7B184"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84" w:type="dxa"/>
            <w:tcBorders>
              <w:top w:val="nil"/>
              <w:left w:val="nil"/>
              <w:bottom w:val="nil"/>
              <w:right w:val="nil"/>
            </w:tcBorders>
            <w:shd w:val="clear" w:color="auto" w:fill="auto"/>
            <w:noWrap/>
            <w:vAlign w:val="center"/>
            <w:hideMark/>
          </w:tcPr>
          <w:p w14:paraId="0921DD6A"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7337D16B"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565" w:type="dxa"/>
            <w:tcBorders>
              <w:top w:val="nil"/>
              <w:left w:val="nil"/>
              <w:bottom w:val="nil"/>
              <w:right w:val="nil"/>
            </w:tcBorders>
            <w:shd w:val="clear" w:color="auto" w:fill="auto"/>
            <w:noWrap/>
            <w:vAlign w:val="center"/>
            <w:hideMark/>
          </w:tcPr>
          <w:p w14:paraId="3F69F2A1"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520" w:type="dxa"/>
            <w:gridSpan w:val="2"/>
            <w:tcBorders>
              <w:top w:val="nil"/>
              <w:left w:val="nil"/>
              <w:bottom w:val="nil"/>
              <w:right w:val="nil"/>
            </w:tcBorders>
            <w:shd w:val="clear" w:color="auto" w:fill="auto"/>
            <w:noWrap/>
            <w:vAlign w:val="center"/>
            <w:hideMark/>
          </w:tcPr>
          <w:p w14:paraId="5E8DCE99"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802" w:type="dxa"/>
            <w:tcBorders>
              <w:top w:val="nil"/>
              <w:left w:val="nil"/>
              <w:bottom w:val="nil"/>
              <w:right w:val="nil"/>
            </w:tcBorders>
            <w:shd w:val="clear" w:color="auto" w:fill="auto"/>
            <w:noWrap/>
            <w:vAlign w:val="center"/>
            <w:hideMark/>
          </w:tcPr>
          <w:p w14:paraId="013BA1B2"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850" w:type="dxa"/>
            <w:gridSpan w:val="2"/>
            <w:tcBorders>
              <w:top w:val="nil"/>
              <w:left w:val="nil"/>
              <w:bottom w:val="nil"/>
              <w:right w:val="nil"/>
            </w:tcBorders>
            <w:shd w:val="clear" w:color="auto" w:fill="auto"/>
            <w:noWrap/>
            <w:vAlign w:val="center"/>
            <w:hideMark/>
          </w:tcPr>
          <w:p w14:paraId="67B6E288"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c>
          <w:tcPr>
            <w:tcW w:w="266" w:type="dxa"/>
            <w:tcBorders>
              <w:top w:val="nil"/>
              <w:left w:val="nil"/>
              <w:bottom w:val="nil"/>
              <w:right w:val="nil"/>
            </w:tcBorders>
            <w:shd w:val="clear" w:color="auto" w:fill="auto"/>
            <w:noWrap/>
            <w:vAlign w:val="center"/>
            <w:hideMark/>
          </w:tcPr>
          <w:p w14:paraId="6E1D7670" w14:textId="77777777" w:rsidR="00D13963" w:rsidRPr="00273C34" w:rsidRDefault="00D13963" w:rsidP="00273C34">
            <w:pPr>
              <w:spacing w:after="0" w:line="240" w:lineRule="auto"/>
              <w:rPr>
                <w:rFonts w:ascii="Times New Roman" w:eastAsia="Times New Roman" w:hAnsi="Times New Roman" w:cs="Times New Roman"/>
                <w:sz w:val="18"/>
                <w:szCs w:val="18"/>
                <w:lang w:val="en-US"/>
              </w:rPr>
            </w:pPr>
          </w:p>
        </w:tc>
      </w:tr>
    </w:tbl>
    <w:p w14:paraId="411121A2" w14:textId="77777777" w:rsidR="005B05EE" w:rsidRPr="00362643" w:rsidRDefault="005B05EE" w:rsidP="00273C34">
      <w:pPr>
        <w:rPr>
          <w:rFonts w:ascii="Times New Roman" w:hAnsi="Times New Roman" w:cs="Times New Roman"/>
          <w:sz w:val="18"/>
          <w:szCs w:val="18"/>
        </w:rPr>
      </w:pPr>
    </w:p>
    <w:tbl>
      <w:tblPr>
        <w:tblW w:w="16279" w:type="dxa"/>
        <w:tblInd w:w="-743" w:type="dxa"/>
        <w:tblLayout w:type="fixed"/>
        <w:tblLook w:val="04A0" w:firstRow="1" w:lastRow="0" w:firstColumn="1" w:lastColumn="0" w:noHBand="0" w:noVBand="1"/>
      </w:tblPr>
      <w:tblGrid>
        <w:gridCol w:w="436"/>
        <w:gridCol w:w="2"/>
        <w:gridCol w:w="50"/>
        <w:gridCol w:w="31"/>
        <w:gridCol w:w="26"/>
        <w:gridCol w:w="6"/>
        <w:gridCol w:w="53"/>
        <w:gridCol w:w="257"/>
        <w:gridCol w:w="13"/>
        <w:gridCol w:w="3"/>
        <w:gridCol w:w="98"/>
        <w:gridCol w:w="8"/>
        <w:gridCol w:w="57"/>
        <w:gridCol w:w="70"/>
        <w:gridCol w:w="3"/>
        <w:gridCol w:w="96"/>
        <w:gridCol w:w="11"/>
        <w:gridCol w:w="178"/>
        <w:gridCol w:w="48"/>
        <w:gridCol w:w="16"/>
        <w:gridCol w:w="67"/>
        <w:gridCol w:w="74"/>
        <w:gridCol w:w="31"/>
        <w:gridCol w:w="2"/>
        <w:gridCol w:w="135"/>
        <w:gridCol w:w="162"/>
        <w:gridCol w:w="16"/>
        <w:gridCol w:w="69"/>
        <w:gridCol w:w="112"/>
        <w:gridCol w:w="6"/>
        <w:gridCol w:w="72"/>
        <w:gridCol w:w="15"/>
        <w:gridCol w:w="13"/>
        <w:gridCol w:w="5"/>
        <w:gridCol w:w="2"/>
        <w:gridCol w:w="65"/>
        <w:gridCol w:w="294"/>
        <w:gridCol w:w="64"/>
        <w:gridCol w:w="15"/>
        <w:gridCol w:w="2"/>
        <w:gridCol w:w="29"/>
        <w:gridCol w:w="11"/>
        <w:gridCol w:w="74"/>
        <w:gridCol w:w="263"/>
        <w:gridCol w:w="7"/>
        <w:gridCol w:w="46"/>
        <w:gridCol w:w="62"/>
        <w:gridCol w:w="33"/>
        <w:gridCol w:w="24"/>
        <w:gridCol w:w="53"/>
        <w:gridCol w:w="214"/>
        <w:gridCol w:w="7"/>
        <w:gridCol w:w="75"/>
        <w:gridCol w:w="57"/>
        <w:gridCol w:w="55"/>
        <w:gridCol w:w="25"/>
        <w:gridCol w:w="55"/>
        <w:gridCol w:w="10"/>
        <w:gridCol w:w="6"/>
        <w:gridCol w:w="145"/>
        <w:gridCol w:w="7"/>
        <w:gridCol w:w="115"/>
        <w:gridCol w:w="35"/>
        <w:gridCol w:w="10"/>
        <w:gridCol w:w="77"/>
        <w:gridCol w:w="83"/>
        <w:gridCol w:w="62"/>
        <w:gridCol w:w="43"/>
        <w:gridCol w:w="7"/>
        <w:gridCol w:w="53"/>
        <w:gridCol w:w="138"/>
        <w:gridCol w:w="34"/>
        <w:gridCol w:w="9"/>
        <w:gridCol w:w="56"/>
        <w:gridCol w:w="30"/>
        <w:gridCol w:w="56"/>
        <w:gridCol w:w="45"/>
        <w:gridCol w:w="7"/>
        <w:gridCol w:w="227"/>
        <w:gridCol w:w="72"/>
        <w:gridCol w:w="48"/>
        <w:gridCol w:w="10"/>
        <w:gridCol w:w="61"/>
        <w:gridCol w:w="7"/>
        <w:gridCol w:w="11"/>
        <w:gridCol w:w="62"/>
        <w:gridCol w:w="193"/>
        <w:gridCol w:w="106"/>
        <w:gridCol w:w="35"/>
        <w:gridCol w:w="11"/>
        <w:gridCol w:w="4"/>
        <w:gridCol w:w="61"/>
        <w:gridCol w:w="16"/>
        <w:gridCol w:w="155"/>
        <w:gridCol w:w="4"/>
        <w:gridCol w:w="21"/>
        <w:gridCol w:w="51"/>
        <w:gridCol w:w="151"/>
        <w:gridCol w:w="11"/>
        <w:gridCol w:w="96"/>
        <w:gridCol w:w="46"/>
        <w:gridCol w:w="107"/>
        <w:gridCol w:w="52"/>
        <w:gridCol w:w="91"/>
        <w:gridCol w:w="25"/>
        <w:gridCol w:w="4"/>
        <w:gridCol w:w="65"/>
        <w:gridCol w:w="15"/>
        <w:gridCol w:w="85"/>
        <w:gridCol w:w="179"/>
        <w:gridCol w:w="205"/>
        <w:gridCol w:w="3"/>
        <w:gridCol w:w="1"/>
        <w:gridCol w:w="24"/>
        <w:gridCol w:w="19"/>
        <w:gridCol w:w="14"/>
        <w:gridCol w:w="46"/>
        <w:gridCol w:w="152"/>
        <w:gridCol w:w="109"/>
        <w:gridCol w:w="4"/>
        <w:gridCol w:w="118"/>
        <w:gridCol w:w="108"/>
        <w:gridCol w:w="14"/>
        <w:gridCol w:w="22"/>
        <w:gridCol w:w="60"/>
        <w:gridCol w:w="29"/>
        <w:gridCol w:w="130"/>
        <w:gridCol w:w="4"/>
        <w:gridCol w:w="16"/>
        <w:gridCol w:w="104"/>
        <w:gridCol w:w="4"/>
        <w:gridCol w:w="107"/>
        <w:gridCol w:w="38"/>
        <w:gridCol w:w="202"/>
        <w:gridCol w:w="6"/>
        <w:gridCol w:w="4"/>
        <w:gridCol w:w="355"/>
        <w:gridCol w:w="9"/>
        <w:gridCol w:w="36"/>
        <w:gridCol w:w="4"/>
        <w:gridCol w:w="19"/>
        <w:gridCol w:w="33"/>
        <w:gridCol w:w="16"/>
        <w:gridCol w:w="95"/>
        <w:gridCol w:w="69"/>
        <w:gridCol w:w="4"/>
        <w:gridCol w:w="73"/>
        <w:gridCol w:w="220"/>
        <w:gridCol w:w="2"/>
        <w:gridCol w:w="8"/>
        <w:gridCol w:w="89"/>
        <w:gridCol w:w="1"/>
        <w:gridCol w:w="11"/>
        <w:gridCol w:w="4"/>
        <w:gridCol w:w="9"/>
        <w:gridCol w:w="272"/>
        <w:gridCol w:w="41"/>
        <w:gridCol w:w="29"/>
        <w:gridCol w:w="9"/>
        <w:gridCol w:w="21"/>
        <w:gridCol w:w="19"/>
        <w:gridCol w:w="4"/>
        <w:gridCol w:w="95"/>
        <w:gridCol w:w="78"/>
        <w:gridCol w:w="14"/>
        <w:gridCol w:w="2"/>
        <w:gridCol w:w="26"/>
        <w:gridCol w:w="17"/>
        <w:gridCol w:w="4"/>
        <w:gridCol w:w="98"/>
        <w:gridCol w:w="251"/>
        <w:gridCol w:w="31"/>
        <w:gridCol w:w="123"/>
        <w:gridCol w:w="85"/>
        <w:gridCol w:w="4"/>
        <w:gridCol w:w="47"/>
        <w:gridCol w:w="76"/>
        <w:gridCol w:w="56"/>
        <w:gridCol w:w="32"/>
        <w:gridCol w:w="36"/>
        <w:gridCol w:w="172"/>
        <w:gridCol w:w="4"/>
        <w:gridCol w:w="49"/>
        <w:gridCol w:w="39"/>
        <w:gridCol w:w="42"/>
        <w:gridCol w:w="57"/>
        <w:gridCol w:w="127"/>
        <w:gridCol w:w="72"/>
        <w:gridCol w:w="93"/>
        <w:gridCol w:w="72"/>
        <w:gridCol w:w="123"/>
        <w:gridCol w:w="49"/>
        <w:gridCol w:w="56"/>
        <w:gridCol w:w="8"/>
        <w:gridCol w:w="3"/>
        <w:gridCol w:w="14"/>
        <w:gridCol w:w="5"/>
        <w:gridCol w:w="101"/>
        <w:gridCol w:w="49"/>
        <w:gridCol w:w="86"/>
        <w:gridCol w:w="155"/>
        <w:gridCol w:w="60"/>
        <w:gridCol w:w="26"/>
        <w:gridCol w:w="43"/>
        <w:gridCol w:w="49"/>
        <w:gridCol w:w="7"/>
        <w:gridCol w:w="126"/>
        <w:gridCol w:w="26"/>
        <w:gridCol w:w="57"/>
        <w:gridCol w:w="45"/>
        <w:gridCol w:w="45"/>
        <w:gridCol w:w="5"/>
        <w:gridCol w:w="101"/>
        <w:gridCol w:w="24"/>
        <w:gridCol w:w="35"/>
        <w:gridCol w:w="249"/>
        <w:gridCol w:w="31"/>
        <w:gridCol w:w="48"/>
        <w:gridCol w:w="1"/>
        <w:gridCol w:w="136"/>
        <w:gridCol w:w="166"/>
        <w:gridCol w:w="70"/>
        <w:gridCol w:w="54"/>
        <w:gridCol w:w="63"/>
        <w:gridCol w:w="238"/>
        <w:gridCol w:w="250"/>
        <w:gridCol w:w="87"/>
        <w:gridCol w:w="372"/>
        <w:gridCol w:w="29"/>
        <w:gridCol w:w="441"/>
        <w:gridCol w:w="4"/>
        <w:gridCol w:w="30"/>
        <w:gridCol w:w="12"/>
        <w:gridCol w:w="103"/>
        <w:gridCol w:w="231"/>
        <w:gridCol w:w="16"/>
        <w:gridCol w:w="123"/>
        <w:gridCol w:w="3"/>
        <w:gridCol w:w="16"/>
        <w:gridCol w:w="75"/>
        <w:gridCol w:w="44"/>
        <w:gridCol w:w="7"/>
        <w:gridCol w:w="2"/>
        <w:gridCol w:w="89"/>
        <w:gridCol w:w="3"/>
        <w:gridCol w:w="144"/>
        <w:gridCol w:w="6"/>
        <w:gridCol w:w="158"/>
      </w:tblGrid>
      <w:tr w:rsidR="009B2C8C" w:rsidRPr="00273C34" w14:paraId="3EBFC070" w14:textId="77777777" w:rsidTr="0067351B">
        <w:trPr>
          <w:gridAfter w:val="6"/>
          <w:wAfter w:w="402" w:type="dxa"/>
          <w:trHeight w:val="305"/>
        </w:trPr>
        <w:tc>
          <w:tcPr>
            <w:tcW w:w="2236"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A9B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1457" w:type="dxa"/>
            <w:gridSpan w:val="22"/>
            <w:tcBorders>
              <w:top w:val="single" w:sz="4" w:space="0" w:color="auto"/>
              <w:left w:val="nil"/>
              <w:bottom w:val="single" w:sz="4" w:space="0" w:color="auto"/>
              <w:right w:val="single" w:sz="4" w:space="0" w:color="000000"/>
            </w:tcBorders>
            <w:shd w:val="clear" w:color="auto" w:fill="auto"/>
            <w:vAlign w:val="center"/>
            <w:hideMark/>
          </w:tcPr>
          <w:p w14:paraId="494574E1" w14:textId="77777777" w:rsidR="009B2C8C" w:rsidRPr="00273C34" w:rsidRDefault="009B2C8C" w:rsidP="00273C34">
            <w:pPr>
              <w:spacing w:after="0" w:line="240" w:lineRule="auto"/>
              <w:jc w:val="center"/>
              <w:rPr>
                <w:rFonts w:ascii="Times New Roman" w:eastAsia="Times New Roman" w:hAnsi="Times New Roman" w:cs="Times New Roman"/>
                <w:b/>
                <w:bCs/>
                <w:i/>
                <w:iCs/>
                <w:sz w:val="18"/>
                <w:szCs w:val="18"/>
                <w:lang w:val="en-US"/>
              </w:rPr>
            </w:pPr>
            <w:r w:rsidRPr="00273C34">
              <w:rPr>
                <w:rFonts w:ascii="Times New Roman" w:eastAsia="Times New Roman" w:hAnsi="Times New Roman" w:cs="Times New Roman"/>
                <w:b/>
                <w:bCs/>
                <w:i/>
                <w:iCs/>
                <w:sz w:val="18"/>
                <w:szCs w:val="18"/>
                <w:lang w:val="en-US"/>
              </w:rPr>
              <w:t>4</w:t>
            </w:r>
          </w:p>
        </w:tc>
        <w:tc>
          <w:tcPr>
            <w:tcW w:w="12184" w:type="dxa"/>
            <w:gridSpan w:val="187"/>
            <w:tcBorders>
              <w:top w:val="single" w:sz="4" w:space="0" w:color="auto"/>
              <w:left w:val="nil"/>
              <w:bottom w:val="single" w:sz="4" w:space="0" w:color="auto"/>
              <w:right w:val="single" w:sz="4" w:space="0" w:color="000000"/>
            </w:tcBorders>
            <w:shd w:val="clear" w:color="auto" w:fill="auto"/>
            <w:noWrap/>
            <w:vAlign w:val="center"/>
            <w:hideMark/>
          </w:tcPr>
          <w:p w14:paraId="08A1B595" w14:textId="77777777" w:rsidR="009B2C8C" w:rsidRPr="00273C34" w:rsidRDefault="009B2C8C"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w:t>
            </w:r>
          </w:p>
        </w:tc>
      </w:tr>
      <w:tr w:rsidR="009B2C8C" w:rsidRPr="00273C34" w14:paraId="1B01BF19" w14:textId="77777777" w:rsidTr="0067351B">
        <w:trPr>
          <w:gridAfter w:val="6"/>
          <w:wAfter w:w="402" w:type="dxa"/>
          <w:trHeight w:val="20"/>
        </w:trPr>
        <w:tc>
          <w:tcPr>
            <w:tcW w:w="2236"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6213"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1457" w:type="dxa"/>
            <w:gridSpan w:val="22"/>
            <w:tcBorders>
              <w:top w:val="single" w:sz="4" w:space="0" w:color="auto"/>
              <w:left w:val="nil"/>
              <w:bottom w:val="single" w:sz="4" w:space="0" w:color="auto"/>
              <w:right w:val="single" w:sz="4" w:space="0" w:color="000000"/>
            </w:tcBorders>
            <w:shd w:val="clear" w:color="auto" w:fill="auto"/>
            <w:noWrap/>
            <w:vAlign w:val="center"/>
            <w:hideMark/>
          </w:tcPr>
          <w:p w14:paraId="702D677D"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76887</w:t>
            </w:r>
          </w:p>
        </w:tc>
        <w:tc>
          <w:tcPr>
            <w:tcW w:w="12184" w:type="dxa"/>
            <w:gridSpan w:val="187"/>
            <w:tcBorders>
              <w:top w:val="single" w:sz="4" w:space="0" w:color="auto"/>
              <w:left w:val="nil"/>
              <w:bottom w:val="single" w:sz="4" w:space="0" w:color="auto"/>
              <w:right w:val="single" w:sz="4" w:space="0" w:color="000000"/>
            </w:tcBorders>
            <w:shd w:val="clear" w:color="auto" w:fill="auto"/>
            <w:noWrap/>
            <w:vAlign w:val="center"/>
            <w:hideMark/>
          </w:tcPr>
          <w:p w14:paraId="18E81887" w14:textId="77777777" w:rsidR="009B2C8C" w:rsidRPr="00273C34" w:rsidRDefault="009B2C8C"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УПРАВАЗА ИМОВИНУ И ОДРЖИВИ РАЗВОЈ</w:t>
            </w:r>
          </w:p>
        </w:tc>
      </w:tr>
      <w:tr w:rsidR="00362643" w:rsidRPr="00273C34" w14:paraId="78BB581D"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2D0CE392" w14:textId="77777777" w:rsidR="009B2C8C" w:rsidRPr="00273C34" w:rsidRDefault="009B2C8C"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487" w:type="dxa"/>
            <w:gridSpan w:val="8"/>
            <w:tcBorders>
              <w:top w:val="nil"/>
              <w:left w:val="nil"/>
              <w:bottom w:val="nil"/>
              <w:right w:val="nil"/>
            </w:tcBorders>
            <w:shd w:val="clear" w:color="auto" w:fill="auto"/>
            <w:noWrap/>
            <w:vAlign w:val="center"/>
            <w:hideMark/>
          </w:tcPr>
          <w:p w14:paraId="6283286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CB326B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5FE0B54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4A98837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7F78DE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4F0B701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04D823C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72E0978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2D22E06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2E07A3B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7620643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53B18FC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5DE5EAF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5873AA2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685331E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AAEF47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04E548E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6B29BCC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3B3CCEE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26D94F7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79C9D41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ED9F3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1A57004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16B2659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54EFCB0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0E4D042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3BA5AE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5E2B008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32BF570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7179FB7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6FB1A56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0D2252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10ECB66A" w14:textId="77777777" w:rsidTr="0067351B">
        <w:trPr>
          <w:trHeight w:val="20"/>
        </w:trPr>
        <w:tc>
          <w:tcPr>
            <w:tcW w:w="6118" w:type="dxa"/>
            <w:gridSpan w:val="99"/>
            <w:tcBorders>
              <w:top w:val="nil"/>
              <w:left w:val="nil"/>
              <w:bottom w:val="nil"/>
              <w:right w:val="nil"/>
            </w:tcBorders>
            <w:shd w:val="clear" w:color="auto" w:fill="auto"/>
            <w:noWrap/>
            <w:vAlign w:val="center"/>
            <w:hideMark/>
          </w:tcPr>
          <w:p w14:paraId="46304712"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486" w:type="dxa"/>
            <w:gridSpan w:val="8"/>
            <w:tcBorders>
              <w:top w:val="nil"/>
              <w:left w:val="nil"/>
              <w:bottom w:val="nil"/>
              <w:right w:val="nil"/>
            </w:tcBorders>
            <w:shd w:val="clear" w:color="auto" w:fill="auto"/>
            <w:noWrap/>
            <w:vAlign w:val="center"/>
            <w:hideMark/>
          </w:tcPr>
          <w:p w14:paraId="4523652A"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487" w:type="dxa"/>
            <w:gridSpan w:val="5"/>
            <w:tcBorders>
              <w:top w:val="nil"/>
              <w:left w:val="nil"/>
              <w:bottom w:val="nil"/>
              <w:right w:val="nil"/>
            </w:tcBorders>
            <w:shd w:val="clear" w:color="auto" w:fill="auto"/>
            <w:noWrap/>
            <w:vAlign w:val="center"/>
            <w:hideMark/>
          </w:tcPr>
          <w:p w14:paraId="79ECDE1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F11E0E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3BEE5DE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429457A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4FF3967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4EE0CD5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2132689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25E2FE2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03C4EA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74A2DAA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26ABEF8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2D11997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1739284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06CAC83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2C6ED39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32B764B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40A0017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55663B6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4E00D4B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3229BD16"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641EBCC0"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1261" w:type="dxa"/>
            <w:gridSpan w:val="22"/>
            <w:tcBorders>
              <w:top w:val="single" w:sz="4" w:space="0" w:color="auto"/>
              <w:left w:val="nil"/>
              <w:bottom w:val="single" w:sz="4" w:space="0" w:color="auto"/>
              <w:right w:val="single" w:sz="4" w:space="0" w:color="auto"/>
            </w:tcBorders>
            <w:shd w:val="clear" w:color="auto" w:fill="auto"/>
            <w:vAlign w:val="center"/>
            <w:hideMark/>
          </w:tcPr>
          <w:p w14:paraId="0A3BED1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5342" w:type="dxa"/>
            <w:gridSpan w:val="88"/>
            <w:tcBorders>
              <w:top w:val="single" w:sz="4" w:space="0" w:color="auto"/>
              <w:left w:val="nil"/>
              <w:bottom w:val="single" w:sz="4" w:space="0" w:color="auto"/>
              <w:right w:val="single" w:sz="4" w:space="0" w:color="000000"/>
            </w:tcBorders>
            <w:shd w:val="clear" w:color="auto" w:fill="auto"/>
            <w:vAlign w:val="center"/>
            <w:hideMark/>
          </w:tcPr>
          <w:p w14:paraId="38034EF1"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1908" w:type="dxa"/>
            <w:gridSpan w:val="33"/>
            <w:tcBorders>
              <w:top w:val="single" w:sz="4" w:space="0" w:color="auto"/>
              <w:left w:val="nil"/>
              <w:bottom w:val="single" w:sz="4" w:space="0" w:color="auto"/>
              <w:right w:val="single" w:sz="4" w:space="0" w:color="auto"/>
            </w:tcBorders>
            <w:shd w:val="clear" w:color="auto" w:fill="auto"/>
            <w:vAlign w:val="center"/>
            <w:hideMark/>
          </w:tcPr>
          <w:p w14:paraId="71F8473E"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960" w:type="dxa"/>
            <w:gridSpan w:val="33"/>
            <w:tcBorders>
              <w:top w:val="single" w:sz="4" w:space="0" w:color="auto"/>
              <w:left w:val="nil"/>
              <w:bottom w:val="single" w:sz="4" w:space="0" w:color="auto"/>
              <w:right w:val="single" w:sz="4" w:space="0" w:color="auto"/>
            </w:tcBorders>
            <w:shd w:val="clear" w:color="auto" w:fill="auto"/>
            <w:vAlign w:val="center"/>
            <w:hideMark/>
          </w:tcPr>
          <w:p w14:paraId="5CD2119A"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2101" w:type="dxa"/>
            <w:gridSpan w:val="29"/>
            <w:tcBorders>
              <w:top w:val="single" w:sz="4" w:space="0" w:color="auto"/>
              <w:left w:val="nil"/>
              <w:bottom w:val="single" w:sz="4" w:space="0" w:color="auto"/>
              <w:right w:val="single" w:sz="4" w:space="0" w:color="auto"/>
            </w:tcBorders>
            <w:shd w:val="clear" w:color="auto" w:fill="auto"/>
            <w:vAlign w:val="center"/>
            <w:hideMark/>
          </w:tcPr>
          <w:p w14:paraId="01FA395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1843" w:type="dxa"/>
            <w:gridSpan w:val="17"/>
            <w:tcBorders>
              <w:top w:val="single" w:sz="4" w:space="0" w:color="auto"/>
              <w:left w:val="nil"/>
              <w:bottom w:val="single" w:sz="4" w:space="0" w:color="auto"/>
              <w:right w:val="single" w:sz="4" w:space="0" w:color="auto"/>
            </w:tcBorders>
            <w:shd w:val="clear" w:color="auto" w:fill="auto"/>
            <w:vAlign w:val="center"/>
            <w:hideMark/>
          </w:tcPr>
          <w:p w14:paraId="77772DE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r>
      <w:tr w:rsidR="00362643" w:rsidRPr="00273C34" w14:paraId="279F4C2E"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0647B34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0602</w:t>
            </w:r>
          </w:p>
        </w:tc>
        <w:tc>
          <w:tcPr>
            <w:tcW w:w="1261" w:type="dxa"/>
            <w:gridSpan w:val="22"/>
            <w:tcBorders>
              <w:top w:val="single" w:sz="4" w:space="0" w:color="auto"/>
              <w:left w:val="nil"/>
              <w:bottom w:val="single" w:sz="4" w:space="0" w:color="auto"/>
              <w:right w:val="single" w:sz="4" w:space="0" w:color="000000"/>
            </w:tcBorders>
            <w:shd w:val="clear" w:color="auto" w:fill="auto"/>
            <w:vAlign w:val="center"/>
            <w:hideMark/>
          </w:tcPr>
          <w:p w14:paraId="07B4C2A5"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0001</w:t>
            </w:r>
          </w:p>
        </w:tc>
        <w:tc>
          <w:tcPr>
            <w:tcW w:w="5342" w:type="dxa"/>
            <w:gridSpan w:val="88"/>
            <w:tcBorders>
              <w:top w:val="single" w:sz="4" w:space="0" w:color="auto"/>
              <w:left w:val="nil"/>
              <w:bottom w:val="single" w:sz="4" w:space="0" w:color="auto"/>
              <w:right w:val="single" w:sz="4" w:space="0" w:color="000000"/>
            </w:tcBorders>
            <w:shd w:val="clear" w:color="auto" w:fill="auto"/>
            <w:hideMark/>
          </w:tcPr>
          <w:p w14:paraId="3C9BFB5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Функционисање локалне самоуправе и градских општина</w:t>
            </w:r>
          </w:p>
        </w:tc>
        <w:tc>
          <w:tcPr>
            <w:tcW w:w="1908" w:type="dxa"/>
            <w:gridSpan w:val="33"/>
            <w:tcBorders>
              <w:top w:val="single" w:sz="4" w:space="0" w:color="auto"/>
              <w:left w:val="nil"/>
              <w:bottom w:val="single" w:sz="4" w:space="0" w:color="auto"/>
              <w:right w:val="single" w:sz="4" w:space="0" w:color="000000"/>
            </w:tcBorders>
            <w:shd w:val="clear" w:color="auto" w:fill="auto"/>
            <w:vAlign w:val="center"/>
            <w:hideMark/>
          </w:tcPr>
          <w:p w14:paraId="47066324" w14:textId="77777777" w:rsidR="009B2C8C" w:rsidRPr="00273C34" w:rsidRDefault="009B2C8C"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353,620,000</w:t>
            </w:r>
          </w:p>
        </w:tc>
        <w:tc>
          <w:tcPr>
            <w:tcW w:w="1960" w:type="dxa"/>
            <w:gridSpan w:val="33"/>
            <w:tcBorders>
              <w:top w:val="single" w:sz="4" w:space="0" w:color="auto"/>
              <w:left w:val="nil"/>
              <w:bottom w:val="single" w:sz="4" w:space="0" w:color="auto"/>
              <w:right w:val="single" w:sz="4" w:space="0" w:color="000000"/>
            </w:tcBorders>
            <w:shd w:val="clear" w:color="auto" w:fill="auto"/>
            <w:vAlign w:val="center"/>
            <w:hideMark/>
          </w:tcPr>
          <w:p w14:paraId="5B1645CD" w14:textId="77777777" w:rsidR="009B2C8C" w:rsidRPr="00273C34" w:rsidRDefault="009B2C8C"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568,638,000</w:t>
            </w:r>
          </w:p>
        </w:tc>
        <w:tc>
          <w:tcPr>
            <w:tcW w:w="2101" w:type="dxa"/>
            <w:gridSpan w:val="29"/>
            <w:tcBorders>
              <w:top w:val="single" w:sz="4" w:space="0" w:color="auto"/>
              <w:left w:val="nil"/>
              <w:bottom w:val="single" w:sz="4" w:space="0" w:color="auto"/>
              <w:right w:val="single" w:sz="4" w:space="0" w:color="000000"/>
            </w:tcBorders>
            <w:shd w:val="clear" w:color="auto" w:fill="auto"/>
            <w:vAlign w:val="center"/>
            <w:hideMark/>
          </w:tcPr>
          <w:p w14:paraId="0080AEA1" w14:textId="77777777" w:rsidR="009B2C8C" w:rsidRPr="00273C34" w:rsidRDefault="009B2C8C"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532,423,680</w:t>
            </w:r>
          </w:p>
        </w:tc>
        <w:tc>
          <w:tcPr>
            <w:tcW w:w="1843" w:type="dxa"/>
            <w:gridSpan w:val="17"/>
            <w:tcBorders>
              <w:top w:val="single" w:sz="4" w:space="0" w:color="auto"/>
              <w:left w:val="nil"/>
              <w:bottom w:val="single" w:sz="4" w:space="0" w:color="auto"/>
              <w:right w:val="single" w:sz="4" w:space="0" w:color="auto"/>
            </w:tcBorders>
            <w:shd w:val="clear" w:color="auto" w:fill="auto"/>
            <w:vAlign w:val="center"/>
            <w:hideMark/>
          </w:tcPr>
          <w:p w14:paraId="63B81234"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93.6%</w:t>
            </w:r>
          </w:p>
        </w:tc>
      </w:tr>
      <w:tr w:rsidR="00362643" w:rsidRPr="00273C34" w14:paraId="640549F7"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7AD5299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261" w:type="dxa"/>
            <w:gridSpan w:val="22"/>
            <w:tcBorders>
              <w:top w:val="single" w:sz="4" w:space="0" w:color="auto"/>
              <w:left w:val="nil"/>
              <w:bottom w:val="single" w:sz="4" w:space="0" w:color="auto"/>
              <w:right w:val="single" w:sz="4" w:space="0" w:color="auto"/>
            </w:tcBorders>
            <w:shd w:val="clear" w:color="auto" w:fill="auto"/>
            <w:vAlign w:val="center"/>
            <w:hideMark/>
          </w:tcPr>
          <w:p w14:paraId="5EAA5B2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342" w:type="dxa"/>
            <w:gridSpan w:val="88"/>
            <w:tcBorders>
              <w:top w:val="single" w:sz="4" w:space="0" w:color="auto"/>
              <w:left w:val="nil"/>
              <w:bottom w:val="single" w:sz="4" w:space="0" w:color="auto"/>
              <w:right w:val="single" w:sz="4" w:space="0" w:color="000000"/>
            </w:tcBorders>
            <w:shd w:val="clear" w:color="auto" w:fill="auto"/>
            <w:vAlign w:val="center"/>
            <w:hideMark/>
          </w:tcPr>
          <w:p w14:paraId="4877CF65" w14:textId="77777777" w:rsidR="009B2C8C" w:rsidRPr="00273C34" w:rsidRDefault="009B2C8C"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1908" w:type="dxa"/>
            <w:gridSpan w:val="33"/>
            <w:tcBorders>
              <w:top w:val="single" w:sz="4" w:space="0" w:color="auto"/>
              <w:left w:val="nil"/>
              <w:bottom w:val="single" w:sz="4" w:space="0" w:color="auto"/>
              <w:right w:val="single" w:sz="4" w:space="0" w:color="auto"/>
            </w:tcBorders>
            <w:shd w:val="clear" w:color="auto" w:fill="auto"/>
            <w:vAlign w:val="center"/>
            <w:hideMark/>
          </w:tcPr>
          <w:p w14:paraId="375C2292" w14:textId="77777777" w:rsidR="009B2C8C" w:rsidRPr="00273C34" w:rsidRDefault="009B2C8C"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353,620,000</w:t>
            </w:r>
          </w:p>
        </w:tc>
        <w:tc>
          <w:tcPr>
            <w:tcW w:w="1960" w:type="dxa"/>
            <w:gridSpan w:val="33"/>
            <w:tcBorders>
              <w:top w:val="single" w:sz="4" w:space="0" w:color="auto"/>
              <w:left w:val="nil"/>
              <w:bottom w:val="single" w:sz="4" w:space="0" w:color="auto"/>
              <w:right w:val="single" w:sz="4" w:space="0" w:color="auto"/>
            </w:tcBorders>
            <w:shd w:val="clear" w:color="auto" w:fill="auto"/>
            <w:vAlign w:val="center"/>
            <w:hideMark/>
          </w:tcPr>
          <w:p w14:paraId="64A6FC73" w14:textId="77777777" w:rsidR="009B2C8C" w:rsidRPr="00273C34" w:rsidRDefault="009B2C8C"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568,638,000</w:t>
            </w:r>
          </w:p>
        </w:tc>
        <w:tc>
          <w:tcPr>
            <w:tcW w:w="2101" w:type="dxa"/>
            <w:gridSpan w:val="29"/>
            <w:tcBorders>
              <w:top w:val="single" w:sz="4" w:space="0" w:color="auto"/>
              <w:left w:val="nil"/>
              <w:bottom w:val="single" w:sz="4" w:space="0" w:color="auto"/>
              <w:right w:val="single" w:sz="4" w:space="0" w:color="auto"/>
            </w:tcBorders>
            <w:shd w:val="clear" w:color="auto" w:fill="auto"/>
            <w:vAlign w:val="center"/>
            <w:hideMark/>
          </w:tcPr>
          <w:p w14:paraId="752FB791" w14:textId="77777777" w:rsidR="009B2C8C" w:rsidRPr="00273C34" w:rsidRDefault="009B2C8C"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532,423,680</w:t>
            </w:r>
          </w:p>
        </w:tc>
        <w:tc>
          <w:tcPr>
            <w:tcW w:w="1843" w:type="dxa"/>
            <w:gridSpan w:val="17"/>
            <w:tcBorders>
              <w:top w:val="single" w:sz="4" w:space="0" w:color="auto"/>
              <w:left w:val="nil"/>
              <w:bottom w:val="single" w:sz="4" w:space="0" w:color="auto"/>
              <w:right w:val="single" w:sz="4" w:space="0" w:color="auto"/>
            </w:tcBorders>
            <w:shd w:val="clear" w:color="auto" w:fill="auto"/>
            <w:vAlign w:val="center"/>
            <w:hideMark/>
          </w:tcPr>
          <w:p w14:paraId="42A2362E"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93.6%</w:t>
            </w:r>
          </w:p>
        </w:tc>
      </w:tr>
      <w:tr w:rsidR="00362643" w:rsidRPr="00273C34" w14:paraId="650A6273"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39F37EF8"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p>
        </w:tc>
        <w:tc>
          <w:tcPr>
            <w:tcW w:w="487" w:type="dxa"/>
            <w:gridSpan w:val="8"/>
            <w:tcBorders>
              <w:top w:val="nil"/>
              <w:left w:val="nil"/>
              <w:bottom w:val="nil"/>
              <w:right w:val="nil"/>
            </w:tcBorders>
            <w:shd w:val="clear" w:color="auto" w:fill="auto"/>
            <w:noWrap/>
            <w:vAlign w:val="center"/>
            <w:hideMark/>
          </w:tcPr>
          <w:p w14:paraId="4D5ABBB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CDF801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1540F54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780F5EB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0B27BB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5A40C31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018A331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2DD79CF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43ADFA9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0472403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2E1559B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4207B8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6D2EE78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3B74A31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4A2B2F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70B81A8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61DF59E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5087F1A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0A4EFA4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12E512E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7912BA7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E899C2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6037CA3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5756C36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3694260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6C84D1C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3E70D8A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0A35116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30EA85B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3018DF1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4533BA9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6C89298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0DB06409" w14:textId="77777777" w:rsidTr="0067351B">
        <w:trPr>
          <w:gridAfter w:val="6"/>
          <w:wAfter w:w="402" w:type="dxa"/>
          <w:trHeight w:val="20"/>
        </w:trPr>
        <w:tc>
          <w:tcPr>
            <w:tcW w:w="15877" w:type="dxa"/>
            <w:gridSpan w:val="242"/>
            <w:tcBorders>
              <w:top w:val="nil"/>
              <w:left w:val="nil"/>
              <w:bottom w:val="nil"/>
              <w:right w:val="nil"/>
            </w:tcBorders>
            <w:shd w:val="clear" w:color="auto" w:fill="auto"/>
            <w:noWrap/>
            <w:vAlign w:val="center"/>
            <w:hideMark/>
          </w:tcPr>
          <w:p w14:paraId="5A6FCA4A"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ПРОГРАМСКА СТРУКТУРА</w:t>
            </w:r>
          </w:p>
        </w:tc>
      </w:tr>
      <w:tr w:rsidR="00362643" w:rsidRPr="00273C34" w14:paraId="19EA194E"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42FA570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p>
        </w:tc>
        <w:tc>
          <w:tcPr>
            <w:tcW w:w="487" w:type="dxa"/>
            <w:gridSpan w:val="8"/>
            <w:tcBorders>
              <w:top w:val="nil"/>
              <w:left w:val="nil"/>
              <w:bottom w:val="nil"/>
              <w:right w:val="nil"/>
            </w:tcBorders>
            <w:shd w:val="clear" w:color="auto" w:fill="auto"/>
            <w:noWrap/>
            <w:vAlign w:val="center"/>
            <w:hideMark/>
          </w:tcPr>
          <w:p w14:paraId="18E8A1E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F96C00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45529CF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0D5CC5A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3B17CFF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1B9316D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74DF3E1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335D12D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14A8243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1181F34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415DAA9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4166B34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1BF99D9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5220678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0316C0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30B3B2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20E896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15E9CA2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44FC5F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20E01A5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505F0C2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6962869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03D1445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0E36908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5E5327E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372E2D0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0182E95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163DBEF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59D3CAD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2D199FE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4B17C0B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694868D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1CADA995"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99715"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1940" w:type="dxa"/>
            <w:gridSpan w:val="34"/>
            <w:tcBorders>
              <w:top w:val="single" w:sz="4" w:space="0" w:color="auto"/>
              <w:left w:val="nil"/>
              <w:bottom w:val="single" w:sz="4" w:space="0" w:color="auto"/>
              <w:right w:val="single" w:sz="4" w:space="0" w:color="000000"/>
            </w:tcBorders>
            <w:shd w:val="clear" w:color="auto" w:fill="auto"/>
            <w:noWrap/>
            <w:vAlign w:val="center"/>
            <w:hideMark/>
          </w:tcPr>
          <w:p w14:paraId="6A85E0FC"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w:t>
            </w:r>
          </w:p>
        </w:tc>
        <w:tc>
          <w:tcPr>
            <w:tcW w:w="9759" w:type="dxa"/>
            <w:gridSpan w:val="143"/>
            <w:tcBorders>
              <w:top w:val="single" w:sz="4" w:space="0" w:color="auto"/>
              <w:left w:val="nil"/>
              <w:bottom w:val="single" w:sz="4" w:space="0" w:color="auto"/>
              <w:right w:val="single" w:sz="4" w:space="0" w:color="000000"/>
            </w:tcBorders>
            <w:shd w:val="clear" w:color="auto" w:fill="auto"/>
            <w:noWrap/>
            <w:vAlign w:val="center"/>
            <w:hideMark/>
          </w:tcPr>
          <w:p w14:paraId="2D151404"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Опште услуге локалне самоуправе</w:t>
            </w:r>
          </w:p>
        </w:tc>
      </w:tr>
      <w:tr w:rsidR="009B2C8C" w:rsidRPr="00273C34" w14:paraId="580812F5"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819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Сектор:</w:t>
            </w:r>
          </w:p>
        </w:tc>
        <w:tc>
          <w:tcPr>
            <w:tcW w:w="11699" w:type="dxa"/>
            <w:gridSpan w:val="177"/>
            <w:tcBorders>
              <w:top w:val="single" w:sz="4" w:space="0" w:color="auto"/>
              <w:left w:val="nil"/>
              <w:bottom w:val="single" w:sz="4" w:space="0" w:color="auto"/>
              <w:right w:val="single" w:sz="4" w:space="0" w:color="000000"/>
            </w:tcBorders>
            <w:shd w:val="clear" w:color="auto" w:fill="auto"/>
            <w:vAlign w:val="center"/>
            <w:hideMark/>
          </w:tcPr>
          <w:p w14:paraId="7E2B23C4"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Имовинско правни послови</w:t>
            </w:r>
          </w:p>
        </w:tc>
      </w:tr>
      <w:tr w:rsidR="009B2C8C" w:rsidRPr="00273C34" w14:paraId="743DE4F5"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C2B7A"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191" w:type="dxa"/>
            <w:gridSpan w:val="85"/>
            <w:tcBorders>
              <w:top w:val="single" w:sz="4" w:space="0" w:color="auto"/>
              <w:left w:val="nil"/>
              <w:bottom w:val="single" w:sz="4" w:space="0" w:color="auto"/>
              <w:right w:val="nil"/>
            </w:tcBorders>
            <w:shd w:val="clear" w:color="auto" w:fill="auto"/>
            <w:vAlign w:val="center"/>
            <w:hideMark/>
          </w:tcPr>
          <w:p w14:paraId="5BACC56E"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947" w:type="dxa"/>
            <w:gridSpan w:val="36"/>
            <w:tcBorders>
              <w:top w:val="single" w:sz="4" w:space="0" w:color="auto"/>
              <w:left w:val="nil"/>
              <w:bottom w:val="single" w:sz="4" w:space="0" w:color="auto"/>
              <w:right w:val="nil"/>
            </w:tcBorders>
            <w:shd w:val="clear" w:color="auto" w:fill="auto"/>
            <w:vAlign w:val="center"/>
            <w:hideMark/>
          </w:tcPr>
          <w:p w14:paraId="0E1EEC33" w14:textId="77777777" w:rsidR="009B2C8C" w:rsidRPr="00273C34" w:rsidRDefault="009B2C8C"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561" w:type="dxa"/>
            <w:gridSpan w:val="56"/>
            <w:tcBorders>
              <w:top w:val="single" w:sz="4" w:space="0" w:color="auto"/>
              <w:left w:val="nil"/>
              <w:bottom w:val="single" w:sz="4" w:space="0" w:color="auto"/>
              <w:right w:val="single" w:sz="4" w:space="0" w:color="000000"/>
            </w:tcBorders>
            <w:shd w:val="clear" w:color="auto" w:fill="auto"/>
            <w:vAlign w:val="center"/>
            <w:hideMark/>
          </w:tcPr>
          <w:p w14:paraId="53580ED5"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Начелник</w:t>
            </w:r>
          </w:p>
        </w:tc>
      </w:tr>
      <w:tr w:rsidR="00362643" w:rsidRPr="00273C34" w14:paraId="7E86C634" w14:textId="77777777" w:rsidTr="0067351B">
        <w:trPr>
          <w:trHeight w:val="20"/>
        </w:trPr>
        <w:tc>
          <w:tcPr>
            <w:tcW w:w="488" w:type="dxa"/>
            <w:gridSpan w:val="3"/>
            <w:tcBorders>
              <w:top w:val="nil"/>
              <w:left w:val="nil"/>
              <w:bottom w:val="nil"/>
              <w:right w:val="nil"/>
            </w:tcBorders>
            <w:shd w:val="clear" w:color="auto" w:fill="auto"/>
            <w:vAlign w:val="center"/>
            <w:hideMark/>
          </w:tcPr>
          <w:p w14:paraId="05857435"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vAlign w:val="center"/>
            <w:hideMark/>
          </w:tcPr>
          <w:p w14:paraId="6BC7C9A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6A8EFE0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vAlign w:val="center"/>
            <w:hideMark/>
          </w:tcPr>
          <w:p w14:paraId="0AB52D8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vAlign w:val="center"/>
            <w:hideMark/>
          </w:tcPr>
          <w:p w14:paraId="63A0C16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2929589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vAlign w:val="center"/>
            <w:hideMark/>
          </w:tcPr>
          <w:p w14:paraId="3237E16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vAlign w:val="center"/>
            <w:hideMark/>
          </w:tcPr>
          <w:p w14:paraId="24CF431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vAlign w:val="center"/>
            <w:hideMark/>
          </w:tcPr>
          <w:p w14:paraId="3E4DFAA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50950FE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01904F8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1848183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20D5702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373BCD9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0C4BC88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258C5F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32AECC2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76D9C11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1AD1648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6E0B3CE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402D49C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247456E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E3675D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2A53B37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818A77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14DD1B6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0172225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129BC26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7C7E247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0E48D06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1A704E2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6172C0E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0A5F212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007E16D0"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136EA33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1678453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F04B08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11F487C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6D08BBB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31776E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3639B17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5E5A26D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43917D5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3F8368D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2F5B182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54BAE55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20FD0B8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26B01A7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4CF48B6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C9469B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4A7C0D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729E80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45BB54F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3EB8A70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4CEDBDE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579BC78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E43244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40D33FD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0343D2C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5BF8CE7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7315865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1BCFCA0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0D85D29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61ECF49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5A6F7FB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0282B6C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6BAA54A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0335E7AB" w14:textId="77777777" w:rsidTr="0067351B">
        <w:trPr>
          <w:gridAfter w:val="6"/>
          <w:wAfter w:w="402" w:type="dxa"/>
          <w:trHeight w:val="271"/>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DDE17"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94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607DD87E"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0001</w:t>
            </w:r>
          </w:p>
        </w:tc>
        <w:tc>
          <w:tcPr>
            <w:tcW w:w="9759" w:type="dxa"/>
            <w:gridSpan w:val="143"/>
            <w:tcBorders>
              <w:top w:val="single" w:sz="4" w:space="0" w:color="auto"/>
              <w:left w:val="nil"/>
              <w:bottom w:val="single" w:sz="4" w:space="0" w:color="auto"/>
              <w:right w:val="single" w:sz="4" w:space="0" w:color="000000"/>
            </w:tcBorders>
            <w:shd w:val="clear" w:color="auto" w:fill="auto"/>
            <w:noWrap/>
            <w:vAlign w:val="center"/>
            <w:hideMark/>
          </w:tcPr>
          <w:p w14:paraId="56E751B1"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локалне самоуправе и градских општина</w:t>
            </w:r>
          </w:p>
        </w:tc>
      </w:tr>
      <w:tr w:rsidR="009B2C8C" w:rsidRPr="00273C34" w14:paraId="4722D0A5" w14:textId="77777777" w:rsidTr="0067351B">
        <w:trPr>
          <w:gridAfter w:val="6"/>
          <w:wAfter w:w="402" w:type="dxa"/>
          <w:trHeight w:val="275"/>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41F8"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191" w:type="dxa"/>
            <w:gridSpan w:val="85"/>
            <w:tcBorders>
              <w:top w:val="single" w:sz="4" w:space="0" w:color="auto"/>
              <w:left w:val="nil"/>
              <w:bottom w:val="single" w:sz="4" w:space="0" w:color="auto"/>
              <w:right w:val="nil"/>
            </w:tcBorders>
            <w:shd w:val="clear" w:color="auto" w:fill="auto"/>
            <w:vAlign w:val="center"/>
            <w:hideMark/>
          </w:tcPr>
          <w:p w14:paraId="52C09F70"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947" w:type="dxa"/>
            <w:gridSpan w:val="36"/>
            <w:tcBorders>
              <w:top w:val="single" w:sz="4" w:space="0" w:color="auto"/>
              <w:left w:val="nil"/>
              <w:bottom w:val="single" w:sz="4" w:space="0" w:color="auto"/>
              <w:right w:val="nil"/>
            </w:tcBorders>
            <w:shd w:val="clear" w:color="auto" w:fill="auto"/>
            <w:vAlign w:val="center"/>
            <w:hideMark/>
          </w:tcPr>
          <w:p w14:paraId="42B15C16"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561" w:type="dxa"/>
            <w:gridSpan w:val="56"/>
            <w:tcBorders>
              <w:top w:val="single" w:sz="4" w:space="0" w:color="auto"/>
              <w:left w:val="nil"/>
              <w:bottom w:val="single" w:sz="4" w:space="0" w:color="auto"/>
              <w:right w:val="single" w:sz="4" w:space="0" w:color="000000"/>
            </w:tcBorders>
            <w:shd w:val="clear" w:color="auto" w:fill="auto"/>
            <w:vAlign w:val="center"/>
            <w:hideMark/>
          </w:tcPr>
          <w:p w14:paraId="29268E03" w14:textId="14CEB53A"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Начелнице</w:t>
            </w:r>
          </w:p>
        </w:tc>
      </w:tr>
      <w:tr w:rsidR="009B2C8C" w:rsidRPr="00273C34" w14:paraId="089328C7"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1DAB35B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99" w:type="dxa"/>
            <w:gridSpan w:val="177"/>
            <w:tcBorders>
              <w:top w:val="single" w:sz="4" w:space="0" w:color="auto"/>
              <w:left w:val="nil"/>
              <w:bottom w:val="single" w:sz="4" w:space="0" w:color="auto"/>
              <w:right w:val="single" w:sz="4" w:space="0" w:color="auto"/>
            </w:tcBorders>
            <w:shd w:val="clear" w:color="auto" w:fill="auto"/>
            <w:vAlign w:val="center"/>
            <w:hideMark/>
          </w:tcPr>
          <w:p w14:paraId="4C37826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Услуге објављивања огласа, услуге вештачења, услуга израде Извештаја о затеченом стању објекта у поступку озакоњења објеката, услуге привременог заступника, услуге превоза преузетих ствари, шлеповање возила, манипулација стварима, ангажовање радне снаге и обезбеђење магацинског простора у ул. Јадранској бб-Тврђава</w:t>
            </w:r>
          </w:p>
        </w:tc>
      </w:tr>
      <w:tr w:rsidR="009B2C8C" w:rsidRPr="00273C34" w14:paraId="347B6BCD"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10900EF9"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 у години извештавања:</w:t>
            </w:r>
          </w:p>
        </w:tc>
        <w:tc>
          <w:tcPr>
            <w:tcW w:w="11699" w:type="dxa"/>
            <w:gridSpan w:val="177"/>
            <w:tcBorders>
              <w:top w:val="single" w:sz="4" w:space="0" w:color="auto"/>
              <w:left w:val="nil"/>
              <w:bottom w:val="single" w:sz="4" w:space="0" w:color="auto"/>
              <w:right w:val="single" w:sz="4" w:space="0" w:color="000000"/>
            </w:tcBorders>
            <w:shd w:val="clear" w:color="auto" w:fill="auto"/>
            <w:vAlign w:val="center"/>
            <w:hideMark/>
          </w:tcPr>
          <w:p w14:paraId="019B0E2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 </w:t>
            </w:r>
            <w:proofErr w:type="gramStart"/>
            <w:r w:rsidRPr="00273C34">
              <w:rPr>
                <w:rFonts w:ascii="Times New Roman" w:eastAsia="Times New Roman" w:hAnsi="Times New Roman" w:cs="Times New Roman"/>
                <w:sz w:val="18"/>
                <w:szCs w:val="18"/>
                <w:lang w:val="en-US"/>
              </w:rPr>
              <w:t>периоду  од</w:t>
            </w:r>
            <w:proofErr w:type="gramEnd"/>
            <w:r w:rsidRPr="00273C34">
              <w:rPr>
                <w:rFonts w:ascii="Times New Roman" w:eastAsia="Times New Roman" w:hAnsi="Times New Roman" w:cs="Times New Roman"/>
                <w:sz w:val="18"/>
                <w:szCs w:val="18"/>
                <w:lang w:val="en-US"/>
              </w:rPr>
              <w:t xml:space="preserve"> 01.01.2022. – 31.12.2022 године  извршена су плаћања са позиције 324, економска класификација 423- Услуге по уговору,   у укупном износу од  195.900,00 динара  за услуге вештачења из економско финансијске области и области грађевинске струке, за услуге информисања, за израду пројеката изведеног стања објекта у поступку озакоњења објеката и за обезбеђење магацинског простора у ул.Јадранска бб – Нишка тврђава.</w:t>
            </w:r>
          </w:p>
        </w:tc>
      </w:tr>
      <w:tr w:rsidR="009B2C8C" w:rsidRPr="00273C34" w14:paraId="65D8CB25"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E36BB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415" w:type="dxa"/>
            <w:gridSpan w:val="222"/>
            <w:tcBorders>
              <w:top w:val="single" w:sz="4" w:space="0" w:color="auto"/>
              <w:left w:val="nil"/>
              <w:bottom w:val="single" w:sz="4" w:space="0" w:color="auto"/>
              <w:right w:val="single" w:sz="4" w:space="0" w:color="000000"/>
            </w:tcBorders>
            <w:shd w:val="clear" w:color="auto" w:fill="auto"/>
            <w:noWrap/>
            <w:vAlign w:val="center"/>
            <w:hideMark/>
          </w:tcPr>
          <w:p w14:paraId="18A750F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Одрживо, управно и финансијско функционисање Града у складу са надлежностима и пословима локалне самоуправе</w:t>
            </w:r>
          </w:p>
        </w:tc>
      </w:tr>
      <w:tr w:rsidR="00362643" w:rsidRPr="00273C34" w14:paraId="26CA8E70"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40FA"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91" w:type="dxa"/>
            <w:gridSpan w:val="21"/>
            <w:tcBorders>
              <w:top w:val="single" w:sz="4" w:space="0" w:color="auto"/>
              <w:left w:val="nil"/>
              <w:bottom w:val="single" w:sz="4" w:space="0" w:color="auto"/>
              <w:right w:val="single" w:sz="4" w:space="0" w:color="000000"/>
            </w:tcBorders>
            <w:shd w:val="clear" w:color="auto" w:fill="auto"/>
            <w:vAlign w:val="center"/>
            <w:hideMark/>
          </w:tcPr>
          <w:p w14:paraId="2A279E4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830" w:type="dxa"/>
            <w:gridSpan w:val="28"/>
            <w:tcBorders>
              <w:top w:val="single" w:sz="4" w:space="0" w:color="auto"/>
              <w:left w:val="nil"/>
              <w:bottom w:val="single" w:sz="4" w:space="0" w:color="auto"/>
              <w:right w:val="single" w:sz="4" w:space="0" w:color="000000"/>
            </w:tcBorders>
            <w:shd w:val="clear" w:color="auto" w:fill="auto"/>
            <w:vAlign w:val="center"/>
            <w:hideMark/>
          </w:tcPr>
          <w:p w14:paraId="4CF09D8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4" w:type="dxa"/>
            <w:gridSpan w:val="25"/>
            <w:tcBorders>
              <w:top w:val="single" w:sz="4" w:space="0" w:color="auto"/>
              <w:left w:val="nil"/>
              <w:bottom w:val="single" w:sz="4" w:space="0" w:color="auto"/>
              <w:right w:val="single" w:sz="4" w:space="0" w:color="000000"/>
            </w:tcBorders>
            <w:shd w:val="clear" w:color="auto" w:fill="auto"/>
            <w:vAlign w:val="center"/>
            <w:hideMark/>
          </w:tcPr>
          <w:p w14:paraId="45D82EAA"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516" w:type="dxa"/>
            <w:gridSpan w:val="12"/>
            <w:tcBorders>
              <w:top w:val="single" w:sz="4" w:space="0" w:color="auto"/>
              <w:left w:val="nil"/>
              <w:bottom w:val="single" w:sz="4" w:space="0" w:color="auto"/>
              <w:right w:val="single" w:sz="4" w:space="0" w:color="000000"/>
            </w:tcBorders>
            <w:shd w:val="clear" w:color="auto" w:fill="auto"/>
            <w:vAlign w:val="center"/>
            <w:hideMark/>
          </w:tcPr>
          <w:p w14:paraId="11831BCF"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134" w:type="dxa"/>
            <w:gridSpan w:val="14"/>
            <w:tcBorders>
              <w:top w:val="single" w:sz="4" w:space="0" w:color="auto"/>
              <w:left w:val="nil"/>
              <w:bottom w:val="single" w:sz="4" w:space="0" w:color="auto"/>
              <w:right w:val="single" w:sz="4" w:space="0" w:color="000000"/>
            </w:tcBorders>
            <w:shd w:val="clear" w:color="auto" w:fill="auto"/>
            <w:vAlign w:val="center"/>
            <w:hideMark/>
          </w:tcPr>
          <w:p w14:paraId="6DCE84D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362643" w:rsidRPr="00273C34" w14:paraId="3FC2F3E8"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hideMark/>
          </w:tcPr>
          <w:p w14:paraId="43C714D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091"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782246"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830"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C7B5EA"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4"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9AADB9"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516"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075245"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134"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EC0684"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362643" w:rsidRPr="00273C34" w14:paraId="6A261304"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3513F22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3DD16E"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984E3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FC707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743837"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9D507F"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19BA1001"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51B47C7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1785F3"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7A6EE7"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4FD7387"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45D33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C3CDC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3B663AE2"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1204BF7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B332967"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C82C15"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500F67"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6B99DE"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FA9D02"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65419A68" w14:textId="77777777" w:rsidTr="0067351B">
        <w:trPr>
          <w:trHeight w:val="20"/>
        </w:trPr>
        <w:tc>
          <w:tcPr>
            <w:tcW w:w="488" w:type="dxa"/>
            <w:gridSpan w:val="3"/>
            <w:tcBorders>
              <w:top w:val="nil"/>
              <w:left w:val="nil"/>
              <w:bottom w:val="nil"/>
              <w:right w:val="nil"/>
            </w:tcBorders>
            <w:shd w:val="clear" w:color="auto" w:fill="auto"/>
            <w:vAlign w:val="center"/>
            <w:hideMark/>
          </w:tcPr>
          <w:p w14:paraId="5BEDB7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vAlign w:val="center"/>
            <w:hideMark/>
          </w:tcPr>
          <w:p w14:paraId="499D346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2EF1095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vAlign w:val="center"/>
            <w:hideMark/>
          </w:tcPr>
          <w:p w14:paraId="6FFF72D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vAlign w:val="center"/>
            <w:hideMark/>
          </w:tcPr>
          <w:p w14:paraId="35E4A89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023D19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192B6A11"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3190BF1B"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190039BD"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38B3D3B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65CDD4F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246FFE7E"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7782FDCA"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774F1C4D"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30FDA1C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D34D146"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3E4D2CD1"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31BD2538"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4049A046"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6396697B"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1C597B89"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2FE5072B"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050D2A5"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37ADA52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1BA4F51A"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225BAFF4"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3279DE6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08553F08"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495FB8D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784242DA"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210B9AF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55457DB4"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65F43928"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r>
      <w:tr w:rsidR="009B2C8C" w:rsidRPr="00273C34" w14:paraId="6F6C5476" w14:textId="77777777" w:rsidTr="0067351B">
        <w:trPr>
          <w:gridAfter w:val="6"/>
          <w:wAfter w:w="402" w:type="dxa"/>
          <w:trHeight w:val="374"/>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D70AF"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94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0468A87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0001</w:t>
            </w:r>
          </w:p>
        </w:tc>
        <w:tc>
          <w:tcPr>
            <w:tcW w:w="9759" w:type="dxa"/>
            <w:gridSpan w:val="143"/>
            <w:tcBorders>
              <w:top w:val="single" w:sz="4" w:space="0" w:color="auto"/>
              <w:left w:val="nil"/>
              <w:bottom w:val="single" w:sz="4" w:space="0" w:color="auto"/>
              <w:right w:val="single" w:sz="4" w:space="0" w:color="000000"/>
            </w:tcBorders>
            <w:shd w:val="clear" w:color="auto" w:fill="auto"/>
            <w:noWrap/>
            <w:vAlign w:val="center"/>
            <w:hideMark/>
          </w:tcPr>
          <w:p w14:paraId="3E12B9BD"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локалне самоуправе и градских општина</w:t>
            </w:r>
          </w:p>
        </w:tc>
      </w:tr>
      <w:tr w:rsidR="009B2C8C" w:rsidRPr="00273C34" w14:paraId="2BCABEC9" w14:textId="77777777" w:rsidTr="0067351B">
        <w:trPr>
          <w:gridAfter w:val="6"/>
          <w:wAfter w:w="402" w:type="dxa"/>
          <w:trHeight w:val="352"/>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13AD"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191" w:type="dxa"/>
            <w:gridSpan w:val="85"/>
            <w:tcBorders>
              <w:top w:val="single" w:sz="4" w:space="0" w:color="auto"/>
              <w:left w:val="nil"/>
              <w:bottom w:val="single" w:sz="4" w:space="0" w:color="auto"/>
              <w:right w:val="nil"/>
            </w:tcBorders>
            <w:shd w:val="clear" w:color="auto" w:fill="auto"/>
            <w:vAlign w:val="center"/>
            <w:hideMark/>
          </w:tcPr>
          <w:p w14:paraId="208CA167"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947" w:type="dxa"/>
            <w:gridSpan w:val="36"/>
            <w:tcBorders>
              <w:top w:val="single" w:sz="4" w:space="0" w:color="auto"/>
              <w:left w:val="nil"/>
              <w:bottom w:val="single" w:sz="4" w:space="0" w:color="auto"/>
              <w:right w:val="nil"/>
            </w:tcBorders>
            <w:shd w:val="clear" w:color="auto" w:fill="auto"/>
            <w:vAlign w:val="center"/>
            <w:hideMark/>
          </w:tcPr>
          <w:p w14:paraId="4E189FD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561" w:type="dxa"/>
            <w:gridSpan w:val="56"/>
            <w:tcBorders>
              <w:top w:val="single" w:sz="4" w:space="0" w:color="auto"/>
              <w:left w:val="nil"/>
              <w:bottom w:val="single" w:sz="4" w:space="0" w:color="auto"/>
              <w:right w:val="single" w:sz="4" w:space="0" w:color="000000"/>
            </w:tcBorders>
            <w:shd w:val="clear" w:color="auto" w:fill="auto"/>
            <w:vAlign w:val="center"/>
            <w:hideMark/>
          </w:tcPr>
          <w:p w14:paraId="21B805FF"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Начелник</w:t>
            </w:r>
          </w:p>
        </w:tc>
      </w:tr>
      <w:tr w:rsidR="009B2C8C" w:rsidRPr="00273C34" w14:paraId="49D3E51A"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1C05F2DF"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99" w:type="dxa"/>
            <w:gridSpan w:val="177"/>
            <w:tcBorders>
              <w:top w:val="single" w:sz="4" w:space="0" w:color="auto"/>
              <w:left w:val="nil"/>
              <w:bottom w:val="single" w:sz="4" w:space="0" w:color="auto"/>
              <w:right w:val="single" w:sz="4" w:space="0" w:color="auto"/>
            </w:tcBorders>
            <w:shd w:val="clear" w:color="auto" w:fill="auto"/>
            <w:vAlign w:val="center"/>
            <w:hideMark/>
          </w:tcPr>
          <w:p w14:paraId="2B43244A"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Геодетске услуге</w:t>
            </w:r>
          </w:p>
        </w:tc>
      </w:tr>
      <w:tr w:rsidR="009B2C8C" w:rsidRPr="00273C34" w14:paraId="0BB0A5A6"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6108F574"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 у години извештавања:</w:t>
            </w:r>
          </w:p>
        </w:tc>
        <w:tc>
          <w:tcPr>
            <w:tcW w:w="11699" w:type="dxa"/>
            <w:gridSpan w:val="177"/>
            <w:tcBorders>
              <w:top w:val="single" w:sz="4" w:space="0" w:color="auto"/>
              <w:left w:val="nil"/>
              <w:bottom w:val="single" w:sz="4" w:space="0" w:color="auto"/>
              <w:right w:val="single" w:sz="4" w:space="0" w:color="000000"/>
            </w:tcBorders>
            <w:shd w:val="clear" w:color="auto" w:fill="auto"/>
            <w:vAlign w:val="center"/>
            <w:hideMark/>
          </w:tcPr>
          <w:p w14:paraId="2FBD494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 периоду  од 01.01.2022 – 31.12.2022 године  извршена су плаћања са позиције 325, економска класификација 424- Специјализоване услуге,    у укупном износу од  248.736,00 динара, и  односе се на геодетске услуге.</w:t>
            </w:r>
          </w:p>
        </w:tc>
      </w:tr>
      <w:tr w:rsidR="00362643" w:rsidRPr="00273C34" w14:paraId="536E61BF"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12CF9305"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4047E5C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1460D2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17729A0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228C061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70D26A6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53481D1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109221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511373A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7249168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78F2F83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1C2A0DE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14645DB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696C068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70443D9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4FBB90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7F6F07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6774607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76A5C7D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50F1552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555DB52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06FA90A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58C0C1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78B8BBB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207961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58157BA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4B36395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7A43BAB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135EEA1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3B46D4D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275EF75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0143C54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1FF34A1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72EFCC5C"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A8B85C"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415" w:type="dxa"/>
            <w:gridSpan w:val="222"/>
            <w:tcBorders>
              <w:top w:val="single" w:sz="4" w:space="0" w:color="auto"/>
              <w:left w:val="nil"/>
              <w:bottom w:val="single" w:sz="4" w:space="0" w:color="auto"/>
              <w:right w:val="single" w:sz="4" w:space="0" w:color="000000"/>
            </w:tcBorders>
            <w:shd w:val="clear" w:color="auto" w:fill="auto"/>
            <w:noWrap/>
            <w:vAlign w:val="center"/>
            <w:hideMark/>
          </w:tcPr>
          <w:p w14:paraId="7FB58D0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Одрживо, управно и финансијско функционисање Града у складу са надлежностима и пословима локалне самоуправе</w:t>
            </w:r>
          </w:p>
        </w:tc>
      </w:tr>
      <w:tr w:rsidR="00362643" w:rsidRPr="00273C34" w14:paraId="2E956A14"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D3A3"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91" w:type="dxa"/>
            <w:gridSpan w:val="21"/>
            <w:tcBorders>
              <w:top w:val="single" w:sz="4" w:space="0" w:color="auto"/>
              <w:left w:val="nil"/>
              <w:bottom w:val="single" w:sz="4" w:space="0" w:color="auto"/>
              <w:right w:val="single" w:sz="4" w:space="0" w:color="000000"/>
            </w:tcBorders>
            <w:shd w:val="clear" w:color="auto" w:fill="auto"/>
            <w:vAlign w:val="center"/>
            <w:hideMark/>
          </w:tcPr>
          <w:p w14:paraId="66E71BE8"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830" w:type="dxa"/>
            <w:gridSpan w:val="28"/>
            <w:tcBorders>
              <w:top w:val="single" w:sz="4" w:space="0" w:color="auto"/>
              <w:left w:val="nil"/>
              <w:bottom w:val="single" w:sz="4" w:space="0" w:color="auto"/>
              <w:right w:val="single" w:sz="4" w:space="0" w:color="000000"/>
            </w:tcBorders>
            <w:shd w:val="clear" w:color="auto" w:fill="auto"/>
            <w:vAlign w:val="center"/>
            <w:hideMark/>
          </w:tcPr>
          <w:p w14:paraId="4B2691AF"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4" w:type="dxa"/>
            <w:gridSpan w:val="25"/>
            <w:tcBorders>
              <w:top w:val="single" w:sz="4" w:space="0" w:color="auto"/>
              <w:left w:val="nil"/>
              <w:bottom w:val="single" w:sz="4" w:space="0" w:color="auto"/>
              <w:right w:val="single" w:sz="4" w:space="0" w:color="000000"/>
            </w:tcBorders>
            <w:shd w:val="clear" w:color="auto" w:fill="auto"/>
            <w:vAlign w:val="center"/>
            <w:hideMark/>
          </w:tcPr>
          <w:p w14:paraId="21AFD0D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516" w:type="dxa"/>
            <w:gridSpan w:val="12"/>
            <w:tcBorders>
              <w:top w:val="single" w:sz="4" w:space="0" w:color="auto"/>
              <w:left w:val="nil"/>
              <w:bottom w:val="single" w:sz="4" w:space="0" w:color="auto"/>
              <w:right w:val="single" w:sz="4" w:space="0" w:color="000000"/>
            </w:tcBorders>
            <w:shd w:val="clear" w:color="auto" w:fill="auto"/>
            <w:vAlign w:val="center"/>
            <w:hideMark/>
          </w:tcPr>
          <w:p w14:paraId="70EAF7DB"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134" w:type="dxa"/>
            <w:gridSpan w:val="14"/>
            <w:tcBorders>
              <w:top w:val="single" w:sz="4" w:space="0" w:color="auto"/>
              <w:left w:val="nil"/>
              <w:bottom w:val="single" w:sz="4" w:space="0" w:color="auto"/>
              <w:right w:val="single" w:sz="4" w:space="0" w:color="000000"/>
            </w:tcBorders>
            <w:shd w:val="clear" w:color="auto" w:fill="auto"/>
            <w:vAlign w:val="center"/>
            <w:hideMark/>
          </w:tcPr>
          <w:p w14:paraId="01337829"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362643" w:rsidRPr="00273C34" w14:paraId="36E5EEB2"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hideMark/>
          </w:tcPr>
          <w:p w14:paraId="3513490D"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Назив: </w:t>
            </w:r>
          </w:p>
        </w:tc>
        <w:tc>
          <w:tcPr>
            <w:tcW w:w="1091"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E63726"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830"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DE909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4"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5D1870"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516"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7F740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134"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9212BF"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362643" w:rsidRPr="00273C34" w14:paraId="544CAC20"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2E02FD2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B7915F"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50C42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82C3F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A3ED6A"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D7AE7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13662854"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1C74178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B6551B"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EBAAD9"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1062FF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6A9DC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33919D"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4034E2A3"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5125CE6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6BD527"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DD188D"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03BBD4"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498F5A"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0D59A4"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25BCEBEE"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47E75CE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11E50EE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B7856E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72A9D5B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7878E7D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162B71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53179A3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4B832EA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2A1A93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0EE66A9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38931B9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7E9725D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793476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3826166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28362FC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1D4C92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B34C1E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5200206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69E8B71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1FC4976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53F0AD5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5336F6E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7EAA4E3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66874F1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FF2580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3F29197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26C2677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0B07D81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46F8882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478BE55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5CE9CB5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1029A95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29510F1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04AFC3D0" w14:textId="77777777" w:rsidTr="0067351B">
        <w:trPr>
          <w:gridAfter w:val="6"/>
          <w:wAfter w:w="402" w:type="dxa"/>
          <w:trHeight w:val="258"/>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3C5A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94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1AB185DC"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0001</w:t>
            </w:r>
          </w:p>
        </w:tc>
        <w:tc>
          <w:tcPr>
            <w:tcW w:w="9759" w:type="dxa"/>
            <w:gridSpan w:val="143"/>
            <w:tcBorders>
              <w:top w:val="single" w:sz="4" w:space="0" w:color="auto"/>
              <w:left w:val="nil"/>
              <w:bottom w:val="single" w:sz="4" w:space="0" w:color="auto"/>
              <w:right w:val="single" w:sz="4" w:space="0" w:color="000000"/>
            </w:tcBorders>
            <w:shd w:val="clear" w:color="auto" w:fill="auto"/>
            <w:noWrap/>
            <w:vAlign w:val="center"/>
            <w:hideMark/>
          </w:tcPr>
          <w:p w14:paraId="276910A1"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локалне самоуправе и градских општина</w:t>
            </w:r>
          </w:p>
        </w:tc>
      </w:tr>
      <w:tr w:rsidR="009B2C8C" w:rsidRPr="00273C34" w14:paraId="0B0A17C9" w14:textId="77777777" w:rsidTr="0067351B">
        <w:trPr>
          <w:gridAfter w:val="6"/>
          <w:wAfter w:w="402" w:type="dxa"/>
          <w:trHeight w:val="277"/>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7B570"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191" w:type="dxa"/>
            <w:gridSpan w:val="85"/>
            <w:tcBorders>
              <w:top w:val="single" w:sz="4" w:space="0" w:color="auto"/>
              <w:left w:val="nil"/>
              <w:bottom w:val="single" w:sz="4" w:space="0" w:color="auto"/>
              <w:right w:val="nil"/>
            </w:tcBorders>
            <w:shd w:val="clear" w:color="auto" w:fill="auto"/>
            <w:vAlign w:val="center"/>
            <w:hideMark/>
          </w:tcPr>
          <w:p w14:paraId="6AF87056"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947" w:type="dxa"/>
            <w:gridSpan w:val="36"/>
            <w:tcBorders>
              <w:top w:val="single" w:sz="4" w:space="0" w:color="auto"/>
              <w:left w:val="nil"/>
              <w:bottom w:val="single" w:sz="4" w:space="0" w:color="auto"/>
              <w:right w:val="nil"/>
            </w:tcBorders>
            <w:shd w:val="clear" w:color="auto" w:fill="auto"/>
            <w:vAlign w:val="center"/>
            <w:hideMark/>
          </w:tcPr>
          <w:p w14:paraId="57FA8D99"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561" w:type="dxa"/>
            <w:gridSpan w:val="56"/>
            <w:tcBorders>
              <w:top w:val="single" w:sz="4" w:space="0" w:color="auto"/>
              <w:left w:val="nil"/>
              <w:bottom w:val="single" w:sz="4" w:space="0" w:color="auto"/>
              <w:right w:val="single" w:sz="4" w:space="0" w:color="000000"/>
            </w:tcBorders>
            <w:shd w:val="clear" w:color="auto" w:fill="auto"/>
            <w:vAlign w:val="center"/>
            <w:hideMark/>
          </w:tcPr>
          <w:p w14:paraId="42171840"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Начелник</w:t>
            </w:r>
          </w:p>
        </w:tc>
      </w:tr>
      <w:tr w:rsidR="009B2C8C" w:rsidRPr="00273C34" w14:paraId="7592A235"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1D3F26E7"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99" w:type="dxa"/>
            <w:gridSpan w:val="177"/>
            <w:tcBorders>
              <w:top w:val="single" w:sz="4" w:space="0" w:color="auto"/>
              <w:left w:val="nil"/>
              <w:bottom w:val="single" w:sz="4" w:space="0" w:color="auto"/>
              <w:right w:val="single" w:sz="4" w:space="0" w:color="auto"/>
            </w:tcBorders>
            <w:shd w:val="clear" w:color="auto" w:fill="auto"/>
            <w:vAlign w:val="center"/>
            <w:hideMark/>
          </w:tcPr>
          <w:p w14:paraId="1AC43E31"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Порези, обавезне таксе, казне и пенали </w:t>
            </w:r>
            <w:proofErr w:type="gramStart"/>
            <w:r w:rsidRPr="00273C34">
              <w:rPr>
                <w:rFonts w:ascii="Times New Roman" w:eastAsia="Times New Roman" w:hAnsi="Times New Roman" w:cs="Times New Roman"/>
                <w:sz w:val="18"/>
                <w:szCs w:val="18"/>
                <w:lang w:val="en-US"/>
              </w:rPr>
              <w:t>-  издаци</w:t>
            </w:r>
            <w:proofErr w:type="gramEnd"/>
            <w:r w:rsidRPr="00273C34">
              <w:rPr>
                <w:rFonts w:ascii="Times New Roman" w:eastAsia="Times New Roman" w:hAnsi="Times New Roman" w:cs="Times New Roman"/>
                <w:sz w:val="18"/>
                <w:szCs w:val="18"/>
                <w:lang w:val="en-US"/>
              </w:rPr>
              <w:t xml:space="preserve"> за градске таксе  и односе се на: На основу члана 99. </w:t>
            </w:r>
            <w:proofErr w:type="gramStart"/>
            <w:r w:rsidRPr="00273C34">
              <w:rPr>
                <w:rFonts w:ascii="Times New Roman" w:eastAsia="Times New Roman" w:hAnsi="Times New Roman" w:cs="Times New Roman"/>
                <w:sz w:val="18"/>
                <w:szCs w:val="18"/>
                <w:lang w:val="en-US"/>
              </w:rPr>
              <w:t>став</w:t>
            </w:r>
            <w:proofErr w:type="gramEnd"/>
            <w:r w:rsidRPr="00273C34">
              <w:rPr>
                <w:rFonts w:ascii="Times New Roman" w:eastAsia="Times New Roman" w:hAnsi="Times New Roman" w:cs="Times New Roman"/>
                <w:sz w:val="18"/>
                <w:szCs w:val="18"/>
                <w:lang w:val="en-US"/>
              </w:rPr>
              <w:t xml:space="preserve"> 1. Закона о планирању и изградњи ("Службени гласник Републике Србије", бр.72/09, 81/09-исправка, 64/10-одлука УС, 24/11, 121/12, 42/13-одлука УС, 50/13-одлука УС, 98/13-одлука УС, 132/14, 145/14 и 83/18, 31/2019, 37/2019 – др. Закон и 9/2020)), члана 15. Одлукe о грађевинском земљишту ("Службени лист Града Ниша", брoj 18/2016 и 118/2018), спроводи се поступак отуђења неизграђеног грађевинског </w:t>
            </w:r>
            <w:proofErr w:type="gramStart"/>
            <w:r w:rsidRPr="00273C34">
              <w:rPr>
                <w:rFonts w:ascii="Times New Roman" w:eastAsia="Times New Roman" w:hAnsi="Times New Roman" w:cs="Times New Roman"/>
                <w:sz w:val="18"/>
                <w:szCs w:val="18"/>
                <w:lang w:val="en-US"/>
              </w:rPr>
              <w:t>земљишта .</w:t>
            </w:r>
            <w:proofErr w:type="gramEnd"/>
            <w:r w:rsidRPr="00273C34">
              <w:rPr>
                <w:rFonts w:ascii="Times New Roman" w:eastAsia="Times New Roman" w:hAnsi="Times New Roman" w:cs="Times New Roman"/>
                <w:sz w:val="18"/>
                <w:szCs w:val="18"/>
                <w:lang w:val="en-US"/>
              </w:rPr>
              <w:br/>
              <w:t xml:space="preserve">У поступку </w:t>
            </w:r>
            <w:proofErr w:type="gramStart"/>
            <w:r w:rsidRPr="00273C34">
              <w:rPr>
                <w:rFonts w:ascii="Times New Roman" w:eastAsia="Times New Roman" w:hAnsi="Times New Roman" w:cs="Times New Roman"/>
                <w:sz w:val="18"/>
                <w:szCs w:val="18"/>
                <w:lang w:val="en-US"/>
              </w:rPr>
              <w:t>припреме  јавног</w:t>
            </w:r>
            <w:proofErr w:type="gramEnd"/>
            <w:r w:rsidRPr="00273C34">
              <w:rPr>
                <w:rFonts w:ascii="Times New Roman" w:eastAsia="Times New Roman" w:hAnsi="Times New Roman" w:cs="Times New Roman"/>
                <w:sz w:val="18"/>
                <w:szCs w:val="18"/>
                <w:lang w:val="en-US"/>
              </w:rPr>
              <w:t xml:space="preserve"> оглашавања отуђења непокретности-грађевинског земљишта, јавна предузећа, на захтев овог органа достављају обавештења о условима опремљености конкретне катастарске парцеле.  Наведена обавештења, овај орган даје на увид заинтересованим инвеститорима, како би се упознали са постојећим условима опремљености конкретне локације.</w:t>
            </w:r>
          </w:p>
        </w:tc>
      </w:tr>
      <w:tr w:rsidR="009B2C8C" w:rsidRPr="00273C34" w14:paraId="1E6D57D1"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1565C53D"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 у години извештавања:</w:t>
            </w:r>
          </w:p>
        </w:tc>
        <w:tc>
          <w:tcPr>
            <w:tcW w:w="11699" w:type="dxa"/>
            <w:gridSpan w:val="177"/>
            <w:tcBorders>
              <w:top w:val="single" w:sz="4" w:space="0" w:color="auto"/>
              <w:left w:val="nil"/>
              <w:bottom w:val="single" w:sz="4" w:space="0" w:color="auto"/>
              <w:right w:val="single" w:sz="4" w:space="0" w:color="000000"/>
            </w:tcBorders>
            <w:shd w:val="clear" w:color="auto" w:fill="auto"/>
            <w:vAlign w:val="center"/>
            <w:hideMark/>
          </w:tcPr>
          <w:p w14:paraId="7C4C83E8"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 извештајном периоду није било потребе за овом врстом расхода</w:t>
            </w:r>
          </w:p>
        </w:tc>
      </w:tr>
      <w:tr w:rsidR="00362643" w:rsidRPr="00273C34" w14:paraId="3841757B" w14:textId="77777777" w:rsidTr="0067351B">
        <w:trPr>
          <w:trHeight w:val="20"/>
        </w:trPr>
        <w:tc>
          <w:tcPr>
            <w:tcW w:w="488" w:type="dxa"/>
            <w:gridSpan w:val="3"/>
            <w:tcBorders>
              <w:top w:val="nil"/>
              <w:left w:val="nil"/>
              <w:bottom w:val="nil"/>
              <w:right w:val="nil"/>
            </w:tcBorders>
            <w:shd w:val="clear" w:color="auto" w:fill="auto"/>
            <w:vAlign w:val="center"/>
            <w:hideMark/>
          </w:tcPr>
          <w:p w14:paraId="63CE9C34"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vAlign w:val="center"/>
            <w:hideMark/>
          </w:tcPr>
          <w:p w14:paraId="084B685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4FEE5ED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vAlign w:val="center"/>
            <w:hideMark/>
          </w:tcPr>
          <w:p w14:paraId="06BA4A4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vAlign w:val="center"/>
            <w:hideMark/>
          </w:tcPr>
          <w:p w14:paraId="33BF972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5815759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vAlign w:val="center"/>
            <w:hideMark/>
          </w:tcPr>
          <w:p w14:paraId="4A4D59A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vAlign w:val="center"/>
            <w:hideMark/>
          </w:tcPr>
          <w:p w14:paraId="14754B2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vAlign w:val="center"/>
            <w:hideMark/>
          </w:tcPr>
          <w:p w14:paraId="72D1488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vAlign w:val="center"/>
            <w:hideMark/>
          </w:tcPr>
          <w:p w14:paraId="61D8145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vAlign w:val="center"/>
            <w:hideMark/>
          </w:tcPr>
          <w:p w14:paraId="399161E4"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vAlign w:val="center"/>
            <w:hideMark/>
          </w:tcPr>
          <w:p w14:paraId="19652D37"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vAlign w:val="center"/>
            <w:hideMark/>
          </w:tcPr>
          <w:p w14:paraId="59845219"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vAlign w:val="center"/>
            <w:hideMark/>
          </w:tcPr>
          <w:p w14:paraId="444E6EF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vAlign w:val="center"/>
            <w:hideMark/>
          </w:tcPr>
          <w:p w14:paraId="10049497"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1AC50C92"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147FFAD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vAlign w:val="center"/>
            <w:hideMark/>
          </w:tcPr>
          <w:p w14:paraId="0CC777C8"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vAlign w:val="center"/>
            <w:hideMark/>
          </w:tcPr>
          <w:p w14:paraId="5B4AED6D"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vAlign w:val="center"/>
            <w:hideMark/>
          </w:tcPr>
          <w:p w14:paraId="64834A28"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vAlign w:val="center"/>
            <w:hideMark/>
          </w:tcPr>
          <w:p w14:paraId="1BC0DF63"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vAlign w:val="center"/>
            <w:hideMark/>
          </w:tcPr>
          <w:p w14:paraId="5146A04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1D805A74"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vAlign w:val="center"/>
            <w:hideMark/>
          </w:tcPr>
          <w:p w14:paraId="601ADB9F"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vAlign w:val="center"/>
            <w:hideMark/>
          </w:tcPr>
          <w:p w14:paraId="0168478B"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vAlign w:val="center"/>
            <w:hideMark/>
          </w:tcPr>
          <w:p w14:paraId="188D5EBD"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vAlign w:val="center"/>
            <w:hideMark/>
          </w:tcPr>
          <w:p w14:paraId="027837D4"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vAlign w:val="center"/>
            <w:hideMark/>
          </w:tcPr>
          <w:p w14:paraId="590283B6"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vAlign w:val="center"/>
            <w:hideMark/>
          </w:tcPr>
          <w:p w14:paraId="5083CE73"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vAlign w:val="center"/>
            <w:hideMark/>
          </w:tcPr>
          <w:p w14:paraId="6B93E518"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vAlign w:val="center"/>
            <w:hideMark/>
          </w:tcPr>
          <w:p w14:paraId="23C8C953"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vAlign w:val="center"/>
            <w:hideMark/>
          </w:tcPr>
          <w:p w14:paraId="68E03583"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vAlign w:val="center"/>
            <w:hideMark/>
          </w:tcPr>
          <w:p w14:paraId="7C71E3EA"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r>
      <w:tr w:rsidR="009B2C8C" w:rsidRPr="00273C34" w14:paraId="24212BDB"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44B1B2"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Циљ 1:</w:t>
            </w:r>
          </w:p>
        </w:tc>
        <w:tc>
          <w:tcPr>
            <w:tcW w:w="14415" w:type="dxa"/>
            <w:gridSpan w:val="222"/>
            <w:tcBorders>
              <w:top w:val="single" w:sz="4" w:space="0" w:color="auto"/>
              <w:left w:val="nil"/>
              <w:bottom w:val="single" w:sz="4" w:space="0" w:color="auto"/>
              <w:right w:val="single" w:sz="4" w:space="0" w:color="000000"/>
            </w:tcBorders>
            <w:shd w:val="clear" w:color="auto" w:fill="auto"/>
            <w:noWrap/>
            <w:vAlign w:val="center"/>
            <w:hideMark/>
          </w:tcPr>
          <w:p w14:paraId="6061D47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Одрживо, управно и финансијско функционисање Града у складу са надлежностима и пословима локалне самоуправе</w:t>
            </w:r>
          </w:p>
        </w:tc>
      </w:tr>
      <w:tr w:rsidR="00362643" w:rsidRPr="00273C34" w14:paraId="79964BFF"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C3ABD"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91" w:type="dxa"/>
            <w:gridSpan w:val="21"/>
            <w:tcBorders>
              <w:top w:val="single" w:sz="4" w:space="0" w:color="auto"/>
              <w:left w:val="nil"/>
              <w:bottom w:val="single" w:sz="4" w:space="0" w:color="auto"/>
              <w:right w:val="single" w:sz="4" w:space="0" w:color="000000"/>
            </w:tcBorders>
            <w:shd w:val="clear" w:color="auto" w:fill="auto"/>
            <w:vAlign w:val="center"/>
            <w:hideMark/>
          </w:tcPr>
          <w:p w14:paraId="2F8637C2"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830" w:type="dxa"/>
            <w:gridSpan w:val="28"/>
            <w:tcBorders>
              <w:top w:val="single" w:sz="4" w:space="0" w:color="auto"/>
              <w:left w:val="nil"/>
              <w:bottom w:val="single" w:sz="4" w:space="0" w:color="auto"/>
              <w:right w:val="single" w:sz="4" w:space="0" w:color="000000"/>
            </w:tcBorders>
            <w:shd w:val="clear" w:color="auto" w:fill="auto"/>
            <w:vAlign w:val="center"/>
            <w:hideMark/>
          </w:tcPr>
          <w:p w14:paraId="4B15D1D0"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4" w:type="dxa"/>
            <w:gridSpan w:val="25"/>
            <w:tcBorders>
              <w:top w:val="single" w:sz="4" w:space="0" w:color="auto"/>
              <w:left w:val="nil"/>
              <w:bottom w:val="single" w:sz="4" w:space="0" w:color="auto"/>
              <w:right w:val="single" w:sz="4" w:space="0" w:color="000000"/>
            </w:tcBorders>
            <w:shd w:val="clear" w:color="auto" w:fill="auto"/>
            <w:vAlign w:val="center"/>
            <w:hideMark/>
          </w:tcPr>
          <w:p w14:paraId="1F1EE53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516" w:type="dxa"/>
            <w:gridSpan w:val="12"/>
            <w:tcBorders>
              <w:top w:val="single" w:sz="4" w:space="0" w:color="auto"/>
              <w:left w:val="nil"/>
              <w:bottom w:val="single" w:sz="4" w:space="0" w:color="auto"/>
              <w:right w:val="single" w:sz="4" w:space="0" w:color="000000"/>
            </w:tcBorders>
            <w:shd w:val="clear" w:color="auto" w:fill="auto"/>
            <w:vAlign w:val="center"/>
            <w:hideMark/>
          </w:tcPr>
          <w:p w14:paraId="7F4C41D9"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134" w:type="dxa"/>
            <w:gridSpan w:val="14"/>
            <w:tcBorders>
              <w:top w:val="single" w:sz="4" w:space="0" w:color="auto"/>
              <w:left w:val="nil"/>
              <w:bottom w:val="single" w:sz="4" w:space="0" w:color="auto"/>
              <w:right w:val="single" w:sz="4" w:space="0" w:color="000000"/>
            </w:tcBorders>
            <w:shd w:val="clear" w:color="auto" w:fill="auto"/>
            <w:vAlign w:val="center"/>
            <w:hideMark/>
          </w:tcPr>
          <w:p w14:paraId="2B871DFD"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362643" w:rsidRPr="00273C34" w14:paraId="6CEF9854"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15EE74B8"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091" w:type="dxa"/>
            <w:gridSpan w:val="21"/>
            <w:vMerge w:val="restart"/>
            <w:tcBorders>
              <w:top w:val="single" w:sz="4" w:space="0" w:color="auto"/>
              <w:left w:val="single" w:sz="4" w:space="0" w:color="auto"/>
              <w:bottom w:val="nil"/>
              <w:right w:val="single" w:sz="4" w:space="0" w:color="000000"/>
            </w:tcBorders>
            <w:shd w:val="clear" w:color="auto" w:fill="auto"/>
            <w:noWrap/>
            <w:vAlign w:val="center"/>
            <w:hideMark/>
          </w:tcPr>
          <w:p w14:paraId="78006CB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830" w:type="dxa"/>
            <w:gridSpan w:val="28"/>
            <w:vMerge w:val="restart"/>
            <w:tcBorders>
              <w:top w:val="single" w:sz="4" w:space="0" w:color="auto"/>
              <w:left w:val="single" w:sz="4" w:space="0" w:color="auto"/>
              <w:bottom w:val="nil"/>
              <w:right w:val="single" w:sz="4" w:space="0" w:color="000000"/>
            </w:tcBorders>
            <w:shd w:val="clear" w:color="auto" w:fill="auto"/>
            <w:noWrap/>
            <w:vAlign w:val="center"/>
            <w:hideMark/>
          </w:tcPr>
          <w:p w14:paraId="4357995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24" w:type="dxa"/>
            <w:gridSpan w:val="25"/>
            <w:vMerge w:val="restart"/>
            <w:tcBorders>
              <w:top w:val="single" w:sz="4" w:space="0" w:color="auto"/>
              <w:left w:val="single" w:sz="4" w:space="0" w:color="auto"/>
              <w:bottom w:val="nil"/>
              <w:right w:val="single" w:sz="4" w:space="0" w:color="000000"/>
            </w:tcBorders>
            <w:shd w:val="clear" w:color="auto" w:fill="auto"/>
            <w:noWrap/>
            <w:vAlign w:val="center"/>
            <w:hideMark/>
          </w:tcPr>
          <w:p w14:paraId="12A1CDE9"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516" w:type="dxa"/>
            <w:gridSpan w:val="12"/>
            <w:vMerge w:val="restart"/>
            <w:tcBorders>
              <w:top w:val="single" w:sz="4" w:space="0" w:color="auto"/>
              <w:left w:val="single" w:sz="4" w:space="0" w:color="auto"/>
              <w:bottom w:val="nil"/>
              <w:right w:val="single" w:sz="4" w:space="0" w:color="000000"/>
            </w:tcBorders>
            <w:shd w:val="clear" w:color="auto" w:fill="auto"/>
            <w:noWrap/>
            <w:vAlign w:val="center"/>
            <w:hideMark/>
          </w:tcPr>
          <w:p w14:paraId="6465256E"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134" w:type="dxa"/>
            <w:gridSpan w:val="14"/>
            <w:vMerge w:val="restart"/>
            <w:tcBorders>
              <w:top w:val="single" w:sz="4" w:space="0" w:color="auto"/>
              <w:left w:val="single" w:sz="4" w:space="0" w:color="auto"/>
              <w:bottom w:val="nil"/>
              <w:right w:val="single" w:sz="4" w:space="0" w:color="000000"/>
            </w:tcBorders>
            <w:shd w:val="clear" w:color="auto" w:fill="auto"/>
            <w:noWrap/>
            <w:vAlign w:val="center"/>
            <w:hideMark/>
          </w:tcPr>
          <w:p w14:paraId="1759D93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362643" w:rsidRPr="00273C34" w14:paraId="7F2DD885"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3EB3BDE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091" w:type="dxa"/>
            <w:gridSpan w:val="21"/>
            <w:vMerge/>
            <w:tcBorders>
              <w:top w:val="single" w:sz="4" w:space="0" w:color="auto"/>
              <w:left w:val="single" w:sz="4" w:space="0" w:color="auto"/>
              <w:bottom w:val="nil"/>
              <w:right w:val="single" w:sz="4" w:space="0" w:color="000000"/>
            </w:tcBorders>
            <w:shd w:val="clear" w:color="auto" w:fill="auto"/>
            <w:vAlign w:val="center"/>
            <w:hideMark/>
          </w:tcPr>
          <w:p w14:paraId="108A579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830" w:type="dxa"/>
            <w:gridSpan w:val="28"/>
            <w:vMerge/>
            <w:tcBorders>
              <w:top w:val="single" w:sz="4" w:space="0" w:color="auto"/>
              <w:left w:val="single" w:sz="4" w:space="0" w:color="auto"/>
              <w:bottom w:val="nil"/>
              <w:right w:val="single" w:sz="4" w:space="0" w:color="000000"/>
            </w:tcBorders>
            <w:shd w:val="clear" w:color="auto" w:fill="auto"/>
            <w:vAlign w:val="center"/>
            <w:hideMark/>
          </w:tcPr>
          <w:p w14:paraId="264DEBB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24" w:type="dxa"/>
            <w:gridSpan w:val="25"/>
            <w:vMerge/>
            <w:tcBorders>
              <w:top w:val="single" w:sz="4" w:space="0" w:color="auto"/>
              <w:left w:val="single" w:sz="4" w:space="0" w:color="auto"/>
              <w:bottom w:val="nil"/>
              <w:right w:val="single" w:sz="4" w:space="0" w:color="000000"/>
            </w:tcBorders>
            <w:shd w:val="clear" w:color="auto" w:fill="auto"/>
            <w:vAlign w:val="center"/>
            <w:hideMark/>
          </w:tcPr>
          <w:p w14:paraId="165841A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516" w:type="dxa"/>
            <w:gridSpan w:val="12"/>
            <w:vMerge/>
            <w:tcBorders>
              <w:top w:val="single" w:sz="4" w:space="0" w:color="auto"/>
              <w:left w:val="single" w:sz="4" w:space="0" w:color="auto"/>
              <w:bottom w:val="nil"/>
              <w:right w:val="single" w:sz="4" w:space="0" w:color="000000"/>
            </w:tcBorders>
            <w:shd w:val="clear" w:color="auto" w:fill="auto"/>
            <w:vAlign w:val="center"/>
            <w:hideMark/>
          </w:tcPr>
          <w:p w14:paraId="52DBF877"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nil"/>
              <w:right w:val="single" w:sz="4" w:space="0" w:color="000000"/>
            </w:tcBorders>
            <w:shd w:val="clear" w:color="auto" w:fill="auto"/>
            <w:vAlign w:val="center"/>
            <w:hideMark/>
          </w:tcPr>
          <w:p w14:paraId="5BD7C1A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123DC836"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1CD85BE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091" w:type="dxa"/>
            <w:gridSpan w:val="21"/>
            <w:vMerge/>
            <w:tcBorders>
              <w:top w:val="single" w:sz="4" w:space="0" w:color="auto"/>
              <w:left w:val="single" w:sz="4" w:space="0" w:color="auto"/>
              <w:bottom w:val="nil"/>
              <w:right w:val="single" w:sz="4" w:space="0" w:color="000000"/>
            </w:tcBorders>
            <w:shd w:val="clear" w:color="auto" w:fill="auto"/>
            <w:vAlign w:val="center"/>
            <w:hideMark/>
          </w:tcPr>
          <w:p w14:paraId="3349A06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830" w:type="dxa"/>
            <w:gridSpan w:val="28"/>
            <w:vMerge/>
            <w:tcBorders>
              <w:top w:val="single" w:sz="4" w:space="0" w:color="auto"/>
              <w:left w:val="single" w:sz="4" w:space="0" w:color="auto"/>
              <w:bottom w:val="nil"/>
              <w:right w:val="single" w:sz="4" w:space="0" w:color="000000"/>
            </w:tcBorders>
            <w:shd w:val="clear" w:color="auto" w:fill="auto"/>
            <w:vAlign w:val="center"/>
            <w:hideMark/>
          </w:tcPr>
          <w:p w14:paraId="2A9C5FB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24" w:type="dxa"/>
            <w:gridSpan w:val="25"/>
            <w:vMerge/>
            <w:tcBorders>
              <w:top w:val="single" w:sz="4" w:space="0" w:color="auto"/>
              <w:left w:val="single" w:sz="4" w:space="0" w:color="auto"/>
              <w:bottom w:val="nil"/>
              <w:right w:val="single" w:sz="4" w:space="0" w:color="000000"/>
            </w:tcBorders>
            <w:shd w:val="clear" w:color="auto" w:fill="auto"/>
            <w:vAlign w:val="center"/>
            <w:hideMark/>
          </w:tcPr>
          <w:p w14:paraId="4C10114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516" w:type="dxa"/>
            <w:gridSpan w:val="12"/>
            <w:vMerge/>
            <w:tcBorders>
              <w:top w:val="single" w:sz="4" w:space="0" w:color="auto"/>
              <w:left w:val="single" w:sz="4" w:space="0" w:color="auto"/>
              <w:bottom w:val="nil"/>
              <w:right w:val="single" w:sz="4" w:space="0" w:color="000000"/>
            </w:tcBorders>
            <w:shd w:val="clear" w:color="auto" w:fill="auto"/>
            <w:vAlign w:val="center"/>
            <w:hideMark/>
          </w:tcPr>
          <w:p w14:paraId="1F745E1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nil"/>
              <w:right w:val="single" w:sz="4" w:space="0" w:color="000000"/>
            </w:tcBorders>
            <w:shd w:val="clear" w:color="auto" w:fill="auto"/>
            <w:vAlign w:val="center"/>
            <w:hideMark/>
          </w:tcPr>
          <w:p w14:paraId="4E4A44C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10B3AC42"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6736766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091" w:type="dxa"/>
            <w:gridSpan w:val="21"/>
            <w:tcBorders>
              <w:top w:val="nil"/>
              <w:left w:val="single" w:sz="4" w:space="0" w:color="auto"/>
              <w:bottom w:val="single" w:sz="4" w:space="0" w:color="auto"/>
              <w:right w:val="nil"/>
            </w:tcBorders>
            <w:shd w:val="clear" w:color="auto" w:fill="auto"/>
            <w:noWrap/>
            <w:vAlign w:val="center"/>
            <w:hideMark/>
          </w:tcPr>
          <w:p w14:paraId="2F68ABB4"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830" w:type="dxa"/>
            <w:gridSpan w:val="28"/>
            <w:tcBorders>
              <w:top w:val="nil"/>
              <w:left w:val="single" w:sz="4" w:space="0" w:color="auto"/>
              <w:bottom w:val="single" w:sz="4" w:space="0" w:color="auto"/>
              <w:right w:val="nil"/>
            </w:tcBorders>
            <w:shd w:val="clear" w:color="auto" w:fill="auto"/>
            <w:noWrap/>
            <w:vAlign w:val="center"/>
            <w:hideMark/>
          </w:tcPr>
          <w:p w14:paraId="5D8FD5E8"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4" w:type="dxa"/>
            <w:gridSpan w:val="25"/>
            <w:tcBorders>
              <w:top w:val="nil"/>
              <w:left w:val="single" w:sz="4" w:space="0" w:color="auto"/>
              <w:bottom w:val="single" w:sz="4" w:space="0" w:color="auto"/>
              <w:right w:val="nil"/>
            </w:tcBorders>
            <w:shd w:val="clear" w:color="auto" w:fill="auto"/>
            <w:noWrap/>
            <w:vAlign w:val="center"/>
            <w:hideMark/>
          </w:tcPr>
          <w:p w14:paraId="720E03FD"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516" w:type="dxa"/>
            <w:gridSpan w:val="12"/>
            <w:tcBorders>
              <w:top w:val="nil"/>
              <w:left w:val="single" w:sz="4" w:space="0" w:color="auto"/>
              <w:bottom w:val="single" w:sz="4" w:space="0" w:color="auto"/>
              <w:right w:val="nil"/>
            </w:tcBorders>
            <w:shd w:val="clear" w:color="auto" w:fill="auto"/>
            <w:noWrap/>
            <w:vAlign w:val="center"/>
            <w:hideMark/>
          </w:tcPr>
          <w:p w14:paraId="1EBBF188"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134" w:type="dxa"/>
            <w:gridSpan w:val="14"/>
            <w:tcBorders>
              <w:top w:val="nil"/>
              <w:left w:val="single" w:sz="4" w:space="0" w:color="auto"/>
              <w:bottom w:val="single" w:sz="4" w:space="0" w:color="auto"/>
              <w:right w:val="nil"/>
            </w:tcBorders>
            <w:shd w:val="clear" w:color="auto" w:fill="auto"/>
            <w:noWrap/>
            <w:vAlign w:val="center"/>
            <w:hideMark/>
          </w:tcPr>
          <w:p w14:paraId="2B2DA22F"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362643" w:rsidRPr="00273C34" w14:paraId="1265124C" w14:textId="77777777" w:rsidTr="0067351B">
        <w:trPr>
          <w:trHeight w:val="20"/>
        </w:trPr>
        <w:tc>
          <w:tcPr>
            <w:tcW w:w="488" w:type="dxa"/>
            <w:gridSpan w:val="3"/>
            <w:tcBorders>
              <w:top w:val="nil"/>
              <w:left w:val="nil"/>
              <w:bottom w:val="nil"/>
              <w:right w:val="nil"/>
            </w:tcBorders>
            <w:shd w:val="clear" w:color="auto" w:fill="auto"/>
            <w:vAlign w:val="center"/>
            <w:hideMark/>
          </w:tcPr>
          <w:p w14:paraId="57E428E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p>
        </w:tc>
        <w:tc>
          <w:tcPr>
            <w:tcW w:w="487" w:type="dxa"/>
            <w:gridSpan w:val="8"/>
            <w:tcBorders>
              <w:top w:val="nil"/>
              <w:left w:val="nil"/>
              <w:bottom w:val="nil"/>
              <w:right w:val="nil"/>
            </w:tcBorders>
            <w:shd w:val="clear" w:color="auto" w:fill="auto"/>
            <w:vAlign w:val="center"/>
            <w:hideMark/>
          </w:tcPr>
          <w:p w14:paraId="670135D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347AC3A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vAlign w:val="center"/>
            <w:hideMark/>
          </w:tcPr>
          <w:p w14:paraId="64B1D6D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vAlign w:val="center"/>
            <w:hideMark/>
          </w:tcPr>
          <w:p w14:paraId="158C77F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48E1E6A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vAlign w:val="center"/>
            <w:hideMark/>
          </w:tcPr>
          <w:p w14:paraId="1D59DAC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vAlign w:val="center"/>
            <w:hideMark/>
          </w:tcPr>
          <w:p w14:paraId="1B29C1E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vAlign w:val="center"/>
            <w:hideMark/>
          </w:tcPr>
          <w:p w14:paraId="2C019A8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vAlign w:val="center"/>
            <w:hideMark/>
          </w:tcPr>
          <w:p w14:paraId="549324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vAlign w:val="center"/>
            <w:hideMark/>
          </w:tcPr>
          <w:p w14:paraId="2BE3D12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vAlign w:val="center"/>
            <w:hideMark/>
          </w:tcPr>
          <w:p w14:paraId="5DDC57DB"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vAlign w:val="center"/>
            <w:hideMark/>
          </w:tcPr>
          <w:p w14:paraId="69234259"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vAlign w:val="center"/>
            <w:hideMark/>
          </w:tcPr>
          <w:p w14:paraId="08B54FB7"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vAlign w:val="center"/>
            <w:hideMark/>
          </w:tcPr>
          <w:p w14:paraId="2EBFCADE"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0ED660A5"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5146640B"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vAlign w:val="center"/>
            <w:hideMark/>
          </w:tcPr>
          <w:p w14:paraId="1478EC7D"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vAlign w:val="center"/>
            <w:hideMark/>
          </w:tcPr>
          <w:p w14:paraId="7E153FDD"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vAlign w:val="center"/>
            <w:hideMark/>
          </w:tcPr>
          <w:p w14:paraId="103FF3EE"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vAlign w:val="center"/>
            <w:hideMark/>
          </w:tcPr>
          <w:p w14:paraId="007DA1A5"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vAlign w:val="center"/>
            <w:hideMark/>
          </w:tcPr>
          <w:p w14:paraId="6EAEE28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vAlign w:val="center"/>
            <w:hideMark/>
          </w:tcPr>
          <w:p w14:paraId="46360A20"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vAlign w:val="center"/>
            <w:hideMark/>
          </w:tcPr>
          <w:p w14:paraId="222F36FB"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vAlign w:val="center"/>
            <w:hideMark/>
          </w:tcPr>
          <w:p w14:paraId="085D0E5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vAlign w:val="center"/>
            <w:hideMark/>
          </w:tcPr>
          <w:p w14:paraId="74FC845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vAlign w:val="center"/>
            <w:hideMark/>
          </w:tcPr>
          <w:p w14:paraId="166EAC52"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vAlign w:val="center"/>
            <w:hideMark/>
          </w:tcPr>
          <w:p w14:paraId="2ED572A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vAlign w:val="center"/>
            <w:hideMark/>
          </w:tcPr>
          <w:p w14:paraId="4D9D02C1"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vAlign w:val="center"/>
            <w:hideMark/>
          </w:tcPr>
          <w:p w14:paraId="1B7F90E3"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vAlign w:val="center"/>
            <w:hideMark/>
          </w:tcPr>
          <w:p w14:paraId="07E62817"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vAlign w:val="center"/>
            <w:hideMark/>
          </w:tcPr>
          <w:p w14:paraId="239CA2BE"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vAlign w:val="center"/>
            <w:hideMark/>
          </w:tcPr>
          <w:p w14:paraId="4B1C2931"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r>
      <w:tr w:rsidR="00362643" w:rsidRPr="00273C34" w14:paraId="36F9DA76"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4A7BAAC0"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055269F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5B8A10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5706FB3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41DF324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A97F54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22AA775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00B0514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72B6F2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285515C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6330242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48E7D39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0ADC4F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256A018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6EC9BB6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C26A96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23DD45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190729F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42E1392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555A70E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09A9F85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58A8810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36A296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2AC3420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1FC9498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0815CBD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4739686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0067BA0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26573F6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7C28557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3263B8E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36B96DB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02B3636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2B60AC69"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EAB80"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94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414614AF"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0001</w:t>
            </w:r>
          </w:p>
        </w:tc>
        <w:tc>
          <w:tcPr>
            <w:tcW w:w="9759" w:type="dxa"/>
            <w:gridSpan w:val="143"/>
            <w:tcBorders>
              <w:top w:val="single" w:sz="4" w:space="0" w:color="auto"/>
              <w:left w:val="nil"/>
              <w:bottom w:val="single" w:sz="4" w:space="0" w:color="auto"/>
              <w:right w:val="single" w:sz="4" w:space="0" w:color="000000"/>
            </w:tcBorders>
            <w:shd w:val="clear" w:color="auto" w:fill="auto"/>
            <w:noWrap/>
            <w:vAlign w:val="center"/>
            <w:hideMark/>
          </w:tcPr>
          <w:p w14:paraId="3894467B"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локалне самоуправе и градских општина</w:t>
            </w:r>
          </w:p>
        </w:tc>
      </w:tr>
      <w:tr w:rsidR="009B2C8C" w:rsidRPr="00273C34" w14:paraId="7318EE8F"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2F5D0"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191" w:type="dxa"/>
            <w:gridSpan w:val="85"/>
            <w:tcBorders>
              <w:top w:val="single" w:sz="4" w:space="0" w:color="auto"/>
              <w:left w:val="nil"/>
              <w:bottom w:val="single" w:sz="4" w:space="0" w:color="auto"/>
              <w:right w:val="nil"/>
            </w:tcBorders>
            <w:shd w:val="clear" w:color="auto" w:fill="auto"/>
            <w:vAlign w:val="center"/>
            <w:hideMark/>
          </w:tcPr>
          <w:p w14:paraId="705CF2D8"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947" w:type="dxa"/>
            <w:gridSpan w:val="36"/>
            <w:tcBorders>
              <w:top w:val="single" w:sz="4" w:space="0" w:color="auto"/>
              <w:left w:val="nil"/>
              <w:bottom w:val="single" w:sz="4" w:space="0" w:color="auto"/>
              <w:right w:val="nil"/>
            </w:tcBorders>
            <w:shd w:val="clear" w:color="auto" w:fill="auto"/>
            <w:vAlign w:val="center"/>
            <w:hideMark/>
          </w:tcPr>
          <w:p w14:paraId="38DD30D8"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561" w:type="dxa"/>
            <w:gridSpan w:val="56"/>
            <w:tcBorders>
              <w:top w:val="single" w:sz="4" w:space="0" w:color="auto"/>
              <w:left w:val="nil"/>
              <w:bottom w:val="single" w:sz="4" w:space="0" w:color="auto"/>
              <w:right w:val="single" w:sz="4" w:space="0" w:color="000000"/>
            </w:tcBorders>
            <w:shd w:val="clear" w:color="auto" w:fill="auto"/>
            <w:vAlign w:val="center"/>
            <w:hideMark/>
          </w:tcPr>
          <w:p w14:paraId="18A7A95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Начелник</w:t>
            </w:r>
          </w:p>
        </w:tc>
      </w:tr>
      <w:tr w:rsidR="009B2C8C" w:rsidRPr="00273C34" w14:paraId="2C1B273B"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1E84D05F"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99" w:type="dxa"/>
            <w:gridSpan w:val="177"/>
            <w:tcBorders>
              <w:top w:val="single" w:sz="4" w:space="0" w:color="auto"/>
              <w:left w:val="nil"/>
              <w:bottom w:val="single" w:sz="4" w:space="0" w:color="auto"/>
              <w:right w:val="single" w:sz="4" w:space="0" w:color="auto"/>
            </w:tcBorders>
            <w:shd w:val="clear" w:color="auto" w:fill="auto"/>
            <w:vAlign w:val="center"/>
            <w:hideMark/>
          </w:tcPr>
          <w:p w14:paraId="683AA00E"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Новчане казне и пенали по решењу судова (трошкови парничног поступка, трошкови извршења, судске таксе и камате) </w:t>
            </w:r>
          </w:p>
        </w:tc>
      </w:tr>
      <w:tr w:rsidR="009B2C8C" w:rsidRPr="00273C34" w14:paraId="0C9DA92F"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28BCDCB9"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 у години извештавања:</w:t>
            </w:r>
          </w:p>
        </w:tc>
        <w:tc>
          <w:tcPr>
            <w:tcW w:w="11699" w:type="dxa"/>
            <w:gridSpan w:val="177"/>
            <w:tcBorders>
              <w:top w:val="single" w:sz="4" w:space="0" w:color="auto"/>
              <w:left w:val="nil"/>
              <w:bottom w:val="single" w:sz="4" w:space="0" w:color="auto"/>
              <w:right w:val="single" w:sz="4" w:space="0" w:color="000000"/>
            </w:tcBorders>
            <w:shd w:val="clear" w:color="auto" w:fill="auto"/>
            <w:vAlign w:val="center"/>
            <w:hideMark/>
          </w:tcPr>
          <w:p w14:paraId="706C7A53"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 периоду  од 01.01.2022 – 31.12.2022 године  извршена су плаћања са позиције 329, економска класификација 483- Новчане казне и пенали по решењу судова,   у укупном износу од 130.754.070,79 динара за исплату досуђених парничних трошкова поступка, трошкова извршења, судских такси и камата. На исплате са ове позиције Секретаријат за имовинско правне послове нема утицаја обзиром да се ради о принудним наплатама које се спроводе преко Суда и Приватних извршитеља.</w:t>
            </w:r>
          </w:p>
        </w:tc>
      </w:tr>
      <w:tr w:rsidR="00362643" w:rsidRPr="00273C34" w14:paraId="4DAE670F"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17701A43"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42AC39E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6437452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37643C3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1B66BE0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F96022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48DCFDD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6103D88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6B95C92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6C535D9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55399A0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1DD7FA3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1A6850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6C4ABCE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0A3DD5D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140878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39BD5E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2C6AD26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191738B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2AE86F0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31F8693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21E993B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8D4100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1A76F3F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07ABEC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5FF6EC7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1EDB857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669C5BC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1779E5E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3A762F2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62FCC42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15FD570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3301232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6B84B35D"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B486C3"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415" w:type="dxa"/>
            <w:gridSpan w:val="222"/>
            <w:tcBorders>
              <w:top w:val="single" w:sz="4" w:space="0" w:color="auto"/>
              <w:left w:val="nil"/>
              <w:bottom w:val="single" w:sz="4" w:space="0" w:color="auto"/>
              <w:right w:val="single" w:sz="4" w:space="0" w:color="000000"/>
            </w:tcBorders>
            <w:shd w:val="clear" w:color="auto" w:fill="auto"/>
            <w:noWrap/>
            <w:vAlign w:val="center"/>
            <w:hideMark/>
          </w:tcPr>
          <w:p w14:paraId="46A2B84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Одрживо, управно и финансијско функционисање Града у складу са надлежностима и пословима локалне самоуправе</w:t>
            </w:r>
          </w:p>
        </w:tc>
      </w:tr>
      <w:tr w:rsidR="00362643" w:rsidRPr="00273C34" w14:paraId="5B387B67"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F7BC"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91" w:type="dxa"/>
            <w:gridSpan w:val="21"/>
            <w:tcBorders>
              <w:top w:val="single" w:sz="4" w:space="0" w:color="auto"/>
              <w:left w:val="nil"/>
              <w:bottom w:val="single" w:sz="4" w:space="0" w:color="auto"/>
              <w:right w:val="single" w:sz="4" w:space="0" w:color="000000"/>
            </w:tcBorders>
            <w:shd w:val="clear" w:color="auto" w:fill="auto"/>
            <w:vAlign w:val="center"/>
            <w:hideMark/>
          </w:tcPr>
          <w:p w14:paraId="63E9D85D"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830" w:type="dxa"/>
            <w:gridSpan w:val="28"/>
            <w:tcBorders>
              <w:top w:val="single" w:sz="4" w:space="0" w:color="auto"/>
              <w:left w:val="nil"/>
              <w:bottom w:val="single" w:sz="4" w:space="0" w:color="auto"/>
              <w:right w:val="single" w:sz="4" w:space="0" w:color="000000"/>
            </w:tcBorders>
            <w:shd w:val="clear" w:color="auto" w:fill="auto"/>
            <w:vAlign w:val="center"/>
            <w:hideMark/>
          </w:tcPr>
          <w:p w14:paraId="1D1E454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4" w:type="dxa"/>
            <w:gridSpan w:val="25"/>
            <w:tcBorders>
              <w:top w:val="single" w:sz="4" w:space="0" w:color="auto"/>
              <w:left w:val="nil"/>
              <w:bottom w:val="single" w:sz="4" w:space="0" w:color="auto"/>
              <w:right w:val="single" w:sz="4" w:space="0" w:color="000000"/>
            </w:tcBorders>
            <w:shd w:val="clear" w:color="auto" w:fill="auto"/>
            <w:vAlign w:val="center"/>
            <w:hideMark/>
          </w:tcPr>
          <w:p w14:paraId="2D554276"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516" w:type="dxa"/>
            <w:gridSpan w:val="12"/>
            <w:tcBorders>
              <w:top w:val="single" w:sz="4" w:space="0" w:color="auto"/>
              <w:left w:val="nil"/>
              <w:bottom w:val="single" w:sz="4" w:space="0" w:color="auto"/>
              <w:right w:val="single" w:sz="4" w:space="0" w:color="000000"/>
            </w:tcBorders>
            <w:shd w:val="clear" w:color="auto" w:fill="auto"/>
            <w:vAlign w:val="center"/>
            <w:hideMark/>
          </w:tcPr>
          <w:p w14:paraId="3AE37824"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134" w:type="dxa"/>
            <w:gridSpan w:val="14"/>
            <w:tcBorders>
              <w:top w:val="single" w:sz="4" w:space="0" w:color="auto"/>
              <w:left w:val="nil"/>
              <w:bottom w:val="single" w:sz="4" w:space="0" w:color="auto"/>
              <w:right w:val="single" w:sz="4" w:space="0" w:color="000000"/>
            </w:tcBorders>
            <w:shd w:val="clear" w:color="auto" w:fill="auto"/>
            <w:vAlign w:val="center"/>
            <w:hideMark/>
          </w:tcPr>
          <w:p w14:paraId="4384DDA9"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  2022</w:t>
            </w:r>
            <w:proofErr w:type="gramEnd"/>
            <w:r w:rsidRPr="00273C34">
              <w:rPr>
                <w:rFonts w:ascii="Times New Roman" w:eastAsia="Times New Roman" w:hAnsi="Times New Roman" w:cs="Times New Roman"/>
                <w:sz w:val="18"/>
                <w:szCs w:val="18"/>
                <w:lang w:val="en-US"/>
              </w:rPr>
              <w:t>.</w:t>
            </w:r>
          </w:p>
        </w:tc>
      </w:tr>
      <w:tr w:rsidR="00362643" w:rsidRPr="00273C34" w14:paraId="37480006"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20E3048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091" w:type="dxa"/>
            <w:gridSpan w:val="21"/>
            <w:vMerge w:val="restart"/>
            <w:tcBorders>
              <w:top w:val="single" w:sz="4" w:space="0" w:color="auto"/>
              <w:left w:val="single" w:sz="4" w:space="0" w:color="auto"/>
              <w:bottom w:val="nil"/>
              <w:right w:val="single" w:sz="4" w:space="0" w:color="000000"/>
            </w:tcBorders>
            <w:shd w:val="clear" w:color="auto" w:fill="auto"/>
            <w:noWrap/>
            <w:vAlign w:val="center"/>
            <w:hideMark/>
          </w:tcPr>
          <w:p w14:paraId="40323870"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830" w:type="dxa"/>
            <w:gridSpan w:val="28"/>
            <w:vMerge w:val="restart"/>
            <w:tcBorders>
              <w:top w:val="single" w:sz="4" w:space="0" w:color="auto"/>
              <w:left w:val="single" w:sz="4" w:space="0" w:color="auto"/>
              <w:bottom w:val="nil"/>
              <w:right w:val="single" w:sz="4" w:space="0" w:color="000000"/>
            </w:tcBorders>
            <w:shd w:val="clear" w:color="auto" w:fill="auto"/>
            <w:noWrap/>
            <w:vAlign w:val="center"/>
            <w:hideMark/>
          </w:tcPr>
          <w:p w14:paraId="61AC08C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24" w:type="dxa"/>
            <w:gridSpan w:val="25"/>
            <w:vMerge w:val="restart"/>
            <w:tcBorders>
              <w:top w:val="single" w:sz="4" w:space="0" w:color="auto"/>
              <w:left w:val="single" w:sz="4" w:space="0" w:color="auto"/>
              <w:bottom w:val="nil"/>
              <w:right w:val="single" w:sz="4" w:space="0" w:color="000000"/>
            </w:tcBorders>
            <w:shd w:val="clear" w:color="auto" w:fill="auto"/>
            <w:noWrap/>
            <w:vAlign w:val="center"/>
            <w:hideMark/>
          </w:tcPr>
          <w:p w14:paraId="1FD90625"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516" w:type="dxa"/>
            <w:gridSpan w:val="12"/>
            <w:vMerge w:val="restart"/>
            <w:tcBorders>
              <w:top w:val="single" w:sz="4" w:space="0" w:color="auto"/>
              <w:left w:val="single" w:sz="4" w:space="0" w:color="auto"/>
              <w:bottom w:val="nil"/>
              <w:right w:val="single" w:sz="4" w:space="0" w:color="000000"/>
            </w:tcBorders>
            <w:shd w:val="clear" w:color="auto" w:fill="auto"/>
            <w:noWrap/>
            <w:vAlign w:val="center"/>
            <w:hideMark/>
          </w:tcPr>
          <w:p w14:paraId="63CD8318"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34" w:type="dxa"/>
            <w:gridSpan w:val="14"/>
            <w:vMerge w:val="restart"/>
            <w:tcBorders>
              <w:top w:val="single" w:sz="4" w:space="0" w:color="auto"/>
              <w:left w:val="single" w:sz="4" w:space="0" w:color="auto"/>
              <w:bottom w:val="nil"/>
              <w:right w:val="single" w:sz="4" w:space="0" w:color="000000"/>
            </w:tcBorders>
            <w:shd w:val="clear" w:color="auto" w:fill="auto"/>
            <w:noWrap/>
            <w:vAlign w:val="center"/>
            <w:hideMark/>
          </w:tcPr>
          <w:p w14:paraId="5E2B1EC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362643" w:rsidRPr="00273C34" w14:paraId="09957826"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6035B03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091" w:type="dxa"/>
            <w:gridSpan w:val="21"/>
            <w:vMerge/>
            <w:tcBorders>
              <w:top w:val="single" w:sz="4" w:space="0" w:color="auto"/>
              <w:left w:val="single" w:sz="4" w:space="0" w:color="auto"/>
              <w:bottom w:val="nil"/>
              <w:right w:val="single" w:sz="4" w:space="0" w:color="000000"/>
            </w:tcBorders>
            <w:shd w:val="clear" w:color="auto" w:fill="auto"/>
            <w:vAlign w:val="center"/>
            <w:hideMark/>
          </w:tcPr>
          <w:p w14:paraId="06B5CCC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830" w:type="dxa"/>
            <w:gridSpan w:val="28"/>
            <w:vMerge/>
            <w:tcBorders>
              <w:top w:val="single" w:sz="4" w:space="0" w:color="auto"/>
              <w:left w:val="single" w:sz="4" w:space="0" w:color="auto"/>
              <w:bottom w:val="nil"/>
              <w:right w:val="single" w:sz="4" w:space="0" w:color="000000"/>
            </w:tcBorders>
            <w:shd w:val="clear" w:color="auto" w:fill="auto"/>
            <w:vAlign w:val="center"/>
            <w:hideMark/>
          </w:tcPr>
          <w:p w14:paraId="077DBAE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24" w:type="dxa"/>
            <w:gridSpan w:val="25"/>
            <w:vMerge/>
            <w:tcBorders>
              <w:top w:val="single" w:sz="4" w:space="0" w:color="auto"/>
              <w:left w:val="single" w:sz="4" w:space="0" w:color="auto"/>
              <w:bottom w:val="nil"/>
              <w:right w:val="single" w:sz="4" w:space="0" w:color="000000"/>
            </w:tcBorders>
            <w:shd w:val="clear" w:color="auto" w:fill="auto"/>
            <w:vAlign w:val="center"/>
            <w:hideMark/>
          </w:tcPr>
          <w:p w14:paraId="7D76C8E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516" w:type="dxa"/>
            <w:gridSpan w:val="12"/>
            <w:vMerge/>
            <w:tcBorders>
              <w:top w:val="single" w:sz="4" w:space="0" w:color="auto"/>
              <w:left w:val="single" w:sz="4" w:space="0" w:color="auto"/>
              <w:bottom w:val="nil"/>
              <w:right w:val="single" w:sz="4" w:space="0" w:color="000000"/>
            </w:tcBorders>
            <w:shd w:val="clear" w:color="auto" w:fill="auto"/>
            <w:vAlign w:val="center"/>
            <w:hideMark/>
          </w:tcPr>
          <w:p w14:paraId="510692E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34" w:type="dxa"/>
            <w:gridSpan w:val="14"/>
            <w:vMerge/>
            <w:tcBorders>
              <w:top w:val="single" w:sz="4" w:space="0" w:color="auto"/>
              <w:left w:val="single" w:sz="4" w:space="0" w:color="auto"/>
              <w:bottom w:val="nil"/>
              <w:right w:val="single" w:sz="4" w:space="0" w:color="000000"/>
            </w:tcBorders>
            <w:shd w:val="clear" w:color="auto" w:fill="auto"/>
            <w:vAlign w:val="center"/>
            <w:hideMark/>
          </w:tcPr>
          <w:p w14:paraId="043F406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0C73AD1D"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462EF20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091" w:type="dxa"/>
            <w:gridSpan w:val="21"/>
            <w:vMerge w:val="restart"/>
            <w:tcBorders>
              <w:top w:val="nil"/>
              <w:left w:val="single" w:sz="4" w:space="0" w:color="auto"/>
              <w:bottom w:val="nil"/>
              <w:right w:val="nil"/>
            </w:tcBorders>
            <w:shd w:val="clear" w:color="auto" w:fill="auto"/>
            <w:noWrap/>
            <w:vAlign w:val="center"/>
            <w:hideMark/>
          </w:tcPr>
          <w:p w14:paraId="1208583B"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830" w:type="dxa"/>
            <w:gridSpan w:val="28"/>
            <w:vMerge w:val="restart"/>
            <w:tcBorders>
              <w:top w:val="nil"/>
              <w:left w:val="single" w:sz="4" w:space="0" w:color="auto"/>
              <w:bottom w:val="nil"/>
              <w:right w:val="nil"/>
            </w:tcBorders>
            <w:shd w:val="clear" w:color="auto" w:fill="auto"/>
            <w:noWrap/>
            <w:vAlign w:val="center"/>
            <w:hideMark/>
          </w:tcPr>
          <w:p w14:paraId="652D86CE"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4" w:type="dxa"/>
            <w:gridSpan w:val="25"/>
            <w:vMerge w:val="restart"/>
            <w:tcBorders>
              <w:top w:val="nil"/>
              <w:left w:val="single" w:sz="4" w:space="0" w:color="auto"/>
              <w:bottom w:val="nil"/>
              <w:right w:val="nil"/>
            </w:tcBorders>
            <w:shd w:val="clear" w:color="auto" w:fill="auto"/>
            <w:noWrap/>
            <w:vAlign w:val="center"/>
            <w:hideMark/>
          </w:tcPr>
          <w:p w14:paraId="1E996F98"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516" w:type="dxa"/>
            <w:gridSpan w:val="12"/>
            <w:vMerge w:val="restart"/>
            <w:tcBorders>
              <w:top w:val="nil"/>
              <w:left w:val="single" w:sz="4" w:space="0" w:color="auto"/>
              <w:bottom w:val="nil"/>
              <w:right w:val="nil"/>
            </w:tcBorders>
            <w:shd w:val="clear" w:color="auto" w:fill="auto"/>
            <w:noWrap/>
            <w:vAlign w:val="center"/>
            <w:hideMark/>
          </w:tcPr>
          <w:p w14:paraId="7F5ADD20"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134" w:type="dxa"/>
            <w:gridSpan w:val="14"/>
            <w:vMerge w:val="restart"/>
            <w:tcBorders>
              <w:top w:val="nil"/>
              <w:left w:val="single" w:sz="4" w:space="0" w:color="auto"/>
              <w:bottom w:val="nil"/>
              <w:right w:val="nil"/>
            </w:tcBorders>
            <w:shd w:val="clear" w:color="auto" w:fill="auto"/>
            <w:noWrap/>
            <w:vAlign w:val="center"/>
            <w:hideMark/>
          </w:tcPr>
          <w:p w14:paraId="5BE21CB2"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362643" w:rsidRPr="00273C34" w14:paraId="609AFE86"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4CC4D9D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091" w:type="dxa"/>
            <w:gridSpan w:val="21"/>
            <w:vMerge/>
            <w:tcBorders>
              <w:top w:val="nil"/>
              <w:left w:val="single" w:sz="4" w:space="0" w:color="auto"/>
              <w:bottom w:val="nil"/>
              <w:right w:val="nil"/>
            </w:tcBorders>
            <w:shd w:val="clear" w:color="auto" w:fill="auto"/>
            <w:vAlign w:val="center"/>
            <w:hideMark/>
          </w:tcPr>
          <w:p w14:paraId="36E62908"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nil"/>
              <w:left w:val="single" w:sz="4" w:space="0" w:color="auto"/>
              <w:bottom w:val="nil"/>
              <w:right w:val="nil"/>
            </w:tcBorders>
            <w:shd w:val="clear" w:color="auto" w:fill="auto"/>
            <w:vAlign w:val="center"/>
            <w:hideMark/>
          </w:tcPr>
          <w:p w14:paraId="36C0F185"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nil"/>
              <w:left w:val="single" w:sz="4" w:space="0" w:color="auto"/>
              <w:bottom w:val="nil"/>
              <w:right w:val="nil"/>
            </w:tcBorders>
            <w:shd w:val="clear" w:color="auto" w:fill="auto"/>
            <w:vAlign w:val="center"/>
            <w:hideMark/>
          </w:tcPr>
          <w:p w14:paraId="22FE5E73"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nil"/>
              <w:left w:val="single" w:sz="4" w:space="0" w:color="auto"/>
              <w:bottom w:val="nil"/>
              <w:right w:val="nil"/>
            </w:tcBorders>
            <w:shd w:val="clear" w:color="auto" w:fill="auto"/>
            <w:vAlign w:val="center"/>
            <w:hideMark/>
          </w:tcPr>
          <w:p w14:paraId="137A212B"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nil"/>
              <w:left w:val="single" w:sz="4" w:space="0" w:color="auto"/>
              <w:bottom w:val="nil"/>
              <w:right w:val="nil"/>
            </w:tcBorders>
            <w:shd w:val="clear" w:color="auto" w:fill="auto"/>
            <w:vAlign w:val="center"/>
            <w:hideMark/>
          </w:tcPr>
          <w:p w14:paraId="4F573BB9"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63EF501F"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35233E1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2412937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77AEEC4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0CAC442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47BF618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40CB42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46684D0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2A5EFD7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192EEA3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37DB2E7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6E92952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0871A23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A67BFD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4936672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471F2B4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1CC889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6EA16A2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4172AE8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single" w:sz="4" w:space="0" w:color="auto"/>
              <w:right w:val="nil"/>
            </w:tcBorders>
            <w:shd w:val="clear" w:color="auto" w:fill="auto"/>
            <w:noWrap/>
            <w:vAlign w:val="center"/>
            <w:hideMark/>
          </w:tcPr>
          <w:p w14:paraId="679DCF1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single" w:sz="4" w:space="0" w:color="auto"/>
              <w:right w:val="nil"/>
            </w:tcBorders>
            <w:shd w:val="clear" w:color="auto" w:fill="auto"/>
            <w:noWrap/>
            <w:vAlign w:val="center"/>
            <w:hideMark/>
          </w:tcPr>
          <w:p w14:paraId="2C1EE76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single" w:sz="4" w:space="0" w:color="auto"/>
              <w:right w:val="nil"/>
            </w:tcBorders>
            <w:shd w:val="clear" w:color="auto" w:fill="auto"/>
            <w:noWrap/>
            <w:vAlign w:val="center"/>
            <w:hideMark/>
          </w:tcPr>
          <w:p w14:paraId="38A0DEF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single" w:sz="4" w:space="0" w:color="auto"/>
              <w:right w:val="nil"/>
            </w:tcBorders>
            <w:shd w:val="clear" w:color="auto" w:fill="auto"/>
            <w:noWrap/>
            <w:vAlign w:val="center"/>
            <w:hideMark/>
          </w:tcPr>
          <w:p w14:paraId="0E95B30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single" w:sz="4" w:space="0" w:color="auto"/>
              <w:right w:val="nil"/>
            </w:tcBorders>
            <w:shd w:val="clear" w:color="auto" w:fill="auto"/>
            <w:noWrap/>
            <w:vAlign w:val="center"/>
            <w:hideMark/>
          </w:tcPr>
          <w:p w14:paraId="200291A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single" w:sz="4" w:space="0" w:color="auto"/>
              <w:right w:val="nil"/>
            </w:tcBorders>
            <w:shd w:val="clear" w:color="auto" w:fill="auto"/>
            <w:noWrap/>
            <w:vAlign w:val="center"/>
            <w:hideMark/>
          </w:tcPr>
          <w:p w14:paraId="1D997EC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single" w:sz="4" w:space="0" w:color="auto"/>
              <w:right w:val="nil"/>
            </w:tcBorders>
            <w:shd w:val="clear" w:color="auto" w:fill="auto"/>
            <w:noWrap/>
            <w:vAlign w:val="center"/>
            <w:hideMark/>
          </w:tcPr>
          <w:p w14:paraId="24A1F92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single" w:sz="4" w:space="0" w:color="auto"/>
              <w:right w:val="nil"/>
            </w:tcBorders>
            <w:shd w:val="clear" w:color="auto" w:fill="auto"/>
            <w:noWrap/>
            <w:vAlign w:val="center"/>
            <w:hideMark/>
          </w:tcPr>
          <w:p w14:paraId="74E02AF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single" w:sz="4" w:space="0" w:color="auto"/>
              <w:right w:val="nil"/>
            </w:tcBorders>
            <w:shd w:val="clear" w:color="auto" w:fill="auto"/>
            <w:noWrap/>
            <w:vAlign w:val="center"/>
            <w:hideMark/>
          </w:tcPr>
          <w:p w14:paraId="56DDA28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single" w:sz="4" w:space="0" w:color="auto"/>
              <w:right w:val="nil"/>
            </w:tcBorders>
            <w:shd w:val="clear" w:color="auto" w:fill="auto"/>
            <w:noWrap/>
            <w:vAlign w:val="center"/>
            <w:hideMark/>
          </w:tcPr>
          <w:p w14:paraId="0FB193B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single" w:sz="4" w:space="0" w:color="auto"/>
              <w:right w:val="nil"/>
            </w:tcBorders>
            <w:shd w:val="clear" w:color="auto" w:fill="auto"/>
            <w:noWrap/>
            <w:vAlign w:val="center"/>
            <w:hideMark/>
          </w:tcPr>
          <w:p w14:paraId="2A7D094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single" w:sz="4" w:space="0" w:color="auto"/>
              <w:right w:val="nil"/>
            </w:tcBorders>
            <w:shd w:val="clear" w:color="auto" w:fill="auto"/>
            <w:noWrap/>
            <w:vAlign w:val="center"/>
            <w:hideMark/>
          </w:tcPr>
          <w:p w14:paraId="19D8F5C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single" w:sz="4" w:space="0" w:color="auto"/>
              <w:right w:val="nil"/>
            </w:tcBorders>
            <w:shd w:val="clear" w:color="auto" w:fill="auto"/>
            <w:noWrap/>
            <w:vAlign w:val="center"/>
            <w:hideMark/>
          </w:tcPr>
          <w:p w14:paraId="3359B41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single" w:sz="4" w:space="0" w:color="auto"/>
              <w:right w:val="nil"/>
            </w:tcBorders>
            <w:shd w:val="clear" w:color="auto" w:fill="auto"/>
            <w:noWrap/>
            <w:vAlign w:val="center"/>
            <w:hideMark/>
          </w:tcPr>
          <w:p w14:paraId="135F170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single" w:sz="4" w:space="0" w:color="auto"/>
              <w:right w:val="nil"/>
            </w:tcBorders>
            <w:shd w:val="clear" w:color="auto" w:fill="auto"/>
            <w:noWrap/>
            <w:vAlign w:val="center"/>
            <w:hideMark/>
          </w:tcPr>
          <w:p w14:paraId="42020E6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046D90EB"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192C5"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94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5EC883C7"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0001</w:t>
            </w:r>
          </w:p>
        </w:tc>
        <w:tc>
          <w:tcPr>
            <w:tcW w:w="9759" w:type="dxa"/>
            <w:gridSpan w:val="143"/>
            <w:tcBorders>
              <w:top w:val="single" w:sz="4" w:space="0" w:color="auto"/>
              <w:left w:val="nil"/>
              <w:bottom w:val="single" w:sz="4" w:space="0" w:color="auto"/>
              <w:right w:val="single" w:sz="4" w:space="0" w:color="000000"/>
            </w:tcBorders>
            <w:shd w:val="clear" w:color="auto" w:fill="auto"/>
            <w:noWrap/>
            <w:vAlign w:val="center"/>
            <w:hideMark/>
          </w:tcPr>
          <w:p w14:paraId="4D745F01"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локалне самоуправе и градских општина</w:t>
            </w:r>
          </w:p>
        </w:tc>
      </w:tr>
      <w:tr w:rsidR="009B2C8C" w:rsidRPr="00273C34" w14:paraId="058A7007"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D3BE5"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191" w:type="dxa"/>
            <w:gridSpan w:val="85"/>
            <w:tcBorders>
              <w:top w:val="single" w:sz="4" w:space="0" w:color="auto"/>
              <w:left w:val="nil"/>
              <w:bottom w:val="single" w:sz="4" w:space="0" w:color="auto"/>
              <w:right w:val="nil"/>
            </w:tcBorders>
            <w:shd w:val="clear" w:color="auto" w:fill="auto"/>
            <w:vAlign w:val="center"/>
            <w:hideMark/>
          </w:tcPr>
          <w:p w14:paraId="65CFA6B1"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947" w:type="dxa"/>
            <w:gridSpan w:val="36"/>
            <w:tcBorders>
              <w:top w:val="single" w:sz="4" w:space="0" w:color="auto"/>
              <w:left w:val="nil"/>
              <w:bottom w:val="single" w:sz="4" w:space="0" w:color="auto"/>
              <w:right w:val="nil"/>
            </w:tcBorders>
            <w:shd w:val="clear" w:color="auto" w:fill="auto"/>
            <w:vAlign w:val="center"/>
            <w:hideMark/>
          </w:tcPr>
          <w:p w14:paraId="6A3AC0B8"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561" w:type="dxa"/>
            <w:gridSpan w:val="56"/>
            <w:tcBorders>
              <w:top w:val="single" w:sz="4" w:space="0" w:color="auto"/>
              <w:left w:val="nil"/>
              <w:bottom w:val="single" w:sz="4" w:space="0" w:color="auto"/>
              <w:right w:val="single" w:sz="4" w:space="0" w:color="000000"/>
            </w:tcBorders>
            <w:shd w:val="clear" w:color="auto" w:fill="auto"/>
            <w:vAlign w:val="center"/>
            <w:hideMark/>
          </w:tcPr>
          <w:p w14:paraId="6B004CAD"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Начелник</w:t>
            </w:r>
          </w:p>
        </w:tc>
      </w:tr>
      <w:tr w:rsidR="009B2C8C" w:rsidRPr="00273C34" w14:paraId="5F60D705"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2AF874AA"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99" w:type="dxa"/>
            <w:gridSpan w:val="177"/>
            <w:tcBorders>
              <w:top w:val="single" w:sz="4" w:space="0" w:color="auto"/>
              <w:left w:val="nil"/>
              <w:bottom w:val="single" w:sz="4" w:space="0" w:color="auto"/>
              <w:right w:val="single" w:sz="4" w:space="0" w:color="auto"/>
            </w:tcBorders>
            <w:shd w:val="clear" w:color="auto" w:fill="auto"/>
            <w:vAlign w:val="center"/>
            <w:hideMark/>
          </w:tcPr>
          <w:p w14:paraId="18A07979"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На основу члана 20. став3. Закона о враћању одузете имовине и обештећењу ("Сл. Гласник РС" број 72/2011) прописано је да "У року из става 1. </w:t>
            </w:r>
            <w:proofErr w:type="gramStart"/>
            <w:r w:rsidRPr="00273C34">
              <w:rPr>
                <w:rFonts w:ascii="Times New Roman" w:eastAsia="Times New Roman" w:hAnsi="Times New Roman" w:cs="Times New Roman"/>
                <w:sz w:val="18"/>
                <w:szCs w:val="18"/>
                <w:lang w:val="en-US"/>
              </w:rPr>
              <w:t>и</w:t>
            </w:r>
            <w:proofErr w:type="gramEnd"/>
            <w:r w:rsidRPr="00273C34">
              <w:rPr>
                <w:rFonts w:ascii="Times New Roman" w:eastAsia="Times New Roman" w:hAnsi="Times New Roman" w:cs="Times New Roman"/>
                <w:sz w:val="18"/>
                <w:szCs w:val="18"/>
                <w:lang w:val="en-US"/>
              </w:rPr>
              <w:t xml:space="preserve"> 2. </w:t>
            </w:r>
            <w:proofErr w:type="gramStart"/>
            <w:r w:rsidRPr="00273C34">
              <w:rPr>
                <w:rFonts w:ascii="Times New Roman" w:eastAsia="Times New Roman" w:hAnsi="Times New Roman" w:cs="Times New Roman"/>
                <w:sz w:val="18"/>
                <w:szCs w:val="18"/>
                <w:lang w:val="en-US"/>
              </w:rPr>
              <w:t>овог</w:t>
            </w:r>
            <w:proofErr w:type="gramEnd"/>
            <w:r w:rsidRPr="00273C34">
              <w:rPr>
                <w:rFonts w:ascii="Times New Roman" w:eastAsia="Times New Roman" w:hAnsi="Times New Roman" w:cs="Times New Roman"/>
                <w:sz w:val="18"/>
                <w:szCs w:val="18"/>
                <w:lang w:val="en-US"/>
              </w:rPr>
              <w:t xml:space="preserve"> члана бивши власник који је ступио на место закуподавца , има право на закупнину али не може једнострано мењати висину закупнине и друге одредбе затеченог уговора о закупу."</w:t>
            </w:r>
          </w:p>
        </w:tc>
      </w:tr>
      <w:tr w:rsidR="009B2C8C" w:rsidRPr="00273C34" w14:paraId="08C989D6"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2125C04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 у првих шест месеци:</w:t>
            </w:r>
          </w:p>
        </w:tc>
        <w:tc>
          <w:tcPr>
            <w:tcW w:w="11699" w:type="dxa"/>
            <w:gridSpan w:val="177"/>
            <w:tcBorders>
              <w:top w:val="single" w:sz="4" w:space="0" w:color="auto"/>
              <w:left w:val="nil"/>
              <w:bottom w:val="single" w:sz="4" w:space="0" w:color="auto"/>
              <w:right w:val="single" w:sz="4" w:space="0" w:color="000000"/>
            </w:tcBorders>
            <w:shd w:val="clear" w:color="auto" w:fill="auto"/>
            <w:vAlign w:val="center"/>
            <w:hideMark/>
          </w:tcPr>
          <w:p w14:paraId="404DEEA8"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 периоду  од 01.01.2022 – 31.12.2022 године  извршена су плаћања са позиције 330, економска класификација  485- Накнада штете за повреде или штету нанету од стране државних органа,   у укупном износу од 31.086.738,11   динара за исплату закупнине  правним следбеницима, којима је на основу правоснажних решења Агенције за реституцију пословни простор враћен.</w:t>
            </w:r>
          </w:p>
        </w:tc>
      </w:tr>
      <w:tr w:rsidR="00362643" w:rsidRPr="00273C34" w14:paraId="505EBED0"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36B99250"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082ECA0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60A170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4C22849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63458A4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7DD644B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2018186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576CBFC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205C3A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3230BF4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132600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33F4B21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4D60A32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0F60BD2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0D4475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653F9E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EA746A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624F04F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0C7E07F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5A055EB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1B0F31E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30F93C5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648C808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7D2C0B0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1DB087D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185799F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73BAA3A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5A24E80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54E539F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78ED9D2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4EB20A7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1F48BE2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44B434E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60B0C272"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CB082E"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415" w:type="dxa"/>
            <w:gridSpan w:val="222"/>
            <w:tcBorders>
              <w:top w:val="single" w:sz="4" w:space="0" w:color="auto"/>
              <w:left w:val="nil"/>
              <w:bottom w:val="single" w:sz="4" w:space="0" w:color="auto"/>
              <w:right w:val="single" w:sz="4" w:space="0" w:color="000000"/>
            </w:tcBorders>
            <w:shd w:val="clear" w:color="auto" w:fill="auto"/>
            <w:noWrap/>
            <w:vAlign w:val="center"/>
            <w:hideMark/>
          </w:tcPr>
          <w:p w14:paraId="5105A5A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Одрживо, управно и финансијско функционисање Града  у складу са надлежностима и пословима локалне самоуправе</w:t>
            </w:r>
          </w:p>
        </w:tc>
      </w:tr>
      <w:tr w:rsidR="00362643" w:rsidRPr="00273C34" w14:paraId="7CC9B586"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073E4"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91" w:type="dxa"/>
            <w:gridSpan w:val="21"/>
            <w:tcBorders>
              <w:top w:val="single" w:sz="4" w:space="0" w:color="auto"/>
              <w:left w:val="nil"/>
              <w:bottom w:val="single" w:sz="4" w:space="0" w:color="auto"/>
              <w:right w:val="single" w:sz="4" w:space="0" w:color="000000"/>
            </w:tcBorders>
            <w:shd w:val="clear" w:color="auto" w:fill="auto"/>
            <w:vAlign w:val="center"/>
            <w:hideMark/>
          </w:tcPr>
          <w:p w14:paraId="100AE1ED"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830" w:type="dxa"/>
            <w:gridSpan w:val="28"/>
            <w:tcBorders>
              <w:top w:val="single" w:sz="4" w:space="0" w:color="auto"/>
              <w:left w:val="nil"/>
              <w:bottom w:val="single" w:sz="4" w:space="0" w:color="auto"/>
              <w:right w:val="single" w:sz="4" w:space="0" w:color="000000"/>
            </w:tcBorders>
            <w:shd w:val="clear" w:color="auto" w:fill="auto"/>
            <w:vAlign w:val="center"/>
            <w:hideMark/>
          </w:tcPr>
          <w:p w14:paraId="0C89EA6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4" w:type="dxa"/>
            <w:gridSpan w:val="25"/>
            <w:tcBorders>
              <w:top w:val="single" w:sz="4" w:space="0" w:color="auto"/>
              <w:left w:val="nil"/>
              <w:bottom w:val="single" w:sz="4" w:space="0" w:color="auto"/>
              <w:right w:val="single" w:sz="4" w:space="0" w:color="000000"/>
            </w:tcBorders>
            <w:shd w:val="clear" w:color="auto" w:fill="auto"/>
            <w:vAlign w:val="center"/>
            <w:hideMark/>
          </w:tcPr>
          <w:p w14:paraId="21F18EAA"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516" w:type="dxa"/>
            <w:gridSpan w:val="12"/>
            <w:tcBorders>
              <w:top w:val="single" w:sz="4" w:space="0" w:color="auto"/>
              <w:left w:val="nil"/>
              <w:bottom w:val="single" w:sz="4" w:space="0" w:color="auto"/>
              <w:right w:val="single" w:sz="4" w:space="0" w:color="000000"/>
            </w:tcBorders>
            <w:shd w:val="clear" w:color="auto" w:fill="auto"/>
            <w:vAlign w:val="center"/>
            <w:hideMark/>
          </w:tcPr>
          <w:p w14:paraId="4AFADA29"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134" w:type="dxa"/>
            <w:gridSpan w:val="14"/>
            <w:tcBorders>
              <w:top w:val="single" w:sz="4" w:space="0" w:color="auto"/>
              <w:left w:val="nil"/>
              <w:bottom w:val="single" w:sz="4" w:space="0" w:color="auto"/>
              <w:right w:val="single" w:sz="4" w:space="0" w:color="000000"/>
            </w:tcBorders>
            <w:shd w:val="clear" w:color="auto" w:fill="auto"/>
            <w:vAlign w:val="center"/>
            <w:hideMark/>
          </w:tcPr>
          <w:p w14:paraId="14903EE6"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  2022</w:t>
            </w:r>
            <w:proofErr w:type="gramEnd"/>
            <w:r w:rsidRPr="00273C34">
              <w:rPr>
                <w:rFonts w:ascii="Times New Roman" w:eastAsia="Times New Roman" w:hAnsi="Times New Roman" w:cs="Times New Roman"/>
                <w:sz w:val="18"/>
                <w:szCs w:val="18"/>
                <w:lang w:val="en-US"/>
              </w:rPr>
              <w:t>.</w:t>
            </w:r>
          </w:p>
        </w:tc>
      </w:tr>
      <w:tr w:rsidR="00362643" w:rsidRPr="00273C34" w14:paraId="48963843"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6145C9D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091"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5C45BF"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830"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EC7CA9"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4"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775C26"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516"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170834"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134"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A28A07"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362643" w:rsidRPr="00273C34" w14:paraId="501F3D9E"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45F936C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B78BB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76FADE"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82C9E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885FB0"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CBA253"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7C8A86F1"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598BACB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6DCBE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3484E8"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DB9B43"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E03129"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CAA0E0"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4EAC5435"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6967B60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BEE25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FEEFFD"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498D7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C4A575"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0C5F2F"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2C0CD68A" w14:textId="77777777" w:rsidTr="0067351B">
        <w:trPr>
          <w:trHeight w:val="20"/>
        </w:trPr>
        <w:tc>
          <w:tcPr>
            <w:tcW w:w="488" w:type="dxa"/>
            <w:gridSpan w:val="3"/>
            <w:tcBorders>
              <w:top w:val="nil"/>
              <w:left w:val="nil"/>
              <w:bottom w:val="nil"/>
              <w:right w:val="nil"/>
            </w:tcBorders>
            <w:shd w:val="clear" w:color="auto" w:fill="auto"/>
            <w:vAlign w:val="center"/>
            <w:hideMark/>
          </w:tcPr>
          <w:p w14:paraId="44274F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33291C5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4B31ADD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4BE708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7945443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7157E57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540B42F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4F15399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7C4EA48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700BA17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093F4AC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5C23517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51F9E28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7A7539A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7E30995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978C13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899C7A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5E8E307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0FE6C97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23CB612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4C59D76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2DA8540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DACFF7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60D241E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7D37903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57A5530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7C6EBF2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3FA8414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34DD931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3361BA9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473F304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5E2B16D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3617044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4AEC437A"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038F3A7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28C1870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3669F3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32F6E23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44520F2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B1C58E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298C95C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115ABB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60DEA12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57D9560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47C6CE0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30DA707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4719F0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4923CC9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7D6C1C1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377F4FE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A2993A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1812711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1689702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319F3D4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44FE11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61F8E79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4DAAD6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743C39A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457D0D6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69779F0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2D1D9AE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63CB657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0D000A6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559CD80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7D187BF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2F59143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076864B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1EA63CFB"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58359"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94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53ECD9FA"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0001</w:t>
            </w:r>
          </w:p>
        </w:tc>
        <w:tc>
          <w:tcPr>
            <w:tcW w:w="9759" w:type="dxa"/>
            <w:gridSpan w:val="143"/>
            <w:tcBorders>
              <w:top w:val="single" w:sz="4" w:space="0" w:color="auto"/>
              <w:left w:val="nil"/>
              <w:bottom w:val="single" w:sz="4" w:space="0" w:color="auto"/>
              <w:right w:val="single" w:sz="4" w:space="0" w:color="000000"/>
            </w:tcBorders>
            <w:shd w:val="clear" w:color="auto" w:fill="auto"/>
            <w:noWrap/>
            <w:vAlign w:val="center"/>
            <w:hideMark/>
          </w:tcPr>
          <w:p w14:paraId="40733432"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локалне самоуправе и градских општина</w:t>
            </w:r>
          </w:p>
        </w:tc>
      </w:tr>
      <w:tr w:rsidR="009B2C8C" w:rsidRPr="00273C34" w14:paraId="0831A3B8"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E225A"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191" w:type="dxa"/>
            <w:gridSpan w:val="85"/>
            <w:tcBorders>
              <w:top w:val="single" w:sz="4" w:space="0" w:color="auto"/>
              <w:left w:val="nil"/>
              <w:bottom w:val="single" w:sz="4" w:space="0" w:color="auto"/>
              <w:right w:val="nil"/>
            </w:tcBorders>
            <w:shd w:val="clear" w:color="auto" w:fill="auto"/>
            <w:vAlign w:val="center"/>
            <w:hideMark/>
          </w:tcPr>
          <w:p w14:paraId="03F8C73E"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947" w:type="dxa"/>
            <w:gridSpan w:val="36"/>
            <w:tcBorders>
              <w:top w:val="single" w:sz="4" w:space="0" w:color="auto"/>
              <w:left w:val="nil"/>
              <w:bottom w:val="single" w:sz="4" w:space="0" w:color="auto"/>
              <w:right w:val="nil"/>
            </w:tcBorders>
            <w:shd w:val="clear" w:color="auto" w:fill="auto"/>
            <w:vAlign w:val="center"/>
            <w:hideMark/>
          </w:tcPr>
          <w:p w14:paraId="7A00424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561" w:type="dxa"/>
            <w:gridSpan w:val="56"/>
            <w:tcBorders>
              <w:top w:val="single" w:sz="4" w:space="0" w:color="auto"/>
              <w:left w:val="nil"/>
              <w:bottom w:val="single" w:sz="4" w:space="0" w:color="auto"/>
              <w:right w:val="single" w:sz="4" w:space="0" w:color="000000"/>
            </w:tcBorders>
            <w:shd w:val="clear" w:color="auto" w:fill="auto"/>
            <w:vAlign w:val="center"/>
            <w:hideMark/>
          </w:tcPr>
          <w:p w14:paraId="76FAA24F"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Начелник</w:t>
            </w:r>
          </w:p>
        </w:tc>
      </w:tr>
      <w:tr w:rsidR="009B2C8C" w:rsidRPr="00273C34" w14:paraId="1D8E6E78"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7362766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99" w:type="dxa"/>
            <w:gridSpan w:val="177"/>
            <w:tcBorders>
              <w:top w:val="single" w:sz="4" w:space="0" w:color="auto"/>
              <w:left w:val="nil"/>
              <w:bottom w:val="single" w:sz="4" w:space="0" w:color="auto"/>
              <w:right w:val="single" w:sz="4" w:space="0" w:color="auto"/>
            </w:tcBorders>
            <w:shd w:val="clear" w:color="auto" w:fill="auto"/>
            <w:vAlign w:val="center"/>
            <w:hideMark/>
          </w:tcPr>
          <w:p w14:paraId="2366105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Експропријација земљишта, управљање грађевинским земљиштем</w:t>
            </w:r>
          </w:p>
        </w:tc>
      </w:tr>
      <w:tr w:rsidR="009B2C8C" w:rsidRPr="00273C34" w14:paraId="0526C703" w14:textId="77777777" w:rsidTr="0067351B">
        <w:trPr>
          <w:gridAfter w:val="6"/>
          <w:wAfter w:w="402" w:type="dxa"/>
          <w:trHeight w:val="78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7C30AB49"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 у години извештавања:</w:t>
            </w:r>
          </w:p>
        </w:tc>
        <w:tc>
          <w:tcPr>
            <w:tcW w:w="11699" w:type="dxa"/>
            <w:gridSpan w:val="177"/>
            <w:tcBorders>
              <w:top w:val="single" w:sz="4" w:space="0" w:color="auto"/>
              <w:left w:val="nil"/>
              <w:bottom w:val="single" w:sz="4" w:space="0" w:color="auto"/>
              <w:right w:val="single" w:sz="4" w:space="0" w:color="000000"/>
            </w:tcBorders>
            <w:shd w:val="clear" w:color="auto" w:fill="auto"/>
            <w:vAlign w:val="center"/>
            <w:hideMark/>
          </w:tcPr>
          <w:p w14:paraId="72280A79" w14:textId="77777777" w:rsidR="009B2C8C" w:rsidRPr="00273C34" w:rsidRDefault="009B2C8C" w:rsidP="00273C34">
            <w:pPr>
              <w:spacing w:after="24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 </w:t>
            </w:r>
            <w:proofErr w:type="gramStart"/>
            <w:r w:rsidRPr="00273C34">
              <w:rPr>
                <w:rFonts w:ascii="Times New Roman" w:eastAsia="Times New Roman" w:hAnsi="Times New Roman" w:cs="Times New Roman"/>
                <w:sz w:val="18"/>
                <w:szCs w:val="18"/>
                <w:lang w:val="en-US"/>
              </w:rPr>
              <w:t>периоду  од</w:t>
            </w:r>
            <w:proofErr w:type="gramEnd"/>
            <w:r w:rsidRPr="00273C34">
              <w:rPr>
                <w:rFonts w:ascii="Times New Roman" w:eastAsia="Times New Roman" w:hAnsi="Times New Roman" w:cs="Times New Roman"/>
                <w:sz w:val="18"/>
                <w:szCs w:val="18"/>
                <w:lang w:val="en-US"/>
              </w:rPr>
              <w:t xml:space="preserve"> 01.01.2022. – 31.12.2022 године  извршена су плаћања са позиције 33, економска класификација 541- Земљиште,   у укупном износу од  342.860.947,12 динара за исплату накнада по основу експропријације, изузимања и административног преноса земљишта као и  накнаде за фактички изузето земљиште без вођења управног поступка, исплату накнада по одредбама Закона о враћању пољопривредног земљишта и повраћај </w:t>
            </w:r>
            <w:r w:rsidRPr="00273C34">
              <w:rPr>
                <w:rFonts w:ascii="Times New Roman" w:eastAsia="Times New Roman" w:hAnsi="Times New Roman" w:cs="Times New Roman"/>
                <w:sz w:val="18"/>
                <w:szCs w:val="18"/>
                <w:lang w:val="en-US"/>
              </w:rPr>
              <w:lastRenderedPageBreak/>
              <w:t>уговорене накнаде од стране Града Ниша код раскида уговора о закупу осталог неизграђеног грађевинског земљишта.</w:t>
            </w:r>
          </w:p>
        </w:tc>
      </w:tr>
      <w:tr w:rsidR="009B2C8C" w:rsidRPr="00273C34" w14:paraId="3E9469FF"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AD65BA"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Циљ 1:</w:t>
            </w:r>
          </w:p>
        </w:tc>
        <w:tc>
          <w:tcPr>
            <w:tcW w:w="14415" w:type="dxa"/>
            <w:gridSpan w:val="222"/>
            <w:tcBorders>
              <w:top w:val="single" w:sz="4" w:space="0" w:color="auto"/>
              <w:left w:val="nil"/>
              <w:bottom w:val="single" w:sz="4" w:space="0" w:color="auto"/>
              <w:right w:val="single" w:sz="4" w:space="0" w:color="000000"/>
            </w:tcBorders>
            <w:shd w:val="clear" w:color="auto" w:fill="auto"/>
            <w:noWrap/>
            <w:vAlign w:val="center"/>
            <w:hideMark/>
          </w:tcPr>
          <w:p w14:paraId="06246DC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Одрживо, управно и финансијско функционисање Града у складу са надлежностима и пословима локалне самоуправе</w:t>
            </w:r>
          </w:p>
        </w:tc>
      </w:tr>
      <w:tr w:rsidR="00362643" w:rsidRPr="00273C34" w14:paraId="028FB8FB"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33B65"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91" w:type="dxa"/>
            <w:gridSpan w:val="21"/>
            <w:tcBorders>
              <w:top w:val="single" w:sz="4" w:space="0" w:color="auto"/>
              <w:left w:val="nil"/>
              <w:bottom w:val="single" w:sz="4" w:space="0" w:color="auto"/>
              <w:right w:val="single" w:sz="4" w:space="0" w:color="000000"/>
            </w:tcBorders>
            <w:shd w:val="clear" w:color="auto" w:fill="auto"/>
            <w:vAlign w:val="center"/>
            <w:hideMark/>
          </w:tcPr>
          <w:p w14:paraId="1CFA70C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830" w:type="dxa"/>
            <w:gridSpan w:val="28"/>
            <w:tcBorders>
              <w:top w:val="single" w:sz="4" w:space="0" w:color="auto"/>
              <w:left w:val="nil"/>
              <w:bottom w:val="single" w:sz="4" w:space="0" w:color="auto"/>
              <w:right w:val="single" w:sz="4" w:space="0" w:color="000000"/>
            </w:tcBorders>
            <w:shd w:val="clear" w:color="auto" w:fill="auto"/>
            <w:vAlign w:val="center"/>
            <w:hideMark/>
          </w:tcPr>
          <w:p w14:paraId="4EC54906"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4" w:type="dxa"/>
            <w:gridSpan w:val="25"/>
            <w:tcBorders>
              <w:top w:val="single" w:sz="4" w:space="0" w:color="auto"/>
              <w:left w:val="nil"/>
              <w:bottom w:val="single" w:sz="4" w:space="0" w:color="auto"/>
              <w:right w:val="single" w:sz="4" w:space="0" w:color="000000"/>
            </w:tcBorders>
            <w:shd w:val="clear" w:color="auto" w:fill="auto"/>
            <w:vAlign w:val="center"/>
            <w:hideMark/>
          </w:tcPr>
          <w:p w14:paraId="018F5701"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516" w:type="dxa"/>
            <w:gridSpan w:val="12"/>
            <w:tcBorders>
              <w:top w:val="single" w:sz="4" w:space="0" w:color="auto"/>
              <w:left w:val="nil"/>
              <w:bottom w:val="single" w:sz="4" w:space="0" w:color="auto"/>
              <w:right w:val="single" w:sz="4" w:space="0" w:color="000000"/>
            </w:tcBorders>
            <w:shd w:val="clear" w:color="auto" w:fill="auto"/>
            <w:vAlign w:val="center"/>
            <w:hideMark/>
          </w:tcPr>
          <w:p w14:paraId="73098372"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134" w:type="dxa"/>
            <w:gridSpan w:val="14"/>
            <w:tcBorders>
              <w:top w:val="single" w:sz="4" w:space="0" w:color="auto"/>
              <w:left w:val="nil"/>
              <w:bottom w:val="single" w:sz="4" w:space="0" w:color="auto"/>
              <w:right w:val="single" w:sz="4" w:space="0" w:color="000000"/>
            </w:tcBorders>
            <w:shd w:val="clear" w:color="auto" w:fill="auto"/>
            <w:vAlign w:val="center"/>
            <w:hideMark/>
          </w:tcPr>
          <w:p w14:paraId="4F04B48F"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362643" w:rsidRPr="00273C34" w14:paraId="0EF29782"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hideMark/>
          </w:tcPr>
          <w:p w14:paraId="5EB81F4B"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091"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8955D3C"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830"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526A13B"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4"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045DDA"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516"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91532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134"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2EF825"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362643" w:rsidRPr="00273C34" w14:paraId="2F00D78E"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0BAB17A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B6B802"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BDFEDE"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E751D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3B2149"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78BD3F"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68349693"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4E5A28D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DEB505"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D381FE"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2ECCCE"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73EB6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19BB5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684CC911"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4481786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F573BE"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46615D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5FCBF0"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1FAE4D"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6E7A0B"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7A89A20E"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64CA7F8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478BE6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D1DDD0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5DB64A3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354ACC1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183941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7FD465F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125845A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5F7566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35F18FA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0F2012F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5C83804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3BDC8CF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1717C40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05C82F8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6BD38EC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E1A42F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4088A8C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55BF64A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2A84773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36DF379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2C63E92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FF371F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096764C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5E90DBA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7648C2C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6065564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2AAD050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4AA64F0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6931D06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3715B12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5638F60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62448A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2F07A58E"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0D1AF9A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5EE8848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9325CA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3C1A6D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5CDF367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7A39BF8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1476B79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296E631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ADC428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3EF0C80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3635801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3D80C9C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10C8B63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7F02882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1F2D76B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E310A3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A6122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6B7CA3C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27A52F4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071403B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25DFA1E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0F520E2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9F4D63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20CAC7B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1E5D434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7AEAB54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193A929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771633C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29CCFE0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38396CD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0E1247D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6E5A7F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20D1E33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6C9EFACE"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6FEDE"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940" w:type="dxa"/>
            <w:gridSpan w:val="34"/>
            <w:tcBorders>
              <w:top w:val="single" w:sz="4" w:space="0" w:color="auto"/>
              <w:left w:val="nil"/>
              <w:bottom w:val="single" w:sz="4" w:space="0" w:color="auto"/>
              <w:right w:val="single" w:sz="4" w:space="0" w:color="auto"/>
            </w:tcBorders>
            <w:shd w:val="clear" w:color="auto" w:fill="auto"/>
            <w:noWrap/>
            <w:vAlign w:val="center"/>
            <w:hideMark/>
          </w:tcPr>
          <w:p w14:paraId="314C7306"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0001</w:t>
            </w:r>
          </w:p>
        </w:tc>
        <w:tc>
          <w:tcPr>
            <w:tcW w:w="9759" w:type="dxa"/>
            <w:gridSpan w:val="143"/>
            <w:tcBorders>
              <w:top w:val="single" w:sz="4" w:space="0" w:color="auto"/>
              <w:left w:val="nil"/>
              <w:bottom w:val="single" w:sz="4" w:space="0" w:color="auto"/>
              <w:right w:val="single" w:sz="4" w:space="0" w:color="000000"/>
            </w:tcBorders>
            <w:shd w:val="clear" w:color="auto" w:fill="auto"/>
            <w:noWrap/>
            <w:vAlign w:val="center"/>
            <w:hideMark/>
          </w:tcPr>
          <w:p w14:paraId="5CE587FE"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локалне самоуправе и градских општина</w:t>
            </w:r>
          </w:p>
        </w:tc>
      </w:tr>
      <w:tr w:rsidR="009B2C8C" w:rsidRPr="00273C34" w14:paraId="2430AA27"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8A16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191" w:type="dxa"/>
            <w:gridSpan w:val="85"/>
            <w:tcBorders>
              <w:top w:val="single" w:sz="4" w:space="0" w:color="auto"/>
              <w:left w:val="nil"/>
              <w:bottom w:val="single" w:sz="4" w:space="0" w:color="auto"/>
              <w:right w:val="nil"/>
            </w:tcBorders>
            <w:shd w:val="clear" w:color="auto" w:fill="auto"/>
            <w:vAlign w:val="center"/>
            <w:hideMark/>
          </w:tcPr>
          <w:p w14:paraId="2823D97C"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947" w:type="dxa"/>
            <w:gridSpan w:val="36"/>
            <w:tcBorders>
              <w:top w:val="single" w:sz="4" w:space="0" w:color="auto"/>
              <w:left w:val="nil"/>
              <w:bottom w:val="single" w:sz="4" w:space="0" w:color="auto"/>
              <w:right w:val="nil"/>
            </w:tcBorders>
            <w:shd w:val="clear" w:color="auto" w:fill="auto"/>
            <w:vAlign w:val="center"/>
            <w:hideMark/>
          </w:tcPr>
          <w:p w14:paraId="025B3C52"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561" w:type="dxa"/>
            <w:gridSpan w:val="56"/>
            <w:tcBorders>
              <w:top w:val="single" w:sz="4" w:space="0" w:color="auto"/>
              <w:left w:val="nil"/>
              <w:bottom w:val="single" w:sz="4" w:space="0" w:color="auto"/>
              <w:right w:val="single" w:sz="4" w:space="0" w:color="000000"/>
            </w:tcBorders>
            <w:shd w:val="clear" w:color="auto" w:fill="auto"/>
            <w:vAlign w:val="center"/>
            <w:hideMark/>
          </w:tcPr>
          <w:p w14:paraId="0125DA34"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Начелник</w:t>
            </w:r>
          </w:p>
        </w:tc>
      </w:tr>
      <w:tr w:rsidR="009B2C8C" w:rsidRPr="00273C34" w14:paraId="7E78EC55"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79FC598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99" w:type="dxa"/>
            <w:gridSpan w:val="177"/>
            <w:tcBorders>
              <w:top w:val="single" w:sz="4" w:space="0" w:color="auto"/>
              <w:left w:val="nil"/>
              <w:bottom w:val="single" w:sz="4" w:space="0" w:color="auto"/>
              <w:right w:val="single" w:sz="4" w:space="0" w:color="auto"/>
            </w:tcBorders>
            <w:shd w:val="clear" w:color="auto" w:fill="auto"/>
            <w:vAlign w:val="center"/>
            <w:hideMark/>
          </w:tcPr>
          <w:p w14:paraId="6104568B"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Куповина зграда, објеката и станова</w:t>
            </w:r>
          </w:p>
        </w:tc>
      </w:tr>
      <w:tr w:rsidR="009B2C8C" w:rsidRPr="00273C34" w14:paraId="1A14C906" w14:textId="77777777" w:rsidTr="0067351B">
        <w:trPr>
          <w:gridAfter w:val="6"/>
          <w:wAfter w:w="402" w:type="dxa"/>
          <w:trHeight w:val="20"/>
        </w:trPr>
        <w:tc>
          <w:tcPr>
            <w:tcW w:w="41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000F70EB"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 у години извештавања:</w:t>
            </w:r>
          </w:p>
        </w:tc>
        <w:tc>
          <w:tcPr>
            <w:tcW w:w="11699" w:type="dxa"/>
            <w:gridSpan w:val="177"/>
            <w:tcBorders>
              <w:top w:val="single" w:sz="4" w:space="0" w:color="auto"/>
              <w:left w:val="nil"/>
              <w:bottom w:val="single" w:sz="4" w:space="0" w:color="auto"/>
              <w:right w:val="single" w:sz="4" w:space="0" w:color="000000"/>
            </w:tcBorders>
            <w:shd w:val="clear" w:color="auto" w:fill="auto"/>
            <w:vAlign w:val="center"/>
            <w:hideMark/>
          </w:tcPr>
          <w:p w14:paraId="6B6B9A8B"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 </w:t>
            </w:r>
            <w:proofErr w:type="gramStart"/>
            <w:r w:rsidRPr="00273C34">
              <w:rPr>
                <w:rFonts w:ascii="Times New Roman" w:eastAsia="Times New Roman" w:hAnsi="Times New Roman" w:cs="Times New Roman"/>
                <w:sz w:val="18"/>
                <w:szCs w:val="18"/>
                <w:lang w:val="en-US"/>
              </w:rPr>
              <w:t>периоду  од</w:t>
            </w:r>
            <w:proofErr w:type="gramEnd"/>
            <w:r w:rsidRPr="00273C34">
              <w:rPr>
                <w:rFonts w:ascii="Times New Roman" w:eastAsia="Times New Roman" w:hAnsi="Times New Roman" w:cs="Times New Roman"/>
                <w:sz w:val="18"/>
                <w:szCs w:val="18"/>
                <w:lang w:val="en-US"/>
              </w:rPr>
              <w:t xml:space="preserve"> 01.01.2022 – 31.12.2022. године  извршена су плаћања са позиције 335, економска класификација 511- Зграде и грађевински објекти, у укупном износу од  27.277.288,4 динара за реализацију Уговора и Анекса Уговора о преносу права трајног коришћења станова уз накнаду од ЈП „Градске стамбене агенције“Ниш на Град Ниш број 1608/2010-01 од 28.05.2010.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на локацији у ул. Мајаковског у Нишу и за реализацију Уговора о прибављању непокретности у јавну својину Града Ниша бр. 4984/2018-01 од 25.12.2018.године, солменизација ОПУ</w:t>
            </w:r>
            <w:proofErr w:type="gramStart"/>
            <w:r w:rsidRPr="00273C34">
              <w:rPr>
                <w:rFonts w:ascii="Times New Roman" w:eastAsia="Times New Roman" w:hAnsi="Times New Roman" w:cs="Times New Roman"/>
                <w:sz w:val="18"/>
                <w:szCs w:val="18"/>
                <w:lang w:val="en-US"/>
              </w:rPr>
              <w:t>:2280</w:t>
            </w:r>
            <w:proofErr w:type="gramEnd"/>
            <w:r w:rsidRPr="00273C34">
              <w:rPr>
                <w:rFonts w:ascii="Times New Roman" w:eastAsia="Times New Roman" w:hAnsi="Times New Roman" w:cs="Times New Roman"/>
                <w:sz w:val="18"/>
                <w:szCs w:val="18"/>
                <w:lang w:val="en-US"/>
              </w:rPr>
              <w:t xml:space="preserve">/2018,по Закључку Градског Већа Града Ниша бр. 179-1/2022-03 од 22.02.2022. </w:t>
            </w:r>
            <w:proofErr w:type="gramStart"/>
            <w:r w:rsidRPr="00273C34">
              <w:rPr>
                <w:rFonts w:ascii="Times New Roman" w:eastAsia="Times New Roman" w:hAnsi="Times New Roman" w:cs="Times New Roman"/>
                <w:sz w:val="18"/>
                <w:szCs w:val="18"/>
                <w:lang w:val="en-US"/>
              </w:rPr>
              <w:t>и</w:t>
            </w:r>
            <w:proofErr w:type="gramEnd"/>
            <w:r w:rsidRPr="00273C34">
              <w:rPr>
                <w:rFonts w:ascii="Times New Roman" w:eastAsia="Times New Roman" w:hAnsi="Times New Roman" w:cs="Times New Roman"/>
                <w:sz w:val="18"/>
                <w:szCs w:val="18"/>
                <w:lang w:val="en-US"/>
              </w:rPr>
              <w:t xml:space="preserve"> Уговора о купопродаји непокретне имовине ОПУ:338-2022 од 11.03.2022.год. </w:t>
            </w:r>
            <w:proofErr w:type="gramStart"/>
            <w:r w:rsidRPr="00273C34">
              <w:rPr>
                <w:rFonts w:ascii="Times New Roman" w:eastAsia="Times New Roman" w:hAnsi="Times New Roman" w:cs="Times New Roman"/>
                <w:sz w:val="18"/>
                <w:szCs w:val="18"/>
                <w:lang w:val="en-US"/>
              </w:rPr>
              <w:t>прибављене</w:t>
            </w:r>
            <w:proofErr w:type="gramEnd"/>
            <w:r w:rsidRPr="00273C34">
              <w:rPr>
                <w:rFonts w:ascii="Times New Roman" w:eastAsia="Times New Roman" w:hAnsi="Times New Roman" w:cs="Times New Roman"/>
                <w:sz w:val="18"/>
                <w:szCs w:val="18"/>
                <w:lang w:val="en-US"/>
              </w:rPr>
              <w:t xml:space="preserve"> су непокретности ДП ПИК НИШ-у стечају  и то :Објекат 29. Новембар Кнез село,Кућа у Кнез селу, Задружни дом у Горњем Матејевцу.</w:t>
            </w:r>
          </w:p>
        </w:tc>
      </w:tr>
      <w:tr w:rsidR="009B2C8C" w:rsidRPr="00273C34" w14:paraId="6633C743" w14:textId="77777777" w:rsidTr="0067351B">
        <w:trPr>
          <w:gridAfter w:val="6"/>
          <w:wAfter w:w="402" w:type="dxa"/>
          <w:trHeight w:val="20"/>
        </w:trPr>
        <w:tc>
          <w:tcPr>
            <w:tcW w:w="1462"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0BC7B"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415" w:type="dxa"/>
            <w:gridSpan w:val="222"/>
            <w:tcBorders>
              <w:top w:val="single" w:sz="4" w:space="0" w:color="auto"/>
              <w:left w:val="nil"/>
              <w:bottom w:val="single" w:sz="4" w:space="0" w:color="auto"/>
              <w:right w:val="single" w:sz="4" w:space="0" w:color="000000"/>
            </w:tcBorders>
            <w:shd w:val="clear" w:color="auto" w:fill="auto"/>
            <w:noWrap/>
            <w:vAlign w:val="center"/>
            <w:hideMark/>
          </w:tcPr>
          <w:p w14:paraId="41FB713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Одрживо, управно и финансијско функционисање Града у складу са надлежностима и пословима локалне самоуправе</w:t>
            </w:r>
          </w:p>
        </w:tc>
      </w:tr>
      <w:tr w:rsidR="00362643" w:rsidRPr="00273C34" w14:paraId="42E3293C"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04595"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91" w:type="dxa"/>
            <w:gridSpan w:val="21"/>
            <w:tcBorders>
              <w:top w:val="single" w:sz="4" w:space="0" w:color="auto"/>
              <w:left w:val="nil"/>
              <w:bottom w:val="single" w:sz="4" w:space="0" w:color="auto"/>
              <w:right w:val="single" w:sz="4" w:space="0" w:color="000000"/>
            </w:tcBorders>
            <w:shd w:val="clear" w:color="auto" w:fill="auto"/>
            <w:vAlign w:val="center"/>
            <w:hideMark/>
          </w:tcPr>
          <w:p w14:paraId="4D2A42B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830" w:type="dxa"/>
            <w:gridSpan w:val="28"/>
            <w:tcBorders>
              <w:top w:val="single" w:sz="4" w:space="0" w:color="auto"/>
              <w:left w:val="nil"/>
              <w:bottom w:val="single" w:sz="4" w:space="0" w:color="auto"/>
              <w:right w:val="single" w:sz="4" w:space="0" w:color="000000"/>
            </w:tcBorders>
            <w:shd w:val="clear" w:color="auto" w:fill="auto"/>
            <w:vAlign w:val="center"/>
            <w:hideMark/>
          </w:tcPr>
          <w:p w14:paraId="694E3B5F"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4" w:type="dxa"/>
            <w:gridSpan w:val="25"/>
            <w:tcBorders>
              <w:top w:val="single" w:sz="4" w:space="0" w:color="auto"/>
              <w:left w:val="nil"/>
              <w:bottom w:val="single" w:sz="4" w:space="0" w:color="auto"/>
              <w:right w:val="single" w:sz="4" w:space="0" w:color="000000"/>
            </w:tcBorders>
            <w:shd w:val="clear" w:color="auto" w:fill="auto"/>
            <w:vAlign w:val="center"/>
            <w:hideMark/>
          </w:tcPr>
          <w:p w14:paraId="7948A3FE"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516" w:type="dxa"/>
            <w:gridSpan w:val="12"/>
            <w:tcBorders>
              <w:top w:val="single" w:sz="4" w:space="0" w:color="auto"/>
              <w:left w:val="nil"/>
              <w:bottom w:val="single" w:sz="4" w:space="0" w:color="auto"/>
              <w:right w:val="single" w:sz="4" w:space="0" w:color="000000"/>
            </w:tcBorders>
            <w:shd w:val="clear" w:color="auto" w:fill="auto"/>
            <w:vAlign w:val="center"/>
            <w:hideMark/>
          </w:tcPr>
          <w:p w14:paraId="72C84A78"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134" w:type="dxa"/>
            <w:gridSpan w:val="14"/>
            <w:tcBorders>
              <w:top w:val="single" w:sz="4" w:space="0" w:color="auto"/>
              <w:left w:val="nil"/>
              <w:bottom w:val="single" w:sz="4" w:space="0" w:color="auto"/>
              <w:right w:val="single" w:sz="4" w:space="0" w:color="000000"/>
            </w:tcBorders>
            <w:shd w:val="clear" w:color="auto" w:fill="auto"/>
            <w:vAlign w:val="center"/>
            <w:hideMark/>
          </w:tcPr>
          <w:p w14:paraId="08DDDFE6"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362643" w:rsidRPr="00273C34" w14:paraId="1914BD8D"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hideMark/>
          </w:tcPr>
          <w:p w14:paraId="1FB1C2DB"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091"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8D2028"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830"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1754C8"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4"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1C439E"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516"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5AC3E6"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134"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1A394A"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362643" w:rsidRPr="00273C34" w14:paraId="412FA690"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4BB892C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E2C95D"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53A0B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489114"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F2708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D3B0BA"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494CCEF1"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5C15B7B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365D78"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ACAAF2"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26E46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14F8C4"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985DA2"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1E00D261" w14:textId="77777777" w:rsidTr="0067351B">
        <w:trPr>
          <w:gridAfter w:val="6"/>
          <w:wAfter w:w="402" w:type="dxa"/>
          <w:trHeight w:val="20"/>
        </w:trPr>
        <w:tc>
          <w:tcPr>
            <w:tcW w:w="8882" w:type="dxa"/>
            <w:gridSpan w:val="142"/>
            <w:tcBorders>
              <w:top w:val="single" w:sz="4" w:space="0" w:color="auto"/>
              <w:left w:val="single" w:sz="4" w:space="0" w:color="auto"/>
              <w:bottom w:val="single" w:sz="4" w:space="0" w:color="auto"/>
              <w:right w:val="single" w:sz="4" w:space="0" w:color="000000"/>
            </w:tcBorders>
            <w:shd w:val="clear" w:color="auto" w:fill="auto"/>
            <w:vAlign w:val="center"/>
            <w:hideMark/>
          </w:tcPr>
          <w:p w14:paraId="22ABCB2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091"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9D0AE1"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830"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B73BA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424"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78F878"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516"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E0FC46"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1134"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33AB364"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r>
      <w:tr w:rsidR="00362643" w:rsidRPr="00273C34" w14:paraId="08BDE64A"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20939EE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5A44626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C7F083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006C06A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4B48A74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3D467B3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53F15D7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6D9BADC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08671F7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772FB0A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7B9A253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6392310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7A6EC99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07391BC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34EB341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3E3A93A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683E343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3566330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2CC0F9A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0236282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72B01C2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69346A1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1AD7038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45AFC9C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03DBDE4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24EB62F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753FC23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2A0BA6A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1C06394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35CF368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696A95B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38FE05F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04388E7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6790537C" w14:textId="77777777" w:rsidTr="0067351B">
        <w:trPr>
          <w:trHeight w:val="20"/>
        </w:trPr>
        <w:tc>
          <w:tcPr>
            <w:tcW w:w="488" w:type="dxa"/>
            <w:gridSpan w:val="3"/>
            <w:tcBorders>
              <w:top w:val="nil"/>
              <w:left w:val="nil"/>
              <w:bottom w:val="nil"/>
              <w:right w:val="nil"/>
            </w:tcBorders>
            <w:shd w:val="clear" w:color="auto" w:fill="auto"/>
            <w:noWrap/>
            <w:vAlign w:val="center"/>
            <w:hideMark/>
          </w:tcPr>
          <w:p w14:paraId="783858C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24B3D25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198547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6BECB69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87" w:type="dxa"/>
            <w:gridSpan w:val="6"/>
            <w:tcBorders>
              <w:top w:val="nil"/>
              <w:left w:val="nil"/>
              <w:bottom w:val="nil"/>
              <w:right w:val="nil"/>
            </w:tcBorders>
            <w:shd w:val="clear" w:color="auto" w:fill="auto"/>
            <w:noWrap/>
            <w:vAlign w:val="center"/>
            <w:hideMark/>
          </w:tcPr>
          <w:p w14:paraId="7326820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756E3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4B69CA1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347B284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73C4132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9"/>
            <w:tcBorders>
              <w:top w:val="nil"/>
              <w:left w:val="nil"/>
              <w:bottom w:val="nil"/>
              <w:right w:val="nil"/>
            </w:tcBorders>
            <w:shd w:val="clear" w:color="auto" w:fill="auto"/>
            <w:noWrap/>
            <w:vAlign w:val="center"/>
            <w:hideMark/>
          </w:tcPr>
          <w:p w14:paraId="44200C0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7"/>
            <w:tcBorders>
              <w:top w:val="nil"/>
              <w:left w:val="nil"/>
              <w:bottom w:val="nil"/>
              <w:right w:val="nil"/>
            </w:tcBorders>
            <w:shd w:val="clear" w:color="auto" w:fill="auto"/>
            <w:noWrap/>
            <w:vAlign w:val="center"/>
            <w:hideMark/>
          </w:tcPr>
          <w:p w14:paraId="1C7A0D0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1152D75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5" w:type="dxa"/>
            <w:gridSpan w:val="10"/>
            <w:tcBorders>
              <w:top w:val="nil"/>
              <w:left w:val="nil"/>
              <w:bottom w:val="nil"/>
              <w:right w:val="nil"/>
            </w:tcBorders>
            <w:shd w:val="clear" w:color="auto" w:fill="auto"/>
            <w:noWrap/>
            <w:vAlign w:val="center"/>
            <w:hideMark/>
          </w:tcPr>
          <w:p w14:paraId="321C83A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8"/>
            <w:tcBorders>
              <w:top w:val="nil"/>
              <w:left w:val="nil"/>
              <w:bottom w:val="nil"/>
              <w:right w:val="nil"/>
            </w:tcBorders>
            <w:shd w:val="clear" w:color="auto" w:fill="auto"/>
            <w:noWrap/>
            <w:vAlign w:val="center"/>
            <w:hideMark/>
          </w:tcPr>
          <w:p w14:paraId="0AF4072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4EC2EFF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277D4C5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0CE6B5D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09DAEC3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8"/>
            <w:tcBorders>
              <w:top w:val="nil"/>
              <w:left w:val="nil"/>
              <w:bottom w:val="nil"/>
              <w:right w:val="nil"/>
            </w:tcBorders>
            <w:shd w:val="clear" w:color="auto" w:fill="auto"/>
            <w:noWrap/>
            <w:vAlign w:val="center"/>
            <w:hideMark/>
          </w:tcPr>
          <w:p w14:paraId="2EA4140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6" w:type="dxa"/>
            <w:gridSpan w:val="10"/>
            <w:tcBorders>
              <w:top w:val="nil"/>
              <w:left w:val="nil"/>
              <w:bottom w:val="nil"/>
              <w:right w:val="nil"/>
            </w:tcBorders>
            <w:shd w:val="clear" w:color="auto" w:fill="auto"/>
            <w:noWrap/>
            <w:vAlign w:val="center"/>
            <w:hideMark/>
          </w:tcPr>
          <w:p w14:paraId="67A03C0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8" w:type="dxa"/>
            <w:gridSpan w:val="7"/>
            <w:tcBorders>
              <w:top w:val="nil"/>
              <w:left w:val="nil"/>
              <w:bottom w:val="nil"/>
              <w:right w:val="nil"/>
            </w:tcBorders>
            <w:shd w:val="clear" w:color="auto" w:fill="auto"/>
            <w:noWrap/>
            <w:vAlign w:val="center"/>
            <w:hideMark/>
          </w:tcPr>
          <w:p w14:paraId="092BFEA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36" w:type="dxa"/>
            <w:gridSpan w:val="10"/>
            <w:tcBorders>
              <w:top w:val="nil"/>
              <w:left w:val="nil"/>
              <w:bottom w:val="nil"/>
              <w:right w:val="nil"/>
            </w:tcBorders>
            <w:shd w:val="clear" w:color="auto" w:fill="auto"/>
            <w:noWrap/>
            <w:vAlign w:val="center"/>
            <w:hideMark/>
          </w:tcPr>
          <w:p w14:paraId="77D5679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9"/>
            <w:tcBorders>
              <w:top w:val="nil"/>
              <w:left w:val="nil"/>
              <w:bottom w:val="nil"/>
              <w:right w:val="nil"/>
            </w:tcBorders>
            <w:shd w:val="clear" w:color="auto" w:fill="auto"/>
            <w:noWrap/>
            <w:vAlign w:val="center"/>
            <w:hideMark/>
          </w:tcPr>
          <w:p w14:paraId="50F50A8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5"/>
            <w:tcBorders>
              <w:top w:val="nil"/>
              <w:left w:val="nil"/>
              <w:bottom w:val="nil"/>
              <w:right w:val="nil"/>
            </w:tcBorders>
            <w:shd w:val="clear" w:color="auto" w:fill="auto"/>
            <w:noWrap/>
            <w:vAlign w:val="center"/>
            <w:hideMark/>
          </w:tcPr>
          <w:p w14:paraId="63A1360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3AA1AC3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684" w:type="dxa"/>
            <w:gridSpan w:val="11"/>
            <w:tcBorders>
              <w:top w:val="nil"/>
              <w:left w:val="nil"/>
              <w:bottom w:val="nil"/>
              <w:right w:val="nil"/>
            </w:tcBorders>
            <w:shd w:val="clear" w:color="auto" w:fill="auto"/>
            <w:noWrap/>
            <w:vAlign w:val="center"/>
            <w:hideMark/>
          </w:tcPr>
          <w:p w14:paraId="67588A6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4AC1814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6" w:type="dxa"/>
            <w:gridSpan w:val="7"/>
            <w:tcBorders>
              <w:top w:val="nil"/>
              <w:left w:val="nil"/>
              <w:bottom w:val="nil"/>
              <w:right w:val="nil"/>
            </w:tcBorders>
            <w:shd w:val="clear" w:color="auto" w:fill="auto"/>
            <w:noWrap/>
            <w:vAlign w:val="center"/>
            <w:hideMark/>
          </w:tcPr>
          <w:p w14:paraId="7C88888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01" w:type="dxa"/>
            <w:gridSpan w:val="2"/>
            <w:tcBorders>
              <w:top w:val="nil"/>
              <w:left w:val="nil"/>
              <w:bottom w:val="nil"/>
              <w:right w:val="nil"/>
            </w:tcBorders>
            <w:shd w:val="clear" w:color="auto" w:fill="auto"/>
            <w:noWrap/>
            <w:vAlign w:val="center"/>
            <w:hideMark/>
          </w:tcPr>
          <w:p w14:paraId="1CEAB52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709" w:type="dxa"/>
            <w:gridSpan w:val="3"/>
            <w:tcBorders>
              <w:top w:val="nil"/>
              <w:left w:val="nil"/>
              <w:bottom w:val="nil"/>
              <w:right w:val="nil"/>
            </w:tcBorders>
            <w:shd w:val="clear" w:color="auto" w:fill="auto"/>
            <w:noWrap/>
            <w:vAlign w:val="center"/>
            <w:hideMark/>
          </w:tcPr>
          <w:p w14:paraId="73347AC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4"/>
            <w:tcBorders>
              <w:top w:val="nil"/>
              <w:left w:val="nil"/>
              <w:bottom w:val="nil"/>
              <w:right w:val="nil"/>
            </w:tcBorders>
            <w:shd w:val="clear" w:color="auto" w:fill="auto"/>
            <w:noWrap/>
            <w:vAlign w:val="center"/>
            <w:hideMark/>
          </w:tcPr>
          <w:p w14:paraId="3F57D7F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504" w:type="dxa"/>
            <w:gridSpan w:val="7"/>
            <w:tcBorders>
              <w:top w:val="nil"/>
              <w:left w:val="nil"/>
              <w:bottom w:val="nil"/>
              <w:right w:val="nil"/>
            </w:tcBorders>
            <w:shd w:val="clear" w:color="auto" w:fill="auto"/>
            <w:noWrap/>
            <w:vAlign w:val="center"/>
            <w:hideMark/>
          </w:tcPr>
          <w:p w14:paraId="2804583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49B95F7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41274AF6" w14:textId="77777777" w:rsidTr="0067351B">
        <w:trPr>
          <w:trHeight w:val="20"/>
        </w:trPr>
        <w:tc>
          <w:tcPr>
            <w:tcW w:w="551" w:type="dxa"/>
            <w:gridSpan w:val="6"/>
            <w:tcBorders>
              <w:top w:val="nil"/>
              <w:left w:val="nil"/>
              <w:bottom w:val="nil"/>
              <w:right w:val="nil"/>
            </w:tcBorders>
            <w:shd w:val="clear" w:color="auto" w:fill="auto"/>
            <w:noWrap/>
            <w:vAlign w:val="center"/>
            <w:hideMark/>
          </w:tcPr>
          <w:p w14:paraId="00C89C2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2B1BC7C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8"/>
            <w:tcBorders>
              <w:top w:val="nil"/>
              <w:left w:val="nil"/>
              <w:bottom w:val="nil"/>
              <w:right w:val="nil"/>
            </w:tcBorders>
            <w:shd w:val="clear" w:color="auto" w:fill="auto"/>
            <w:noWrap/>
            <w:vAlign w:val="center"/>
            <w:hideMark/>
          </w:tcPr>
          <w:p w14:paraId="63CD0DC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4C96EF9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90" w:type="dxa"/>
            <w:gridSpan w:val="8"/>
            <w:tcBorders>
              <w:top w:val="nil"/>
              <w:left w:val="nil"/>
              <w:bottom w:val="nil"/>
              <w:right w:val="nil"/>
            </w:tcBorders>
            <w:shd w:val="clear" w:color="auto" w:fill="auto"/>
            <w:noWrap/>
            <w:vAlign w:val="center"/>
            <w:hideMark/>
          </w:tcPr>
          <w:p w14:paraId="55713C2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741CAF8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0B85C8D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2675FBE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174E928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10"/>
            <w:tcBorders>
              <w:top w:val="nil"/>
              <w:left w:val="nil"/>
              <w:bottom w:val="nil"/>
              <w:right w:val="nil"/>
            </w:tcBorders>
            <w:shd w:val="clear" w:color="auto" w:fill="auto"/>
            <w:noWrap/>
            <w:vAlign w:val="center"/>
            <w:hideMark/>
          </w:tcPr>
          <w:p w14:paraId="3C593B2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463F6B1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8"/>
            <w:tcBorders>
              <w:top w:val="nil"/>
              <w:left w:val="nil"/>
              <w:bottom w:val="nil"/>
              <w:right w:val="nil"/>
            </w:tcBorders>
            <w:shd w:val="clear" w:color="auto" w:fill="auto"/>
            <w:noWrap/>
            <w:vAlign w:val="center"/>
            <w:hideMark/>
          </w:tcPr>
          <w:p w14:paraId="09FCFB8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4949074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11AA492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8"/>
            <w:tcBorders>
              <w:top w:val="nil"/>
              <w:left w:val="nil"/>
              <w:bottom w:val="nil"/>
              <w:right w:val="nil"/>
            </w:tcBorders>
            <w:shd w:val="clear" w:color="auto" w:fill="auto"/>
            <w:noWrap/>
            <w:vAlign w:val="center"/>
            <w:hideMark/>
          </w:tcPr>
          <w:p w14:paraId="4CC6174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5"/>
            <w:tcBorders>
              <w:top w:val="nil"/>
              <w:left w:val="nil"/>
              <w:bottom w:val="nil"/>
              <w:right w:val="nil"/>
            </w:tcBorders>
            <w:shd w:val="clear" w:color="auto" w:fill="auto"/>
            <w:noWrap/>
            <w:vAlign w:val="center"/>
            <w:hideMark/>
          </w:tcPr>
          <w:p w14:paraId="6677765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0"/>
            <w:tcBorders>
              <w:top w:val="nil"/>
              <w:left w:val="nil"/>
              <w:bottom w:val="nil"/>
              <w:right w:val="nil"/>
            </w:tcBorders>
            <w:shd w:val="clear" w:color="auto" w:fill="auto"/>
            <w:noWrap/>
            <w:vAlign w:val="center"/>
            <w:hideMark/>
          </w:tcPr>
          <w:p w14:paraId="10033A3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66DC8D8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1"/>
            <w:tcBorders>
              <w:top w:val="nil"/>
              <w:left w:val="nil"/>
              <w:bottom w:val="nil"/>
              <w:right w:val="nil"/>
            </w:tcBorders>
            <w:shd w:val="clear" w:color="auto" w:fill="auto"/>
            <w:noWrap/>
            <w:vAlign w:val="center"/>
            <w:hideMark/>
          </w:tcPr>
          <w:p w14:paraId="362DFCB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1D4594D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116B95B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675C056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7"/>
            <w:tcBorders>
              <w:top w:val="nil"/>
              <w:left w:val="nil"/>
              <w:bottom w:val="nil"/>
              <w:right w:val="nil"/>
            </w:tcBorders>
            <w:shd w:val="clear" w:color="auto" w:fill="auto"/>
            <w:noWrap/>
            <w:vAlign w:val="center"/>
            <w:hideMark/>
          </w:tcPr>
          <w:p w14:paraId="5048B59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106AFB8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96" w:type="dxa"/>
            <w:gridSpan w:val="5"/>
            <w:tcBorders>
              <w:top w:val="nil"/>
              <w:left w:val="nil"/>
              <w:bottom w:val="nil"/>
              <w:right w:val="nil"/>
            </w:tcBorders>
            <w:shd w:val="clear" w:color="auto" w:fill="auto"/>
            <w:noWrap/>
            <w:vAlign w:val="center"/>
            <w:hideMark/>
          </w:tcPr>
          <w:p w14:paraId="73415C0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11"/>
            <w:tcBorders>
              <w:top w:val="nil"/>
              <w:left w:val="nil"/>
              <w:bottom w:val="nil"/>
              <w:right w:val="nil"/>
            </w:tcBorders>
            <w:shd w:val="clear" w:color="auto" w:fill="auto"/>
            <w:noWrap/>
            <w:vAlign w:val="center"/>
            <w:hideMark/>
          </w:tcPr>
          <w:p w14:paraId="2D74C33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6"/>
            <w:tcBorders>
              <w:top w:val="nil"/>
              <w:left w:val="nil"/>
              <w:bottom w:val="nil"/>
              <w:right w:val="nil"/>
            </w:tcBorders>
            <w:shd w:val="clear" w:color="auto" w:fill="auto"/>
            <w:noWrap/>
            <w:vAlign w:val="center"/>
            <w:hideMark/>
          </w:tcPr>
          <w:p w14:paraId="7372489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6"/>
            <w:tcBorders>
              <w:top w:val="nil"/>
              <w:left w:val="nil"/>
              <w:bottom w:val="nil"/>
              <w:right w:val="nil"/>
            </w:tcBorders>
            <w:shd w:val="clear" w:color="auto" w:fill="auto"/>
            <w:noWrap/>
            <w:vAlign w:val="center"/>
            <w:hideMark/>
          </w:tcPr>
          <w:p w14:paraId="0257650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2"/>
            <w:tcBorders>
              <w:top w:val="nil"/>
              <w:left w:val="nil"/>
              <w:bottom w:val="nil"/>
              <w:right w:val="nil"/>
            </w:tcBorders>
            <w:shd w:val="clear" w:color="auto" w:fill="auto"/>
            <w:noWrap/>
            <w:vAlign w:val="center"/>
            <w:hideMark/>
          </w:tcPr>
          <w:p w14:paraId="6DCBA2C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3"/>
            <w:tcBorders>
              <w:top w:val="nil"/>
              <w:left w:val="nil"/>
              <w:bottom w:val="nil"/>
              <w:right w:val="nil"/>
            </w:tcBorders>
            <w:shd w:val="clear" w:color="auto" w:fill="auto"/>
            <w:noWrap/>
            <w:vAlign w:val="center"/>
            <w:hideMark/>
          </w:tcPr>
          <w:p w14:paraId="3830489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4"/>
            <w:tcBorders>
              <w:top w:val="nil"/>
              <w:left w:val="nil"/>
              <w:bottom w:val="nil"/>
              <w:right w:val="nil"/>
            </w:tcBorders>
            <w:shd w:val="clear" w:color="auto" w:fill="auto"/>
            <w:noWrap/>
            <w:vAlign w:val="center"/>
            <w:hideMark/>
          </w:tcPr>
          <w:p w14:paraId="2F5EB94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2" w:type="dxa"/>
            <w:gridSpan w:val="6"/>
            <w:tcBorders>
              <w:top w:val="nil"/>
              <w:left w:val="nil"/>
              <w:bottom w:val="nil"/>
              <w:right w:val="nil"/>
            </w:tcBorders>
            <w:shd w:val="clear" w:color="auto" w:fill="auto"/>
            <w:noWrap/>
            <w:vAlign w:val="center"/>
            <w:hideMark/>
          </w:tcPr>
          <w:p w14:paraId="5FF6B78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16EA9A1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227CE41C" w14:textId="77777777" w:rsidTr="0067351B">
        <w:trPr>
          <w:gridAfter w:val="6"/>
          <w:wAfter w:w="402" w:type="dxa"/>
          <w:trHeight w:val="257"/>
        </w:trPr>
        <w:tc>
          <w:tcPr>
            <w:tcW w:w="2308"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3A5F2"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1465" w:type="dxa"/>
            <w:gridSpan w:val="21"/>
            <w:tcBorders>
              <w:top w:val="single" w:sz="4" w:space="0" w:color="auto"/>
              <w:left w:val="nil"/>
              <w:bottom w:val="single" w:sz="4" w:space="0" w:color="auto"/>
              <w:right w:val="single" w:sz="4" w:space="0" w:color="000000"/>
            </w:tcBorders>
            <w:shd w:val="clear" w:color="auto" w:fill="auto"/>
            <w:vAlign w:val="center"/>
            <w:hideMark/>
          </w:tcPr>
          <w:p w14:paraId="3EB201F1"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w:t>
            </w:r>
          </w:p>
        </w:tc>
        <w:tc>
          <w:tcPr>
            <w:tcW w:w="12104" w:type="dxa"/>
            <w:gridSpan w:val="185"/>
            <w:tcBorders>
              <w:top w:val="single" w:sz="4" w:space="0" w:color="auto"/>
              <w:left w:val="nil"/>
              <w:bottom w:val="single" w:sz="4" w:space="0" w:color="auto"/>
              <w:right w:val="single" w:sz="4" w:space="0" w:color="000000"/>
            </w:tcBorders>
            <w:shd w:val="clear" w:color="auto" w:fill="auto"/>
            <w:noWrap/>
            <w:vAlign w:val="center"/>
            <w:hideMark/>
          </w:tcPr>
          <w:p w14:paraId="4E0149E6" w14:textId="77777777" w:rsidR="009B2C8C" w:rsidRPr="00273C34" w:rsidRDefault="009B2C8C"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 за имовину и одрживи развој</w:t>
            </w:r>
          </w:p>
        </w:tc>
      </w:tr>
      <w:tr w:rsidR="009B2C8C" w:rsidRPr="00273C34" w14:paraId="369BEEAF" w14:textId="77777777" w:rsidTr="0067351B">
        <w:trPr>
          <w:gridAfter w:val="6"/>
          <w:wAfter w:w="402" w:type="dxa"/>
          <w:trHeight w:val="261"/>
        </w:trPr>
        <w:tc>
          <w:tcPr>
            <w:tcW w:w="2308"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7BAB3"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1465" w:type="dxa"/>
            <w:gridSpan w:val="21"/>
            <w:tcBorders>
              <w:top w:val="single" w:sz="4" w:space="0" w:color="auto"/>
              <w:left w:val="nil"/>
              <w:bottom w:val="single" w:sz="4" w:space="0" w:color="auto"/>
              <w:right w:val="single" w:sz="4" w:space="0" w:color="000000"/>
            </w:tcBorders>
            <w:shd w:val="clear" w:color="auto" w:fill="auto"/>
            <w:noWrap/>
            <w:vAlign w:val="center"/>
            <w:hideMark/>
          </w:tcPr>
          <w:p w14:paraId="56D2252A"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76887</w:t>
            </w:r>
          </w:p>
        </w:tc>
        <w:tc>
          <w:tcPr>
            <w:tcW w:w="12104" w:type="dxa"/>
            <w:gridSpan w:val="185"/>
            <w:tcBorders>
              <w:top w:val="single" w:sz="4" w:space="0" w:color="auto"/>
              <w:left w:val="nil"/>
              <w:bottom w:val="single" w:sz="4" w:space="0" w:color="auto"/>
              <w:right w:val="single" w:sz="4" w:space="0" w:color="000000"/>
            </w:tcBorders>
            <w:shd w:val="clear" w:color="auto" w:fill="auto"/>
            <w:noWrap/>
            <w:vAlign w:val="center"/>
            <w:hideMark/>
          </w:tcPr>
          <w:p w14:paraId="56E8A8AE" w14:textId="77777777" w:rsidR="009B2C8C" w:rsidRPr="00273C34" w:rsidRDefault="009B2C8C"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362643" w:rsidRPr="00273C34" w14:paraId="6FB89A9B" w14:textId="77777777" w:rsidTr="0067351B">
        <w:trPr>
          <w:trHeight w:val="20"/>
        </w:trPr>
        <w:tc>
          <w:tcPr>
            <w:tcW w:w="551" w:type="dxa"/>
            <w:gridSpan w:val="6"/>
            <w:tcBorders>
              <w:top w:val="nil"/>
              <w:left w:val="nil"/>
              <w:bottom w:val="nil"/>
              <w:right w:val="nil"/>
            </w:tcBorders>
            <w:shd w:val="clear" w:color="auto" w:fill="auto"/>
            <w:noWrap/>
            <w:vAlign w:val="center"/>
            <w:hideMark/>
          </w:tcPr>
          <w:p w14:paraId="17207064" w14:textId="77777777" w:rsidR="009B2C8C" w:rsidRPr="00273C34" w:rsidRDefault="009B2C8C"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489" w:type="dxa"/>
            <w:gridSpan w:val="7"/>
            <w:tcBorders>
              <w:top w:val="nil"/>
              <w:left w:val="nil"/>
              <w:bottom w:val="nil"/>
              <w:right w:val="nil"/>
            </w:tcBorders>
            <w:shd w:val="clear" w:color="auto" w:fill="auto"/>
            <w:noWrap/>
            <w:vAlign w:val="center"/>
            <w:hideMark/>
          </w:tcPr>
          <w:p w14:paraId="5284646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8"/>
            <w:tcBorders>
              <w:top w:val="nil"/>
              <w:left w:val="nil"/>
              <w:bottom w:val="nil"/>
              <w:right w:val="nil"/>
            </w:tcBorders>
            <w:shd w:val="clear" w:color="auto" w:fill="auto"/>
            <w:noWrap/>
            <w:vAlign w:val="center"/>
            <w:hideMark/>
          </w:tcPr>
          <w:p w14:paraId="3C0B8B9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21F816F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90" w:type="dxa"/>
            <w:gridSpan w:val="8"/>
            <w:tcBorders>
              <w:top w:val="nil"/>
              <w:left w:val="nil"/>
              <w:bottom w:val="nil"/>
              <w:right w:val="nil"/>
            </w:tcBorders>
            <w:shd w:val="clear" w:color="auto" w:fill="auto"/>
            <w:noWrap/>
            <w:vAlign w:val="center"/>
            <w:hideMark/>
          </w:tcPr>
          <w:p w14:paraId="459526F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0605B96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24A5E00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0A8F8CC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4018CF9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10"/>
            <w:tcBorders>
              <w:top w:val="nil"/>
              <w:left w:val="nil"/>
              <w:bottom w:val="nil"/>
              <w:right w:val="nil"/>
            </w:tcBorders>
            <w:shd w:val="clear" w:color="auto" w:fill="auto"/>
            <w:noWrap/>
            <w:vAlign w:val="center"/>
            <w:hideMark/>
          </w:tcPr>
          <w:p w14:paraId="12E196A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735D254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8"/>
            <w:tcBorders>
              <w:top w:val="nil"/>
              <w:left w:val="nil"/>
              <w:bottom w:val="nil"/>
              <w:right w:val="nil"/>
            </w:tcBorders>
            <w:shd w:val="clear" w:color="auto" w:fill="auto"/>
            <w:noWrap/>
            <w:vAlign w:val="center"/>
            <w:hideMark/>
          </w:tcPr>
          <w:p w14:paraId="576B55B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4BC3B6A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2E4208F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8"/>
            <w:tcBorders>
              <w:top w:val="nil"/>
              <w:left w:val="nil"/>
              <w:bottom w:val="nil"/>
              <w:right w:val="nil"/>
            </w:tcBorders>
            <w:shd w:val="clear" w:color="auto" w:fill="auto"/>
            <w:noWrap/>
            <w:vAlign w:val="center"/>
            <w:hideMark/>
          </w:tcPr>
          <w:p w14:paraId="365EDAB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5"/>
            <w:tcBorders>
              <w:top w:val="nil"/>
              <w:left w:val="nil"/>
              <w:bottom w:val="nil"/>
              <w:right w:val="nil"/>
            </w:tcBorders>
            <w:shd w:val="clear" w:color="auto" w:fill="auto"/>
            <w:noWrap/>
            <w:vAlign w:val="center"/>
            <w:hideMark/>
          </w:tcPr>
          <w:p w14:paraId="6FF8DF3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0"/>
            <w:tcBorders>
              <w:top w:val="nil"/>
              <w:left w:val="nil"/>
              <w:bottom w:val="nil"/>
              <w:right w:val="nil"/>
            </w:tcBorders>
            <w:shd w:val="clear" w:color="auto" w:fill="auto"/>
            <w:noWrap/>
            <w:vAlign w:val="center"/>
            <w:hideMark/>
          </w:tcPr>
          <w:p w14:paraId="39991B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41C780B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1"/>
            <w:tcBorders>
              <w:top w:val="nil"/>
              <w:left w:val="nil"/>
              <w:bottom w:val="nil"/>
              <w:right w:val="nil"/>
            </w:tcBorders>
            <w:shd w:val="clear" w:color="auto" w:fill="auto"/>
            <w:noWrap/>
            <w:vAlign w:val="center"/>
            <w:hideMark/>
          </w:tcPr>
          <w:p w14:paraId="1DA176D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565832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109CEF4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6F93C41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7"/>
            <w:tcBorders>
              <w:top w:val="nil"/>
              <w:left w:val="nil"/>
              <w:bottom w:val="nil"/>
              <w:right w:val="nil"/>
            </w:tcBorders>
            <w:shd w:val="clear" w:color="auto" w:fill="auto"/>
            <w:noWrap/>
            <w:vAlign w:val="center"/>
            <w:hideMark/>
          </w:tcPr>
          <w:p w14:paraId="12D59B2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27AD7B5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96" w:type="dxa"/>
            <w:gridSpan w:val="5"/>
            <w:tcBorders>
              <w:top w:val="nil"/>
              <w:left w:val="nil"/>
              <w:bottom w:val="nil"/>
              <w:right w:val="nil"/>
            </w:tcBorders>
            <w:shd w:val="clear" w:color="auto" w:fill="auto"/>
            <w:noWrap/>
            <w:vAlign w:val="center"/>
            <w:hideMark/>
          </w:tcPr>
          <w:p w14:paraId="4561621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11"/>
            <w:tcBorders>
              <w:top w:val="nil"/>
              <w:left w:val="nil"/>
              <w:bottom w:val="nil"/>
              <w:right w:val="nil"/>
            </w:tcBorders>
            <w:shd w:val="clear" w:color="auto" w:fill="auto"/>
            <w:noWrap/>
            <w:vAlign w:val="center"/>
            <w:hideMark/>
          </w:tcPr>
          <w:p w14:paraId="43FDE48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6"/>
            <w:tcBorders>
              <w:top w:val="nil"/>
              <w:left w:val="nil"/>
              <w:bottom w:val="nil"/>
              <w:right w:val="nil"/>
            </w:tcBorders>
            <w:shd w:val="clear" w:color="auto" w:fill="auto"/>
            <w:noWrap/>
            <w:vAlign w:val="center"/>
            <w:hideMark/>
          </w:tcPr>
          <w:p w14:paraId="7E33E6E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6"/>
            <w:tcBorders>
              <w:top w:val="nil"/>
              <w:left w:val="nil"/>
              <w:bottom w:val="nil"/>
              <w:right w:val="nil"/>
            </w:tcBorders>
            <w:shd w:val="clear" w:color="auto" w:fill="auto"/>
            <w:noWrap/>
            <w:vAlign w:val="center"/>
            <w:hideMark/>
          </w:tcPr>
          <w:p w14:paraId="282E150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2"/>
            <w:tcBorders>
              <w:top w:val="nil"/>
              <w:left w:val="nil"/>
              <w:bottom w:val="nil"/>
              <w:right w:val="nil"/>
            </w:tcBorders>
            <w:shd w:val="clear" w:color="auto" w:fill="auto"/>
            <w:noWrap/>
            <w:vAlign w:val="center"/>
            <w:hideMark/>
          </w:tcPr>
          <w:p w14:paraId="0AEA1AD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3"/>
            <w:tcBorders>
              <w:top w:val="nil"/>
              <w:left w:val="nil"/>
              <w:bottom w:val="nil"/>
              <w:right w:val="nil"/>
            </w:tcBorders>
            <w:shd w:val="clear" w:color="auto" w:fill="auto"/>
            <w:noWrap/>
            <w:vAlign w:val="center"/>
            <w:hideMark/>
          </w:tcPr>
          <w:p w14:paraId="52148DC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4"/>
            <w:tcBorders>
              <w:top w:val="nil"/>
              <w:left w:val="nil"/>
              <w:bottom w:val="nil"/>
              <w:right w:val="nil"/>
            </w:tcBorders>
            <w:shd w:val="clear" w:color="auto" w:fill="auto"/>
            <w:noWrap/>
            <w:vAlign w:val="center"/>
            <w:hideMark/>
          </w:tcPr>
          <w:p w14:paraId="798F3BA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2" w:type="dxa"/>
            <w:gridSpan w:val="6"/>
            <w:tcBorders>
              <w:top w:val="nil"/>
              <w:left w:val="nil"/>
              <w:bottom w:val="nil"/>
              <w:right w:val="nil"/>
            </w:tcBorders>
            <w:shd w:val="clear" w:color="auto" w:fill="auto"/>
            <w:noWrap/>
            <w:vAlign w:val="center"/>
            <w:hideMark/>
          </w:tcPr>
          <w:p w14:paraId="06EFFF9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402BE9E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33D2C3D6" w14:textId="77777777" w:rsidTr="0067351B">
        <w:trPr>
          <w:trHeight w:val="20"/>
        </w:trPr>
        <w:tc>
          <w:tcPr>
            <w:tcW w:w="6214" w:type="dxa"/>
            <w:gridSpan w:val="100"/>
            <w:tcBorders>
              <w:top w:val="nil"/>
              <w:left w:val="nil"/>
              <w:bottom w:val="nil"/>
              <w:right w:val="nil"/>
            </w:tcBorders>
            <w:shd w:val="clear" w:color="auto" w:fill="auto"/>
            <w:noWrap/>
            <w:vAlign w:val="center"/>
            <w:hideMark/>
          </w:tcPr>
          <w:p w14:paraId="181010CA" w14:textId="77777777" w:rsidR="009B2C8C" w:rsidRPr="00273C34" w:rsidRDefault="009B2C8C" w:rsidP="005B05EE">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490" w:type="dxa"/>
            <w:gridSpan w:val="9"/>
            <w:tcBorders>
              <w:top w:val="nil"/>
              <w:left w:val="nil"/>
              <w:bottom w:val="nil"/>
              <w:right w:val="nil"/>
            </w:tcBorders>
            <w:shd w:val="clear" w:color="auto" w:fill="auto"/>
            <w:noWrap/>
            <w:vAlign w:val="center"/>
            <w:hideMark/>
          </w:tcPr>
          <w:p w14:paraId="3B60DF30"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p>
        </w:tc>
        <w:tc>
          <w:tcPr>
            <w:tcW w:w="491" w:type="dxa"/>
            <w:gridSpan w:val="8"/>
            <w:tcBorders>
              <w:top w:val="nil"/>
              <w:left w:val="nil"/>
              <w:bottom w:val="nil"/>
              <w:right w:val="nil"/>
            </w:tcBorders>
            <w:shd w:val="clear" w:color="auto" w:fill="auto"/>
            <w:noWrap/>
            <w:vAlign w:val="center"/>
            <w:hideMark/>
          </w:tcPr>
          <w:p w14:paraId="0E5F0B0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5"/>
            <w:tcBorders>
              <w:top w:val="nil"/>
              <w:left w:val="nil"/>
              <w:bottom w:val="nil"/>
              <w:right w:val="nil"/>
            </w:tcBorders>
            <w:shd w:val="clear" w:color="auto" w:fill="auto"/>
            <w:noWrap/>
            <w:vAlign w:val="center"/>
            <w:hideMark/>
          </w:tcPr>
          <w:p w14:paraId="6F37F10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0"/>
            <w:tcBorders>
              <w:top w:val="nil"/>
              <w:left w:val="nil"/>
              <w:bottom w:val="nil"/>
              <w:right w:val="nil"/>
            </w:tcBorders>
            <w:shd w:val="clear" w:color="auto" w:fill="auto"/>
            <w:noWrap/>
            <w:vAlign w:val="center"/>
            <w:hideMark/>
          </w:tcPr>
          <w:p w14:paraId="5026645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6BE3826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1"/>
            <w:tcBorders>
              <w:top w:val="nil"/>
              <w:left w:val="nil"/>
              <w:bottom w:val="nil"/>
              <w:right w:val="nil"/>
            </w:tcBorders>
            <w:shd w:val="clear" w:color="auto" w:fill="auto"/>
            <w:noWrap/>
            <w:vAlign w:val="center"/>
            <w:hideMark/>
          </w:tcPr>
          <w:p w14:paraId="120F1A8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6879E7B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27BA36B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2DD0B90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7"/>
            <w:tcBorders>
              <w:top w:val="nil"/>
              <w:left w:val="nil"/>
              <w:bottom w:val="nil"/>
              <w:right w:val="nil"/>
            </w:tcBorders>
            <w:shd w:val="clear" w:color="auto" w:fill="auto"/>
            <w:noWrap/>
            <w:vAlign w:val="center"/>
            <w:hideMark/>
          </w:tcPr>
          <w:p w14:paraId="3B5833F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41CF4BF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96" w:type="dxa"/>
            <w:gridSpan w:val="5"/>
            <w:tcBorders>
              <w:top w:val="nil"/>
              <w:left w:val="nil"/>
              <w:bottom w:val="nil"/>
              <w:right w:val="nil"/>
            </w:tcBorders>
            <w:shd w:val="clear" w:color="auto" w:fill="auto"/>
            <w:noWrap/>
            <w:vAlign w:val="center"/>
            <w:hideMark/>
          </w:tcPr>
          <w:p w14:paraId="48A1775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11"/>
            <w:tcBorders>
              <w:top w:val="nil"/>
              <w:left w:val="nil"/>
              <w:bottom w:val="nil"/>
              <w:right w:val="nil"/>
            </w:tcBorders>
            <w:shd w:val="clear" w:color="auto" w:fill="auto"/>
            <w:noWrap/>
            <w:vAlign w:val="center"/>
            <w:hideMark/>
          </w:tcPr>
          <w:p w14:paraId="756C9BD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6"/>
            <w:tcBorders>
              <w:top w:val="nil"/>
              <w:left w:val="nil"/>
              <w:bottom w:val="nil"/>
              <w:right w:val="nil"/>
            </w:tcBorders>
            <w:shd w:val="clear" w:color="auto" w:fill="auto"/>
            <w:noWrap/>
            <w:vAlign w:val="center"/>
            <w:hideMark/>
          </w:tcPr>
          <w:p w14:paraId="62A4B49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6"/>
            <w:tcBorders>
              <w:top w:val="nil"/>
              <w:left w:val="nil"/>
              <w:bottom w:val="nil"/>
              <w:right w:val="nil"/>
            </w:tcBorders>
            <w:shd w:val="clear" w:color="auto" w:fill="auto"/>
            <w:noWrap/>
            <w:vAlign w:val="center"/>
            <w:hideMark/>
          </w:tcPr>
          <w:p w14:paraId="63B10B5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2"/>
            <w:tcBorders>
              <w:top w:val="nil"/>
              <w:left w:val="nil"/>
              <w:bottom w:val="nil"/>
              <w:right w:val="nil"/>
            </w:tcBorders>
            <w:shd w:val="clear" w:color="auto" w:fill="auto"/>
            <w:noWrap/>
            <w:vAlign w:val="center"/>
            <w:hideMark/>
          </w:tcPr>
          <w:p w14:paraId="1A0D574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3"/>
            <w:tcBorders>
              <w:top w:val="nil"/>
              <w:left w:val="nil"/>
              <w:bottom w:val="nil"/>
              <w:right w:val="nil"/>
            </w:tcBorders>
            <w:shd w:val="clear" w:color="auto" w:fill="auto"/>
            <w:noWrap/>
            <w:vAlign w:val="center"/>
            <w:hideMark/>
          </w:tcPr>
          <w:p w14:paraId="0CD9577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4"/>
            <w:tcBorders>
              <w:top w:val="nil"/>
              <w:left w:val="nil"/>
              <w:bottom w:val="nil"/>
              <w:right w:val="nil"/>
            </w:tcBorders>
            <w:shd w:val="clear" w:color="auto" w:fill="auto"/>
            <w:noWrap/>
            <w:vAlign w:val="center"/>
            <w:hideMark/>
          </w:tcPr>
          <w:p w14:paraId="08FD5DE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2" w:type="dxa"/>
            <w:gridSpan w:val="6"/>
            <w:tcBorders>
              <w:top w:val="nil"/>
              <w:left w:val="nil"/>
              <w:bottom w:val="nil"/>
              <w:right w:val="nil"/>
            </w:tcBorders>
            <w:shd w:val="clear" w:color="auto" w:fill="auto"/>
            <w:noWrap/>
            <w:vAlign w:val="center"/>
            <w:hideMark/>
          </w:tcPr>
          <w:p w14:paraId="7B0923F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28B49C0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1F1AE169" w14:textId="77777777" w:rsidTr="0067351B">
        <w:trPr>
          <w:gridAfter w:val="6"/>
          <w:wAfter w:w="402" w:type="dxa"/>
          <w:trHeight w:val="20"/>
        </w:trPr>
        <w:tc>
          <w:tcPr>
            <w:tcW w:w="1529"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37AFB5EB"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1268" w:type="dxa"/>
            <w:gridSpan w:val="22"/>
            <w:tcBorders>
              <w:top w:val="single" w:sz="4" w:space="0" w:color="auto"/>
              <w:left w:val="nil"/>
              <w:bottom w:val="single" w:sz="4" w:space="0" w:color="auto"/>
              <w:right w:val="single" w:sz="4" w:space="0" w:color="auto"/>
            </w:tcBorders>
            <w:shd w:val="clear" w:color="auto" w:fill="auto"/>
            <w:vAlign w:val="center"/>
            <w:hideMark/>
          </w:tcPr>
          <w:p w14:paraId="6AE2D5A8"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5379" w:type="dxa"/>
            <w:gridSpan w:val="89"/>
            <w:tcBorders>
              <w:top w:val="single" w:sz="4" w:space="0" w:color="auto"/>
              <w:left w:val="nil"/>
              <w:bottom w:val="single" w:sz="4" w:space="0" w:color="auto"/>
              <w:right w:val="single" w:sz="4" w:space="0" w:color="000000"/>
            </w:tcBorders>
            <w:shd w:val="clear" w:color="auto" w:fill="auto"/>
            <w:vAlign w:val="center"/>
            <w:hideMark/>
          </w:tcPr>
          <w:p w14:paraId="1B2B6D58"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2287" w:type="dxa"/>
            <w:gridSpan w:val="39"/>
            <w:tcBorders>
              <w:top w:val="single" w:sz="4" w:space="0" w:color="auto"/>
              <w:left w:val="nil"/>
              <w:bottom w:val="single" w:sz="4" w:space="0" w:color="auto"/>
              <w:right w:val="single" w:sz="4" w:space="0" w:color="auto"/>
            </w:tcBorders>
            <w:shd w:val="clear" w:color="auto" w:fill="auto"/>
            <w:vAlign w:val="center"/>
            <w:hideMark/>
          </w:tcPr>
          <w:p w14:paraId="6C0E7E3E"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866" w:type="dxa"/>
            <w:gridSpan w:val="30"/>
            <w:tcBorders>
              <w:top w:val="single" w:sz="4" w:space="0" w:color="auto"/>
              <w:left w:val="nil"/>
              <w:bottom w:val="single" w:sz="4" w:space="0" w:color="auto"/>
              <w:right w:val="single" w:sz="4" w:space="0" w:color="auto"/>
            </w:tcBorders>
            <w:shd w:val="clear" w:color="auto" w:fill="auto"/>
            <w:vAlign w:val="center"/>
            <w:hideMark/>
          </w:tcPr>
          <w:p w14:paraId="030DEFF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955" w:type="dxa"/>
            <w:gridSpan w:val="25"/>
            <w:tcBorders>
              <w:top w:val="single" w:sz="4" w:space="0" w:color="auto"/>
              <w:left w:val="nil"/>
              <w:bottom w:val="single" w:sz="4" w:space="0" w:color="auto"/>
              <w:right w:val="single" w:sz="4" w:space="0" w:color="auto"/>
            </w:tcBorders>
            <w:shd w:val="clear" w:color="auto" w:fill="auto"/>
            <w:vAlign w:val="center"/>
            <w:hideMark/>
          </w:tcPr>
          <w:p w14:paraId="48BC59E8"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1593" w:type="dxa"/>
            <w:gridSpan w:val="16"/>
            <w:tcBorders>
              <w:top w:val="single" w:sz="4" w:space="0" w:color="auto"/>
              <w:left w:val="nil"/>
              <w:bottom w:val="single" w:sz="4" w:space="0" w:color="auto"/>
              <w:right w:val="single" w:sz="4" w:space="0" w:color="auto"/>
            </w:tcBorders>
            <w:shd w:val="clear" w:color="auto" w:fill="auto"/>
            <w:vAlign w:val="center"/>
            <w:hideMark/>
          </w:tcPr>
          <w:p w14:paraId="7CD1FE6F"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r>
      <w:tr w:rsidR="00362643" w:rsidRPr="00273C34" w14:paraId="579EA288" w14:textId="77777777" w:rsidTr="0067351B">
        <w:trPr>
          <w:gridAfter w:val="6"/>
          <w:wAfter w:w="402" w:type="dxa"/>
          <w:trHeight w:val="20"/>
        </w:trPr>
        <w:tc>
          <w:tcPr>
            <w:tcW w:w="1529"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65464100"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0602</w:t>
            </w:r>
          </w:p>
        </w:tc>
        <w:tc>
          <w:tcPr>
            <w:tcW w:w="1268" w:type="dxa"/>
            <w:gridSpan w:val="22"/>
            <w:tcBorders>
              <w:top w:val="single" w:sz="4" w:space="0" w:color="auto"/>
              <w:left w:val="nil"/>
              <w:bottom w:val="single" w:sz="4" w:space="0" w:color="auto"/>
              <w:right w:val="single" w:sz="4" w:space="0" w:color="auto"/>
            </w:tcBorders>
            <w:shd w:val="clear" w:color="auto" w:fill="auto"/>
            <w:vAlign w:val="center"/>
            <w:hideMark/>
          </w:tcPr>
          <w:p w14:paraId="53387E42"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0602-0001</w:t>
            </w:r>
          </w:p>
        </w:tc>
        <w:tc>
          <w:tcPr>
            <w:tcW w:w="5379" w:type="dxa"/>
            <w:gridSpan w:val="89"/>
            <w:tcBorders>
              <w:top w:val="single" w:sz="4" w:space="0" w:color="auto"/>
              <w:left w:val="nil"/>
              <w:bottom w:val="single" w:sz="4" w:space="0" w:color="auto"/>
              <w:right w:val="single" w:sz="4" w:space="0" w:color="auto"/>
            </w:tcBorders>
            <w:shd w:val="clear" w:color="auto" w:fill="auto"/>
            <w:vAlign w:val="center"/>
            <w:hideMark/>
          </w:tcPr>
          <w:p w14:paraId="39507AF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b/>
                <w:bCs/>
                <w:sz w:val="18"/>
                <w:szCs w:val="18"/>
                <w:lang w:val="en-US"/>
              </w:rPr>
              <w:t xml:space="preserve">Програм 15 </w:t>
            </w:r>
            <w:r w:rsidRPr="00273C34">
              <w:rPr>
                <w:rFonts w:ascii="Times New Roman" w:eastAsia="Times New Roman" w:hAnsi="Times New Roman" w:cs="Times New Roman"/>
                <w:sz w:val="18"/>
                <w:szCs w:val="18"/>
                <w:lang w:val="en-US"/>
              </w:rPr>
              <w:t>- Опште услуге локалне самоуправе/Функционисање локалне самоуправе и градских општина</w:t>
            </w:r>
          </w:p>
        </w:tc>
        <w:tc>
          <w:tcPr>
            <w:tcW w:w="2287" w:type="dxa"/>
            <w:gridSpan w:val="39"/>
            <w:tcBorders>
              <w:top w:val="single" w:sz="4" w:space="0" w:color="auto"/>
              <w:left w:val="nil"/>
              <w:bottom w:val="single" w:sz="4" w:space="0" w:color="auto"/>
              <w:right w:val="single" w:sz="4" w:space="0" w:color="auto"/>
            </w:tcBorders>
            <w:shd w:val="clear" w:color="auto" w:fill="auto"/>
            <w:vAlign w:val="center"/>
            <w:hideMark/>
          </w:tcPr>
          <w:p w14:paraId="5F8A89DB" w14:textId="77777777" w:rsidR="009B2C8C" w:rsidRPr="00273C34" w:rsidRDefault="009B2C8C"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50,000</w:t>
            </w:r>
          </w:p>
        </w:tc>
        <w:tc>
          <w:tcPr>
            <w:tcW w:w="1866" w:type="dxa"/>
            <w:gridSpan w:val="30"/>
            <w:tcBorders>
              <w:top w:val="single" w:sz="4" w:space="0" w:color="auto"/>
              <w:left w:val="nil"/>
              <w:bottom w:val="single" w:sz="4" w:space="0" w:color="auto"/>
              <w:right w:val="single" w:sz="4" w:space="0" w:color="auto"/>
            </w:tcBorders>
            <w:shd w:val="clear" w:color="auto" w:fill="auto"/>
            <w:vAlign w:val="center"/>
            <w:hideMark/>
          </w:tcPr>
          <w:p w14:paraId="60D789DF" w14:textId="77777777" w:rsidR="009B2C8C" w:rsidRPr="00273C34" w:rsidRDefault="009B2C8C"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50,000</w:t>
            </w:r>
          </w:p>
        </w:tc>
        <w:tc>
          <w:tcPr>
            <w:tcW w:w="1955" w:type="dxa"/>
            <w:gridSpan w:val="25"/>
            <w:tcBorders>
              <w:top w:val="single" w:sz="4" w:space="0" w:color="auto"/>
              <w:left w:val="nil"/>
              <w:bottom w:val="single" w:sz="4" w:space="0" w:color="auto"/>
              <w:right w:val="single" w:sz="4" w:space="0" w:color="auto"/>
            </w:tcBorders>
            <w:shd w:val="clear" w:color="auto" w:fill="auto"/>
            <w:vAlign w:val="center"/>
            <w:hideMark/>
          </w:tcPr>
          <w:p w14:paraId="47D11EC1" w14:textId="77777777" w:rsidR="009B2C8C" w:rsidRPr="00273C34" w:rsidRDefault="009B2C8C"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24,696</w:t>
            </w:r>
          </w:p>
        </w:tc>
        <w:tc>
          <w:tcPr>
            <w:tcW w:w="1593" w:type="dxa"/>
            <w:gridSpan w:val="16"/>
            <w:tcBorders>
              <w:top w:val="single" w:sz="4" w:space="0" w:color="auto"/>
              <w:left w:val="nil"/>
              <w:bottom w:val="single" w:sz="4" w:space="0" w:color="auto"/>
              <w:right w:val="single" w:sz="4" w:space="0" w:color="auto"/>
            </w:tcBorders>
            <w:shd w:val="clear" w:color="auto" w:fill="auto"/>
            <w:vAlign w:val="center"/>
            <w:hideMark/>
          </w:tcPr>
          <w:p w14:paraId="3C95BDC9"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49.4%</w:t>
            </w:r>
          </w:p>
        </w:tc>
      </w:tr>
      <w:tr w:rsidR="00362643" w:rsidRPr="00273C34" w14:paraId="38A495FE" w14:textId="77777777" w:rsidTr="0067351B">
        <w:trPr>
          <w:gridAfter w:val="6"/>
          <w:wAfter w:w="402" w:type="dxa"/>
          <w:trHeight w:val="20"/>
        </w:trPr>
        <w:tc>
          <w:tcPr>
            <w:tcW w:w="1529"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7BCE256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268" w:type="dxa"/>
            <w:gridSpan w:val="22"/>
            <w:tcBorders>
              <w:top w:val="single" w:sz="4" w:space="0" w:color="auto"/>
              <w:left w:val="nil"/>
              <w:bottom w:val="single" w:sz="4" w:space="0" w:color="auto"/>
              <w:right w:val="single" w:sz="4" w:space="0" w:color="auto"/>
            </w:tcBorders>
            <w:shd w:val="clear" w:color="auto" w:fill="auto"/>
            <w:vAlign w:val="center"/>
            <w:hideMark/>
          </w:tcPr>
          <w:p w14:paraId="2E7EC7A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379" w:type="dxa"/>
            <w:gridSpan w:val="89"/>
            <w:tcBorders>
              <w:top w:val="single" w:sz="4" w:space="0" w:color="auto"/>
              <w:left w:val="nil"/>
              <w:bottom w:val="single" w:sz="4" w:space="0" w:color="auto"/>
              <w:right w:val="single" w:sz="4" w:space="0" w:color="000000"/>
            </w:tcBorders>
            <w:shd w:val="clear" w:color="auto" w:fill="auto"/>
            <w:vAlign w:val="center"/>
            <w:hideMark/>
          </w:tcPr>
          <w:p w14:paraId="50BD16DF" w14:textId="77777777" w:rsidR="009B2C8C" w:rsidRPr="00273C34" w:rsidRDefault="009B2C8C"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2287" w:type="dxa"/>
            <w:gridSpan w:val="39"/>
            <w:tcBorders>
              <w:top w:val="single" w:sz="4" w:space="0" w:color="auto"/>
              <w:left w:val="nil"/>
              <w:bottom w:val="single" w:sz="4" w:space="0" w:color="auto"/>
              <w:right w:val="single" w:sz="4" w:space="0" w:color="auto"/>
            </w:tcBorders>
            <w:shd w:val="clear" w:color="auto" w:fill="auto"/>
            <w:vAlign w:val="center"/>
            <w:hideMark/>
          </w:tcPr>
          <w:p w14:paraId="01234960" w14:textId="77777777" w:rsidR="009B2C8C" w:rsidRPr="00273C34" w:rsidRDefault="009B2C8C"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50,000</w:t>
            </w:r>
          </w:p>
        </w:tc>
        <w:tc>
          <w:tcPr>
            <w:tcW w:w="1866" w:type="dxa"/>
            <w:gridSpan w:val="30"/>
            <w:tcBorders>
              <w:top w:val="single" w:sz="4" w:space="0" w:color="auto"/>
              <w:left w:val="nil"/>
              <w:bottom w:val="single" w:sz="4" w:space="0" w:color="auto"/>
              <w:right w:val="single" w:sz="4" w:space="0" w:color="auto"/>
            </w:tcBorders>
            <w:shd w:val="clear" w:color="auto" w:fill="auto"/>
            <w:vAlign w:val="center"/>
            <w:hideMark/>
          </w:tcPr>
          <w:p w14:paraId="41C28B9E" w14:textId="77777777" w:rsidR="009B2C8C" w:rsidRPr="00273C34" w:rsidRDefault="009B2C8C"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50,000</w:t>
            </w:r>
          </w:p>
        </w:tc>
        <w:tc>
          <w:tcPr>
            <w:tcW w:w="1955" w:type="dxa"/>
            <w:gridSpan w:val="25"/>
            <w:tcBorders>
              <w:top w:val="single" w:sz="4" w:space="0" w:color="auto"/>
              <w:left w:val="nil"/>
              <w:bottom w:val="single" w:sz="4" w:space="0" w:color="auto"/>
              <w:right w:val="single" w:sz="4" w:space="0" w:color="auto"/>
            </w:tcBorders>
            <w:shd w:val="clear" w:color="auto" w:fill="auto"/>
            <w:vAlign w:val="center"/>
            <w:hideMark/>
          </w:tcPr>
          <w:p w14:paraId="5F72F886" w14:textId="77777777" w:rsidR="009B2C8C" w:rsidRPr="00273C34" w:rsidRDefault="009B2C8C"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24,696</w:t>
            </w:r>
          </w:p>
        </w:tc>
        <w:tc>
          <w:tcPr>
            <w:tcW w:w="1593" w:type="dxa"/>
            <w:gridSpan w:val="16"/>
            <w:tcBorders>
              <w:top w:val="single" w:sz="4" w:space="0" w:color="auto"/>
              <w:left w:val="nil"/>
              <w:bottom w:val="single" w:sz="4" w:space="0" w:color="auto"/>
              <w:right w:val="single" w:sz="4" w:space="0" w:color="auto"/>
            </w:tcBorders>
            <w:shd w:val="clear" w:color="auto" w:fill="auto"/>
            <w:vAlign w:val="center"/>
            <w:hideMark/>
          </w:tcPr>
          <w:p w14:paraId="58B526F6"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49.4%</w:t>
            </w:r>
          </w:p>
        </w:tc>
      </w:tr>
      <w:tr w:rsidR="00362643" w:rsidRPr="00273C34" w14:paraId="3DACB58A" w14:textId="77777777" w:rsidTr="0067351B">
        <w:trPr>
          <w:trHeight w:val="20"/>
        </w:trPr>
        <w:tc>
          <w:tcPr>
            <w:tcW w:w="551" w:type="dxa"/>
            <w:gridSpan w:val="6"/>
            <w:tcBorders>
              <w:top w:val="nil"/>
              <w:left w:val="nil"/>
              <w:bottom w:val="nil"/>
              <w:right w:val="nil"/>
            </w:tcBorders>
            <w:shd w:val="clear" w:color="auto" w:fill="auto"/>
            <w:noWrap/>
            <w:vAlign w:val="center"/>
            <w:hideMark/>
          </w:tcPr>
          <w:p w14:paraId="1D1AF6F6"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p>
        </w:tc>
        <w:tc>
          <w:tcPr>
            <w:tcW w:w="489" w:type="dxa"/>
            <w:gridSpan w:val="7"/>
            <w:tcBorders>
              <w:top w:val="nil"/>
              <w:left w:val="nil"/>
              <w:bottom w:val="nil"/>
              <w:right w:val="nil"/>
            </w:tcBorders>
            <w:shd w:val="clear" w:color="auto" w:fill="auto"/>
            <w:noWrap/>
            <w:vAlign w:val="center"/>
            <w:hideMark/>
          </w:tcPr>
          <w:p w14:paraId="2E80EBF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8"/>
            <w:tcBorders>
              <w:top w:val="nil"/>
              <w:left w:val="nil"/>
              <w:bottom w:val="nil"/>
              <w:right w:val="nil"/>
            </w:tcBorders>
            <w:shd w:val="clear" w:color="auto" w:fill="auto"/>
            <w:noWrap/>
            <w:vAlign w:val="center"/>
            <w:hideMark/>
          </w:tcPr>
          <w:p w14:paraId="22EA6B0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1619D4A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90" w:type="dxa"/>
            <w:gridSpan w:val="8"/>
            <w:tcBorders>
              <w:top w:val="nil"/>
              <w:left w:val="nil"/>
              <w:bottom w:val="nil"/>
              <w:right w:val="nil"/>
            </w:tcBorders>
            <w:shd w:val="clear" w:color="auto" w:fill="auto"/>
            <w:noWrap/>
            <w:vAlign w:val="center"/>
            <w:hideMark/>
          </w:tcPr>
          <w:p w14:paraId="77FEBE1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02D03D0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09C1C49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69A0355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422B42E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10"/>
            <w:tcBorders>
              <w:top w:val="nil"/>
              <w:left w:val="nil"/>
              <w:bottom w:val="nil"/>
              <w:right w:val="nil"/>
            </w:tcBorders>
            <w:shd w:val="clear" w:color="auto" w:fill="auto"/>
            <w:noWrap/>
            <w:vAlign w:val="center"/>
            <w:hideMark/>
          </w:tcPr>
          <w:p w14:paraId="10B38A7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52D2CC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8"/>
            <w:tcBorders>
              <w:top w:val="nil"/>
              <w:left w:val="nil"/>
              <w:bottom w:val="nil"/>
              <w:right w:val="nil"/>
            </w:tcBorders>
            <w:shd w:val="clear" w:color="auto" w:fill="auto"/>
            <w:noWrap/>
            <w:vAlign w:val="center"/>
            <w:hideMark/>
          </w:tcPr>
          <w:p w14:paraId="7C03929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301C9BF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5497B07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8"/>
            <w:tcBorders>
              <w:top w:val="nil"/>
              <w:left w:val="nil"/>
              <w:bottom w:val="nil"/>
              <w:right w:val="nil"/>
            </w:tcBorders>
            <w:shd w:val="clear" w:color="auto" w:fill="auto"/>
            <w:noWrap/>
            <w:vAlign w:val="center"/>
            <w:hideMark/>
          </w:tcPr>
          <w:p w14:paraId="5A5A84E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5"/>
            <w:tcBorders>
              <w:top w:val="nil"/>
              <w:left w:val="nil"/>
              <w:bottom w:val="nil"/>
              <w:right w:val="nil"/>
            </w:tcBorders>
            <w:shd w:val="clear" w:color="auto" w:fill="auto"/>
            <w:noWrap/>
            <w:vAlign w:val="center"/>
            <w:hideMark/>
          </w:tcPr>
          <w:p w14:paraId="5DA85A9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0"/>
            <w:tcBorders>
              <w:top w:val="nil"/>
              <w:left w:val="nil"/>
              <w:bottom w:val="nil"/>
              <w:right w:val="nil"/>
            </w:tcBorders>
            <w:shd w:val="clear" w:color="auto" w:fill="auto"/>
            <w:noWrap/>
            <w:vAlign w:val="center"/>
            <w:hideMark/>
          </w:tcPr>
          <w:p w14:paraId="1EA75AA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154E44D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1"/>
            <w:tcBorders>
              <w:top w:val="nil"/>
              <w:left w:val="nil"/>
              <w:bottom w:val="nil"/>
              <w:right w:val="nil"/>
            </w:tcBorders>
            <w:shd w:val="clear" w:color="auto" w:fill="auto"/>
            <w:noWrap/>
            <w:vAlign w:val="center"/>
            <w:hideMark/>
          </w:tcPr>
          <w:p w14:paraId="76B3A31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648502B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5DC64AC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1B305AE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7"/>
            <w:tcBorders>
              <w:top w:val="nil"/>
              <w:left w:val="nil"/>
              <w:bottom w:val="nil"/>
              <w:right w:val="nil"/>
            </w:tcBorders>
            <w:shd w:val="clear" w:color="auto" w:fill="auto"/>
            <w:noWrap/>
            <w:vAlign w:val="center"/>
            <w:hideMark/>
          </w:tcPr>
          <w:p w14:paraId="291C7E9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4530B6C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96" w:type="dxa"/>
            <w:gridSpan w:val="5"/>
            <w:tcBorders>
              <w:top w:val="nil"/>
              <w:left w:val="nil"/>
              <w:bottom w:val="nil"/>
              <w:right w:val="nil"/>
            </w:tcBorders>
            <w:shd w:val="clear" w:color="auto" w:fill="auto"/>
            <w:noWrap/>
            <w:vAlign w:val="center"/>
            <w:hideMark/>
          </w:tcPr>
          <w:p w14:paraId="78DFCC6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11"/>
            <w:tcBorders>
              <w:top w:val="nil"/>
              <w:left w:val="nil"/>
              <w:bottom w:val="nil"/>
              <w:right w:val="nil"/>
            </w:tcBorders>
            <w:shd w:val="clear" w:color="auto" w:fill="auto"/>
            <w:noWrap/>
            <w:vAlign w:val="center"/>
            <w:hideMark/>
          </w:tcPr>
          <w:p w14:paraId="3CB241E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6"/>
            <w:tcBorders>
              <w:top w:val="nil"/>
              <w:left w:val="nil"/>
              <w:bottom w:val="nil"/>
              <w:right w:val="nil"/>
            </w:tcBorders>
            <w:shd w:val="clear" w:color="auto" w:fill="auto"/>
            <w:noWrap/>
            <w:vAlign w:val="center"/>
            <w:hideMark/>
          </w:tcPr>
          <w:p w14:paraId="1D97C9C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6"/>
            <w:tcBorders>
              <w:top w:val="nil"/>
              <w:left w:val="nil"/>
              <w:bottom w:val="nil"/>
              <w:right w:val="nil"/>
            </w:tcBorders>
            <w:shd w:val="clear" w:color="auto" w:fill="auto"/>
            <w:noWrap/>
            <w:vAlign w:val="center"/>
            <w:hideMark/>
          </w:tcPr>
          <w:p w14:paraId="6324EFB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2"/>
            <w:tcBorders>
              <w:top w:val="nil"/>
              <w:left w:val="nil"/>
              <w:bottom w:val="nil"/>
              <w:right w:val="nil"/>
            </w:tcBorders>
            <w:shd w:val="clear" w:color="auto" w:fill="auto"/>
            <w:noWrap/>
            <w:vAlign w:val="center"/>
            <w:hideMark/>
          </w:tcPr>
          <w:p w14:paraId="1B0C6B0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3"/>
            <w:tcBorders>
              <w:top w:val="nil"/>
              <w:left w:val="nil"/>
              <w:bottom w:val="nil"/>
              <w:right w:val="nil"/>
            </w:tcBorders>
            <w:shd w:val="clear" w:color="auto" w:fill="auto"/>
            <w:noWrap/>
            <w:vAlign w:val="center"/>
            <w:hideMark/>
          </w:tcPr>
          <w:p w14:paraId="46731D4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4"/>
            <w:tcBorders>
              <w:top w:val="nil"/>
              <w:left w:val="nil"/>
              <w:bottom w:val="nil"/>
              <w:right w:val="nil"/>
            </w:tcBorders>
            <w:shd w:val="clear" w:color="auto" w:fill="auto"/>
            <w:noWrap/>
            <w:vAlign w:val="center"/>
            <w:hideMark/>
          </w:tcPr>
          <w:p w14:paraId="4936DA9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2" w:type="dxa"/>
            <w:gridSpan w:val="6"/>
            <w:tcBorders>
              <w:top w:val="nil"/>
              <w:left w:val="nil"/>
              <w:bottom w:val="nil"/>
              <w:right w:val="nil"/>
            </w:tcBorders>
            <w:shd w:val="clear" w:color="auto" w:fill="auto"/>
            <w:noWrap/>
            <w:vAlign w:val="center"/>
            <w:hideMark/>
          </w:tcPr>
          <w:p w14:paraId="586C129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4511245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676663FE" w14:textId="77777777" w:rsidTr="0067351B">
        <w:trPr>
          <w:gridAfter w:val="6"/>
          <w:wAfter w:w="402" w:type="dxa"/>
          <w:trHeight w:val="20"/>
        </w:trPr>
        <w:tc>
          <w:tcPr>
            <w:tcW w:w="15877" w:type="dxa"/>
            <w:gridSpan w:val="242"/>
            <w:tcBorders>
              <w:top w:val="nil"/>
              <w:left w:val="nil"/>
              <w:bottom w:val="nil"/>
              <w:right w:val="nil"/>
            </w:tcBorders>
            <w:shd w:val="clear" w:color="auto" w:fill="auto"/>
            <w:noWrap/>
            <w:vAlign w:val="center"/>
            <w:hideMark/>
          </w:tcPr>
          <w:p w14:paraId="25BD39FD" w14:textId="5900CD80" w:rsidR="005705D4" w:rsidRPr="00273C34" w:rsidRDefault="005B05EE" w:rsidP="005B05EE">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 xml:space="preserve">                                                                                                                              </w:t>
            </w:r>
            <w:r w:rsidR="009B2C8C" w:rsidRPr="00273C34">
              <w:rPr>
                <w:rFonts w:ascii="Times New Roman" w:eastAsia="Times New Roman" w:hAnsi="Times New Roman" w:cs="Times New Roman"/>
                <w:b/>
                <w:bCs/>
                <w:sz w:val="18"/>
                <w:szCs w:val="18"/>
                <w:lang w:val="en-US"/>
              </w:rPr>
              <w:t>ПРОГРАМСКА СТРУКТУРА</w:t>
            </w:r>
          </w:p>
        </w:tc>
      </w:tr>
      <w:tr w:rsidR="00362643" w:rsidRPr="00273C34" w14:paraId="72317C76" w14:textId="77777777" w:rsidTr="0067351B">
        <w:trPr>
          <w:trHeight w:val="20"/>
        </w:trPr>
        <w:tc>
          <w:tcPr>
            <w:tcW w:w="551" w:type="dxa"/>
            <w:gridSpan w:val="6"/>
            <w:tcBorders>
              <w:top w:val="nil"/>
              <w:left w:val="nil"/>
              <w:bottom w:val="nil"/>
              <w:right w:val="nil"/>
            </w:tcBorders>
            <w:shd w:val="clear" w:color="auto" w:fill="auto"/>
            <w:noWrap/>
            <w:vAlign w:val="center"/>
            <w:hideMark/>
          </w:tcPr>
          <w:p w14:paraId="5E16F33E" w14:textId="77777777" w:rsidR="009B2C8C" w:rsidRPr="00273C34" w:rsidRDefault="009B2C8C" w:rsidP="005B05EE">
            <w:pPr>
              <w:spacing w:after="0" w:line="240" w:lineRule="auto"/>
              <w:rPr>
                <w:rFonts w:ascii="Times New Roman" w:eastAsia="Times New Roman" w:hAnsi="Times New Roman" w:cs="Times New Roman"/>
                <w:b/>
                <w:bCs/>
                <w:sz w:val="18"/>
                <w:szCs w:val="18"/>
                <w:lang w:val="en-US"/>
              </w:rPr>
            </w:pPr>
          </w:p>
        </w:tc>
        <w:tc>
          <w:tcPr>
            <w:tcW w:w="489" w:type="dxa"/>
            <w:gridSpan w:val="7"/>
            <w:tcBorders>
              <w:top w:val="nil"/>
              <w:left w:val="nil"/>
              <w:bottom w:val="nil"/>
              <w:right w:val="nil"/>
            </w:tcBorders>
            <w:shd w:val="clear" w:color="auto" w:fill="auto"/>
            <w:noWrap/>
            <w:vAlign w:val="center"/>
            <w:hideMark/>
          </w:tcPr>
          <w:p w14:paraId="317E87E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8"/>
            <w:tcBorders>
              <w:top w:val="nil"/>
              <w:left w:val="nil"/>
              <w:bottom w:val="nil"/>
              <w:right w:val="nil"/>
            </w:tcBorders>
            <w:shd w:val="clear" w:color="auto" w:fill="auto"/>
            <w:noWrap/>
            <w:vAlign w:val="center"/>
            <w:hideMark/>
          </w:tcPr>
          <w:p w14:paraId="5E30CF2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11891A3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90" w:type="dxa"/>
            <w:gridSpan w:val="8"/>
            <w:tcBorders>
              <w:top w:val="nil"/>
              <w:left w:val="nil"/>
              <w:bottom w:val="nil"/>
              <w:right w:val="nil"/>
            </w:tcBorders>
            <w:shd w:val="clear" w:color="auto" w:fill="auto"/>
            <w:noWrap/>
            <w:vAlign w:val="center"/>
            <w:hideMark/>
          </w:tcPr>
          <w:p w14:paraId="53C059A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153CE83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5CA5397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499A0F2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36450AB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10"/>
            <w:tcBorders>
              <w:top w:val="nil"/>
              <w:left w:val="nil"/>
              <w:bottom w:val="nil"/>
              <w:right w:val="nil"/>
            </w:tcBorders>
            <w:shd w:val="clear" w:color="auto" w:fill="auto"/>
            <w:noWrap/>
            <w:vAlign w:val="center"/>
            <w:hideMark/>
          </w:tcPr>
          <w:p w14:paraId="11B9C2E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1E764A3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8"/>
            <w:tcBorders>
              <w:top w:val="nil"/>
              <w:left w:val="nil"/>
              <w:bottom w:val="nil"/>
              <w:right w:val="nil"/>
            </w:tcBorders>
            <w:shd w:val="clear" w:color="auto" w:fill="auto"/>
            <w:noWrap/>
            <w:vAlign w:val="center"/>
            <w:hideMark/>
          </w:tcPr>
          <w:p w14:paraId="3B0A125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0C6DB4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67B8FF0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8"/>
            <w:tcBorders>
              <w:top w:val="nil"/>
              <w:left w:val="nil"/>
              <w:bottom w:val="nil"/>
              <w:right w:val="nil"/>
            </w:tcBorders>
            <w:shd w:val="clear" w:color="auto" w:fill="auto"/>
            <w:noWrap/>
            <w:vAlign w:val="center"/>
            <w:hideMark/>
          </w:tcPr>
          <w:p w14:paraId="3F1B9F0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5"/>
            <w:tcBorders>
              <w:top w:val="nil"/>
              <w:left w:val="nil"/>
              <w:bottom w:val="nil"/>
              <w:right w:val="nil"/>
            </w:tcBorders>
            <w:shd w:val="clear" w:color="auto" w:fill="auto"/>
            <w:noWrap/>
            <w:vAlign w:val="center"/>
            <w:hideMark/>
          </w:tcPr>
          <w:p w14:paraId="21AFDAC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0"/>
            <w:tcBorders>
              <w:top w:val="nil"/>
              <w:left w:val="nil"/>
              <w:bottom w:val="nil"/>
              <w:right w:val="nil"/>
            </w:tcBorders>
            <w:shd w:val="clear" w:color="auto" w:fill="auto"/>
            <w:noWrap/>
            <w:vAlign w:val="center"/>
            <w:hideMark/>
          </w:tcPr>
          <w:p w14:paraId="7269EAD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6462804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1"/>
            <w:tcBorders>
              <w:top w:val="nil"/>
              <w:left w:val="nil"/>
              <w:bottom w:val="nil"/>
              <w:right w:val="nil"/>
            </w:tcBorders>
            <w:shd w:val="clear" w:color="auto" w:fill="auto"/>
            <w:noWrap/>
            <w:vAlign w:val="center"/>
            <w:hideMark/>
          </w:tcPr>
          <w:p w14:paraId="31DF5B7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60C5996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179A2F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1123C8F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7"/>
            <w:tcBorders>
              <w:top w:val="nil"/>
              <w:left w:val="nil"/>
              <w:bottom w:val="nil"/>
              <w:right w:val="nil"/>
            </w:tcBorders>
            <w:shd w:val="clear" w:color="auto" w:fill="auto"/>
            <w:noWrap/>
            <w:vAlign w:val="center"/>
            <w:hideMark/>
          </w:tcPr>
          <w:p w14:paraId="24E2037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0DAB2A7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96" w:type="dxa"/>
            <w:gridSpan w:val="5"/>
            <w:tcBorders>
              <w:top w:val="nil"/>
              <w:left w:val="nil"/>
              <w:bottom w:val="nil"/>
              <w:right w:val="nil"/>
            </w:tcBorders>
            <w:shd w:val="clear" w:color="auto" w:fill="auto"/>
            <w:noWrap/>
            <w:vAlign w:val="center"/>
            <w:hideMark/>
          </w:tcPr>
          <w:p w14:paraId="7A881ED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11"/>
            <w:tcBorders>
              <w:top w:val="nil"/>
              <w:left w:val="nil"/>
              <w:bottom w:val="nil"/>
              <w:right w:val="nil"/>
            </w:tcBorders>
            <w:shd w:val="clear" w:color="auto" w:fill="auto"/>
            <w:noWrap/>
            <w:vAlign w:val="center"/>
            <w:hideMark/>
          </w:tcPr>
          <w:p w14:paraId="53133C1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6"/>
            <w:tcBorders>
              <w:top w:val="nil"/>
              <w:left w:val="nil"/>
              <w:bottom w:val="nil"/>
              <w:right w:val="nil"/>
            </w:tcBorders>
            <w:shd w:val="clear" w:color="auto" w:fill="auto"/>
            <w:noWrap/>
            <w:vAlign w:val="center"/>
            <w:hideMark/>
          </w:tcPr>
          <w:p w14:paraId="23F574C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6"/>
            <w:tcBorders>
              <w:top w:val="nil"/>
              <w:left w:val="nil"/>
              <w:bottom w:val="nil"/>
              <w:right w:val="nil"/>
            </w:tcBorders>
            <w:shd w:val="clear" w:color="auto" w:fill="auto"/>
            <w:noWrap/>
            <w:vAlign w:val="center"/>
            <w:hideMark/>
          </w:tcPr>
          <w:p w14:paraId="1A8EE7F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2"/>
            <w:tcBorders>
              <w:top w:val="nil"/>
              <w:left w:val="nil"/>
              <w:bottom w:val="nil"/>
              <w:right w:val="nil"/>
            </w:tcBorders>
            <w:shd w:val="clear" w:color="auto" w:fill="auto"/>
            <w:noWrap/>
            <w:vAlign w:val="center"/>
            <w:hideMark/>
          </w:tcPr>
          <w:p w14:paraId="7766B6F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3"/>
            <w:tcBorders>
              <w:top w:val="nil"/>
              <w:left w:val="nil"/>
              <w:bottom w:val="nil"/>
              <w:right w:val="nil"/>
            </w:tcBorders>
            <w:shd w:val="clear" w:color="auto" w:fill="auto"/>
            <w:noWrap/>
            <w:vAlign w:val="center"/>
            <w:hideMark/>
          </w:tcPr>
          <w:p w14:paraId="3A86FF3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4"/>
            <w:tcBorders>
              <w:top w:val="nil"/>
              <w:left w:val="nil"/>
              <w:bottom w:val="nil"/>
              <w:right w:val="nil"/>
            </w:tcBorders>
            <w:shd w:val="clear" w:color="auto" w:fill="auto"/>
            <w:noWrap/>
            <w:vAlign w:val="center"/>
            <w:hideMark/>
          </w:tcPr>
          <w:p w14:paraId="67F9019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2" w:type="dxa"/>
            <w:gridSpan w:val="6"/>
            <w:tcBorders>
              <w:top w:val="nil"/>
              <w:left w:val="nil"/>
              <w:bottom w:val="nil"/>
              <w:right w:val="nil"/>
            </w:tcBorders>
            <w:shd w:val="clear" w:color="auto" w:fill="auto"/>
            <w:noWrap/>
            <w:vAlign w:val="center"/>
            <w:hideMark/>
          </w:tcPr>
          <w:p w14:paraId="56BF1BA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7C94C40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1BFECE7C" w14:textId="77777777" w:rsidTr="0067351B">
        <w:trPr>
          <w:gridAfter w:val="6"/>
          <w:wAfter w:w="402" w:type="dxa"/>
          <w:trHeight w:val="20"/>
        </w:trPr>
        <w:tc>
          <w:tcPr>
            <w:tcW w:w="4261" w:type="dxa"/>
            <w:gridSpan w:val="6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0A9F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1953" w:type="dxa"/>
            <w:gridSpan w:val="34"/>
            <w:tcBorders>
              <w:top w:val="single" w:sz="4" w:space="0" w:color="auto"/>
              <w:left w:val="nil"/>
              <w:bottom w:val="single" w:sz="4" w:space="0" w:color="auto"/>
              <w:right w:val="single" w:sz="4" w:space="0" w:color="000000"/>
            </w:tcBorders>
            <w:shd w:val="clear" w:color="auto" w:fill="auto"/>
            <w:noWrap/>
            <w:vAlign w:val="center"/>
            <w:hideMark/>
          </w:tcPr>
          <w:p w14:paraId="360610C6"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0602</w:t>
            </w:r>
          </w:p>
        </w:tc>
        <w:tc>
          <w:tcPr>
            <w:tcW w:w="9663" w:type="dxa"/>
            <w:gridSpan w:val="142"/>
            <w:tcBorders>
              <w:top w:val="single" w:sz="4" w:space="0" w:color="auto"/>
              <w:left w:val="nil"/>
              <w:bottom w:val="single" w:sz="4" w:space="0" w:color="auto"/>
              <w:right w:val="single" w:sz="4" w:space="0" w:color="000000"/>
            </w:tcBorders>
            <w:shd w:val="clear" w:color="auto" w:fill="auto"/>
            <w:noWrap/>
            <w:vAlign w:val="center"/>
            <w:hideMark/>
          </w:tcPr>
          <w:p w14:paraId="21BE48E2"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 15 - Опште услуге локалне самоуправе</w:t>
            </w:r>
          </w:p>
        </w:tc>
      </w:tr>
      <w:tr w:rsidR="009B2C8C" w:rsidRPr="00273C34" w14:paraId="6049E410" w14:textId="77777777" w:rsidTr="0067351B">
        <w:trPr>
          <w:gridAfter w:val="6"/>
          <w:wAfter w:w="402" w:type="dxa"/>
          <w:trHeight w:val="20"/>
        </w:trPr>
        <w:tc>
          <w:tcPr>
            <w:tcW w:w="4261" w:type="dxa"/>
            <w:gridSpan w:val="66"/>
            <w:tcBorders>
              <w:top w:val="single" w:sz="4" w:space="0" w:color="auto"/>
              <w:left w:val="single" w:sz="4" w:space="0" w:color="auto"/>
              <w:bottom w:val="nil"/>
              <w:right w:val="single" w:sz="4" w:space="0" w:color="auto"/>
            </w:tcBorders>
            <w:shd w:val="clear" w:color="auto" w:fill="auto"/>
            <w:noWrap/>
            <w:vAlign w:val="center"/>
            <w:hideMark/>
          </w:tcPr>
          <w:p w14:paraId="1944305C"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11616" w:type="dxa"/>
            <w:gridSpan w:val="176"/>
            <w:tcBorders>
              <w:top w:val="single" w:sz="4" w:space="0" w:color="auto"/>
              <w:left w:val="nil"/>
              <w:bottom w:val="nil"/>
              <w:right w:val="single" w:sz="4" w:space="0" w:color="000000"/>
            </w:tcBorders>
            <w:shd w:val="clear" w:color="auto" w:fill="auto"/>
            <w:vAlign w:val="center"/>
            <w:hideMark/>
          </w:tcPr>
          <w:p w14:paraId="67FFED92"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Опште услуге јавне управе</w:t>
            </w:r>
          </w:p>
        </w:tc>
      </w:tr>
      <w:tr w:rsidR="009B2C8C" w:rsidRPr="00273C34" w14:paraId="7384CC18" w14:textId="77777777" w:rsidTr="0067351B">
        <w:trPr>
          <w:gridAfter w:val="6"/>
          <w:wAfter w:w="402" w:type="dxa"/>
          <w:trHeight w:val="20"/>
        </w:trPr>
        <w:tc>
          <w:tcPr>
            <w:tcW w:w="4261" w:type="dxa"/>
            <w:gridSpan w:val="6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147B"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222" w:type="dxa"/>
            <w:gridSpan w:val="89"/>
            <w:tcBorders>
              <w:top w:val="single" w:sz="4" w:space="0" w:color="auto"/>
              <w:left w:val="nil"/>
              <w:bottom w:val="single" w:sz="4" w:space="0" w:color="auto"/>
              <w:right w:val="single" w:sz="4" w:space="0" w:color="auto"/>
            </w:tcBorders>
            <w:shd w:val="clear" w:color="auto" w:fill="auto"/>
            <w:vAlign w:val="center"/>
            <w:hideMark/>
          </w:tcPr>
          <w:p w14:paraId="76815DEA" w14:textId="41961342" w:rsidR="009B2C8C" w:rsidRPr="00D13963" w:rsidRDefault="009B2C8C" w:rsidP="00273C34">
            <w:pPr>
              <w:spacing w:after="0" w:line="240" w:lineRule="auto"/>
              <w:ind w:firstLineChars="100" w:firstLine="180"/>
              <w:rPr>
                <w:rFonts w:ascii="Times New Roman" w:eastAsia="Times New Roman" w:hAnsi="Times New Roman" w:cs="Times New Roman"/>
                <w:sz w:val="18"/>
                <w:szCs w:val="18"/>
                <w:lang w:val="sr-Cyrl-RS"/>
              </w:rPr>
            </w:pPr>
            <w:r w:rsidRPr="00273C34">
              <w:rPr>
                <w:rFonts w:ascii="Times New Roman" w:eastAsia="Times New Roman" w:hAnsi="Times New Roman" w:cs="Times New Roman"/>
                <w:sz w:val="18"/>
                <w:szCs w:val="18"/>
                <w:lang w:val="en-US"/>
              </w:rPr>
              <w:t> </w:t>
            </w:r>
            <w:r w:rsidR="00D13963">
              <w:rPr>
                <w:rFonts w:ascii="Times New Roman" w:eastAsia="Times New Roman" w:hAnsi="Times New Roman" w:cs="Times New Roman"/>
                <w:sz w:val="18"/>
                <w:szCs w:val="18"/>
                <w:lang w:val="sr-Cyrl-RS"/>
              </w:rPr>
              <w:t>Ружица Ђорђевић</w:t>
            </w:r>
          </w:p>
        </w:tc>
        <w:tc>
          <w:tcPr>
            <w:tcW w:w="1960" w:type="dxa"/>
            <w:gridSpan w:val="32"/>
            <w:tcBorders>
              <w:top w:val="single" w:sz="4" w:space="0" w:color="auto"/>
              <w:left w:val="nil"/>
              <w:bottom w:val="single" w:sz="4" w:space="0" w:color="auto"/>
              <w:right w:val="single" w:sz="4" w:space="0" w:color="auto"/>
            </w:tcBorders>
            <w:shd w:val="clear" w:color="auto" w:fill="auto"/>
            <w:vAlign w:val="center"/>
            <w:hideMark/>
          </w:tcPr>
          <w:p w14:paraId="5BFCD2CA" w14:textId="77777777" w:rsidR="009B2C8C" w:rsidRPr="00273C34" w:rsidRDefault="009B2C8C"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434" w:type="dxa"/>
            <w:gridSpan w:val="55"/>
            <w:tcBorders>
              <w:top w:val="single" w:sz="4" w:space="0" w:color="auto"/>
              <w:left w:val="nil"/>
              <w:bottom w:val="single" w:sz="4" w:space="0" w:color="auto"/>
              <w:right w:val="single" w:sz="4" w:space="0" w:color="auto"/>
            </w:tcBorders>
            <w:shd w:val="clear" w:color="auto" w:fill="auto"/>
            <w:vAlign w:val="center"/>
            <w:hideMark/>
          </w:tcPr>
          <w:p w14:paraId="0D2F8819"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Начелница</w:t>
            </w:r>
          </w:p>
        </w:tc>
      </w:tr>
      <w:tr w:rsidR="009B2C8C" w:rsidRPr="00273C34" w14:paraId="3DDCA121" w14:textId="77777777" w:rsidTr="0067351B">
        <w:trPr>
          <w:gridAfter w:val="6"/>
          <w:wAfter w:w="402" w:type="dxa"/>
          <w:trHeight w:val="20"/>
        </w:trPr>
        <w:tc>
          <w:tcPr>
            <w:tcW w:w="4261"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14:paraId="4896AA95"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програма:</w:t>
            </w:r>
          </w:p>
        </w:tc>
        <w:tc>
          <w:tcPr>
            <w:tcW w:w="11616" w:type="dxa"/>
            <w:gridSpan w:val="176"/>
            <w:tcBorders>
              <w:top w:val="single" w:sz="4" w:space="0" w:color="auto"/>
              <w:left w:val="nil"/>
              <w:bottom w:val="single" w:sz="4" w:space="0" w:color="auto"/>
              <w:right w:val="single" w:sz="4" w:space="0" w:color="000000"/>
            </w:tcBorders>
            <w:shd w:val="clear" w:color="auto" w:fill="auto"/>
            <w:hideMark/>
          </w:tcPr>
          <w:p w14:paraId="571AE554" w14:textId="06FB03CA"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Штампање налепница за категоризацију објеката за смешта</w:t>
            </w:r>
            <w:r w:rsidR="00C41C34" w:rsidRPr="00273C34">
              <w:rPr>
                <w:rFonts w:ascii="Times New Roman" w:eastAsia="Times New Roman" w:hAnsi="Times New Roman" w:cs="Times New Roman"/>
                <w:sz w:val="18"/>
                <w:szCs w:val="18"/>
                <w:lang w:val="en-US"/>
              </w:rPr>
              <w:t xml:space="preserve">ј туриста и трошкове оглашавања. </w:t>
            </w:r>
            <w:r w:rsidRPr="00273C34">
              <w:rPr>
                <w:rFonts w:ascii="Times New Roman" w:eastAsia="Times New Roman" w:hAnsi="Times New Roman" w:cs="Times New Roman"/>
                <w:sz w:val="18"/>
                <w:szCs w:val="18"/>
                <w:lang w:val="en-US"/>
              </w:rPr>
              <w:t xml:space="preserve"> Правилником о стандардима за категоризацију </w:t>
            </w:r>
            <w:r w:rsidRPr="00273C34">
              <w:rPr>
                <w:rFonts w:ascii="Times New Roman" w:eastAsia="Times New Roman" w:hAnsi="Times New Roman" w:cs="Times New Roman"/>
                <w:sz w:val="18"/>
                <w:szCs w:val="18"/>
                <w:lang w:val="en-US"/>
              </w:rPr>
              <w:lastRenderedPageBreak/>
              <w:t xml:space="preserve">угоститељских објеката за смештај ("Сл.гласник РС'', бр. 83/2016 и 30/2017), предвиђена је обавеза Локалне самоуправе да за сваки категорисани објекат издаје налепнице.                                                                                                                                                                                      </w:t>
            </w:r>
          </w:p>
        </w:tc>
      </w:tr>
      <w:tr w:rsidR="009B2C8C" w:rsidRPr="00273C34" w14:paraId="21A789C5" w14:textId="77777777" w:rsidTr="0067351B">
        <w:trPr>
          <w:gridAfter w:val="6"/>
          <w:wAfter w:w="402" w:type="dxa"/>
          <w:trHeight w:val="20"/>
        </w:trPr>
        <w:tc>
          <w:tcPr>
            <w:tcW w:w="4261"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14:paraId="541E521E"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Образложење спровођења програма</w:t>
            </w:r>
          </w:p>
        </w:tc>
        <w:tc>
          <w:tcPr>
            <w:tcW w:w="11616" w:type="dxa"/>
            <w:gridSpan w:val="176"/>
            <w:tcBorders>
              <w:top w:val="single" w:sz="4" w:space="0" w:color="auto"/>
              <w:left w:val="nil"/>
              <w:bottom w:val="single" w:sz="4" w:space="0" w:color="auto"/>
              <w:right w:val="single" w:sz="4" w:space="0" w:color="000000"/>
            </w:tcBorders>
            <w:shd w:val="clear" w:color="auto" w:fill="auto"/>
            <w:hideMark/>
          </w:tcPr>
          <w:p w14:paraId="2A412EA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Спроведене активности у оквиру Програма</w:t>
            </w:r>
            <w:proofErr w:type="gramStart"/>
            <w:r w:rsidRPr="00273C34">
              <w:rPr>
                <w:rFonts w:ascii="Times New Roman" w:eastAsia="Times New Roman" w:hAnsi="Times New Roman" w:cs="Times New Roman"/>
                <w:sz w:val="18"/>
                <w:szCs w:val="18"/>
                <w:lang w:val="en-US"/>
              </w:rPr>
              <w:t>:</w:t>
            </w:r>
            <w:proofErr w:type="gramEnd"/>
            <w:r w:rsidRPr="00273C34">
              <w:rPr>
                <w:rFonts w:ascii="Times New Roman" w:eastAsia="Times New Roman" w:hAnsi="Times New Roman" w:cs="Times New Roman"/>
                <w:sz w:val="18"/>
                <w:szCs w:val="18"/>
                <w:lang w:val="en-US"/>
              </w:rPr>
              <w:br/>
              <w:t>Предузете активности ради реализације набавке штампања налепница за категоризацију угоститељских објеката за смештај.</w:t>
            </w:r>
          </w:p>
        </w:tc>
      </w:tr>
      <w:tr w:rsidR="00362643" w:rsidRPr="00273C34" w14:paraId="2F967487" w14:textId="77777777" w:rsidTr="0067351B">
        <w:trPr>
          <w:trHeight w:val="20"/>
        </w:trPr>
        <w:tc>
          <w:tcPr>
            <w:tcW w:w="551" w:type="dxa"/>
            <w:gridSpan w:val="6"/>
            <w:tcBorders>
              <w:top w:val="nil"/>
              <w:left w:val="nil"/>
              <w:bottom w:val="nil"/>
              <w:right w:val="nil"/>
            </w:tcBorders>
            <w:shd w:val="clear" w:color="auto" w:fill="auto"/>
            <w:vAlign w:val="center"/>
            <w:hideMark/>
          </w:tcPr>
          <w:p w14:paraId="335D20E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vAlign w:val="center"/>
            <w:hideMark/>
          </w:tcPr>
          <w:p w14:paraId="16C3618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8"/>
            <w:tcBorders>
              <w:top w:val="nil"/>
              <w:left w:val="nil"/>
              <w:bottom w:val="nil"/>
              <w:right w:val="nil"/>
            </w:tcBorders>
            <w:shd w:val="clear" w:color="auto" w:fill="auto"/>
            <w:vAlign w:val="center"/>
            <w:hideMark/>
          </w:tcPr>
          <w:p w14:paraId="608179A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vAlign w:val="center"/>
            <w:hideMark/>
          </w:tcPr>
          <w:p w14:paraId="6225781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90" w:type="dxa"/>
            <w:gridSpan w:val="8"/>
            <w:tcBorders>
              <w:top w:val="nil"/>
              <w:left w:val="nil"/>
              <w:bottom w:val="nil"/>
              <w:right w:val="nil"/>
            </w:tcBorders>
            <w:shd w:val="clear" w:color="auto" w:fill="auto"/>
            <w:vAlign w:val="center"/>
            <w:hideMark/>
          </w:tcPr>
          <w:p w14:paraId="527D554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vAlign w:val="center"/>
            <w:hideMark/>
          </w:tcPr>
          <w:p w14:paraId="2D3CC0A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vAlign w:val="center"/>
            <w:hideMark/>
          </w:tcPr>
          <w:p w14:paraId="0EB8CF2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vAlign w:val="center"/>
            <w:hideMark/>
          </w:tcPr>
          <w:p w14:paraId="62EF828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vAlign w:val="center"/>
            <w:hideMark/>
          </w:tcPr>
          <w:p w14:paraId="1970395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10"/>
            <w:tcBorders>
              <w:top w:val="nil"/>
              <w:left w:val="nil"/>
              <w:bottom w:val="nil"/>
              <w:right w:val="nil"/>
            </w:tcBorders>
            <w:shd w:val="clear" w:color="auto" w:fill="auto"/>
            <w:vAlign w:val="center"/>
            <w:hideMark/>
          </w:tcPr>
          <w:p w14:paraId="0154511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vAlign w:val="center"/>
            <w:hideMark/>
          </w:tcPr>
          <w:p w14:paraId="1AB89A3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8"/>
            <w:tcBorders>
              <w:top w:val="nil"/>
              <w:left w:val="nil"/>
              <w:bottom w:val="nil"/>
              <w:right w:val="nil"/>
            </w:tcBorders>
            <w:shd w:val="clear" w:color="auto" w:fill="auto"/>
            <w:vAlign w:val="center"/>
            <w:hideMark/>
          </w:tcPr>
          <w:p w14:paraId="3700A07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vAlign w:val="center"/>
            <w:hideMark/>
          </w:tcPr>
          <w:p w14:paraId="2E19104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vAlign w:val="center"/>
            <w:hideMark/>
          </w:tcPr>
          <w:p w14:paraId="1292F69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8"/>
            <w:tcBorders>
              <w:top w:val="nil"/>
              <w:left w:val="nil"/>
              <w:bottom w:val="nil"/>
              <w:right w:val="nil"/>
            </w:tcBorders>
            <w:shd w:val="clear" w:color="auto" w:fill="auto"/>
            <w:vAlign w:val="center"/>
            <w:hideMark/>
          </w:tcPr>
          <w:p w14:paraId="2B0B0DE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5"/>
            <w:tcBorders>
              <w:top w:val="nil"/>
              <w:left w:val="nil"/>
              <w:bottom w:val="nil"/>
              <w:right w:val="nil"/>
            </w:tcBorders>
            <w:shd w:val="clear" w:color="auto" w:fill="auto"/>
            <w:vAlign w:val="center"/>
            <w:hideMark/>
          </w:tcPr>
          <w:p w14:paraId="6220DA8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0"/>
            <w:tcBorders>
              <w:top w:val="nil"/>
              <w:left w:val="nil"/>
              <w:bottom w:val="nil"/>
              <w:right w:val="nil"/>
            </w:tcBorders>
            <w:shd w:val="clear" w:color="auto" w:fill="auto"/>
            <w:vAlign w:val="center"/>
            <w:hideMark/>
          </w:tcPr>
          <w:p w14:paraId="216BC90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vAlign w:val="center"/>
            <w:hideMark/>
          </w:tcPr>
          <w:p w14:paraId="3F0AF70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1"/>
            <w:tcBorders>
              <w:top w:val="nil"/>
              <w:left w:val="nil"/>
              <w:bottom w:val="nil"/>
              <w:right w:val="nil"/>
            </w:tcBorders>
            <w:shd w:val="clear" w:color="auto" w:fill="auto"/>
            <w:vAlign w:val="center"/>
            <w:hideMark/>
          </w:tcPr>
          <w:p w14:paraId="22B4260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vAlign w:val="center"/>
            <w:hideMark/>
          </w:tcPr>
          <w:p w14:paraId="7422D95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vAlign w:val="center"/>
            <w:hideMark/>
          </w:tcPr>
          <w:p w14:paraId="77F9BF4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vAlign w:val="center"/>
            <w:hideMark/>
          </w:tcPr>
          <w:p w14:paraId="432C797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7"/>
            <w:tcBorders>
              <w:top w:val="nil"/>
              <w:left w:val="nil"/>
              <w:bottom w:val="nil"/>
              <w:right w:val="nil"/>
            </w:tcBorders>
            <w:shd w:val="clear" w:color="auto" w:fill="auto"/>
            <w:vAlign w:val="center"/>
            <w:hideMark/>
          </w:tcPr>
          <w:p w14:paraId="1C3D70C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vAlign w:val="center"/>
            <w:hideMark/>
          </w:tcPr>
          <w:p w14:paraId="7C1C36E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96" w:type="dxa"/>
            <w:gridSpan w:val="5"/>
            <w:tcBorders>
              <w:top w:val="nil"/>
              <w:left w:val="nil"/>
              <w:bottom w:val="nil"/>
              <w:right w:val="nil"/>
            </w:tcBorders>
            <w:shd w:val="clear" w:color="auto" w:fill="auto"/>
            <w:vAlign w:val="center"/>
            <w:hideMark/>
          </w:tcPr>
          <w:p w14:paraId="6172B64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11"/>
            <w:tcBorders>
              <w:top w:val="nil"/>
              <w:left w:val="nil"/>
              <w:bottom w:val="nil"/>
              <w:right w:val="nil"/>
            </w:tcBorders>
            <w:shd w:val="clear" w:color="auto" w:fill="auto"/>
            <w:vAlign w:val="center"/>
            <w:hideMark/>
          </w:tcPr>
          <w:p w14:paraId="08C869F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6"/>
            <w:tcBorders>
              <w:top w:val="nil"/>
              <w:left w:val="nil"/>
              <w:bottom w:val="nil"/>
              <w:right w:val="nil"/>
            </w:tcBorders>
            <w:shd w:val="clear" w:color="auto" w:fill="auto"/>
            <w:vAlign w:val="center"/>
            <w:hideMark/>
          </w:tcPr>
          <w:p w14:paraId="0B96C35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6"/>
            <w:tcBorders>
              <w:top w:val="nil"/>
              <w:left w:val="nil"/>
              <w:bottom w:val="nil"/>
              <w:right w:val="nil"/>
            </w:tcBorders>
            <w:shd w:val="clear" w:color="auto" w:fill="auto"/>
            <w:vAlign w:val="center"/>
            <w:hideMark/>
          </w:tcPr>
          <w:p w14:paraId="31D17FF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2"/>
            <w:tcBorders>
              <w:top w:val="nil"/>
              <w:left w:val="nil"/>
              <w:bottom w:val="nil"/>
              <w:right w:val="nil"/>
            </w:tcBorders>
            <w:shd w:val="clear" w:color="auto" w:fill="auto"/>
            <w:vAlign w:val="center"/>
            <w:hideMark/>
          </w:tcPr>
          <w:p w14:paraId="4D26A42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3"/>
            <w:tcBorders>
              <w:top w:val="nil"/>
              <w:left w:val="nil"/>
              <w:bottom w:val="nil"/>
              <w:right w:val="nil"/>
            </w:tcBorders>
            <w:shd w:val="clear" w:color="auto" w:fill="auto"/>
            <w:vAlign w:val="center"/>
            <w:hideMark/>
          </w:tcPr>
          <w:p w14:paraId="5E75722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4"/>
            <w:tcBorders>
              <w:top w:val="nil"/>
              <w:left w:val="nil"/>
              <w:bottom w:val="nil"/>
              <w:right w:val="nil"/>
            </w:tcBorders>
            <w:shd w:val="clear" w:color="auto" w:fill="auto"/>
            <w:vAlign w:val="center"/>
            <w:hideMark/>
          </w:tcPr>
          <w:p w14:paraId="5AA9C65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2" w:type="dxa"/>
            <w:gridSpan w:val="6"/>
            <w:tcBorders>
              <w:top w:val="nil"/>
              <w:left w:val="nil"/>
              <w:bottom w:val="nil"/>
              <w:right w:val="nil"/>
            </w:tcBorders>
            <w:shd w:val="clear" w:color="auto" w:fill="auto"/>
            <w:vAlign w:val="center"/>
            <w:hideMark/>
          </w:tcPr>
          <w:p w14:paraId="3E2A047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vAlign w:val="center"/>
            <w:hideMark/>
          </w:tcPr>
          <w:p w14:paraId="6CF935E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53A6ED69" w14:textId="77777777" w:rsidTr="0067351B">
        <w:trPr>
          <w:gridAfter w:val="6"/>
          <w:wAfter w:w="402" w:type="dxa"/>
          <w:trHeight w:val="20"/>
        </w:trPr>
        <w:tc>
          <w:tcPr>
            <w:tcW w:w="1529"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3822"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348" w:type="dxa"/>
            <w:gridSpan w:val="221"/>
            <w:tcBorders>
              <w:top w:val="single" w:sz="4" w:space="0" w:color="auto"/>
              <w:left w:val="nil"/>
              <w:bottom w:val="single" w:sz="4" w:space="0" w:color="auto"/>
              <w:right w:val="single" w:sz="4" w:space="0" w:color="auto"/>
            </w:tcBorders>
            <w:shd w:val="clear" w:color="auto" w:fill="auto"/>
            <w:noWrap/>
            <w:vAlign w:val="center"/>
            <w:hideMark/>
          </w:tcPr>
          <w:p w14:paraId="5BD3491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Одрживо, управно и финансијско функционисање Града/Општине у складу са надлежностима и пословима локалне самоуправе</w:t>
            </w:r>
          </w:p>
        </w:tc>
      </w:tr>
      <w:tr w:rsidR="009B2C8C" w:rsidRPr="00273C34" w14:paraId="411D4E46"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EC5FD"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470" w:type="dxa"/>
            <w:gridSpan w:val="27"/>
            <w:tcBorders>
              <w:top w:val="single" w:sz="4" w:space="0" w:color="auto"/>
              <w:left w:val="nil"/>
              <w:bottom w:val="single" w:sz="4" w:space="0" w:color="auto"/>
              <w:right w:val="single" w:sz="4" w:space="0" w:color="auto"/>
            </w:tcBorders>
            <w:shd w:val="clear" w:color="auto" w:fill="auto"/>
            <w:vAlign w:val="center"/>
            <w:hideMark/>
          </w:tcPr>
          <w:p w14:paraId="742E4383"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70" w:type="dxa"/>
            <w:gridSpan w:val="25"/>
            <w:tcBorders>
              <w:top w:val="single" w:sz="4" w:space="0" w:color="auto"/>
              <w:left w:val="nil"/>
              <w:bottom w:val="single" w:sz="4" w:space="0" w:color="auto"/>
              <w:right w:val="single" w:sz="4" w:space="0" w:color="auto"/>
            </w:tcBorders>
            <w:shd w:val="clear" w:color="auto" w:fill="auto"/>
            <w:vAlign w:val="center"/>
            <w:hideMark/>
          </w:tcPr>
          <w:p w14:paraId="2DE0F92B"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373" w:type="dxa"/>
            <w:gridSpan w:val="22"/>
            <w:tcBorders>
              <w:top w:val="single" w:sz="4" w:space="0" w:color="auto"/>
              <w:left w:val="nil"/>
              <w:bottom w:val="single" w:sz="4" w:space="0" w:color="auto"/>
              <w:right w:val="single" w:sz="4" w:space="0" w:color="auto"/>
            </w:tcBorders>
            <w:shd w:val="clear" w:color="auto" w:fill="auto"/>
            <w:vAlign w:val="center"/>
            <w:hideMark/>
          </w:tcPr>
          <w:p w14:paraId="2AC3B4C6"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66" w:type="dxa"/>
            <w:gridSpan w:val="11"/>
            <w:tcBorders>
              <w:top w:val="single" w:sz="4" w:space="0" w:color="auto"/>
              <w:left w:val="nil"/>
              <w:bottom w:val="single" w:sz="4" w:space="0" w:color="auto"/>
              <w:right w:val="single" w:sz="4" w:space="0" w:color="auto"/>
            </w:tcBorders>
            <w:shd w:val="clear" w:color="auto" w:fill="auto"/>
            <w:vAlign w:val="center"/>
            <w:hideMark/>
          </w:tcPr>
          <w:p w14:paraId="30FAD4B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Циљана вр. у 2022</w:t>
            </w:r>
          </w:p>
        </w:tc>
        <w:tc>
          <w:tcPr>
            <w:tcW w:w="1105" w:type="dxa"/>
            <w:gridSpan w:val="13"/>
            <w:tcBorders>
              <w:top w:val="single" w:sz="4" w:space="0" w:color="auto"/>
              <w:left w:val="nil"/>
              <w:bottom w:val="single" w:sz="4" w:space="0" w:color="auto"/>
              <w:right w:val="single" w:sz="4" w:space="0" w:color="auto"/>
            </w:tcBorders>
            <w:shd w:val="clear" w:color="auto" w:fill="auto"/>
            <w:vAlign w:val="center"/>
            <w:hideMark/>
          </w:tcPr>
          <w:p w14:paraId="21BF4095"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Остварена вр. у 2022</w:t>
            </w:r>
          </w:p>
        </w:tc>
      </w:tr>
      <w:tr w:rsidR="009B2C8C" w:rsidRPr="00273C34" w14:paraId="73630046"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1C50AB79"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Назив: </w:t>
            </w:r>
            <w:r w:rsidRPr="00273C34">
              <w:rPr>
                <w:rFonts w:ascii="Times New Roman" w:eastAsia="Times New Roman" w:hAnsi="Times New Roman" w:cs="Times New Roman"/>
                <w:sz w:val="18"/>
                <w:szCs w:val="18"/>
                <w:lang w:val="en-US"/>
              </w:rPr>
              <w:t xml:space="preserve"> </w:t>
            </w:r>
          </w:p>
        </w:tc>
        <w:tc>
          <w:tcPr>
            <w:tcW w:w="1470" w:type="dxa"/>
            <w:gridSpan w:val="2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CF04D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70"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F99BA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373"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D60115"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66"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F4562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05"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9AC421"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9B2C8C" w:rsidRPr="00273C34" w14:paraId="7E5FA355"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380E78EA" w14:textId="77777777" w:rsidR="009B2C8C" w:rsidRPr="00273C34" w:rsidRDefault="009B2C8C"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b/>
                <w:bCs/>
                <w:sz w:val="18"/>
                <w:szCs w:val="18"/>
                <w:lang w:val="en-US"/>
              </w:rPr>
              <w:t>Коментар:</w:t>
            </w:r>
            <w:r w:rsidRPr="00273C34">
              <w:rPr>
                <w:rFonts w:ascii="Times New Roman" w:eastAsia="Times New Roman" w:hAnsi="Times New Roman" w:cs="Times New Roman"/>
                <w:sz w:val="18"/>
                <w:szCs w:val="18"/>
                <w:lang w:val="en-US"/>
              </w:rPr>
              <w:t xml:space="preserve">  </w:t>
            </w:r>
          </w:p>
        </w:tc>
        <w:tc>
          <w:tcPr>
            <w:tcW w:w="1470"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4169A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70"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7FBBF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373"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5A82F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6"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600DB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05"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BFAC4E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0D2E9F99"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3609EB8A" w14:textId="77777777" w:rsidR="009B2C8C" w:rsidRPr="00273C34" w:rsidRDefault="009B2C8C"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b/>
                <w:bCs/>
                <w:sz w:val="18"/>
                <w:szCs w:val="18"/>
                <w:lang w:val="en-US"/>
              </w:rPr>
              <w:t xml:space="preserve">Извор верификације: </w:t>
            </w:r>
            <w:r w:rsidRPr="00273C34">
              <w:rPr>
                <w:rFonts w:ascii="Times New Roman" w:eastAsia="Times New Roman" w:hAnsi="Times New Roman" w:cs="Times New Roman"/>
                <w:sz w:val="18"/>
                <w:szCs w:val="18"/>
                <w:lang w:val="en-US"/>
              </w:rPr>
              <w:t xml:space="preserve"> </w:t>
            </w:r>
          </w:p>
        </w:tc>
        <w:tc>
          <w:tcPr>
            <w:tcW w:w="1470"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9DEA1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70"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2B6AB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373"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A91AC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6"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756EF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05"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2F647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0F931040"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50AD6D0C" w14:textId="77777777" w:rsidR="009B2C8C" w:rsidRPr="00273C34" w:rsidRDefault="009B2C8C"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b/>
                <w:bCs/>
                <w:sz w:val="18"/>
                <w:szCs w:val="18"/>
                <w:lang w:val="en-US"/>
              </w:rPr>
              <w:t>Образложење одступања од циљне вредности:</w:t>
            </w:r>
            <w:r w:rsidRPr="00273C34">
              <w:rPr>
                <w:rFonts w:ascii="Times New Roman" w:eastAsia="Times New Roman" w:hAnsi="Times New Roman" w:cs="Times New Roman"/>
                <w:sz w:val="18"/>
                <w:szCs w:val="18"/>
                <w:lang w:val="en-US"/>
              </w:rPr>
              <w:t xml:space="preserve">  </w:t>
            </w:r>
          </w:p>
        </w:tc>
        <w:tc>
          <w:tcPr>
            <w:tcW w:w="1470"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3D559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70"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09D28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373"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DE803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6"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E9FC3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05"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47DF7A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49F313AC"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17E31269" w14:textId="77777777" w:rsidR="009B2C8C" w:rsidRPr="00273C34" w:rsidRDefault="009B2C8C"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470" w:type="dxa"/>
            <w:gridSpan w:val="2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461198" w14:textId="77777777" w:rsidR="009B2C8C" w:rsidRPr="00273C34" w:rsidRDefault="009B2C8C"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70"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1DF10E" w14:textId="77777777" w:rsidR="009B2C8C" w:rsidRPr="00273C34" w:rsidRDefault="009B2C8C"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373"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B54AE1" w14:textId="77777777" w:rsidR="009B2C8C" w:rsidRPr="00273C34" w:rsidRDefault="009B2C8C"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66"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065455" w14:textId="77777777" w:rsidR="009B2C8C" w:rsidRPr="00273C34" w:rsidRDefault="009B2C8C"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05"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DE1C5E" w14:textId="77777777" w:rsidR="009B2C8C" w:rsidRPr="00273C34" w:rsidRDefault="009B2C8C"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9B2C8C" w:rsidRPr="00273C34" w14:paraId="683891B1"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0D4678F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470"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9A65A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70"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3AA90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373"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73914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6"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99A79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05"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C002C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2F1508A7"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5D3A32F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470"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CC28E7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70"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EDF54E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373"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C9D3B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6"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CB5E8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05"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F56AF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5B278395"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54F9CBB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470"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098F5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70"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CCBE3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373"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AB2ED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6"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317BB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05"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634A5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62ADB732" w14:textId="77777777" w:rsidTr="0067351B">
        <w:trPr>
          <w:gridAfter w:val="6"/>
          <w:wAfter w:w="402" w:type="dxa"/>
          <w:trHeight w:val="20"/>
        </w:trPr>
        <w:tc>
          <w:tcPr>
            <w:tcW w:w="4261" w:type="dxa"/>
            <w:gridSpan w:val="6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13190"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953" w:type="dxa"/>
            <w:gridSpan w:val="34"/>
            <w:tcBorders>
              <w:top w:val="single" w:sz="4" w:space="0" w:color="auto"/>
              <w:left w:val="nil"/>
              <w:bottom w:val="single" w:sz="4" w:space="0" w:color="auto"/>
              <w:right w:val="single" w:sz="4" w:space="0" w:color="auto"/>
            </w:tcBorders>
            <w:shd w:val="clear" w:color="auto" w:fill="auto"/>
            <w:noWrap/>
            <w:vAlign w:val="center"/>
            <w:hideMark/>
          </w:tcPr>
          <w:p w14:paraId="60976303"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0602-0001</w:t>
            </w:r>
          </w:p>
        </w:tc>
        <w:tc>
          <w:tcPr>
            <w:tcW w:w="9663" w:type="dxa"/>
            <w:gridSpan w:val="142"/>
            <w:tcBorders>
              <w:top w:val="single" w:sz="4" w:space="0" w:color="auto"/>
              <w:left w:val="nil"/>
              <w:bottom w:val="single" w:sz="4" w:space="0" w:color="auto"/>
              <w:right w:val="single" w:sz="4" w:space="0" w:color="000000"/>
            </w:tcBorders>
            <w:shd w:val="clear" w:color="auto" w:fill="auto"/>
            <w:noWrap/>
            <w:vAlign w:val="center"/>
            <w:hideMark/>
          </w:tcPr>
          <w:p w14:paraId="2ABE541D" w14:textId="77777777" w:rsidR="009B2C8C" w:rsidRPr="00273C34" w:rsidRDefault="009B2C8C"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локалне самоуправе и градских општина</w:t>
            </w:r>
          </w:p>
        </w:tc>
      </w:tr>
      <w:tr w:rsidR="009B2C8C" w:rsidRPr="00273C34" w14:paraId="3BC12C00" w14:textId="77777777" w:rsidTr="0067351B">
        <w:trPr>
          <w:gridAfter w:val="6"/>
          <w:wAfter w:w="402" w:type="dxa"/>
          <w:trHeight w:val="20"/>
        </w:trPr>
        <w:tc>
          <w:tcPr>
            <w:tcW w:w="4261" w:type="dxa"/>
            <w:gridSpan w:val="66"/>
            <w:tcBorders>
              <w:top w:val="single" w:sz="4" w:space="0" w:color="auto"/>
              <w:left w:val="single" w:sz="4" w:space="0" w:color="auto"/>
              <w:bottom w:val="nil"/>
              <w:right w:val="single" w:sz="4" w:space="0" w:color="000000"/>
            </w:tcBorders>
            <w:shd w:val="clear" w:color="auto" w:fill="auto"/>
            <w:noWrap/>
            <w:vAlign w:val="center"/>
            <w:hideMark/>
          </w:tcPr>
          <w:p w14:paraId="3D59F120"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222" w:type="dxa"/>
            <w:gridSpan w:val="89"/>
            <w:tcBorders>
              <w:top w:val="single" w:sz="4" w:space="0" w:color="auto"/>
              <w:left w:val="nil"/>
              <w:bottom w:val="nil"/>
              <w:right w:val="nil"/>
            </w:tcBorders>
            <w:shd w:val="clear" w:color="auto" w:fill="auto"/>
            <w:vAlign w:val="center"/>
            <w:hideMark/>
          </w:tcPr>
          <w:p w14:paraId="3E842B0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960" w:type="dxa"/>
            <w:gridSpan w:val="32"/>
            <w:tcBorders>
              <w:top w:val="single" w:sz="4" w:space="0" w:color="auto"/>
              <w:left w:val="nil"/>
              <w:bottom w:val="nil"/>
              <w:right w:val="nil"/>
            </w:tcBorders>
            <w:shd w:val="clear" w:color="auto" w:fill="auto"/>
            <w:vAlign w:val="center"/>
            <w:hideMark/>
          </w:tcPr>
          <w:p w14:paraId="6F743DB4"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434" w:type="dxa"/>
            <w:gridSpan w:val="55"/>
            <w:tcBorders>
              <w:top w:val="single" w:sz="4" w:space="0" w:color="auto"/>
              <w:left w:val="nil"/>
              <w:bottom w:val="nil"/>
              <w:right w:val="single" w:sz="4" w:space="0" w:color="000000"/>
            </w:tcBorders>
            <w:shd w:val="clear" w:color="auto" w:fill="auto"/>
            <w:vAlign w:val="center"/>
            <w:hideMark/>
          </w:tcPr>
          <w:p w14:paraId="59701421" w14:textId="77777777" w:rsidR="009B2C8C" w:rsidRPr="00273C34" w:rsidRDefault="009B2C8C"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Начелница</w:t>
            </w:r>
          </w:p>
        </w:tc>
      </w:tr>
      <w:tr w:rsidR="009B2C8C" w:rsidRPr="00273C34" w14:paraId="2921F70F" w14:textId="77777777" w:rsidTr="0067351B">
        <w:trPr>
          <w:gridAfter w:val="6"/>
          <w:wAfter w:w="402" w:type="dxa"/>
          <w:trHeight w:val="20"/>
        </w:trPr>
        <w:tc>
          <w:tcPr>
            <w:tcW w:w="4261"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14:paraId="7CC1D90F"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16" w:type="dxa"/>
            <w:gridSpan w:val="176"/>
            <w:tcBorders>
              <w:top w:val="single" w:sz="4" w:space="0" w:color="auto"/>
              <w:left w:val="nil"/>
              <w:bottom w:val="single" w:sz="4" w:space="0" w:color="auto"/>
              <w:right w:val="single" w:sz="4" w:space="0" w:color="auto"/>
            </w:tcBorders>
            <w:shd w:val="clear" w:color="auto" w:fill="auto"/>
            <w:vAlign w:val="center"/>
            <w:hideMark/>
          </w:tcPr>
          <w:p w14:paraId="33B1053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Штампање налепница за категоризацију објеката и за трошкове оглашавања</w:t>
            </w:r>
          </w:p>
        </w:tc>
      </w:tr>
      <w:tr w:rsidR="009B2C8C" w:rsidRPr="00273C34" w14:paraId="51745E3A" w14:textId="77777777" w:rsidTr="0067351B">
        <w:trPr>
          <w:gridAfter w:val="6"/>
          <w:wAfter w:w="402" w:type="dxa"/>
          <w:trHeight w:val="20"/>
        </w:trPr>
        <w:tc>
          <w:tcPr>
            <w:tcW w:w="4261"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14:paraId="170FB964"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616" w:type="dxa"/>
            <w:gridSpan w:val="176"/>
            <w:tcBorders>
              <w:top w:val="single" w:sz="4" w:space="0" w:color="auto"/>
              <w:left w:val="nil"/>
              <w:bottom w:val="single" w:sz="4" w:space="0" w:color="auto"/>
              <w:right w:val="single" w:sz="4" w:space="0" w:color="000000"/>
            </w:tcBorders>
            <w:shd w:val="clear" w:color="auto" w:fill="auto"/>
            <w:vAlign w:val="center"/>
            <w:hideMark/>
          </w:tcPr>
          <w:p w14:paraId="5147FAF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Правилником о стандардима за категоризацију угоститељских објеката за смештај ("Сл.гласник РС'', бр. 83/2016 и 30/2017), предвиђена је обавеза Локалне самоуправе да за сваки категорисани објекат издаје налепнице.                                                                                                                                                        </w:t>
            </w:r>
            <w:proofErr w:type="gramStart"/>
            <w:r w:rsidRPr="00273C34">
              <w:rPr>
                <w:rFonts w:ascii="Times New Roman" w:eastAsia="Times New Roman" w:hAnsi="Times New Roman" w:cs="Times New Roman"/>
                <w:sz w:val="18"/>
                <w:szCs w:val="18"/>
                <w:lang w:val="en-US"/>
              </w:rPr>
              <w:t>Обезбеђење  услова</w:t>
            </w:r>
            <w:proofErr w:type="gramEnd"/>
            <w:r w:rsidRPr="00273C34">
              <w:rPr>
                <w:rFonts w:ascii="Times New Roman" w:eastAsia="Times New Roman" w:hAnsi="Times New Roman" w:cs="Times New Roman"/>
                <w:sz w:val="18"/>
                <w:szCs w:val="18"/>
                <w:lang w:val="en-US"/>
              </w:rPr>
              <w:t xml:space="preserve"> за остваривање права грађана на лакши и бржи начин у Граду, на основу Одлуке о организацији градских управа Града Ниша ("Службени лист Града Ниша", број 114/20 и 85/21).  У извештајном периоду под повољним </w:t>
            </w:r>
            <w:proofErr w:type="gramStart"/>
            <w:r w:rsidRPr="00273C34">
              <w:rPr>
                <w:rFonts w:ascii="Times New Roman" w:eastAsia="Times New Roman" w:hAnsi="Times New Roman" w:cs="Times New Roman"/>
                <w:sz w:val="18"/>
                <w:szCs w:val="18"/>
                <w:lang w:val="en-US"/>
              </w:rPr>
              <w:t>условима  реализована</w:t>
            </w:r>
            <w:proofErr w:type="gramEnd"/>
            <w:r w:rsidRPr="00273C34">
              <w:rPr>
                <w:rFonts w:ascii="Times New Roman" w:eastAsia="Times New Roman" w:hAnsi="Times New Roman" w:cs="Times New Roman"/>
                <w:sz w:val="18"/>
                <w:szCs w:val="18"/>
                <w:lang w:val="en-US"/>
              </w:rPr>
              <w:t xml:space="preserve"> је набавка штампања налепница за категоризацију.</w:t>
            </w:r>
          </w:p>
        </w:tc>
      </w:tr>
      <w:tr w:rsidR="009B2C8C" w:rsidRPr="00273C34" w14:paraId="4D5E3925" w14:textId="77777777" w:rsidTr="0067351B">
        <w:trPr>
          <w:gridAfter w:val="6"/>
          <w:wAfter w:w="402" w:type="dxa"/>
          <w:trHeight w:val="20"/>
        </w:trPr>
        <w:tc>
          <w:tcPr>
            <w:tcW w:w="1529"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DAAAA"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348" w:type="dxa"/>
            <w:gridSpan w:val="221"/>
            <w:tcBorders>
              <w:top w:val="single" w:sz="4" w:space="0" w:color="auto"/>
              <w:left w:val="nil"/>
              <w:bottom w:val="single" w:sz="4" w:space="0" w:color="auto"/>
              <w:right w:val="single" w:sz="4" w:space="0" w:color="auto"/>
            </w:tcBorders>
            <w:shd w:val="clear" w:color="auto" w:fill="auto"/>
            <w:noWrap/>
            <w:vAlign w:val="center"/>
            <w:hideMark/>
          </w:tcPr>
          <w:p w14:paraId="54293EE2" w14:textId="77777777" w:rsidR="009B2C8C" w:rsidRPr="00273C34" w:rsidRDefault="009B2C8C"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управе</w:t>
            </w:r>
          </w:p>
        </w:tc>
      </w:tr>
      <w:tr w:rsidR="009B2C8C" w:rsidRPr="00273C34" w14:paraId="53CE6288"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32080" w14:textId="77777777" w:rsidR="009B2C8C" w:rsidRPr="00273C34" w:rsidRDefault="009B2C8C"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470" w:type="dxa"/>
            <w:gridSpan w:val="27"/>
            <w:tcBorders>
              <w:top w:val="single" w:sz="4" w:space="0" w:color="auto"/>
              <w:left w:val="nil"/>
              <w:bottom w:val="single" w:sz="4" w:space="0" w:color="auto"/>
              <w:right w:val="single" w:sz="4" w:space="0" w:color="auto"/>
            </w:tcBorders>
            <w:shd w:val="clear" w:color="auto" w:fill="auto"/>
            <w:vAlign w:val="center"/>
            <w:hideMark/>
          </w:tcPr>
          <w:p w14:paraId="02C2A319"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70" w:type="dxa"/>
            <w:gridSpan w:val="25"/>
            <w:tcBorders>
              <w:top w:val="single" w:sz="4" w:space="0" w:color="auto"/>
              <w:left w:val="nil"/>
              <w:bottom w:val="single" w:sz="4" w:space="0" w:color="auto"/>
              <w:right w:val="single" w:sz="4" w:space="0" w:color="auto"/>
            </w:tcBorders>
            <w:shd w:val="clear" w:color="auto" w:fill="auto"/>
            <w:vAlign w:val="center"/>
            <w:hideMark/>
          </w:tcPr>
          <w:p w14:paraId="7FF7AC54"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373" w:type="dxa"/>
            <w:gridSpan w:val="22"/>
            <w:tcBorders>
              <w:top w:val="single" w:sz="4" w:space="0" w:color="auto"/>
              <w:left w:val="nil"/>
              <w:bottom w:val="single" w:sz="4" w:space="0" w:color="auto"/>
              <w:right w:val="single" w:sz="4" w:space="0" w:color="auto"/>
            </w:tcBorders>
            <w:shd w:val="clear" w:color="auto" w:fill="auto"/>
            <w:vAlign w:val="center"/>
            <w:hideMark/>
          </w:tcPr>
          <w:p w14:paraId="5B9AFFD6"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66" w:type="dxa"/>
            <w:gridSpan w:val="11"/>
            <w:tcBorders>
              <w:top w:val="single" w:sz="4" w:space="0" w:color="auto"/>
              <w:left w:val="nil"/>
              <w:bottom w:val="single" w:sz="4" w:space="0" w:color="auto"/>
              <w:right w:val="single" w:sz="4" w:space="0" w:color="auto"/>
            </w:tcBorders>
            <w:shd w:val="clear" w:color="auto" w:fill="auto"/>
            <w:vAlign w:val="center"/>
            <w:hideMark/>
          </w:tcPr>
          <w:p w14:paraId="6455A61B"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105" w:type="dxa"/>
            <w:gridSpan w:val="13"/>
            <w:tcBorders>
              <w:top w:val="single" w:sz="4" w:space="0" w:color="auto"/>
              <w:left w:val="nil"/>
              <w:bottom w:val="single" w:sz="4" w:space="0" w:color="auto"/>
              <w:right w:val="single" w:sz="4" w:space="0" w:color="auto"/>
            </w:tcBorders>
            <w:shd w:val="clear" w:color="auto" w:fill="auto"/>
            <w:vAlign w:val="center"/>
            <w:hideMark/>
          </w:tcPr>
          <w:p w14:paraId="44D25331"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9B2C8C" w:rsidRPr="00273C34" w14:paraId="314D38B6"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2FA6CC2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Назив:Број остварених услуга градске/општинске управе (укупан број предмета који су у току, број решења, дозвола, потврда и других докумената издатих физичким и правним лицима)</w:t>
            </w:r>
          </w:p>
        </w:tc>
        <w:tc>
          <w:tcPr>
            <w:tcW w:w="1470" w:type="dxa"/>
            <w:gridSpan w:val="2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F3D335"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70"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FA7192"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373"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E3B54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66"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AEF47C"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05"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E604A7"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9B2C8C" w:rsidRPr="00273C34" w14:paraId="1AE64E57"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7A8560E0" w14:textId="77777777" w:rsidR="009B2C8C" w:rsidRPr="00273C34" w:rsidRDefault="009B2C8C"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470"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E26B8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70"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43371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373"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A43CA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6"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B886D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05"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1A100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705301A6"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10581914" w14:textId="77777777" w:rsidR="009B2C8C" w:rsidRPr="00273C34" w:rsidRDefault="009B2C8C"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470"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C6D3F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70"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BE209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373"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4F6133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6"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4CA35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05"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23F3F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9B2C8C" w:rsidRPr="00273C34" w14:paraId="2FC8DF1C" w14:textId="77777777" w:rsidTr="0067351B">
        <w:trPr>
          <w:gridAfter w:val="6"/>
          <w:wAfter w:w="402" w:type="dxa"/>
          <w:trHeight w:val="20"/>
        </w:trPr>
        <w:tc>
          <w:tcPr>
            <w:tcW w:w="8993" w:type="dxa"/>
            <w:gridSpan w:val="144"/>
            <w:tcBorders>
              <w:top w:val="single" w:sz="4" w:space="0" w:color="auto"/>
              <w:left w:val="single" w:sz="4" w:space="0" w:color="auto"/>
              <w:bottom w:val="single" w:sz="4" w:space="0" w:color="auto"/>
              <w:right w:val="single" w:sz="4" w:space="0" w:color="000000"/>
            </w:tcBorders>
            <w:shd w:val="clear" w:color="auto" w:fill="auto"/>
            <w:hideMark/>
          </w:tcPr>
          <w:p w14:paraId="3B7342FA" w14:textId="77777777" w:rsidR="009B2C8C" w:rsidRPr="00273C34" w:rsidRDefault="009B2C8C"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У складу са списком јавних набавки на које се закон не односи, набавка је реализована по ценама нижим од очекиваних.</w:t>
            </w:r>
          </w:p>
        </w:tc>
        <w:tc>
          <w:tcPr>
            <w:tcW w:w="1470"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DD4C7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70"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CB03F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373"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63DDF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6"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463DD9"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105"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BF526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745A0605" w14:textId="77777777" w:rsidTr="0067351B">
        <w:trPr>
          <w:trHeight w:val="20"/>
        </w:trPr>
        <w:tc>
          <w:tcPr>
            <w:tcW w:w="551" w:type="dxa"/>
            <w:gridSpan w:val="6"/>
            <w:tcBorders>
              <w:top w:val="nil"/>
              <w:left w:val="nil"/>
              <w:bottom w:val="nil"/>
              <w:right w:val="nil"/>
            </w:tcBorders>
            <w:shd w:val="clear" w:color="auto" w:fill="auto"/>
            <w:noWrap/>
            <w:vAlign w:val="center"/>
            <w:hideMark/>
          </w:tcPr>
          <w:p w14:paraId="4A5888A7" w14:textId="77777777" w:rsidR="009B2C8C" w:rsidRPr="00273C34" w:rsidRDefault="009B2C8C" w:rsidP="00273C34">
            <w:pPr>
              <w:spacing w:after="0" w:line="240" w:lineRule="auto"/>
              <w:jc w:val="center"/>
              <w:outlineLvl w:val="0"/>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417F5CF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8"/>
            <w:tcBorders>
              <w:top w:val="nil"/>
              <w:left w:val="nil"/>
              <w:bottom w:val="nil"/>
              <w:right w:val="nil"/>
            </w:tcBorders>
            <w:shd w:val="clear" w:color="auto" w:fill="auto"/>
            <w:noWrap/>
            <w:vAlign w:val="center"/>
            <w:hideMark/>
          </w:tcPr>
          <w:p w14:paraId="4E1E319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7761611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90" w:type="dxa"/>
            <w:gridSpan w:val="8"/>
            <w:tcBorders>
              <w:top w:val="nil"/>
              <w:left w:val="nil"/>
              <w:bottom w:val="nil"/>
              <w:right w:val="nil"/>
            </w:tcBorders>
            <w:shd w:val="clear" w:color="auto" w:fill="auto"/>
            <w:noWrap/>
            <w:vAlign w:val="center"/>
            <w:hideMark/>
          </w:tcPr>
          <w:p w14:paraId="6DD6BD7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62307AA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78DDC6C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6F1EF0D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110B602C"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10"/>
            <w:tcBorders>
              <w:top w:val="nil"/>
              <w:left w:val="nil"/>
              <w:bottom w:val="nil"/>
              <w:right w:val="nil"/>
            </w:tcBorders>
            <w:shd w:val="clear" w:color="auto" w:fill="auto"/>
            <w:noWrap/>
            <w:vAlign w:val="center"/>
            <w:hideMark/>
          </w:tcPr>
          <w:p w14:paraId="7C7544A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39D6F41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8"/>
            <w:tcBorders>
              <w:top w:val="nil"/>
              <w:left w:val="nil"/>
              <w:bottom w:val="nil"/>
              <w:right w:val="nil"/>
            </w:tcBorders>
            <w:shd w:val="clear" w:color="auto" w:fill="auto"/>
            <w:noWrap/>
            <w:vAlign w:val="center"/>
            <w:hideMark/>
          </w:tcPr>
          <w:p w14:paraId="065EC5F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7CDC48C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29E0C3C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8"/>
            <w:tcBorders>
              <w:top w:val="nil"/>
              <w:left w:val="nil"/>
              <w:bottom w:val="nil"/>
              <w:right w:val="nil"/>
            </w:tcBorders>
            <w:shd w:val="clear" w:color="auto" w:fill="auto"/>
            <w:noWrap/>
            <w:vAlign w:val="center"/>
            <w:hideMark/>
          </w:tcPr>
          <w:p w14:paraId="2EC44A4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5"/>
            <w:tcBorders>
              <w:top w:val="nil"/>
              <w:left w:val="nil"/>
              <w:bottom w:val="nil"/>
              <w:right w:val="nil"/>
            </w:tcBorders>
            <w:shd w:val="clear" w:color="auto" w:fill="auto"/>
            <w:noWrap/>
            <w:vAlign w:val="center"/>
            <w:hideMark/>
          </w:tcPr>
          <w:p w14:paraId="3B62E94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0"/>
            <w:tcBorders>
              <w:top w:val="nil"/>
              <w:left w:val="nil"/>
              <w:bottom w:val="nil"/>
              <w:right w:val="nil"/>
            </w:tcBorders>
            <w:shd w:val="clear" w:color="auto" w:fill="auto"/>
            <w:noWrap/>
            <w:vAlign w:val="center"/>
            <w:hideMark/>
          </w:tcPr>
          <w:p w14:paraId="5C9C0DF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69D0163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1"/>
            <w:tcBorders>
              <w:top w:val="nil"/>
              <w:left w:val="nil"/>
              <w:bottom w:val="nil"/>
              <w:right w:val="nil"/>
            </w:tcBorders>
            <w:shd w:val="clear" w:color="auto" w:fill="auto"/>
            <w:noWrap/>
            <w:vAlign w:val="center"/>
            <w:hideMark/>
          </w:tcPr>
          <w:p w14:paraId="6EF12E3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358800C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3D93911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6132DAC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7"/>
            <w:tcBorders>
              <w:top w:val="nil"/>
              <w:left w:val="nil"/>
              <w:bottom w:val="nil"/>
              <w:right w:val="nil"/>
            </w:tcBorders>
            <w:shd w:val="clear" w:color="auto" w:fill="auto"/>
            <w:noWrap/>
            <w:vAlign w:val="center"/>
            <w:hideMark/>
          </w:tcPr>
          <w:p w14:paraId="7700DF6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778893E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96" w:type="dxa"/>
            <w:gridSpan w:val="5"/>
            <w:tcBorders>
              <w:top w:val="nil"/>
              <w:left w:val="nil"/>
              <w:bottom w:val="nil"/>
              <w:right w:val="nil"/>
            </w:tcBorders>
            <w:shd w:val="clear" w:color="auto" w:fill="auto"/>
            <w:noWrap/>
            <w:vAlign w:val="center"/>
            <w:hideMark/>
          </w:tcPr>
          <w:p w14:paraId="4D9F7C1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11"/>
            <w:tcBorders>
              <w:top w:val="nil"/>
              <w:left w:val="nil"/>
              <w:bottom w:val="nil"/>
              <w:right w:val="nil"/>
            </w:tcBorders>
            <w:shd w:val="clear" w:color="auto" w:fill="auto"/>
            <w:noWrap/>
            <w:vAlign w:val="center"/>
            <w:hideMark/>
          </w:tcPr>
          <w:p w14:paraId="7A68FAA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6"/>
            <w:tcBorders>
              <w:top w:val="nil"/>
              <w:left w:val="nil"/>
              <w:bottom w:val="nil"/>
              <w:right w:val="nil"/>
            </w:tcBorders>
            <w:shd w:val="clear" w:color="auto" w:fill="auto"/>
            <w:noWrap/>
            <w:vAlign w:val="center"/>
            <w:hideMark/>
          </w:tcPr>
          <w:p w14:paraId="28642F7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6"/>
            <w:tcBorders>
              <w:top w:val="nil"/>
              <w:left w:val="nil"/>
              <w:bottom w:val="nil"/>
              <w:right w:val="nil"/>
            </w:tcBorders>
            <w:shd w:val="clear" w:color="auto" w:fill="auto"/>
            <w:noWrap/>
            <w:vAlign w:val="center"/>
            <w:hideMark/>
          </w:tcPr>
          <w:p w14:paraId="267D793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2"/>
            <w:tcBorders>
              <w:top w:val="nil"/>
              <w:left w:val="nil"/>
              <w:bottom w:val="nil"/>
              <w:right w:val="nil"/>
            </w:tcBorders>
            <w:shd w:val="clear" w:color="auto" w:fill="auto"/>
            <w:noWrap/>
            <w:vAlign w:val="center"/>
            <w:hideMark/>
          </w:tcPr>
          <w:p w14:paraId="36A0FBE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3"/>
            <w:tcBorders>
              <w:top w:val="nil"/>
              <w:left w:val="nil"/>
              <w:bottom w:val="nil"/>
              <w:right w:val="nil"/>
            </w:tcBorders>
            <w:shd w:val="clear" w:color="auto" w:fill="auto"/>
            <w:noWrap/>
            <w:vAlign w:val="center"/>
            <w:hideMark/>
          </w:tcPr>
          <w:p w14:paraId="58ED29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4"/>
            <w:tcBorders>
              <w:top w:val="nil"/>
              <w:left w:val="nil"/>
              <w:bottom w:val="nil"/>
              <w:right w:val="nil"/>
            </w:tcBorders>
            <w:shd w:val="clear" w:color="auto" w:fill="auto"/>
            <w:noWrap/>
            <w:vAlign w:val="center"/>
            <w:hideMark/>
          </w:tcPr>
          <w:p w14:paraId="1D5590D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2" w:type="dxa"/>
            <w:gridSpan w:val="6"/>
            <w:tcBorders>
              <w:top w:val="nil"/>
              <w:left w:val="nil"/>
              <w:bottom w:val="nil"/>
              <w:right w:val="nil"/>
            </w:tcBorders>
            <w:shd w:val="clear" w:color="auto" w:fill="auto"/>
            <w:noWrap/>
            <w:vAlign w:val="center"/>
            <w:hideMark/>
          </w:tcPr>
          <w:p w14:paraId="76A342BA"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7043CE9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5E996E85" w14:textId="77777777" w:rsidTr="0067351B">
        <w:trPr>
          <w:trHeight w:val="20"/>
        </w:trPr>
        <w:tc>
          <w:tcPr>
            <w:tcW w:w="551" w:type="dxa"/>
            <w:gridSpan w:val="6"/>
            <w:tcBorders>
              <w:top w:val="nil"/>
              <w:left w:val="nil"/>
              <w:bottom w:val="nil"/>
              <w:right w:val="nil"/>
            </w:tcBorders>
            <w:shd w:val="clear" w:color="auto" w:fill="auto"/>
            <w:noWrap/>
            <w:vAlign w:val="center"/>
            <w:hideMark/>
          </w:tcPr>
          <w:p w14:paraId="3CA5D57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40FA31F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8"/>
            <w:tcBorders>
              <w:top w:val="nil"/>
              <w:left w:val="nil"/>
              <w:bottom w:val="nil"/>
              <w:right w:val="nil"/>
            </w:tcBorders>
            <w:shd w:val="clear" w:color="auto" w:fill="auto"/>
            <w:noWrap/>
            <w:vAlign w:val="center"/>
            <w:hideMark/>
          </w:tcPr>
          <w:p w14:paraId="595C538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45FD711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290" w:type="dxa"/>
            <w:gridSpan w:val="8"/>
            <w:tcBorders>
              <w:top w:val="nil"/>
              <w:left w:val="nil"/>
              <w:bottom w:val="nil"/>
              <w:right w:val="nil"/>
            </w:tcBorders>
            <w:shd w:val="clear" w:color="auto" w:fill="auto"/>
            <w:noWrap/>
            <w:vAlign w:val="center"/>
            <w:hideMark/>
          </w:tcPr>
          <w:p w14:paraId="26E802F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2DC619B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23D466F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7"/>
            <w:tcBorders>
              <w:top w:val="nil"/>
              <w:left w:val="nil"/>
              <w:bottom w:val="nil"/>
              <w:right w:val="nil"/>
            </w:tcBorders>
            <w:shd w:val="clear" w:color="auto" w:fill="auto"/>
            <w:noWrap/>
            <w:vAlign w:val="center"/>
            <w:hideMark/>
          </w:tcPr>
          <w:p w14:paraId="267F703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01FFECC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10"/>
            <w:tcBorders>
              <w:top w:val="nil"/>
              <w:left w:val="nil"/>
              <w:bottom w:val="nil"/>
              <w:right w:val="nil"/>
            </w:tcBorders>
            <w:shd w:val="clear" w:color="auto" w:fill="auto"/>
            <w:noWrap/>
            <w:vAlign w:val="center"/>
            <w:hideMark/>
          </w:tcPr>
          <w:p w14:paraId="522C6EF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0DAA6C5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8"/>
            <w:tcBorders>
              <w:top w:val="nil"/>
              <w:left w:val="nil"/>
              <w:bottom w:val="nil"/>
              <w:right w:val="nil"/>
            </w:tcBorders>
            <w:shd w:val="clear" w:color="auto" w:fill="auto"/>
            <w:noWrap/>
            <w:vAlign w:val="center"/>
            <w:hideMark/>
          </w:tcPr>
          <w:p w14:paraId="5E0B890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7B9453D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0462375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8"/>
            <w:tcBorders>
              <w:top w:val="nil"/>
              <w:left w:val="nil"/>
              <w:bottom w:val="nil"/>
              <w:right w:val="nil"/>
            </w:tcBorders>
            <w:shd w:val="clear" w:color="auto" w:fill="auto"/>
            <w:noWrap/>
            <w:vAlign w:val="center"/>
            <w:hideMark/>
          </w:tcPr>
          <w:p w14:paraId="46F156A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5"/>
            <w:tcBorders>
              <w:top w:val="nil"/>
              <w:left w:val="nil"/>
              <w:bottom w:val="nil"/>
              <w:right w:val="nil"/>
            </w:tcBorders>
            <w:shd w:val="clear" w:color="auto" w:fill="auto"/>
            <w:noWrap/>
            <w:vAlign w:val="center"/>
            <w:hideMark/>
          </w:tcPr>
          <w:p w14:paraId="3396F76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0"/>
            <w:tcBorders>
              <w:top w:val="nil"/>
              <w:left w:val="nil"/>
              <w:bottom w:val="nil"/>
              <w:right w:val="nil"/>
            </w:tcBorders>
            <w:shd w:val="clear" w:color="auto" w:fill="auto"/>
            <w:noWrap/>
            <w:vAlign w:val="center"/>
            <w:hideMark/>
          </w:tcPr>
          <w:p w14:paraId="419EDC8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067DF46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1"/>
            <w:tcBorders>
              <w:top w:val="nil"/>
              <w:left w:val="nil"/>
              <w:bottom w:val="nil"/>
              <w:right w:val="nil"/>
            </w:tcBorders>
            <w:shd w:val="clear" w:color="auto" w:fill="auto"/>
            <w:noWrap/>
            <w:vAlign w:val="center"/>
            <w:hideMark/>
          </w:tcPr>
          <w:p w14:paraId="29165F2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5A4D0A12"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5888498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7F78A21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7"/>
            <w:tcBorders>
              <w:top w:val="nil"/>
              <w:left w:val="nil"/>
              <w:bottom w:val="nil"/>
              <w:right w:val="nil"/>
            </w:tcBorders>
            <w:shd w:val="clear" w:color="auto" w:fill="auto"/>
            <w:noWrap/>
            <w:vAlign w:val="center"/>
            <w:hideMark/>
          </w:tcPr>
          <w:p w14:paraId="51EF507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64EE54F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96" w:type="dxa"/>
            <w:gridSpan w:val="5"/>
            <w:tcBorders>
              <w:top w:val="nil"/>
              <w:left w:val="nil"/>
              <w:bottom w:val="nil"/>
              <w:right w:val="nil"/>
            </w:tcBorders>
            <w:shd w:val="clear" w:color="auto" w:fill="auto"/>
            <w:noWrap/>
            <w:vAlign w:val="center"/>
            <w:hideMark/>
          </w:tcPr>
          <w:p w14:paraId="263E9E5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11"/>
            <w:tcBorders>
              <w:top w:val="nil"/>
              <w:left w:val="nil"/>
              <w:bottom w:val="nil"/>
              <w:right w:val="nil"/>
            </w:tcBorders>
            <w:shd w:val="clear" w:color="auto" w:fill="auto"/>
            <w:noWrap/>
            <w:vAlign w:val="center"/>
            <w:hideMark/>
          </w:tcPr>
          <w:p w14:paraId="4B4D26D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6"/>
            <w:tcBorders>
              <w:top w:val="nil"/>
              <w:left w:val="nil"/>
              <w:bottom w:val="nil"/>
              <w:right w:val="nil"/>
            </w:tcBorders>
            <w:shd w:val="clear" w:color="auto" w:fill="auto"/>
            <w:noWrap/>
            <w:vAlign w:val="center"/>
            <w:hideMark/>
          </w:tcPr>
          <w:p w14:paraId="69D767D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6"/>
            <w:tcBorders>
              <w:top w:val="nil"/>
              <w:left w:val="nil"/>
              <w:bottom w:val="nil"/>
              <w:right w:val="nil"/>
            </w:tcBorders>
            <w:shd w:val="clear" w:color="auto" w:fill="auto"/>
            <w:noWrap/>
            <w:vAlign w:val="center"/>
            <w:hideMark/>
          </w:tcPr>
          <w:p w14:paraId="07B747E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2"/>
            <w:tcBorders>
              <w:top w:val="nil"/>
              <w:left w:val="nil"/>
              <w:bottom w:val="nil"/>
              <w:right w:val="nil"/>
            </w:tcBorders>
            <w:shd w:val="clear" w:color="auto" w:fill="auto"/>
            <w:noWrap/>
            <w:vAlign w:val="center"/>
            <w:hideMark/>
          </w:tcPr>
          <w:p w14:paraId="1D4DFD2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3"/>
            <w:tcBorders>
              <w:top w:val="nil"/>
              <w:left w:val="nil"/>
              <w:bottom w:val="nil"/>
              <w:right w:val="nil"/>
            </w:tcBorders>
            <w:shd w:val="clear" w:color="auto" w:fill="auto"/>
            <w:noWrap/>
            <w:vAlign w:val="center"/>
            <w:hideMark/>
          </w:tcPr>
          <w:p w14:paraId="53F5764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7" w:type="dxa"/>
            <w:gridSpan w:val="4"/>
            <w:tcBorders>
              <w:top w:val="nil"/>
              <w:left w:val="nil"/>
              <w:bottom w:val="nil"/>
              <w:right w:val="nil"/>
            </w:tcBorders>
            <w:shd w:val="clear" w:color="auto" w:fill="auto"/>
            <w:noWrap/>
            <w:vAlign w:val="center"/>
            <w:hideMark/>
          </w:tcPr>
          <w:p w14:paraId="0AC7ECC6"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2" w:type="dxa"/>
            <w:gridSpan w:val="6"/>
            <w:tcBorders>
              <w:top w:val="nil"/>
              <w:left w:val="nil"/>
              <w:bottom w:val="nil"/>
              <w:right w:val="nil"/>
            </w:tcBorders>
            <w:shd w:val="clear" w:color="auto" w:fill="auto"/>
            <w:noWrap/>
            <w:vAlign w:val="center"/>
            <w:hideMark/>
          </w:tcPr>
          <w:p w14:paraId="32D30D0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65A74F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362643" w:rsidRPr="00273C34" w14:paraId="7FDB9DCB" w14:textId="77777777" w:rsidTr="0067351B">
        <w:trPr>
          <w:trHeight w:val="20"/>
        </w:trPr>
        <w:tc>
          <w:tcPr>
            <w:tcW w:w="551" w:type="dxa"/>
            <w:gridSpan w:val="6"/>
            <w:tcBorders>
              <w:top w:val="nil"/>
              <w:left w:val="nil"/>
              <w:bottom w:val="nil"/>
              <w:right w:val="nil"/>
            </w:tcBorders>
            <w:shd w:val="clear" w:color="auto" w:fill="auto"/>
            <w:noWrap/>
            <w:vAlign w:val="center"/>
            <w:hideMark/>
          </w:tcPr>
          <w:p w14:paraId="3F31DDB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467" w:type="dxa"/>
            <w:gridSpan w:val="22"/>
            <w:tcBorders>
              <w:top w:val="nil"/>
              <w:left w:val="nil"/>
              <w:bottom w:val="nil"/>
              <w:right w:val="nil"/>
            </w:tcBorders>
            <w:shd w:val="clear" w:color="auto" w:fill="auto"/>
            <w:vAlign w:val="center"/>
            <w:hideMark/>
          </w:tcPr>
          <w:p w14:paraId="7712FFC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Датум:</w:t>
            </w:r>
          </w:p>
        </w:tc>
        <w:tc>
          <w:tcPr>
            <w:tcW w:w="2243" w:type="dxa"/>
            <w:gridSpan w:val="38"/>
            <w:tcBorders>
              <w:top w:val="nil"/>
              <w:left w:val="nil"/>
              <w:bottom w:val="single" w:sz="4" w:space="0" w:color="auto"/>
              <w:right w:val="nil"/>
            </w:tcBorders>
            <w:shd w:val="clear" w:color="auto" w:fill="auto"/>
            <w:noWrap/>
            <w:vAlign w:val="center"/>
            <w:hideMark/>
          </w:tcPr>
          <w:p w14:paraId="2EEA8640"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88" w:type="dxa"/>
            <w:gridSpan w:val="10"/>
            <w:tcBorders>
              <w:top w:val="nil"/>
              <w:left w:val="nil"/>
              <w:bottom w:val="nil"/>
              <w:right w:val="nil"/>
            </w:tcBorders>
            <w:shd w:val="clear" w:color="auto" w:fill="auto"/>
            <w:noWrap/>
            <w:vAlign w:val="center"/>
            <w:hideMark/>
          </w:tcPr>
          <w:p w14:paraId="762D17E5"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88" w:type="dxa"/>
            <w:gridSpan w:val="9"/>
            <w:tcBorders>
              <w:top w:val="nil"/>
              <w:left w:val="nil"/>
              <w:bottom w:val="nil"/>
              <w:right w:val="nil"/>
            </w:tcBorders>
            <w:shd w:val="clear" w:color="auto" w:fill="auto"/>
            <w:noWrap/>
            <w:vAlign w:val="center"/>
            <w:hideMark/>
          </w:tcPr>
          <w:p w14:paraId="3AFA9371"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8" w:type="dxa"/>
            <w:gridSpan w:val="8"/>
            <w:tcBorders>
              <w:top w:val="nil"/>
              <w:left w:val="nil"/>
              <w:bottom w:val="nil"/>
              <w:right w:val="nil"/>
            </w:tcBorders>
            <w:shd w:val="clear" w:color="auto" w:fill="auto"/>
            <w:noWrap/>
            <w:vAlign w:val="center"/>
            <w:hideMark/>
          </w:tcPr>
          <w:p w14:paraId="39F73B94"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89" w:type="dxa"/>
            <w:gridSpan w:val="7"/>
            <w:tcBorders>
              <w:top w:val="nil"/>
              <w:left w:val="nil"/>
              <w:bottom w:val="nil"/>
              <w:right w:val="nil"/>
            </w:tcBorders>
            <w:shd w:val="clear" w:color="auto" w:fill="auto"/>
            <w:noWrap/>
            <w:vAlign w:val="center"/>
            <w:hideMark/>
          </w:tcPr>
          <w:p w14:paraId="5CB57B53"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9"/>
            <w:tcBorders>
              <w:top w:val="nil"/>
              <w:left w:val="nil"/>
              <w:bottom w:val="nil"/>
              <w:right w:val="nil"/>
            </w:tcBorders>
            <w:shd w:val="clear" w:color="auto" w:fill="auto"/>
            <w:noWrap/>
            <w:vAlign w:val="center"/>
            <w:hideMark/>
          </w:tcPr>
          <w:p w14:paraId="394901D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8"/>
            <w:tcBorders>
              <w:top w:val="nil"/>
              <w:left w:val="nil"/>
              <w:bottom w:val="nil"/>
              <w:right w:val="nil"/>
            </w:tcBorders>
            <w:shd w:val="clear" w:color="auto" w:fill="auto"/>
            <w:noWrap/>
            <w:vAlign w:val="center"/>
            <w:hideMark/>
          </w:tcPr>
          <w:p w14:paraId="40D82AAF"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1" w:type="dxa"/>
            <w:gridSpan w:val="5"/>
            <w:tcBorders>
              <w:top w:val="nil"/>
              <w:left w:val="nil"/>
              <w:bottom w:val="nil"/>
              <w:right w:val="nil"/>
            </w:tcBorders>
            <w:shd w:val="clear" w:color="auto" w:fill="auto"/>
            <w:noWrap/>
            <w:vAlign w:val="center"/>
            <w:hideMark/>
          </w:tcPr>
          <w:p w14:paraId="3FEA6167"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0"/>
            <w:tcBorders>
              <w:top w:val="nil"/>
              <w:left w:val="nil"/>
              <w:bottom w:val="nil"/>
              <w:right w:val="nil"/>
            </w:tcBorders>
            <w:shd w:val="clear" w:color="auto" w:fill="auto"/>
            <w:noWrap/>
            <w:vAlign w:val="center"/>
            <w:hideMark/>
          </w:tcPr>
          <w:p w14:paraId="1DA7807D"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817" w:type="dxa"/>
            <w:gridSpan w:val="12"/>
            <w:tcBorders>
              <w:top w:val="nil"/>
              <w:left w:val="nil"/>
              <w:bottom w:val="nil"/>
              <w:right w:val="nil"/>
            </w:tcBorders>
            <w:shd w:val="clear" w:color="auto" w:fill="auto"/>
            <w:noWrap/>
            <w:vAlign w:val="center"/>
            <w:hideMark/>
          </w:tcPr>
          <w:p w14:paraId="3DF90D9B"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11"/>
            <w:tcBorders>
              <w:top w:val="nil"/>
              <w:left w:val="nil"/>
              <w:bottom w:val="nil"/>
              <w:right w:val="nil"/>
            </w:tcBorders>
            <w:shd w:val="clear" w:color="auto" w:fill="auto"/>
            <w:noWrap/>
            <w:vAlign w:val="center"/>
            <w:hideMark/>
          </w:tcPr>
          <w:p w14:paraId="168BD71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490" w:type="dxa"/>
            <w:gridSpan w:val="8"/>
            <w:tcBorders>
              <w:top w:val="nil"/>
              <w:left w:val="nil"/>
              <w:bottom w:val="nil"/>
              <w:right w:val="nil"/>
            </w:tcBorders>
            <w:shd w:val="clear" w:color="auto" w:fill="auto"/>
            <w:noWrap/>
            <w:vAlign w:val="center"/>
            <w:hideMark/>
          </w:tcPr>
          <w:p w14:paraId="0DC84B48"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1960" w:type="dxa"/>
            <w:gridSpan w:val="33"/>
            <w:tcBorders>
              <w:top w:val="nil"/>
              <w:left w:val="nil"/>
              <w:bottom w:val="nil"/>
              <w:right w:val="nil"/>
            </w:tcBorders>
            <w:shd w:val="clear" w:color="auto" w:fill="auto"/>
            <w:noWrap/>
            <w:vAlign w:val="center"/>
            <w:hideMark/>
          </w:tcPr>
          <w:p w14:paraId="18642295"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Одговорно лице:</w:t>
            </w:r>
          </w:p>
          <w:p w14:paraId="548F6FD7" w14:textId="77777777" w:rsidR="005705D4" w:rsidRPr="00273C34" w:rsidRDefault="005705D4" w:rsidP="00273C34">
            <w:pPr>
              <w:spacing w:after="0" w:line="240" w:lineRule="auto"/>
              <w:rPr>
                <w:rFonts w:ascii="Times New Roman" w:eastAsia="Times New Roman" w:hAnsi="Times New Roman" w:cs="Times New Roman"/>
                <w:sz w:val="18"/>
                <w:szCs w:val="18"/>
                <w:lang w:val="en-US"/>
              </w:rPr>
            </w:pPr>
          </w:p>
          <w:p w14:paraId="57FCB12B" w14:textId="77777777" w:rsidR="005705D4" w:rsidRPr="00273C34" w:rsidRDefault="005705D4" w:rsidP="00273C34">
            <w:pPr>
              <w:spacing w:after="0" w:line="240" w:lineRule="auto"/>
              <w:rPr>
                <w:rFonts w:ascii="Times New Roman" w:eastAsia="Times New Roman" w:hAnsi="Times New Roman" w:cs="Times New Roman"/>
                <w:sz w:val="18"/>
                <w:szCs w:val="18"/>
                <w:lang w:val="en-US"/>
              </w:rPr>
            </w:pPr>
          </w:p>
        </w:tc>
        <w:tc>
          <w:tcPr>
            <w:tcW w:w="2839" w:type="dxa"/>
            <w:gridSpan w:val="33"/>
            <w:tcBorders>
              <w:top w:val="nil"/>
              <w:left w:val="nil"/>
              <w:bottom w:val="single" w:sz="4" w:space="0" w:color="auto"/>
              <w:right w:val="nil"/>
            </w:tcBorders>
            <w:shd w:val="clear" w:color="auto" w:fill="auto"/>
            <w:noWrap/>
            <w:vAlign w:val="center"/>
            <w:hideMark/>
          </w:tcPr>
          <w:p w14:paraId="14259850"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87" w:type="dxa"/>
            <w:gridSpan w:val="4"/>
            <w:tcBorders>
              <w:top w:val="nil"/>
              <w:left w:val="nil"/>
              <w:bottom w:val="nil"/>
              <w:right w:val="nil"/>
            </w:tcBorders>
            <w:shd w:val="clear" w:color="auto" w:fill="auto"/>
            <w:noWrap/>
            <w:vAlign w:val="center"/>
            <w:hideMark/>
          </w:tcPr>
          <w:p w14:paraId="0150F8CD" w14:textId="77777777" w:rsidR="009B2C8C" w:rsidRPr="00273C34" w:rsidRDefault="009B2C8C" w:rsidP="00273C34">
            <w:pPr>
              <w:spacing w:after="0" w:line="240" w:lineRule="auto"/>
              <w:jc w:val="center"/>
              <w:rPr>
                <w:rFonts w:ascii="Times New Roman" w:eastAsia="Times New Roman" w:hAnsi="Times New Roman" w:cs="Times New Roman"/>
                <w:sz w:val="18"/>
                <w:szCs w:val="18"/>
                <w:lang w:val="en-US"/>
              </w:rPr>
            </w:pPr>
          </w:p>
        </w:tc>
        <w:tc>
          <w:tcPr>
            <w:tcW w:w="492" w:type="dxa"/>
            <w:gridSpan w:val="6"/>
            <w:tcBorders>
              <w:top w:val="nil"/>
              <w:left w:val="nil"/>
              <w:bottom w:val="nil"/>
              <w:right w:val="nil"/>
            </w:tcBorders>
            <w:shd w:val="clear" w:color="auto" w:fill="auto"/>
            <w:noWrap/>
            <w:vAlign w:val="center"/>
            <w:hideMark/>
          </w:tcPr>
          <w:p w14:paraId="1A658BBE"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c>
          <w:tcPr>
            <w:tcW w:w="373" w:type="dxa"/>
            <w:gridSpan w:val="9"/>
            <w:tcBorders>
              <w:top w:val="nil"/>
              <w:left w:val="nil"/>
              <w:bottom w:val="nil"/>
              <w:right w:val="nil"/>
            </w:tcBorders>
            <w:shd w:val="clear" w:color="auto" w:fill="auto"/>
            <w:noWrap/>
            <w:vAlign w:val="center"/>
            <w:hideMark/>
          </w:tcPr>
          <w:p w14:paraId="44AEC580" w14:textId="77777777" w:rsidR="009B2C8C" w:rsidRPr="00273C34" w:rsidRDefault="009B2C8C" w:rsidP="00273C34">
            <w:pPr>
              <w:spacing w:after="0" w:line="240" w:lineRule="auto"/>
              <w:rPr>
                <w:rFonts w:ascii="Times New Roman" w:eastAsia="Times New Roman" w:hAnsi="Times New Roman" w:cs="Times New Roman"/>
                <w:sz w:val="18"/>
                <w:szCs w:val="18"/>
                <w:lang w:val="en-US"/>
              </w:rPr>
            </w:pPr>
          </w:p>
        </w:tc>
      </w:tr>
      <w:tr w:rsidR="00E44C46" w:rsidRPr="00273C34" w14:paraId="4D6ECB51" w14:textId="77777777" w:rsidTr="0067351B">
        <w:trPr>
          <w:gridAfter w:val="6"/>
          <w:wAfter w:w="402" w:type="dxa"/>
          <w:trHeight w:val="20"/>
        </w:trPr>
        <w:tc>
          <w:tcPr>
            <w:tcW w:w="2308"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9C4D1"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 xml:space="preserve">Раздео: </w:t>
            </w:r>
          </w:p>
        </w:tc>
        <w:tc>
          <w:tcPr>
            <w:tcW w:w="1465" w:type="dxa"/>
            <w:gridSpan w:val="21"/>
            <w:tcBorders>
              <w:top w:val="single" w:sz="4" w:space="0" w:color="auto"/>
              <w:left w:val="nil"/>
              <w:bottom w:val="single" w:sz="4" w:space="0" w:color="auto"/>
              <w:right w:val="single" w:sz="4" w:space="0" w:color="000000"/>
            </w:tcBorders>
            <w:shd w:val="clear" w:color="auto" w:fill="auto"/>
            <w:vAlign w:val="center"/>
            <w:hideMark/>
          </w:tcPr>
          <w:p w14:paraId="34706DC7" w14:textId="77777777" w:rsidR="00E44C46" w:rsidRPr="00273C34" w:rsidRDefault="00E44C46" w:rsidP="00273C34">
            <w:pPr>
              <w:spacing w:after="0" w:line="240" w:lineRule="auto"/>
              <w:jc w:val="center"/>
              <w:rPr>
                <w:rFonts w:ascii="Arial" w:eastAsia="Times New Roman" w:hAnsi="Arial" w:cs="Arial"/>
                <w:b/>
                <w:bCs/>
                <w:sz w:val="18"/>
                <w:szCs w:val="18"/>
                <w:lang w:val="en-US"/>
              </w:rPr>
            </w:pPr>
            <w:r w:rsidRPr="00273C34">
              <w:rPr>
                <w:rFonts w:ascii="Arial" w:eastAsia="Times New Roman" w:hAnsi="Arial" w:cs="Arial"/>
                <w:b/>
                <w:bCs/>
                <w:sz w:val="18"/>
                <w:szCs w:val="18"/>
                <w:lang w:val="en-US"/>
              </w:rPr>
              <w:t>9</w:t>
            </w:r>
          </w:p>
        </w:tc>
        <w:tc>
          <w:tcPr>
            <w:tcW w:w="12104" w:type="dxa"/>
            <w:gridSpan w:val="185"/>
            <w:tcBorders>
              <w:top w:val="single" w:sz="4" w:space="0" w:color="auto"/>
              <w:left w:val="nil"/>
              <w:bottom w:val="single" w:sz="4" w:space="0" w:color="auto"/>
              <w:right w:val="single" w:sz="4" w:space="0" w:color="000000"/>
            </w:tcBorders>
            <w:shd w:val="clear" w:color="auto" w:fill="auto"/>
            <w:noWrap/>
            <w:vAlign w:val="center"/>
            <w:hideMark/>
          </w:tcPr>
          <w:p w14:paraId="58303BB1" w14:textId="77777777" w:rsidR="00E44C46" w:rsidRPr="00273C34" w:rsidRDefault="00E44C46" w:rsidP="00273C34">
            <w:pPr>
              <w:spacing w:after="0" w:line="240" w:lineRule="auto"/>
              <w:ind w:firstLineChars="100" w:firstLine="181"/>
              <w:rPr>
                <w:rFonts w:ascii="Arial" w:eastAsia="Times New Roman" w:hAnsi="Arial" w:cs="Arial"/>
                <w:b/>
                <w:bCs/>
                <w:sz w:val="18"/>
                <w:szCs w:val="18"/>
                <w:lang w:val="en-US"/>
              </w:rPr>
            </w:pPr>
            <w:r w:rsidRPr="00273C34">
              <w:rPr>
                <w:rFonts w:ascii="Arial" w:eastAsia="Times New Roman" w:hAnsi="Arial" w:cs="Arial"/>
                <w:b/>
                <w:bCs/>
                <w:sz w:val="18"/>
                <w:szCs w:val="18"/>
                <w:lang w:val="en-US"/>
              </w:rPr>
              <w:t xml:space="preserve">Градска управа за имовину и одрживи развој </w:t>
            </w:r>
          </w:p>
        </w:tc>
      </w:tr>
      <w:tr w:rsidR="00E44C46" w:rsidRPr="00273C34" w14:paraId="7197FF44" w14:textId="77777777" w:rsidTr="0067351B">
        <w:trPr>
          <w:gridAfter w:val="6"/>
          <w:wAfter w:w="402" w:type="dxa"/>
          <w:trHeight w:val="20"/>
        </w:trPr>
        <w:tc>
          <w:tcPr>
            <w:tcW w:w="2308"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D059"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Корисник:</w:t>
            </w:r>
          </w:p>
        </w:tc>
        <w:tc>
          <w:tcPr>
            <w:tcW w:w="1465" w:type="dxa"/>
            <w:gridSpan w:val="21"/>
            <w:tcBorders>
              <w:top w:val="single" w:sz="4" w:space="0" w:color="auto"/>
              <w:left w:val="nil"/>
              <w:bottom w:val="single" w:sz="4" w:space="0" w:color="auto"/>
              <w:right w:val="single" w:sz="4" w:space="0" w:color="000000"/>
            </w:tcBorders>
            <w:shd w:val="clear" w:color="auto" w:fill="auto"/>
            <w:noWrap/>
            <w:vAlign w:val="center"/>
            <w:hideMark/>
          </w:tcPr>
          <w:p w14:paraId="3897ABB7" w14:textId="77777777" w:rsidR="00E44C46" w:rsidRPr="00273C34" w:rsidRDefault="00E44C46" w:rsidP="00273C34">
            <w:pPr>
              <w:spacing w:after="0" w:line="240" w:lineRule="auto"/>
              <w:jc w:val="center"/>
              <w:rPr>
                <w:rFonts w:ascii="Arial" w:eastAsia="Times New Roman" w:hAnsi="Arial" w:cs="Arial"/>
                <w:b/>
                <w:bCs/>
                <w:sz w:val="18"/>
                <w:szCs w:val="18"/>
                <w:lang w:val="en-US"/>
              </w:rPr>
            </w:pPr>
            <w:r w:rsidRPr="00273C34">
              <w:rPr>
                <w:rFonts w:ascii="Arial" w:eastAsia="Times New Roman" w:hAnsi="Arial" w:cs="Arial"/>
                <w:b/>
                <w:bCs/>
                <w:sz w:val="18"/>
                <w:szCs w:val="18"/>
                <w:lang w:val="en-US"/>
              </w:rPr>
              <w:t>76887</w:t>
            </w:r>
          </w:p>
        </w:tc>
        <w:tc>
          <w:tcPr>
            <w:tcW w:w="12104" w:type="dxa"/>
            <w:gridSpan w:val="185"/>
            <w:tcBorders>
              <w:top w:val="single" w:sz="4" w:space="0" w:color="auto"/>
              <w:left w:val="nil"/>
              <w:bottom w:val="single" w:sz="4" w:space="0" w:color="auto"/>
              <w:right w:val="single" w:sz="4" w:space="0" w:color="000000"/>
            </w:tcBorders>
            <w:shd w:val="clear" w:color="auto" w:fill="auto"/>
            <w:noWrap/>
            <w:vAlign w:val="center"/>
            <w:hideMark/>
          </w:tcPr>
          <w:p w14:paraId="2DA36CF7" w14:textId="77777777" w:rsidR="00E44C46" w:rsidRPr="00273C34" w:rsidRDefault="00E44C46" w:rsidP="00273C34">
            <w:pPr>
              <w:spacing w:after="0" w:line="240" w:lineRule="auto"/>
              <w:ind w:firstLineChars="100" w:firstLine="181"/>
              <w:rPr>
                <w:rFonts w:ascii="Arial" w:eastAsia="Times New Roman" w:hAnsi="Arial" w:cs="Arial"/>
                <w:b/>
                <w:bCs/>
                <w:sz w:val="18"/>
                <w:szCs w:val="18"/>
                <w:lang w:val="en-US"/>
              </w:rPr>
            </w:pPr>
            <w:r w:rsidRPr="00273C34">
              <w:rPr>
                <w:rFonts w:ascii="Arial" w:eastAsia="Times New Roman" w:hAnsi="Arial" w:cs="Arial"/>
                <w:b/>
                <w:bCs/>
                <w:sz w:val="18"/>
                <w:szCs w:val="18"/>
                <w:lang w:val="en-US"/>
              </w:rPr>
              <w:t xml:space="preserve">Градска управа за имовину и одрживи развој </w:t>
            </w:r>
          </w:p>
        </w:tc>
      </w:tr>
      <w:tr w:rsidR="00362643" w:rsidRPr="00273C34" w14:paraId="57ED3C16"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6F28D51A" w14:textId="77777777" w:rsidR="00E44C46" w:rsidRPr="00273C34" w:rsidRDefault="00E44C46" w:rsidP="00273C34">
            <w:pPr>
              <w:spacing w:after="0" w:line="240" w:lineRule="auto"/>
              <w:ind w:firstLineChars="100" w:firstLine="181"/>
              <w:rPr>
                <w:rFonts w:ascii="Arial" w:eastAsia="Times New Roman" w:hAnsi="Arial" w:cs="Arial"/>
                <w:b/>
                <w:bCs/>
                <w:sz w:val="18"/>
                <w:szCs w:val="18"/>
                <w:lang w:val="en-US"/>
              </w:rPr>
            </w:pPr>
          </w:p>
        </w:tc>
        <w:tc>
          <w:tcPr>
            <w:tcW w:w="464" w:type="dxa"/>
            <w:gridSpan w:val="8"/>
            <w:tcBorders>
              <w:top w:val="nil"/>
              <w:left w:val="nil"/>
              <w:bottom w:val="nil"/>
              <w:right w:val="nil"/>
            </w:tcBorders>
            <w:shd w:val="clear" w:color="auto" w:fill="auto"/>
            <w:noWrap/>
            <w:vAlign w:val="center"/>
            <w:hideMark/>
          </w:tcPr>
          <w:p w14:paraId="0C843AF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47D6B43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12CCEC2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5A8BD71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41C7D8D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2AD756A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2223F94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591E932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0500E74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EB5AF5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6B15667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2F07C6D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864964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25E4F52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B9DEC8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488C21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1D8A3F7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BB1E65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52DF5CB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5DF4DE0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15F59A1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A243F8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2BA56D6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046359C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7277A15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7276AC4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4DBCEA4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63756E3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2B119FC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5E2A60F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1AD5CF6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178156D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362643" w:rsidRPr="00273C34" w14:paraId="35DF9054" w14:textId="77777777" w:rsidTr="0067351B">
        <w:trPr>
          <w:trHeight w:val="20"/>
        </w:trPr>
        <w:tc>
          <w:tcPr>
            <w:tcW w:w="5956" w:type="dxa"/>
            <w:gridSpan w:val="97"/>
            <w:tcBorders>
              <w:top w:val="nil"/>
              <w:left w:val="nil"/>
              <w:bottom w:val="nil"/>
              <w:right w:val="nil"/>
            </w:tcBorders>
            <w:shd w:val="clear" w:color="auto" w:fill="auto"/>
            <w:noWrap/>
            <w:vAlign w:val="center"/>
            <w:hideMark/>
          </w:tcPr>
          <w:p w14:paraId="43270ADB"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Биланс извршења финансијског плана корисника:</w:t>
            </w:r>
          </w:p>
        </w:tc>
        <w:tc>
          <w:tcPr>
            <w:tcW w:w="463" w:type="dxa"/>
            <w:gridSpan w:val="6"/>
            <w:tcBorders>
              <w:top w:val="nil"/>
              <w:left w:val="nil"/>
              <w:bottom w:val="nil"/>
              <w:right w:val="nil"/>
            </w:tcBorders>
            <w:shd w:val="clear" w:color="auto" w:fill="auto"/>
            <w:noWrap/>
            <w:vAlign w:val="center"/>
            <w:hideMark/>
          </w:tcPr>
          <w:p w14:paraId="4BD85EDB" w14:textId="77777777" w:rsidR="00E44C46" w:rsidRPr="00273C34" w:rsidRDefault="00E44C46" w:rsidP="00273C34">
            <w:pPr>
              <w:spacing w:after="0" w:line="240" w:lineRule="auto"/>
              <w:rPr>
                <w:rFonts w:ascii="Arial" w:eastAsia="Times New Roman" w:hAnsi="Arial" w:cs="Arial"/>
                <w:b/>
                <w:bCs/>
                <w:sz w:val="18"/>
                <w:szCs w:val="18"/>
                <w:lang w:val="en-US"/>
              </w:rPr>
            </w:pPr>
          </w:p>
        </w:tc>
        <w:tc>
          <w:tcPr>
            <w:tcW w:w="464" w:type="dxa"/>
            <w:gridSpan w:val="7"/>
            <w:tcBorders>
              <w:top w:val="nil"/>
              <w:left w:val="nil"/>
              <w:bottom w:val="nil"/>
              <w:right w:val="nil"/>
            </w:tcBorders>
            <w:shd w:val="clear" w:color="auto" w:fill="auto"/>
            <w:noWrap/>
            <w:vAlign w:val="center"/>
            <w:hideMark/>
          </w:tcPr>
          <w:p w14:paraId="46BBD59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EFE007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61656DD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0B338DF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3D969A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56B65B3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2CD563D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1164A87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D9FCA4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61EDE1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793B780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797812D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0E7860D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3B2890C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1E47906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3A7C161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4568333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4980B98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6A5ABBB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362643" w:rsidRPr="00273C34" w14:paraId="59FF0C80" w14:textId="77777777" w:rsidTr="0067351B">
        <w:trPr>
          <w:gridAfter w:val="6"/>
          <w:wAfter w:w="402" w:type="dxa"/>
          <w:trHeight w:val="20"/>
        </w:trPr>
        <w:tc>
          <w:tcPr>
            <w:tcW w:w="144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5CB0B93C"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Шифра програма</w:t>
            </w:r>
          </w:p>
        </w:tc>
        <w:tc>
          <w:tcPr>
            <w:tcW w:w="1266" w:type="dxa"/>
            <w:gridSpan w:val="22"/>
            <w:tcBorders>
              <w:top w:val="single" w:sz="4" w:space="0" w:color="auto"/>
              <w:left w:val="nil"/>
              <w:bottom w:val="single" w:sz="4" w:space="0" w:color="auto"/>
              <w:right w:val="single" w:sz="4" w:space="0" w:color="auto"/>
            </w:tcBorders>
            <w:shd w:val="clear" w:color="auto" w:fill="auto"/>
            <w:vAlign w:val="center"/>
            <w:hideMark/>
          </w:tcPr>
          <w:p w14:paraId="02BF2105"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Шифра програмске активности/ пројекта</w:t>
            </w:r>
          </w:p>
        </w:tc>
        <w:tc>
          <w:tcPr>
            <w:tcW w:w="5099" w:type="dxa"/>
            <w:gridSpan w:val="85"/>
            <w:tcBorders>
              <w:top w:val="single" w:sz="4" w:space="0" w:color="auto"/>
              <w:left w:val="nil"/>
              <w:bottom w:val="single" w:sz="4" w:space="0" w:color="auto"/>
              <w:right w:val="single" w:sz="4" w:space="0" w:color="000000"/>
            </w:tcBorders>
            <w:shd w:val="clear" w:color="auto" w:fill="auto"/>
            <w:vAlign w:val="center"/>
            <w:hideMark/>
          </w:tcPr>
          <w:p w14:paraId="796277B5"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Назив програма/програмске активности/пројекта</w:t>
            </w:r>
          </w:p>
        </w:tc>
        <w:tc>
          <w:tcPr>
            <w:tcW w:w="2254" w:type="dxa"/>
            <w:gridSpan w:val="39"/>
            <w:tcBorders>
              <w:top w:val="single" w:sz="4" w:space="0" w:color="auto"/>
              <w:left w:val="nil"/>
              <w:bottom w:val="single" w:sz="4" w:space="0" w:color="auto"/>
              <w:right w:val="single" w:sz="4" w:space="0" w:color="auto"/>
            </w:tcBorders>
            <w:shd w:val="clear" w:color="auto" w:fill="auto"/>
            <w:vAlign w:val="center"/>
            <w:hideMark/>
          </w:tcPr>
          <w:p w14:paraId="5197521E"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 xml:space="preserve">Усвојен буџет за 2022. </w:t>
            </w:r>
          </w:p>
        </w:tc>
        <w:tc>
          <w:tcPr>
            <w:tcW w:w="1843" w:type="dxa"/>
            <w:gridSpan w:val="28"/>
            <w:tcBorders>
              <w:top w:val="single" w:sz="4" w:space="0" w:color="auto"/>
              <w:left w:val="nil"/>
              <w:bottom w:val="single" w:sz="4" w:space="0" w:color="auto"/>
              <w:right w:val="single" w:sz="4" w:space="0" w:color="auto"/>
            </w:tcBorders>
            <w:shd w:val="clear" w:color="auto" w:fill="auto"/>
            <w:vAlign w:val="center"/>
            <w:hideMark/>
          </w:tcPr>
          <w:p w14:paraId="353620F1"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Текући буџет за 2022.</w:t>
            </w:r>
          </w:p>
        </w:tc>
        <w:tc>
          <w:tcPr>
            <w:tcW w:w="1701" w:type="dxa"/>
            <w:gridSpan w:val="28"/>
            <w:tcBorders>
              <w:top w:val="single" w:sz="4" w:space="0" w:color="auto"/>
              <w:left w:val="nil"/>
              <w:bottom w:val="single" w:sz="4" w:space="0" w:color="auto"/>
              <w:right w:val="single" w:sz="4" w:space="0" w:color="auto"/>
            </w:tcBorders>
            <w:shd w:val="clear" w:color="auto" w:fill="auto"/>
            <w:vAlign w:val="center"/>
            <w:hideMark/>
          </w:tcPr>
          <w:p w14:paraId="789A816F"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Извршење у 2022.</w:t>
            </w:r>
          </w:p>
        </w:tc>
        <w:tc>
          <w:tcPr>
            <w:tcW w:w="2268" w:type="dxa"/>
            <w:gridSpan w:val="21"/>
            <w:tcBorders>
              <w:top w:val="single" w:sz="4" w:space="0" w:color="auto"/>
              <w:left w:val="nil"/>
              <w:bottom w:val="single" w:sz="4" w:space="0" w:color="auto"/>
              <w:right w:val="single" w:sz="4" w:space="0" w:color="auto"/>
            </w:tcBorders>
            <w:shd w:val="clear" w:color="auto" w:fill="auto"/>
            <w:vAlign w:val="center"/>
            <w:hideMark/>
          </w:tcPr>
          <w:p w14:paraId="5A646EE4"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Проценат извршења у односу на текући буџет</w:t>
            </w:r>
          </w:p>
        </w:tc>
      </w:tr>
      <w:tr w:rsidR="00362643" w:rsidRPr="00273C34" w14:paraId="2F03A60E" w14:textId="77777777" w:rsidTr="0067351B">
        <w:trPr>
          <w:gridAfter w:val="6"/>
          <w:wAfter w:w="402" w:type="dxa"/>
          <w:trHeight w:val="20"/>
        </w:trPr>
        <w:tc>
          <w:tcPr>
            <w:tcW w:w="144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288F6504"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0101</w:t>
            </w:r>
          </w:p>
        </w:tc>
        <w:tc>
          <w:tcPr>
            <w:tcW w:w="1266" w:type="dxa"/>
            <w:gridSpan w:val="22"/>
            <w:tcBorders>
              <w:top w:val="single" w:sz="4" w:space="0" w:color="auto"/>
              <w:left w:val="nil"/>
              <w:bottom w:val="single" w:sz="4" w:space="0" w:color="auto"/>
              <w:right w:val="single" w:sz="4" w:space="0" w:color="auto"/>
            </w:tcBorders>
            <w:shd w:val="clear" w:color="auto" w:fill="auto"/>
            <w:vAlign w:val="center"/>
            <w:hideMark/>
          </w:tcPr>
          <w:p w14:paraId="20230E1E"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0101-0001</w:t>
            </w:r>
          </w:p>
        </w:tc>
        <w:tc>
          <w:tcPr>
            <w:tcW w:w="5099" w:type="dxa"/>
            <w:gridSpan w:val="85"/>
            <w:tcBorders>
              <w:top w:val="single" w:sz="4" w:space="0" w:color="auto"/>
              <w:left w:val="nil"/>
              <w:bottom w:val="single" w:sz="4" w:space="0" w:color="auto"/>
              <w:right w:val="single" w:sz="4" w:space="0" w:color="auto"/>
            </w:tcBorders>
            <w:shd w:val="clear" w:color="auto" w:fill="auto"/>
            <w:vAlign w:val="center"/>
            <w:hideMark/>
          </w:tcPr>
          <w:p w14:paraId="7BE14932" w14:textId="77777777" w:rsidR="00E44C46" w:rsidRPr="00273C34" w:rsidRDefault="00E44C46" w:rsidP="00273C34">
            <w:pPr>
              <w:spacing w:after="0" w:line="240" w:lineRule="auto"/>
              <w:rPr>
                <w:rFonts w:ascii="Arial" w:eastAsia="Times New Roman" w:hAnsi="Arial" w:cs="Arial"/>
                <w:sz w:val="18"/>
                <w:szCs w:val="18"/>
                <w:lang w:val="en-US"/>
              </w:rPr>
            </w:pPr>
            <w:r w:rsidRPr="00273C34">
              <w:rPr>
                <w:rFonts w:ascii="Arial" w:eastAsia="Times New Roman" w:hAnsi="Arial" w:cs="Arial"/>
                <w:sz w:val="18"/>
                <w:szCs w:val="18"/>
                <w:lang w:val="en-US"/>
              </w:rPr>
              <w:t xml:space="preserve">Програм 5 - ПОЉОПРИВРЕДА И РУРАЛНИ РАЗВОЈ / ПА </w:t>
            </w:r>
            <w:r w:rsidRPr="00273C34">
              <w:rPr>
                <w:rFonts w:ascii="Arial" w:eastAsia="Times New Roman" w:hAnsi="Arial" w:cs="Arial"/>
                <w:sz w:val="18"/>
                <w:szCs w:val="18"/>
                <w:lang w:val="en-US"/>
              </w:rPr>
              <w:br/>
            </w:r>
            <w:r w:rsidRPr="00273C34">
              <w:rPr>
                <w:rFonts w:ascii="Arial" w:eastAsia="Times New Roman" w:hAnsi="Arial" w:cs="Arial"/>
                <w:sz w:val="18"/>
                <w:szCs w:val="18"/>
                <w:lang w:val="en-US"/>
              </w:rPr>
              <w:lastRenderedPageBreak/>
              <w:t>Подршка за спровођење пољопривредне политике у локалној заједници</w:t>
            </w:r>
          </w:p>
        </w:tc>
        <w:tc>
          <w:tcPr>
            <w:tcW w:w="2254" w:type="dxa"/>
            <w:gridSpan w:val="39"/>
            <w:tcBorders>
              <w:top w:val="single" w:sz="4" w:space="0" w:color="auto"/>
              <w:left w:val="nil"/>
              <w:bottom w:val="single" w:sz="4" w:space="0" w:color="auto"/>
              <w:right w:val="single" w:sz="4" w:space="0" w:color="auto"/>
            </w:tcBorders>
            <w:shd w:val="clear" w:color="auto" w:fill="auto"/>
            <w:vAlign w:val="center"/>
            <w:hideMark/>
          </w:tcPr>
          <w:p w14:paraId="0CC1FB21" w14:textId="77777777" w:rsidR="00E44C46" w:rsidRPr="00273C34" w:rsidRDefault="00E44C46" w:rsidP="00273C34">
            <w:pPr>
              <w:spacing w:after="0" w:line="240" w:lineRule="auto"/>
              <w:jc w:val="right"/>
              <w:rPr>
                <w:rFonts w:ascii="Arial" w:eastAsia="Times New Roman" w:hAnsi="Arial" w:cs="Arial"/>
                <w:sz w:val="18"/>
                <w:szCs w:val="18"/>
                <w:lang w:val="en-US"/>
              </w:rPr>
            </w:pPr>
            <w:r w:rsidRPr="00273C34">
              <w:rPr>
                <w:rFonts w:ascii="Arial" w:eastAsia="Times New Roman" w:hAnsi="Arial" w:cs="Arial"/>
                <w:sz w:val="18"/>
                <w:szCs w:val="18"/>
                <w:lang w:val="en-US"/>
              </w:rPr>
              <w:lastRenderedPageBreak/>
              <w:t>15,576,000</w:t>
            </w:r>
          </w:p>
        </w:tc>
        <w:tc>
          <w:tcPr>
            <w:tcW w:w="1843" w:type="dxa"/>
            <w:gridSpan w:val="28"/>
            <w:tcBorders>
              <w:top w:val="single" w:sz="4" w:space="0" w:color="auto"/>
              <w:left w:val="nil"/>
              <w:bottom w:val="single" w:sz="4" w:space="0" w:color="auto"/>
              <w:right w:val="single" w:sz="4" w:space="0" w:color="auto"/>
            </w:tcBorders>
            <w:shd w:val="clear" w:color="auto" w:fill="auto"/>
            <w:vAlign w:val="center"/>
            <w:hideMark/>
          </w:tcPr>
          <w:p w14:paraId="08CBCD20" w14:textId="77777777" w:rsidR="00E44C46" w:rsidRPr="00273C34" w:rsidRDefault="00E44C46" w:rsidP="00273C34">
            <w:pPr>
              <w:spacing w:after="0" w:line="240" w:lineRule="auto"/>
              <w:jc w:val="right"/>
              <w:rPr>
                <w:rFonts w:ascii="Arial" w:eastAsia="Times New Roman" w:hAnsi="Arial" w:cs="Arial"/>
                <w:sz w:val="18"/>
                <w:szCs w:val="18"/>
                <w:lang w:val="en-US"/>
              </w:rPr>
            </w:pPr>
            <w:r w:rsidRPr="00273C34">
              <w:rPr>
                <w:rFonts w:ascii="Arial" w:eastAsia="Times New Roman" w:hAnsi="Arial" w:cs="Arial"/>
                <w:sz w:val="18"/>
                <w:szCs w:val="18"/>
                <w:lang w:val="en-US"/>
              </w:rPr>
              <w:t>16,250,000</w:t>
            </w:r>
          </w:p>
        </w:tc>
        <w:tc>
          <w:tcPr>
            <w:tcW w:w="1701" w:type="dxa"/>
            <w:gridSpan w:val="28"/>
            <w:tcBorders>
              <w:top w:val="single" w:sz="4" w:space="0" w:color="auto"/>
              <w:left w:val="nil"/>
              <w:bottom w:val="single" w:sz="4" w:space="0" w:color="auto"/>
              <w:right w:val="single" w:sz="4" w:space="0" w:color="auto"/>
            </w:tcBorders>
            <w:shd w:val="clear" w:color="auto" w:fill="auto"/>
            <w:vAlign w:val="center"/>
            <w:hideMark/>
          </w:tcPr>
          <w:p w14:paraId="0D88F794" w14:textId="77777777" w:rsidR="00E44C46" w:rsidRPr="00273C34" w:rsidRDefault="00E44C46" w:rsidP="00273C34">
            <w:pPr>
              <w:spacing w:after="0" w:line="240" w:lineRule="auto"/>
              <w:jc w:val="right"/>
              <w:rPr>
                <w:rFonts w:ascii="Arial" w:eastAsia="Times New Roman" w:hAnsi="Arial" w:cs="Arial"/>
                <w:sz w:val="18"/>
                <w:szCs w:val="18"/>
                <w:lang w:val="en-US"/>
              </w:rPr>
            </w:pPr>
            <w:r w:rsidRPr="00273C34">
              <w:rPr>
                <w:rFonts w:ascii="Arial" w:eastAsia="Times New Roman" w:hAnsi="Arial" w:cs="Arial"/>
                <w:sz w:val="18"/>
                <w:szCs w:val="18"/>
                <w:lang w:val="en-US"/>
              </w:rPr>
              <w:t>16,139,935</w:t>
            </w:r>
          </w:p>
        </w:tc>
        <w:tc>
          <w:tcPr>
            <w:tcW w:w="2268" w:type="dxa"/>
            <w:gridSpan w:val="21"/>
            <w:tcBorders>
              <w:top w:val="single" w:sz="4" w:space="0" w:color="auto"/>
              <w:left w:val="nil"/>
              <w:bottom w:val="single" w:sz="4" w:space="0" w:color="auto"/>
              <w:right w:val="single" w:sz="4" w:space="0" w:color="auto"/>
            </w:tcBorders>
            <w:shd w:val="clear" w:color="auto" w:fill="auto"/>
            <w:vAlign w:val="center"/>
            <w:hideMark/>
          </w:tcPr>
          <w:p w14:paraId="5A8EB005"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99.3%</w:t>
            </w:r>
          </w:p>
        </w:tc>
      </w:tr>
      <w:tr w:rsidR="00362643" w:rsidRPr="00273C34" w14:paraId="405A4C75" w14:textId="77777777" w:rsidTr="0067351B">
        <w:trPr>
          <w:gridAfter w:val="6"/>
          <w:wAfter w:w="402" w:type="dxa"/>
          <w:trHeight w:val="20"/>
        </w:trPr>
        <w:tc>
          <w:tcPr>
            <w:tcW w:w="144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3A0632B0"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lastRenderedPageBreak/>
              <w:t>0101</w:t>
            </w:r>
          </w:p>
        </w:tc>
        <w:tc>
          <w:tcPr>
            <w:tcW w:w="1266" w:type="dxa"/>
            <w:gridSpan w:val="22"/>
            <w:tcBorders>
              <w:top w:val="single" w:sz="4" w:space="0" w:color="auto"/>
              <w:left w:val="nil"/>
              <w:bottom w:val="single" w:sz="4" w:space="0" w:color="auto"/>
              <w:right w:val="single" w:sz="4" w:space="0" w:color="auto"/>
            </w:tcBorders>
            <w:shd w:val="clear" w:color="auto" w:fill="auto"/>
            <w:vAlign w:val="center"/>
            <w:hideMark/>
          </w:tcPr>
          <w:p w14:paraId="1AD36E58"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0101-0002</w:t>
            </w:r>
          </w:p>
        </w:tc>
        <w:tc>
          <w:tcPr>
            <w:tcW w:w="5099" w:type="dxa"/>
            <w:gridSpan w:val="85"/>
            <w:tcBorders>
              <w:top w:val="single" w:sz="4" w:space="0" w:color="auto"/>
              <w:left w:val="nil"/>
              <w:bottom w:val="single" w:sz="4" w:space="0" w:color="auto"/>
              <w:right w:val="single" w:sz="4" w:space="0" w:color="auto"/>
            </w:tcBorders>
            <w:shd w:val="clear" w:color="auto" w:fill="auto"/>
            <w:vAlign w:val="center"/>
            <w:hideMark/>
          </w:tcPr>
          <w:p w14:paraId="3C3CE8BB" w14:textId="77777777" w:rsidR="00E44C46" w:rsidRPr="00273C34" w:rsidRDefault="00E44C46" w:rsidP="00273C34">
            <w:pPr>
              <w:spacing w:after="0" w:line="240" w:lineRule="auto"/>
              <w:rPr>
                <w:rFonts w:ascii="Arial" w:eastAsia="Times New Roman" w:hAnsi="Arial" w:cs="Arial"/>
                <w:sz w:val="18"/>
                <w:szCs w:val="18"/>
                <w:lang w:val="en-US"/>
              </w:rPr>
            </w:pPr>
            <w:r w:rsidRPr="00273C34">
              <w:rPr>
                <w:rFonts w:ascii="Arial" w:eastAsia="Times New Roman" w:hAnsi="Arial" w:cs="Arial"/>
                <w:sz w:val="18"/>
                <w:szCs w:val="18"/>
                <w:lang w:val="en-US"/>
              </w:rPr>
              <w:t xml:space="preserve">Програм 5 - ПОЉОПРИВРЕДА И РУРАЛНИ РАЗВОЈ / ПА </w:t>
            </w:r>
            <w:r w:rsidRPr="00273C34">
              <w:rPr>
                <w:rFonts w:ascii="Arial" w:eastAsia="Times New Roman" w:hAnsi="Arial" w:cs="Arial"/>
                <w:sz w:val="18"/>
                <w:szCs w:val="18"/>
                <w:lang w:val="en-US"/>
              </w:rPr>
              <w:br/>
              <w:t>Мере подршке руралном развоју</w:t>
            </w:r>
          </w:p>
        </w:tc>
        <w:tc>
          <w:tcPr>
            <w:tcW w:w="2254" w:type="dxa"/>
            <w:gridSpan w:val="39"/>
            <w:tcBorders>
              <w:top w:val="single" w:sz="4" w:space="0" w:color="auto"/>
              <w:left w:val="nil"/>
              <w:bottom w:val="single" w:sz="4" w:space="0" w:color="auto"/>
              <w:right w:val="single" w:sz="4" w:space="0" w:color="000000"/>
            </w:tcBorders>
            <w:shd w:val="clear" w:color="auto" w:fill="auto"/>
            <w:vAlign w:val="center"/>
            <w:hideMark/>
          </w:tcPr>
          <w:p w14:paraId="07B921B5" w14:textId="77777777" w:rsidR="00E44C46" w:rsidRPr="00273C34" w:rsidRDefault="00E44C46" w:rsidP="00273C34">
            <w:pPr>
              <w:spacing w:after="0" w:line="240" w:lineRule="auto"/>
              <w:jc w:val="right"/>
              <w:rPr>
                <w:rFonts w:ascii="Arial" w:eastAsia="Times New Roman" w:hAnsi="Arial" w:cs="Arial"/>
                <w:sz w:val="18"/>
                <w:szCs w:val="18"/>
                <w:lang w:val="en-US"/>
              </w:rPr>
            </w:pPr>
            <w:r w:rsidRPr="00273C34">
              <w:rPr>
                <w:rFonts w:ascii="Arial" w:eastAsia="Times New Roman" w:hAnsi="Arial" w:cs="Arial"/>
                <w:sz w:val="18"/>
                <w:szCs w:val="18"/>
                <w:lang w:val="en-US"/>
              </w:rPr>
              <w:t>30,200,000</w:t>
            </w:r>
          </w:p>
        </w:tc>
        <w:tc>
          <w:tcPr>
            <w:tcW w:w="1843" w:type="dxa"/>
            <w:gridSpan w:val="28"/>
            <w:tcBorders>
              <w:top w:val="single" w:sz="4" w:space="0" w:color="auto"/>
              <w:left w:val="nil"/>
              <w:bottom w:val="single" w:sz="4" w:space="0" w:color="auto"/>
              <w:right w:val="single" w:sz="4" w:space="0" w:color="000000"/>
            </w:tcBorders>
            <w:shd w:val="clear" w:color="auto" w:fill="auto"/>
            <w:vAlign w:val="center"/>
            <w:hideMark/>
          </w:tcPr>
          <w:p w14:paraId="644ED313" w14:textId="77777777" w:rsidR="00E44C46" w:rsidRPr="00273C34" w:rsidRDefault="00E44C46" w:rsidP="00273C34">
            <w:pPr>
              <w:spacing w:after="0" w:line="240" w:lineRule="auto"/>
              <w:jc w:val="right"/>
              <w:rPr>
                <w:rFonts w:ascii="Arial" w:eastAsia="Times New Roman" w:hAnsi="Arial" w:cs="Arial"/>
                <w:sz w:val="18"/>
                <w:szCs w:val="18"/>
                <w:lang w:val="en-US"/>
              </w:rPr>
            </w:pPr>
            <w:r w:rsidRPr="00273C34">
              <w:rPr>
                <w:rFonts w:ascii="Arial" w:eastAsia="Times New Roman" w:hAnsi="Arial" w:cs="Arial"/>
                <w:sz w:val="18"/>
                <w:szCs w:val="18"/>
                <w:lang w:val="en-US"/>
              </w:rPr>
              <w:t>26,600,000</w:t>
            </w:r>
          </w:p>
        </w:tc>
        <w:tc>
          <w:tcPr>
            <w:tcW w:w="1701" w:type="dxa"/>
            <w:gridSpan w:val="28"/>
            <w:tcBorders>
              <w:top w:val="single" w:sz="4" w:space="0" w:color="auto"/>
              <w:left w:val="nil"/>
              <w:bottom w:val="single" w:sz="4" w:space="0" w:color="auto"/>
              <w:right w:val="single" w:sz="4" w:space="0" w:color="000000"/>
            </w:tcBorders>
            <w:shd w:val="clear" w:color="auto" w:fill="auto"/>
            <w:vAlign w:val="center"/>
            <w:hideMark/>
          </w:tcPr>
          <w:p w14:paraId="3F047431" w14:textId="77777777" w:rsidR="00E44C46" w:rsidRPr="00273C34" w:rsidRDefault="00E44C46" w:rsidP="00273C34">
            <w:pPr>
              <w:spacing w:after="0" w:line="240" w:lineRule="auto"/>
              <w:jc w:val="right"/>
              <w:rPr>
                <w:rFonts w:ascii="Arial" w:eastAsia="Times New Roman" w:hAnsi="Arial" w:cs="Arial"/>
                <w:sz w:val="18"/>
                <w:szCs w:val="18"/>
                <w:lang w:val="en-US"/>
              </w:rPr>
            </w:pPr>
            <w:r w:rsidRPr="00273C34">
              <w:rPr>
                <w:rFonts w:ascii="Arial" w:eastAsia="Times New Roman" w:hAnsi="Arial" w:cs="Arial"/>
                <w:sz w:val="18"/>
                <w:szCs w:val="18"/>
                <w:lang w:val="en-US"/>
              </w:rPr>
              <w:t>24,920,039</w:t>
            </w:r>
          </w:p>
        </w:tc>
        <w:tc>
          <w:tcPr>
            <w:tcW w:w="2268" w:type="dxa"/>
            <w:gridSpan w:val="21"/>
            <w:tcBorders>
              <w:top w:val="single" w:sz="4" w:space="0" w:color="auto"/>
              <w:left w:val="nil"/>
              <w:bottom w:val="single" w:sz="4" w:space="0" w:color="auto"/>
              <w:right w:val="single" w:sz="4" w:space="0" w:color="auto"/>
            </w:tcBorders>
            <w:shd w:val="clear" w:color="auto" w:fill="auto"/>
            <w:vAlign w:val="center"/>
            <w:hideMark/>
          </w:tcPr>
          <w:p w14:paraId="28EA520C"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93.7%</w:t>
            </w:r>
          </w:p>
        </w:tc>
      </w:tr>
      <w:tr w:rsidR="00362643" w:rsidRPr="00273C34" w14:paraId="05D1CF58" w14:textId="77777777" w:rsidTr="0067351B">
        <w:trPr>
          <w:gridAfter w:val="6"/>
          <w:wAfter w:w="402" w:type="dxa"/>
          <w:trHeight w:val="20"/>
        </w:trPr>
        <w:tc>
          <w:tcPr>
            <w:tcW w:w="1446"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633403E3"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0602</w:t>
            </w:r>
          </w:p>
        </w:tc>
        <w:tc>
          <w:tcPr>
            <w:tcW w:w="1266" w:type="dxa"/>
            <w:gridSpan w:val="22"/>
            <w:tcBorders>
              <w:top w:val="single" w:sz="4" w:space="0" w:color="auto"/>
              <w:left w:val="nil"/>
              <w:bottom w:val="single" w:sz="4" w:space="0" w:color="auto"/>
              <w:right w:val="single" w:sz="4" w:space="0" w:color="auto"/>
            </w:tcBorders>
            <w:shd w:val="clear" w:color="auto" w:fill="auto"/>
            <w:vAlign w:val="center"/>
            <w:hideMark/>
          </w:tcPr>
          <w:p w14:paraId="5D85FE12"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0602-0014</w:t>
            </w:r>
          </w:p>
        </w:tc>
        <w:tc>
          <w:tcPr>
            <w:tcW w:w="5099" w:type="dxa"/>
            <w:gridSpan w:val="85"/>
            <w:tcBorders>
              <w:top w:val="single" w:sz="4" w:space="0" w:color="auto"/>
              <w:left w:val="nil"/>
              <w:bottom w:val="single" w:sz="4" w:space="0" w:color="auto"/>
              <w:right w:val="single" w:sz="4" w:space="0" w:color="auto"/>
            </w:tcBorders>
            <w:shd w:val="clear" w:color="auto" w:fill="auto"/>
            <w:vAlign w:val="center"/>
            <w:hideMark/>
          </w:tcPr>
          <w:p w14:paraId="7870D3E0" w14:textId="77777777" w:rsidR="00E44C46" w:rsidRPr="00273C34" w:rsidRDefault="00E44C46" w:rsidP="00273C34">
            <w:pPr>
              <w:spacing w:after="0" w:line="240" w:lineRule="auto"/>
              <w:rPr>
                <w:rFonts w:ascii="Arial" w:eastAsia="Times New Roman" w:hAnsi="Arial" w:cs="Arial"/>
                <w:sz w:val="18"/>
                <w:szCs w:val="18"/>
                <w:lang w:val="en-US"/>
              </w:rPr>
            </w:pPr>
            <w:r w:rsidRPr="00273C34">
              <w:rPr>
                <w:rFonts w:ascii="Arial" w:eastAsia="Times New Roman" w:hAnsi="Arial" w:cs="Arial"/>
                <w:sz w:val="18"/>
                <w:szCs w:val="18"/>
                <w:lang w:val="en-US"/>
              </w:rPr>
              <w:t xml:space="preserve">ПРОГРАМ 15 - ОПШТЕ УСЛУГЕ ЛОКАЛНЕ САМОУПРАВЕ /ПА </w:t>
            </w:r>
            <w:r w:rsidRPr="00273C34">
              <w:rPr>
                <w:rFonts w:ascii="Arial" w:eastAsia="Times New Roman" w:hAnsi="Arial" w:cs="Arial"/>
                <w:sz w:val="18"/>
                <w:szCs w:val="18"/>
                <w:lang w:val="en-US"/>
              </w:rPr>
              <w:br/>
              <w:t>Управљање у ванредним ситуацијама</w:t>
            </w:r>
          </w:p>
        </w:tc>
        <w:tc>
          <w:tcPr>
            <w:tcW w:w="2254" w:type="dxa"/>
            <w:gridSpan w:val="39"/>
            <w:tcBorders>
              <w:top w:val="single" w:sz="4" w:space="0" w:color="auto"/>
              <w:left w:val="nil"/>
              <w:bottom w:val="single" w:sz="4" w:space="0" w:color="auto"/>
              <w:right w:val="single" w:sz="4" w:space="0" w:color="000000"/>
            </w:tcBorders>
            <w:shd w:val="clear" w:color="auto" w:fill="auto"/>
            <w:vAlign w:val="center"/>
            <w:hideMark/>
          </w:tcPr>
          <w:p w14:paraId="1B7D2254" w14:textId="77777777" w:rsidR="00E44C46" w:rsidRPr="00273C34" w:rsidRDefault="00E44C46" w:rsidP="00273C34">
            <w:pPr>
              <w:spacing w:after="0" w:line="240" w:lineRule="auto"/>
              <w:jc w:val="right"/>
              <w:rPr>
                <w:rFonts w:ascii="Arial" w:eastAsia="Times New Roman" w:hAnsi="Arial" w:cs="Arial"/>
                <w:sz w:val="18"/>
                <w:szCs w:val="18"/>
                <w:lang w:val="en-US"/>
              </w:rPr>
            </w:pPr>
            <w:r w:rsidRPr="00273C34">
              <w:rPr>
                <w:rFonts w:ascii="Arial" w:eastAsia="Times New Roman" w:hAnsi="Arial" w:cs="Arial"/>
                <w:sz w:val="18"/>
                <w:szCs w:val="18"/>
                <w:lang w:val="en-US"/>
              </w:rPr>
              <w:t>13,924,000</w:t>
            </w:r>
          </w:p>
        </w:tc>
        <w:tc>
          <w:tcPr>
            <w:tcW w:w="1843" w:type="dxa"/>
            <w:gridSpan w:val="28"/>
            <w:tcBorders>
              <w:top w:val="single" w:sz="4" w:space="0" w:color="auto"/>
              <w:left w:val="nil"/>
              <w:bottom w:val="single" w:sz="4" w:space="0" w:color="auto"/>
              <w:right w:val="single" w:sz="4" w:space="0" w:color="000000"/>
            </w:tcBorders>
            <w:shd w:val="clear" w:color="auto" w:fill="auto"/>
            <w:vAlign w:val="center"/>
            <w:hideMark/>
          </w:tcPr>
          <w:p w14:paraId="2A9A9E00" w14:textId="77777777" w:rsidR="00E44C46" w:rsidRPr="00273C34" w:rsidRDefault="00E44C46" w:rsidP="00273C34">
            <w:pPr>
              <w:spacing w:after="0" w:line="240" w:lineRule="auto"/>
              <w:jc w:val="right"/>
              <w:rPr>
                <w:rFonts w:ascii="Arial" w:eastAsia="Times New Roman" w:hAnsi="Arial" w:cs="Arial"/>
                <w:sz w:val="18"/>
                <w:szCs w:val="18"/>
                <w:lang w:val="en-US"/>
              </w:rPr>
            </w:pPr>
            <w:r w:rsidRPr="00273C34">
              <w:rPr>
                <w:rFonts w:ascii="Arial" w:eastAsia="Times New Roman" w:hAnsi="Arial" w:cs="Arial"/>
                <w:sz w:val="18"/>
                <w:szCs w:val="18"/>
                <w:lang w:val="en-US"/>
              </w:rPr>
              <w:t>8,924,000</w:t>
            </w:r>
          </w:p>
        </w:tc>
        <w:tc>
          <w:tcPr>
            <w:tcW w:w="1701" w:type="dxa"/>
            <w:gridSpan w:val="28"/>
            <w:tcBorders>
              <w:top w:val="single" w:sz="4" w:space="0" w:color="auto"/>
              <w:left w:val="nil"/>
              <w:bottom w:val="single" w:sz="4" w:space="0" w:color="auto"/>
              <w:right w:val="single" w:sz="4" w:space="0" w:color="000000"/>
            </w:tcBorders>
            <w:shd w:val="clear" w:color="auto" w:fill="auto"/>
            <w:vAlign w:val="center"/>
            <w:hideMark/>
          </w:tcPr>
          <w:p w14:paraId="08AC234C" w14:textId="77777777" w:rsidR="00E44C46" w:rsidRPr="00273C34" w:rsidRDefault="00E44C46" w:rsidP="00273C34">
            <w:pPr>
              <w:spacing w:after="0" w:line="240" w:lineRule="auto"/>
              <w:jc w:val="right"/>
              <w:rPr>
                <w:rFonts w:ascii="Arial" w:eastAsia="Times New Roman" w:hAnsi="Arial" w:cs="Arial"/>
                <w:sz w:val="18"/>
                <w:szCs w:val="18"/>
                <w:lang w:val="en-US"/>
              </w:rPr>
            </w:pPr>
            <w:r w:rsidRPr="00273C34">
              <w:rPr>
                <w:rFonts w:ascii="Arial" w:eastAsia="Times New Roman" w:hAnsi="Arial" w:cs="Arial"/>
                <w:sz w:val="18"/>
                <w:szCs w:val="18"/>
                <w:lang w:val="en-US"/>
              </w:rPr>
              <w:t>8,868,350</w:t>
            </w:r>
          </w:p>
        </w:tc>
        <w:tc>
          <w:tcPr>
            <w:tcW w:w="2268" w:type="dxa"/>
            <w:gridSpan w:val="21"/>
            <w:tcBorders>
              <w:top w:val="single" w:sz="4" w:space="0" w:color="auto"/>
              <w:left w:val="nil"/>
              <w:bottom w:val="single" w:sz="4" w:space="0" w:color="auto"/>
              <w:right w:val="single" w:sz="4" w:space="0" w:color="auto"/>
            </w:tcBorders>
            <w:shd w:val="clear" w:color="auto" w:fill="auto"/>
            <w:vAlign w:val="center"/>
            <w:hideMark/>
          </w:tcPr>
          <w:p w14:paraId="4ED2BE0D"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99.4%</w:t>
            </w:r>
          </w:p>
        </w:tc>
      </w:tr>
      <w:tr w:rsidR="00362643" w:rsidRPr="00273C34" w14:paraId="2D1F17AE" w14:textId="77777777" w:rsidTr="0067351B">
        <w:trPr>
          <w:gridAfter w:val="6"/>
          <w:wAfter w:w="402" w:type="dxa"/>
          <w:trHeight w:val="362"/>
        </w:trPr>
        <w:tc>
          <w:tcPr>
            <w:tcW w:w="144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5D0C158B" w14:textId="77777777" w:rsidR="00E44C46" w:rsidRPr="00273C34" w:rsidRDefault="00E44C46" w:rsidP="00273C34">
            <w:pPr>
              <w:spacing w:after="0" w:line="240" w:lineRule="auto"/>
              <w:rPr>
                <w:rFonts w:ascii="Arial" w:eastAsia="Times New Roman" w:hAnsi="Arial" w:cs="Arial"/>
                <w:sz w:val="18"/>
                <w:szCs w:val="18"/>
                <w:lang w:val="en-US"/>
              </w:rPr>
            </w:pPr>
            <w:r w:rsidRPr="00273C34">
              <w:rPr>
                <w:rFonts w:ascii="Arial" w:eastAsia="Times New Roman" w:hAnsi="Arial" w:cs="Arial"/>
                <w:sz w:val="18"/>
                <w:szCs w:val="18"/>
                <w:lang w:val="en-US"/>
              </w:rPr>
              <w:t> </w:t>
            </w:r>
          </w:p>
        </w:tc>
        <w:tc>
          <w:tcPr>
            <w:tcW w:w="1266" w:type="dxa"/>
            <w:gridSpan w:val="22"/>
            <w:tcBorders>
              <w:top w:val="single" w:sz="4" w:space="0" w:color="auto"/>
              <w:left w:val="nil"/>
              <w:bottom w:val="single" w:sz="4" w:space="0" w:color="auto"/>
              <w:right w:val="single" w:sz="4" w:space="0" w:color="auto"/>
            </w:tcBorders>
            <w:shd w:val="clear" w:color="auto" w:fill="auto"/>
            <w:vAlign w:val="center"/>
            <w:hideMark/>
          </w:tcPr>
          <w:p w14:paraId="33A366A4" w14:textId="77777777" w:rsidR="00E44C46" w:rsidRPr="00273C34" w:rsidRDefault="00E44C46" w:rsidP="00273C34">
            <w:pPr>
              <w:spacing w:after="0" w:line="240" w:lineRule="auto"/>
              <w:rPr>
                <w:rFonts w:ascii="Arial" w:eastAsia="Times New Roman" w:hAnsi="Arial" w:cs="Arial"/>
                <w:sz w:val="18"/>
                <w:szCs w:val="18"/>
                <w:lang w:val="en-US"/>
              </w:rPr>
            </w:pPr>
            <w:r w:rsidRPr="00273C34">
              <w:rPr>
                <w:rFonts w:ascii="Arial" w:eastAsia="Times New Roman" w:hAnsi="Arial" w:cs="Arial"/>
                <w:sz w:val="18"/>
                <w:szCs w:val="18"/>
                <w:lang w:val="en-US"/>
              </w:rPr>
              <w:t> </w:t>
            </w:r>
          </w:p>
        </w:tc>
        <w:tc>
          <w:tcPr>
            <w:tcW w:w="5099" w:type="dxa"/>
            <w:gridSpan w:val="85"/>
            <w:tcBorders>
              <w:top w:val="single" w:sz="4" w:space="0" w:color="auto"/>
              <w:left w:val="nil"/>
              <w:bottom w:val="single" w:sz="4" w:space="0" w:color="auto"/>
              <w:right w:val="single" w:sz="4" w:space="0" w:color="000000"/>
            </w:tcBorders>
            <w:shd w:val="clear" w:color="auto" w:fill="auto"/>
            <w:vAlign w:val="center"/>
            <w:hideMark/>
          </w:tcPr>
          <w:p w14:paraId="1EA55FB2" w14:textId="77777777" w:rsidR="00E44C46" w:rsidRPr="00273C34" w:rsidRDefault="00E44C46" w:rsidP="00273C34">
            <w:pPr>
              <w:spacing w:after="0" w:line="240" w:lineRule="auto"/>
              <w:jc w:val="right"/>
              <w:rPr>
                <w:rFonts w:ascii="Arial" w:eastAsia="Times New Roman" w:hAnsi="Arial" w:cs="Arial"/>
                <w:b/>
                <w:bCs/>
                <w:sz w:val="18"/>
                <w:szCs w:val="18"/>
                <w:lang w:val="en-US"/>
              </w:rPr>
            </w:pPr>
            <w:r w:rsidRPr="00273C34">
              <w:rPr>
                <w:rFonts w:ascii="Arial" w:eastAsia="Times New Roman" w:hAnsi="Arial" w:cs="Arial"/>
                <w:b/>
                <w:bCs/>
                <w:sz w:val="18"/>
                <w:szCs w:val="18"/>
                <w:lang w:val="en-US"/>
              </w:rPr>
              <w:t>УКУПНО:</w:t>
            </w:r>
          </w:p>
        </w:tc>
        <w:tc>
          <w:tcPr>
            <w:tcW w:w="2254" w:type="dxa"/>
            <w:gridSpan w:val="39"/>
            <w:tcBorders>
              <w:top w:val="single" w:sz="4" w:space="0" w:color="auto"/>
              <w:left w:val="nil"/>
              <w:bottom w:val="single" w:sz="4" w:space="0" w:color="auto"/>
              <w:right w:val="single" w:sz="4" w:space="0" w:color="auto"/>
            </w:tcBorders>
            <w:shd w:val="clear" w:color="auto" w:fill="auto"/>
            <w:vAlign w:val="center"/>
            <w:hideMark/>
          </w:tcPr>
          <w:p w14:paraId="4954F965" w14:textId="77777777" w:rsidR="00E44C46" w:rsidRPr="00273C34" w:rsidRDefault="00E44C46" w:rsidP="00273C34">
            <w:pPr>
              <w:spacing w:after="0" w:line="240" w:lineRule="auto"/>
              <w:jc w:val="right"/>
              <w:rPr>
                <w:rFonts w:ascii="Arial" w:eastAsia="Times New Roman" w:hAnsi="Arial" w:cs="Arial"/>
                <w:b/>
                <w:bCs/>
                <w:sz w:val="18"/>
                <w:szCs w:val="18"/>
                <w:lang w:val="en-US"/>
              </w:rPr>
            </w:pPr>
            <w:r w:rsidRPr="00273C34">
              <w:rPr>
                <w:rFonts w:ascii="Arial" w:eastAsia="Times New Roman" w:hAnsi="Arial" w:cs="Arial"/>
                <w:b/>
                <w:bCs/>
                <w:sz w:val="18"/>
                <w:szCs w:val="18"/>
                <w:lang w:val="en-US"/>
              </w:rPr>
              <w:t>59,700,000</w:t>
            </w:r>
          </w:p>
        </w:tc>
        <w:tc>
          <w:tcPr>
            <w:tcW w:w="1843" w:type="dxa"/>
            <w:gridSpan w:val="28"/>
            <w:tcBorders>
              <w:top w:val="single" w:sz="4" w:space="0" w:color="auto"/>
              <w:left w:val="nil"/>
              <w:bottom w:val="single" w:sz="4" w:space="0" w:color="auto"/>
              <w:right w:val="single" w:sz="4" w:space="0" w:color="auto"/>
            </w:tcBorders>
            <w:shd w:val="clear" w:color="auto" w:fill="auto"/>
            <w:vAlign w:val="center"/>
            <w:hideMark/>
          </w:tcPr>
          <w:p w14:paraId="5BF06757" w14:textId="77777777" w:rsidR="00E44C46" w:rsidRPr="00273C34" w:rsidRDefault="00E44C46" w:rsidP="00273C34">
            <w:pPr>
              <w:spacing w:after="0" w:line="240" w:lineRule="auto"/>
              <w:jc w:val="right"/>
              <w:rPr>
                <w:rFonts w:ascii="Arial" w:eastAsia="Times New Roman" w:hAnsi="Arial" w:cs="Arial"/>
                <w:b/>
                <w:bCs/>
                <w:sz w:val="18"/>
                <w:szCs w:val="18"/>
                <w:lang w:val="en-US"/>
              </w:rPr>
            </w:pPr>
            <w:r w:rsidRPr="00273C34">
              <w:rPr>
                <w:rFonts w:ascii="Arial" w:eastAsia="Times New Roman" w:hAnsi="Arial" w:cs="Arial"/>
                <w:b/>
                <w:bCs/>
                <w:sz w:val="18"/>
                <w:szCs w:val="18"/>
                <w:lang w:val="en-US"/>
              </w:rPr>
              <w:t>51,774,000</w:t>
            </w:r>
          </w:p>
        </w:tc>
        <w:tc>
          <w:tcPr>
            <w:tcW w:w="1701" w:type="dxa"/>
            <w:gridSpan w:val="28"/>
            <w:tcBorders>
              <w:top w:val="single" w:sz="4" w:space="0" w:color="auto"/>
              <w:left w:val="nil"/>
              <w:bottom w:val="single" w:sz="4" w:space="0" w:color="auto"/>
              <w:right w:val="single" w:sz="4" w:space="0" w:color="auto"/>
            </w:tcBorders>
            <w:shd w:val="clear" w:color="auto" w:fill="auto"/>
            <w:vAlign w:val="center"/>
            <w:hideMark/>
          </w:tcPr>
          <w:p w14:paraId="30B951AB" w14:textId="77777777" w:rsidR="00E44C46" w:rsidRPr="00273C34" w:rsidRDefault="00E44C46" w:rsidP="00273C34">
            <w:pPr>
              <w:spacing w:after="0" w:line="240" w:lineRule="auto"/>
              <w:jc w:val="right"/>
              <w:rPr>
                <w:rFonts w:ascii="Arial" w:eastAsia="Times New Roman" w:hAnsi="Arial" w:cs="Arial"/>
                <w:b/>
                <w:bCs/>
                <w:sz w:val="18"/>
                <w:szCs w:val="18"/>
                <w:lang w:val="en-US"/>
              </w:rPr>
            </w:pPr>
            <w:r w:rsidRPr="00273C34">
              <w:rPr>
                <w:rFonts w:ascii="Arial" w:eastAsia="Times New Roman" w:hAnsi="Arial" w:cs="Arial"/>
                <w:b/>
                <w:bCs/>
                <w:sz w:val="18"/>
                <w:szCs w:val="18"/>
                <w:lang w:val="en-US"/>
              </w:rPr>
              <w:t>49,928,324</w:t>
            </w:r>
          </w:p>
        </w:tc>
        <w:tc>
          <w:tcPr>
            <w:tcW w:w="2268" w:type="dxa"/>
            <w:gridSpan w:val="21"/>
            <w:tcBorders>
              <w:top w:val="single" w:sz="4" w:space="0" w:color="auto"/>
              <w:left w:val="nil"/>
              <w:bottom w:val="single" w:sz="4" w:space="0" w:color="auto"/>
              <w:right w:val="single" w:sz="4" w:space="0" w:color="auto"/>
            </w:tcBorders>
            <w:shd w:val="clear" w:color="auto" w:fill="auto"/>
            <w:vAlign w:val="center"/>
            <w:hideMark/>
          </w:tcPr>
          <w:p w14:paraId="507ED786" w14:textId="77777777" w:rsidR="00E44C46" w:rsidRPr="00273C34" w:rsidRDefault="00E44C46" w:rsidP="00273C34">
            <w:pPr>
              <w:spacing w:after="0" w:line="240" w:lineRule="auto"/>
              <w:jc w:val="center"/>
              <w:rPr>
                <w:rFonts w:ascii="Arial" w:eastAsia="Times New Roman" w:hAnsi="Arial" w:cs="Arial"/>
                <w:b/>
                <w:bCs/>
                <w:sz w:val="18"/>
                <w:szCs w:val="18"/>
                <w:lang w:val="en-US"/>
              </w:rPr>
            </w:pPr>
            <w:r w:rsidRPr="00273C34">
              <w:rPr>
                <w:rFonts w:ascii="Arial" w:eastAsia="Times New Roman" w:hAnsi="Arial" w:cs="Arial"/>
                <w:b/>
                <w:bCs/>
                <w:sz w:val="18"/>
                <w:szCs w:val="18"/>
                <w:lang w:val="en-US"/>
              </w:rPr>
              <w:t>96.4%</w:t>
            </w:r>
          </w:p>
        </w:tc>
      </w:tr>
      <w:tr w:rsidR="00362643" w:rsidRPr="00273C34" w14:paraId="40602815"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1CDC4C8C" w14:textId="77777777" w:rsidR="00E44C46" w:rsidRPr="00273C34" w:rsidRDefault="00E44C46" w:rsidP="00273C34">
            <w:pPr>
              <w:spacing w:after="0" w:line="240" w:lineRule="auto"/>
              <w:jc w:val="center"/>
              <w:rPr>
                <w:rFonts w:ascii="Arial" w:eastAsia="Times New Roman" w:hAnsi="Arial" w:cs="Arial"/>
                <w:b/>
                <w:bCs/>
                <w:sz w:val="18"/>
                <w:szCs w:val="18"/>
                <w:lang w:val="en-US"/>
              </w:rPr>
            </w:pPr>
          </w:p>
        </w:tc>
        <w:tc>
          <w:tcPr>
            <w:tcW w:w="464" w:type="dxa"/>
            <w:gridSpan w:val="8"/>
            <w:tcBorders>
              <w:top w:val="nil"/>
              <w:left w:val="nil"/>
              <w:bottom w:val="nil"/>
              <w:right w:val="nil"/>
            </w:tcBorders>
            <w:shd w:val="clear" w:color="auto" w:fill="auto"/>
            <w:noWrap/>
            <w:vAlign w:val="center"/>
            <w:hideMark/>
          </w:tcPr>
          <w:p w14:paraId="4A7164A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7B2E898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435E980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1EFAD67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1801E36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1B7EAAC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656AA0D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46A9E87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7F48278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E220B8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4B21735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5D52B20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4883FC0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0A68515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F05444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681A4C0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53E3DE1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67CC1CF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1C808FF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0B20CFB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04CCEA5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4447873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071B20E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36C8E75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545F2C9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623ED46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1F685A8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01669DD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58C28AB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3A5146A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5B0F8F3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7EF60D1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2F76E7C9" w14:textId="77777777" w:rsidTr="0067351B">
        <w:trPr>
          <w:gridAfter w:val="13"/>
          <w:wAfter w:w="686" w:type="dxa"/>
          <w:trHeight w:val="20"/>
        </w:trPr>
        <w:tc>
          <w:tcPr>
            <w:tcW w:w="15593" w:type="dxa"/>
            <w:gridSpan w:val="235"/>
            <w:tcBorders>
              <w:top w:val="nil"/>
              <w:left w:val="nil"/>
              <w:bottom w:val="nil"/>
              <w:right w:val="nil"/>
            </w:tcBorders>
            <w:shd w:val="clear" w:color="auto" w:fill="auto"/>
            <w:noWrap/>
            <w:vAlign w:val="center"/>
            <w:hideMark/>
          </w:tcPr>
          <w:p w14:paraId="43EE7E7A" w14:textId="77777777" w:rsidR="00E44C46" w:rsidRPr="00273C34" w:rsidRDefault="00E44C46" w:rsidP="00273C34">
            <w:pPr>
              <w:spacing w:after="0" w:line="240" w:lineRule="auto"/>
              <w:jc w:val="center"/>
              <w:rPr>
                <w:rFonts w:ascii="Arial" w:eastAsia="Times New Roman" w:hAnsi="Arial" w:cs="Arial"/>
                <w:b/>
                <w:bCs/>
                <w:sz w:val="18"/>
                <w:szCs w:val="18"/>
                <w:lang w:val="en-US"/>
              </w:rPr>
            </w:pPr>
            <w:r w:rsidRPr="00273C34">
              <w:rPr>
                <w:rFonts w:ascii="Arial" w:eastAsia="Times New Roman" w:hAnsi="Arial" w:cs="Arial"/>
                <w:b/>
                <w:bCs/>
                <w:sz w:val="18"/>
                <w:szCs w:val="18"/>
                <w:lang w:val="en-US"/>
              </w:rPr>
              <w:t>ПРОГРАМСКА СТРУКТУРА</w:t>
            </w:r>
          </w:p>
        </w:tc>
      </w:tr>
      <w:tr w:rsidR="00362643" w:rsidRPr="00273C34" w14:paraId="43051116"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7FA6DF36" w14:textId="77777777" w:rsidR="00E44C46" w:rsidRPr="00273C34" w:rsidRDefault="00E44C46" w:rsidP="00273C34">
            <w:pPr>
              <w:spacing w:after="0" w:line="240" w:lineRule="auto"/>
              <w:jc w:val="center"/>
              <w:rPr>
                <w:rFonts w:ascii="Arial" w:eastAsia="Times New Roman" w:hAnsi="Arial" w:cs="Arial"/>
                <w:b/>
                <w:bCs/>
                <w:sz w:val="18"/>
                <w:szCs w:val="18"/>
                <w:lang w:val="en-US"/>
              </w:rPr>
            </w:pPr>
          </w:p>
        </w:tc>
        <w:tc>
          <w:tcPr>
            <w:tcW w:w="464" w:type="dxa"/>
            <w:gridSpan w:val="8"/>
            <w:tcBorders>
              <w:top w:val="nil"/>
              <w:left w:val="nil"/>
              <w:bottom w:val="nil"/>
              <w:right w:val="nil"/>
            </w:tcBorders>
            <w:shd w:val="clear" w:color="auto" w:fill="auto"/>
            <w:noWrap/>
            <w:vAlign w:val="center"/>
            <w:hideMark/>
          </w:tcPr>
          <w:p w14:paraId="3FCE089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5E2D3B6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084C225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6BCDB06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4CF6437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1E877F2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4F25E13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7B3E0A5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161EB1A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329105B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094247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4E48399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43D6CE9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22C16A8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711F87F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61AF016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11D629D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600FA08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528F28B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59192EF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362AE48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68E47D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3B65F3E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514B53C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51DA48E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3E2C45B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437BA8B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7A036A0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7006DB8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52203C7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39BD195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2681221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26C4F338" w14:textId="77777777" w:rsidTr="0067351B">
        <w:trPr>
          <w:gridAfter w:val="6"/>
          <w:wAfter w:w="402"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5F32"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Програм:</w:t>
            </w:r>
          </w:p>
        </w:tc>
        <w:tc>
          <w:tcPr>
            <w:tcW w:w="1855" w:type="dxa"/>
            <w:gridSpan w:val="33"/>
            <w:tcBorders>
              <w:top w:val="single" w:sz="4" w:space="0" w:color="auto"/>
              <w:left w:val="nil"/>
              <w:bottom w:val="single" w:sz="4" w:space="0" w:color="auto"/>
              <w:right w:val="single" w:sz="4" w:space="0" w:color="auto"/>
            </w:tcBorders>
            <w:shd w:val="clear" w:color="auto" w:fill="auto"/>
            <w:noWrap/>
            <w:vAlign w:val="center"/>
            <w:hideMark/>
          </w:tcPr>
          <w:p w14:paraId="62E9D1B6"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0101</w:t>
            </w:r>
          </w:p>
        </w:tc>
        <w:tc>
          <w:tcPr>
            <w:tcW w:w="9921" w:type="dxa"/>
            <w:gridSpan w:val="145"/>
            <w:tcBorders>
              <w:top w:val="single" w:sz="4" w:space="0" w:color="auto"/>
              <w:left w:val="nil"/>
              <w:bottom w:val="single" w:sz="4" w:space="0" w:color="auto"/>
              <w:right w:val="single" w:sz="4" w:space="0" w:color="auto"/>
            </w:tcBorders>
            <w:shd w:val="clear" w:color="auto" w:fill="auto"/>
            <w:noWrap/>
            <w:vAlign w:val="center"/>
            <w:hideMark/>
          </w:tcPr>
          <w:p w14:paraId="3F1F1712" w14:textId="77777777" w:rsidR="00E44C46" w:rsidRPr="00273C34" w:rsidRDefault="00E44C46" w:rsidP="00273C34">
            <w:pPr>
              <w:spacing w:after="0" w:line="240" w:lineRule="auto"/>
              <w:ind w:firstLineChars="200" w:firstLine="361"/>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Програм 5 - ПОЉОПРИВРЕДА И РУРАЛНИ РАЗВОЈ</w:t>
            </w:r>
          </w:p>
        </w:tc>
      </w:tr>
      <w:tr w:rsidR="00E44C46" w:rsidRPr="00273C34" w14:paraId="36D6089C" w14:textId="77777777" w:rsidTr="0067351B">
        <w:trPr>
          <w:gridAfter w:val="6"/>
          <w:wAfter w:w="402"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37179"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Сектор:</w:t>
            </w:r>
          </w:p>
        </w:tc>
        <w:tc>
          <w:tcPr>
            <w:tcW w:w="11776" w:type="dxa"/>
            <w:gridSpan w:val="178"/>
            <w:tcBorders>
              <w:top w:val="single" w:sz="4" w:space="0" w:color="auto"/>
              <w:left w:val="nil"/>
              <w:bottom w:val="single" w:sz="4" w:space="0" w:color="auto"/>
              <w:right w:val="single" w:sz="4" w:space="0" w:color="auto"/>
            </w:tcBorders>
            <w:shd w:val="clear" w:color="auto" w:fill="auto"/>
            <w:vAlign w:val="center"/>
            <w:hideMark/>
          </w:tcPr>
          <w:p w14:paraId="3B152FC2"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1. Пољопривреда и рурални развој </w:t>
            </w:r>
          </w:p>
        </w:tc>
      </w:tr>
      <w:tr w:rsidR="00E44C46" w:rsidRPr="00273C34" w14:paraId="748F3777" w14:textId="77777777" w:rsidTr="0067351B">
        <w:trPr>
          <w:gridAfter w:val="6"/>
          <w:wAfter w:w="402"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50810"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Одговорно лице</w:t>
            </w:r>
            <w:r w:rsidRPr="00273C34">
              <w:rPr>
                <w:rFonts w:ascii="Arial" w:eastAsia="Times New Roman" w:hAnsi="Arial" w:cs="Arial"/>
                <w:sz w:val="18"/>
                <w:szCs w:val="18"/>
                <w:lang w:val="en-US"/>
              </w:rPr>
              <w:t>:</w:t>
            </w:r>
          </w:p>
        </w:tc>
        <w:tc>
          <w:tcPr>
            <w:tcW w:w="5260" w:type="dxa"/>
            <w:gridSpan w:val="85"/>
            <w:tcBorders>
              <w:top w:val="single" w:sz="4" w:space="0" w:color="auto"/>
              <w:left w:val="nil"/>
              <w:bottom w:val="single" w:sz="4" w:space="0" w:color="auto"/>
              <w:right w:val="single" w:sz="4" w:space="0" w:color="auto"/>
            </w:tcBorders>
            <w:shd w:val="clear" w:color="auto" w:fill="auto"/>
            <w:vAlign w:val="center"/>
            <w:hideMark/>
          </w:tcPr>
          <w:p w14:paraId="5DE31AEA" w14:textId="77777777" w:rsidR="00E44C46" w:rsidRPr="00273C34" w:rsidRDefault="00E44C46" w:rsidP="00273C34">
            <w:pPr>
              <w:spacing w:after="0" w:line="240" w:lineRule="auto"/>
              <w:ind w:firstLineChars="100" w:firstLine="180"/>
              <w:rPr>
                <w:rFonts w:ascii="Arial" w:eastAsia="Times New Roman" w:hAnsi="Arial" w:cs="Arial"/>
                <w:sz w:val="18"/>
                <w:szCs w:val="18"/>
                <w:lang w:val="en-US"/>
              </w:rPr>
            </w:pPr>
            <w:r w:rsidRPr="00273C34">
              <w:rPr>
                <w:rFonts w:ascii="Arial" w:eastAsia="Times New Roman" w:hAnsi="Arial" w:cs="Arial"/>
                <w:sz w:val="18"/>
                <w:szCs w:val="18"/>
                <w:lang w:val="en-US"/>
              </w:rPr>
              <w:t>Ружица Ђорђевић</w:t>
            </w:r>
          </w:p>
        </w:tc>
        <w:tc>
          <w:tcPr>
            <w:tcW w:w="1856" w:type="dxa"/>
            <w:gridSpan w:val="35"/>
            <w:tcBorders>
              <w:top w:val="single" w:sz="4" w:space="0" w:color="auto"/>
              <w:left w:val="nil"/>
              <w:bottom w:val="single" w:sz="4" w:space="0" w:color="auto"/>
              <w:right w:val="single" w:sz="4" w:space="0" w:color="auto"/>
            </w:tcBorders>
            <w:shd w:val="clear" w:color="auto" w:fill="auto"/>
            <w:vAlign w:val="center"/>
            <w:hideMark/>
          </w:tcPr>
          <w:p w14:paraId="6C8C5953" w14:textId="77777777" w:rsidR="00E44C46" w:rsidRPr="00273C34" w:rsidRDefault="00E44C46" w:rsidP="00273C34">
            <w:pPr>
              <w:spacing w:after="0" w:line="240" w:lineRule="auto"/>
              <w:ind w:firstLineChars="100" w:firstLine="181"/>
              <w:rPr>
                <w:rFonts w:ascii="Arial" w:eastAsia="Times New Roman" w:hAnsi="Arial" w:cs="Arial"/>
                <w:b/>
                <w:bCs/>
                <w:sz w:val="18"/>
                <w:szCs w:val="18"/>
                <w:lang w:val="en-US"/>
              </w:rPr>
            </w:pPr>
            <w:r w:rsidRPr="00273C34">
              <w:rPr>
                <w:rFonts w:ascii="Arial" w:eastAsia="Times New Roman" w:hAnsi="Arial" w:cs="Arial"/>
                <w:b/>
                <w:bCs/>
                <w:sz w:val="18"/>
                <w:szCs w:val="18"/>
                <w:lang w:val="en-US"/>
              </w:rPr>
              <w:t>функција:</w:t>
            </w:r>
          </w:p>
        </w:tc>
        <w:tc>
          <w:tcPr>
            <w:tcW w:w="4660" w:type="dxa"/>
            <w:gridSpan w:val="58"/>
            <w:tcBorders>
              <w:top w:val="single" w:sz="4" w:space="0" w:color="auto"/>
              <w:left w:val="nil"/>
              <w:bottom w:val="single" w:sz="4" w:space="0" w:color="auto"/>
              <w:right w:val="single" w:sz="4" w:space="0" w:color="auto"/>
            </w:tcBorders>
            <w:shd w:val="clear" w:color="auto" w:fill="auto"/>
            <w:vAlign w:val="center"/>
            <w:hideMark/>
          </w:tcPr>
          <w:p w14:paraId="5F4BA895" w14:textId="77777777" w:rsidR="00E44C46" w:rsidRPr="00273C34" w:rsidRDefault="00E44C46" w:rsidP="00273C34">
            <w:pPr>
              <w:spacing w:after="0" w:line="240" w:lineRule="auto"/>
              <w:ind w:firstLineChars="100" w:firstLine="180"/>
              <w:rPr>
                <w:rFonts w:ascii="Arial" w:eastAsia="Times New Roman" w:hAnsi="Arial" w:cs="Arial"/>
                <w:sz w:val="18"/>
                <w:szCs w:val="18"/>
                <w:lang w:val="en-US"/>
              </w:rPr>
            </w:pPr>
            <w:r w:rsidRPr="00273C34">
              <w:rPr>
                <w:rFonts w:ascii="Arial" w:eastAsia="Times New Roman" w:hAnsi="Arial" w:cs="Arial"/>
                <w:sz w:val="18"/>
                <w:szCs w:val="18"/>
                <w:lang w:val="en-US"/>
              </w:rPr>
              <w:t>Начелник Градске управе за имовину и одрживи развој</w:t>
            </w:r>
          </w:p>
        </w:tc>
      </w:tr>
      <w:tr w:rsidR="00E44C46" w:rsidRPr="00273C34" w14:paraId="5C870D3D" w14:textId="77777777" w:rsidTr="0067351B">
        <w:trPr>
          <w:gridAfter w:val="6"/>
          <w:wAfter w:w="402"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BA2E"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Опис програма:</w:t>
            </w:r>
          </w:p>
        </w:tc>
        <w:tc>
          <w:tcPr>
            <w:tcW w:w="11776" w:type="dxa"/>
            <w:gridSpan w:val="178"/>
            <w:tcBorders>
              <w:top w:val="single" w:sz="4" w:space="0" w:color="auto"/>
              <w:left w:val="nil"/>
              <w:bottom w:val="single" w:sz="4" w:space="0" w:color="auto"/>
              <w:right w:val="single" w:sz="4" w:space="0" w:color="000000"/>
            </w:tcBorders>
            <w:shd w:val="clear" w:color="auto" w:fill="auto"/>
            <w:vAlign w:val="center"/>
            <w:hideMark/>
          </w:tcPr>
          <w:p w14:paraId="4EA64A8E"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Програм  обухвата програмске активности  које се споводе у циљу унапређења пољопривредне производње, ширења економских активности и побољшања  услова живота и рада  у руралним подручјима,  ефикаснијег управљања земљиштем на принципима одрживог руралног развоја,   унапређењa руралне инфраструктуре мањег обима,  а  у  складу са  дефинисаним стратешким приоритетима града.</w:t>
            </w:r>
          </w:p>
        </w:tc>
      </w:tr>
      <w:tr w:rsidR="00E44C46" w:rsidRPr="00273C34" w14:paraId="3E617F4B" w14:textId="77777777" w:rsidTr="0067351B">
        <w:trPr>
          <w:gridAfter w:val="6"/>
          <w:wAfter w:w="402"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vAlign w:val="center"/>
            <w:hideMark/>
          </w:tcPr>
          <w:p w14:paraId="4413CD54"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Образложење спровођења програма у години извештавања:</w:t>
            </w:r>
          </w:p>
        </w:tc>
        <w:tc>
          <w:tcPr>
            <w:tcW w:w="11776" w:type="dxa"/>
            <w:gridSpan w:val="178"/>
            <w:tcBorders>
              <w:top w:val="single" w:sz="4" w:space="0" w:color="auto"/>
              <w:left w:val="nil"/>
              <w:bottom w:val="single" w:sz="4" w:space="0" w:color="auto"/>
              <w:right w:val="single" w:sz="4" w:space="0" w:color="auto"/>
            </w:tcBorders>
            <w:shd w:val="clear" w:color="auto" w:fill="auto"/>
            <w:vAlign w:val="center"/>
            <w:hideMark/>
          </w:tcPr>
          <w:p w14:paraId="46B8E622"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У току 2022. </w:t>
            </w:r>
            <w:proofErr w:type="gramStart"/>
            <w:r w:rsidRPr="00273C34">
              <w:rPr>
                <w:rFonts w:ascii="Calibri" w:eastAsia="Times New Roman" w:hAnsi="Calibri" w:cs="Calibri"/>
                <w:sz w:val="18"/>
                <w:szCs w:val="18"/>
                <w:lang w:val="en-US"/>
              </w:rPr>
              <w:t>године</w:t>
            </w:r>
            <w:proofErr w:type="gramEnd"/>
            <w:r w:rsidRPr="00273C34">
              <w:rPr>
                <w:rFonts w:ascii="Calibri" w:eastAsia="Times New Roman" w:hAnsi="Calibri" w:cs="Calibri"/>
                <w:sz w:val="18"/>
                <w:szCs w:val="18"/>
                <w:lang w:val="en-US"/>
              </w:rPr>
              <w:t xml:space="preserve"> Програм 5 се у највећој мери спроводио реализацијом Годишњег програма заштите, уређења и коришћења пољопривредног земљишта Града Ниша за 2022. </w:t>
            </w:r>
            <w:proofErr w:type="gramStart"/>
            <w:r w:rsidRPr="00273C34">
              <w:rPr>
                <w:rFonts w:ascii="Calibri" w:eastAsia="Times New Roman" w:hAnsi="Calibri" w:cs="Calibri"/>
                <w:sz w:val="18"/>
                <w:szCs w:val="18"/>
                <w:lang w:val="en-US"/>
              </w:rPr>
              <w:t>годину</w:t>
            </w:r>
            <w:proofErr w:type="gramEnd"/>
            <w:r w:rsidRPr="00273C34">
              <w:rPr>
                <w:rFonts w:ascii="Calibri" w:eastAsia="Times New Roman" w:hAnsi="Calibri" w:cs="Calibri"/>
                <w:sz w:val="18"/>
                <w:szCs w:val="18"/>
                <w:lang w:val="en-US"/>
              </w:rPr>
              <w:t xml:space="preserve"> и  Програма подршке за спровођење пољопривредне политике и политике руралног развоја Града Ниша за 2022.годину. Наведени </w:t>
            </w:r>
            <w:proofErr w:type="gramStart"/>
            <w:r w:rsidRPr="00273C34">
              <w:rPr>
                <w:rFonts w:ascii="Calibri" w:eastAsia="Times New Roman" w:hAnsi="Calibri" w:cs="Calibri"/>
                <w:sz w:val="18"/>
                <w:szCs w:val="18"/>
                <w:lang w:val="en-US"/>
              </w:rPr>
              <w:t>годишњи  програми</w:t>
            </w:r>
            <w:proofErr w:type="gramEnd"/>
            <w:r w:rsidRPr="00273C34">
              <w:rPr>
                <w:rFonts w:ascii="Calibri" w:eastAsia="Times New Roman" w:hAnsi="Calibri" w:cs="Calibri"/>
                <w:sz w:val="18"/>
                <w:szCs w:val="18"/>
                <w:lang w:val="en-US"/>
              </w:rPr>
              <w:t xml:space="preserve">  су донети  благовремено - у законом прописаним роковима.  </w:t>
            </w:r>
            <w:r w:rsidRPr="00273C34">
              <w:rPr>
                <w:rFonts w:ascii="Calibri" w:eastAsia="Times New Roman" w:hAnsi="Calibri" w:cs="Calibri"/>
                <w:sz w:val="18"/>
                <w:szCs w:val="18"/>
                <w:lang w:val="en-US"/>
              </w:rPr>
              <w:br/>
              <w:t xml:space="preserve">Најзначајније спроведене мере заштите, </w:t>
            </w:r>
            <w:proofErr w:type="gramStart"/>
            <w:r w:rsidRPr="00273C34">
              <w:rPr>
                <w:rFonts w:ascii="Calibri" w:eastAsia="Times New Roman" w:hAnsi="Calibri" w:cs="Calibri"/>
                <w:sz w:val="18"/>
                <w:szCs w:val="18"/>
                <w:lang w:val="en-US"/>
              </w:rPr>
              <w:t>уређења  и</w:t>
            </w:r>
            <w:proofErr w:type="gramEnd"/>
            <w:r w:rsidRPr="00273C34">
              <w:rPr>
                <w:rFonts w:ascii="Calibri" w:eastAsia="Times New Roman" w:hAnsi="Calibri" w:cs="Calibri"/>
                <w:sz w:val="18"/>
                <w:szCs w:val="18"/>
                <w:lang w:val="en-US"/>
              </w:rPr>
              <w:t xml:space="preserve"> коришћења  пољопривредног земљишта су рад пољочуварске  службе на територији града  и спроведени су поступци давања у закуп и на коришћење пољопривредног земљишта у државној својини.  </w:t>
            </w:r>
            <w:r w:rsidRPr="00273C34">
              <w:rPr>
                <w:rFonts w:ascii="Calibri" w:eastAsia="Times New Roman" w:hAnsi="Calibri" w:cs="Calibri"/>
                <w:sz w:val="18"/>
                <w:szCs w:val="18"/>
                <w:lang w:val="en-US"/>
              </w:rPr>
              <w:br/>
              <w:t>Мерама пољопривредне политике и политике руралног развоја   подржана је реализација инвестиција чија укупна вредност износи преко 64</w:t>
            </w:r>
            <w:r w:rsidRPr="00273C34">
              <w:rPr>
                <w:rFonts w:ascii="Calibri" w:eastAsia="Times New Roman" w:hAnsi="Calibri" w:cs="Calibri"/>
                <w:color w:val="FF0000"/>
                <w:sz w:val="18"/>
                <w:szCs w:val="18"/>
                <w:lang w:val="en-US"/>
              </w:rPr>
              <w:t xml:space="preserve"> </w:t>
            </w:r>
            <w:r w:rsidRPr="00273C34">
              <w:rPr>
                <w:rFonts w:ascii="Calibri" w:eastAsia="Times New Roman" w:hAnsi="Calibri" w:cs="Calibri"/>
                <w:sz w:val="18"/>
                <w:szCs w:val="18"/>
                <w:lang w:val="en-US"/>
              </w:rPr>
              <w:t xml:space="preserve">милиона динара  и чији су корисници пре свега регистрована пољопривредна газдинства,  удружења пољопривредних произвођача и ученичке  и земљорадничке задруге  са  територије града. </w:t>
            </w:r>
            <w:r w:rsidRPr="00273C34">
              <w:rPr>
                <w:rFonts w:ascii="Calibri" w:eastAsia="Times New Roman" w:hAnsi="Calibri" w:cs="Calibri"/>
                <w:sz w:val="18"/>
                <w:szCs w:val="18"/>
                <w:lang w:val="en-US"/>
              </w:rPr>
              <w:br/>
              <w:t>На нивоу програма постигнута је висока стопа извршења планираних средстава од 99</w:t>
            </w:r>
            <w:proofErr w:type="gramStart"/>
            <w:r w:rsidRPr="00273C34">
              <w:rPr>
                <w:rFonts w:ascii="Calibri" w:eastAsia="Times New Roman" w:hAnsi="Calibri" w:cs="Calibri"/>
                <w:sz w:val="18"/>
                <w:szCs w:val="18"/>
                <w:lang w:val="en-US"/>
              </w:rPr>
              <w:t>,3</w:t>
            </w:r>
            <w:proofErr w:type="gramEnd"/>
            <w:r w:rsidRPr="00273C34">
              <w:rPr>
                <w:rFonts w:ascii="Calibri" w:eastAsia="Times New Roman" w:hAnsi="Calibri" w:cs="Calibri"/>
                <w:sz w:val="18"/>
                <w:szCs w:val="18"/>
                <w:lang w:val="en-US"/>
              </w:rPr>
              <w:t>%.</w:t>
            </w:r>
          </w:p>
        </w:tc>
      </w:tr>
      <w:tr w:rsidR="00E44C46" w:rsidRPr="00273C34" w14:paraId="06FC92A8" w14:textId="77777777" w:rsidTr="0067351B">
        <w:trPr>
          <w:gridAfter w:val="6"/>
          <w:wAfter w:w="402" w:type="dxa"/>
          <w:trHeight w:val="20"/>
        </w:trPr>
        <w:tc>
          <w:tcPr>
            <w:tcW w:w="144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B9D3" w14:textId="77777777" w:rsidR="00E44C46" w:rsidRPr="00273C34" w:rsidRDefault="00E44C46" w:rsidP="00273C34">
            <w:pPr>
              <w:spacing w:after="0" w:line="240" w:lineRule="auto"/>
              <w:jc w:val="center"/>
              <w:rPr>
                <w:rFonts w:ascii="Arial" w:eastAsia="Times New Roman" w:hAnsi="Arial" w:cs="Arial"/>
                <w:b/>
                <w:bCs/>
                <w:sz w:val="18"/>
                <w:szCs w:val="18"/>
                <w:lang w:val="en-US"/>
              </w:rPr>
            </w:pPr>
            <w:r w:rsidRPr="00273C34">
              <w:rPr>
                <w:rFonts w:ascii="Arial" w:eastAsia="Times New Roman" w:hAnsi="Arial" w:cs="Arial"/>
                <w:b/>
                <w:bCs/>
                <w:sz w:val="18"/>
                <w:szCs w:val="18"/>
                <w:lang w:val="en-US"/>
              </w:rPr>
              <w:t>Циљ 1:</w:t>
            </w:r>
          </w:p>
        </w:tc>
        <w:tc>
          <w:tcPr>
            <w:tcW w:w="14431" w:type="dxa"/>
            <w:gridSpan w:val="223"/>
            <w:tcBorders>
              <w:top w:val="single" w:sz="4" w:space="0" w:color="auto"/>
              <w:left w:val="nil"/>
              <w:bottom w:val="single" w:sz="4" w:space="0" w:color="auto"/>
              <w:right w:val="single" w:sz="4" w:space="0" w:color="auto"/>
            </w:tcBorders>
            <w:shd w:val="clear" w:color="auto" w:fill="auto"/>
            <w:noWrap/>
            <w:vAlign w:val="center"/>
            <w:hideMark/>
          </w:tcPr>
          <w:p w14:paraId="40C2A9E5"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Раст производње и стабилност дохотка произвођача</w:t>
            </w:r>
          </w:p>
        </w:tc>
      </w:tr>
      <w:tr w:rsidR="00E44C46" w:rsidRPr="00273C34" w14:paraId="6F8B6A92" w14:textId="77777777" w:rsidTr="0067351B">
        <w:trPr>
          <w:gridAfter w:val="6"/>
          <w:wAfter w:w="402"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F00E" w14:textId="77777777" w:rsidR="00E44C46" w:rsidRPr="00273C34" w:rsidRDefault="00E44C46" w:rsidP="00273C34">
            <w:pPr>
              <w:spacing w:after="0" w:line="240" w:lineRule="auto"/>
              <w:jc w:val="center"/>
              <w:rPr>
                <w:rFonts w:ascii="Arial" w:eastAsia="Times New Roman" w:hAnsi="Arial" w:cs="Arial"/>
                <w:b/>
                <w:bCs/>
                <w:sz w:val="18"/>
                <w:szCs w:val="18"/>
                <w:lang w:val="en-US"/>
              </w:rPr>
            </w:pPr>
            <w:r w:rsidRPr="00273C34">
              <w:rPr>
                <w:rFonts w:ascii="Arial" w:eastAsia="Times New Roman" w:hAnsi="Arial" w:cs="Arial"/>
                <w:b/>
                <w:bCs/>
                <w:sz w:val="18"/>
                <w:szCs w:val="18"/>
                <w:lang w:val="en-US"/>
              </w:rPr>
              <w:t>Показатељи учинка</w:t>
            </w:r>
          </w:p>
        </w:tc>
        <w:tc>
          <w:tcPr>
            <w:tcW w:w="1167" w:type="dxa"/>
            <w:gridSpan w:val="22"/>
            <w:tcBorders>
              <w:top w:val="single" w:sz="4" w:space="0" w:color="auto"/>
              <w:left w:val="nil"/>
              <w:bottom w:val="single" w:sz="4" w:space="0" w:color="auto"/>
              <w:right w:val="single" w:sz="4" w:space="0" w:color="auto"/>
            </w:tcBorders>
            <w:shd w:val="clear" w:color="auto" w:fill="auto"/>
            <w:vAlign w:val="center"/>
            <w:hideMark/>
          </w:tcPr>
          <w:p w14:paraId="7A100553"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Јединица мере</w:t>
            </w:r>
          </w:p>
        </w:tc>
        <w:tc>
          <w:tcPr>
            <w:tcW w:w="1615" w:type="dxa"/>
            <w:gridSpan w:val="25"/>
            <w:tcBorders>
              <w:top w:val="single" w:sz="4" w:space="0" w:color="auto"/>
              <w:left w:val="nil"/>
              <w:bottom w:val="single" w:sz="4" w:space="0" w:color="auto"/>
              <w:right w:val="single" w:sz="4" w:space="0" w:color="auto"/>
            </w:tcBorders>
            <w:shd w:val="clear" w:color="auto" w:fill="auto"/>
            <w:vAlign w:val="center"/>
            <w:hideMark/>
          </w:tcPr>
          <w:p w14:paraId="53A942DA"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Базна година</w:t>
            </w:r>
          </w:p>
        </w:tc>
        <w:tc>
          <w:tcPr>
            <w:tcW w:w="1298" w:type="dxa"/>
            <w:gridSpan w:val="25"/>
            <w:tcBorders>
              <w:top w:val="single" w:sz="4" w:space="0" w:color="auto"/>
              <w:left w:val="nil"/>
              <w:bottom w:val="single" w:sz="4" w:space="0" w:color="auto"/>
              <w:right w:val="single" w:sz="4" w:space="0" w:color="auto"/>
            </w:tcBorders>
            <w:shd w:val="clear" w:color="auto" w:fill="auto"/>
            <w:vAlign w:val="center"/>
            <w:hideMark/>
          </w:tcPr>
          <w:p w14:paraId="1F768F39"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Базна вредност</w:t>
            </w:r>
          </w:p>
        </w:tc>
        <w:tc>
          <w:tcPr>
            <w:tcW w:w="1393" w:type="dxa"/>
            <w:gridSpan w:val="12"/>
            <w:tcBorders>
              <w:top w:val="single" w:sz="4" w:space="0" w:color="auto"/>
              <w:left w:val="nil"/>
              <w:bottom w:val="single" w:sz="4" w:space="0" w:color="auto"/>
              <w:right w:val="single" w:sz="4" w:space="0" w:color="auto"/>
            </w:tcBorders>
            <w:shd w:val="clear" w:color="auto" w:fill="auto"/>
            <w:vAlign w:val="center"/>
            <w:hideMark/>
          </w:tcPr>
          <w:p w14:paraId="22613202"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 xml:space="preserve">Циљана вр. </w:t>
            </w:r>
            <w:proofErr w:type="gramStart"/>
            <w:r w:rsidRPr="00273C34">
              <w:rPr>
                <w:rFonts w:ascii="Arial" w:eastAsia="Times New Roman" w:hAnsi="Arial" w:cs="Arial"/>
                <w:sz w:val="18"/>
                <w:szCs w:val="18"/>
                <w:lang w:val="en-US"/>
              </w:rPr>
              <w:t>у</w:t>
            </w:r>
            <w:proofErr w:type="gramEnd"/>
            <w:r w:rsidRPr="00273C34">
              <w:rPr>
                <w:rFonts w:ascii="Arial" w:eastAsia="Times New Roman" w:hAnsi="Arial" w:cs="Arial"/>
                <w:sz w:val="18"/>
                <w:szCs w:val="18"/>
                <w:lang w:val="en-US"/>
              </w:rPr>
              <w:t xml:space="preserve"> 2022.</w:t>
            </w:r>
          </w:p>
        </w:tc>
        <w:tc>
          <w:tcPr>
            <w:tcW w:w="1506" w:type="dxa"/>
            <w:gridSpan w:val="15"/>
            <w:tcBorders>
              <w:top w:val="single" w:sz="4" w:space="0" w:color="auto"/>
              <w:left w:val="nil"/>
              <w:bottom w:val="single" w:sz="4" w:space="0" w:color="auto"/>
              <w:right w:val="single" w:sz="4" w:space="0" w:color="auto"/>
            </w:tcBorders>
            <w:shd w:val="clear" w:color="auto" w:fill="auto"/>
            <w:vAlign w:val="center"/>
            <w:hideMark/>
          </w:tcPr>
          <w:p w14:paraId="05C84854"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 xml:space="preserve">Остварена вр. </w:t>
            </w:r>
            <w:proofErr w:type="gramStart"/>
            <w:r w:rsidRPr="00273C34">
              <w:rPr>
                <w:rFonts w:ascii="Arial" w:eastAsia="Times New Roman" w:hAnsi="Arial" w:cs="Arial"/>
                <w:sz w:val="18"/>
                <w:szCs w:val="18"/>
                <w:lang w:val="en-US"/>
              </w:rPr>
              <w:t>у</w:t>
            </w:r>
            <w:proofErr w:type="gramEnd"/>
            <w:r w:rsidRPr="00273C34">
              <w:rPr>
                <w:rFonts w:ascii="Arial" w:eastAsia="Times New Roman" w:hAnsi="Arial" w:cs="Arial"/>
                <w:sz w:val="18"/>
                <w:szCs w:val="18"/>
                <w:lang w:val="en-US"/>
              </w:rPr>
              <w:t xml:space="preserve"> 2022.</w:t>
            </w:r>
          </w:p>
        </w:tc>
      </w:tr>
      <w:tr w:rsidR="00E44C46" w:rsidRPr="00273C34" w14:paraId="76E44CC2" w14:textId="77777777" w:rsidTr="0067351B">
        <w:trPr>
          <w:gridAfter w:val="6"/>
          <w:wAfter w:w="402"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52845BBF"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Назив: Удео регистрованих пољопривредних газдинстава у укупном броју пољопривредних газдинстава</w:t>
            </w:r>
          </w:p>
        </w:tc>
        <w:tc>
          <w:tcPr>
            <w:tcW w:w="116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C0A034"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w:t>
            </w:r>
          </w:p>
        </w:tc>
        <w:tc>
          <w:tcPr>
            <w:tcW w:w="1615"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CEC15D"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2020</w:t>
            </w:r>
          </w:p>
        </w:tc>
        <w:tc>
          <w:tcPr>
            <w:tcW w:w="1298"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8DCB16D"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69</w:t>
            </w:r>
          </w:p>
        </w:tc>
        <w:tc>
          <w:tcPr>
            <w:tcW w:w="1393"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8F759F"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70</w:t>
            </w:r>
          </w:p>
        </w:tc>
        <w:tc>
          <w:tcPr>
            <w:tcW w:w="1506"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A01220"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66</w:t>
            </w:r>
          </w:p>
        </w:tc>
      </w:tr>
      <w:tr w:rsidR="00E44C46" w:rsidRPr="00273C34" w14:paraId="334EAB51" w14:textId="77777777" w:rsidTr="0067351B">
        <w:trPr>
          <w:gridAfter w:val="6"/>
          <w:wAfter w:w="402"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2F61A77D"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Коментар:</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63275F"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EA53DD"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9FEB6C"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177989"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506"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9E3471" w14:textId="77777777" w:rsidR="00E44C46" w:rsidRPr="00273C34" w:rsidRDefault="00E44C46" w:rsidP="00273C34">
            <w:pPr>
              <w:spacing w:after="0" w:line="240" w:lineRule="auto"/>
              <w:rPr>
                <w:rFonts w:ascii="Calibri" w:eastAsia="Times New Roman" w:hAnsi="Calibri" w:cs="Calibri"/>
                <w:sz w:val="18"/>
                <w:szCs w:val="18"/>
                <w:lang w:val="en-US"/>
              </w:rPr>
            </w:pPr>
          </w:p>
        </w:tc>
      </w:tr>
      <w:tr w:rsidR="00E44C46" w:rsidRPr="00273C34" w14:paraId="247588BA" w14:textId="77777777" w:rsidTr="0067351B">
        <w:trPr>
          <w:gridAfter w:val="6"/>
          <w:wAfter w:w="402"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6C0F1B37"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Извор верификације: Подаци Управе за аграрна плаћања и попис пољопривреде</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93F030"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7227CC"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6D8618"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BDF70D"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506"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BB6746" w14:textId="77777777" w:rsidR="00E44C46" w:rsidRPr="00273C34" w:rsidRDefault="00E44C46" w:rsidP="00273C34">
            <w:pPr>
              <w:spacing w:after="0" w:line="240" w:lineRule="auto"/>
              <w:rPr>
                <w:rFonts w:ascii="Calibri" w:eastAsia="Times New Roman" w:hAnsi="Calibri" w:cs="Calibri"/>
                <w:sz w:val="18"/>
                <w:szCs w:val="18"/>
                <w:lang w:val="en-US"/>
              </w:rPr>
            </w:pPr>
          </w:p>
        </w:tc>
      </w:tr>
      <w:tr w:rsidR="00E44C46" w:rsidRPr="00273C34" w14:paraId="32781B6C" w14:textId="77777777" w:rsidTr="0067351B">
        <w:trPr>
          <w:gridAfter w:val="6"/>
          <w:wAfter w:w="402" w:type="dxa"/>
          <w:trHeight w:val="20"/>
        </w:trPr>
        <w:tc>
          <w:tcPr>
            <w:tcW w:w="8898" w:type="dxa"/>
            <w:gridSpan w:val="143"/>
            <w:tcBorders>
              <w:top w:val="nil"/>
              <w:left w:val="single" w:sz="4" w:space="0" w:color="auto"/>
              <w:bottom w:val="single" w:sz="4" w:space="0" w:color="auto"/>
              <w:right w:val="single" w:sz="4" w:space="0" w:color="000000"/>
            </w:tcBorders>
            <w:shd w:val="clear" w:color="auto" w:fill="auto"/>
            <w:hideMark/>
          </w:tcPr>
          <w:p w14:paraId="4C0B060F"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Образложење одступања од циљне вредности: Вредност индикатора није у директној зависности од активности јединица локалне самоуправе, али индиректно, спровођењем одређених мера подршке пољопривредним произвођачима утиче се на мотивацију произвођача да региструју газдинства. </w:t>
            </w:r>
            <w:proofErr w:type="gramStart"/>
            <w:r w:rsidRPr="00273C34">
              <w:rPr>
                <w:rFonts w:ascii="Calibri" w:eastAsia="Times New Roman" w:hAnsi="Calibri" w:cs="Calibri"/>
                <w:sz w:val="18"/>
                <w:szCs w:val="18"/>
                <w:lang w:val="en-US"/>
              </w:rPr>
              <w:t>На  вредност</w:t>
            </w:r>
            <w:proofErr w:type="gramEnd"/>
            <w:r w:rsidRPr="00273C34">
              <w:rPr>
                <w:rFonts w:ascii="Calibri" w:eastAsia="Times New Roman" w:hAnsi="Calibri" w:cs="Calibri"/>
                <w:sz w:val="18"/>
                <w:szCs w:val="18"/>
                <w:lang w:val="en-US"/>
              </w:rPr>
              <w:t xml:space="preserve"> индикатора утицао је и нови расположиви податак Управе за трезор о укупном броју пољопривредних газдинстава, односно податак да је дошло до  смањења укупног броја регистрованих  пољопривредних газдинстава на територији града.</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F45A05"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2E533A"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3B90A4"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28C2BD"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506"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C3B15E" w14:textId="77777777" w:rsidR="00E44C46" w:rsidRPr="00273C34" w:rsidRDefault="00E44C46" w:rsidP="00273C34">
            <w:pPr>
              <w:spacing w:after="0" w:line="240" w:lineRule="auto"/>
              <w:rPr>
                <w:rFonts w:ascii="Calibri" w:eastAsia="Times New Roman" w:hAnsi="Calibri" w:cs="Calibri"/>
                <w:sz w:val="18"/>
                <w:szCs w:val="18"/>
                <w:lang w:val="en-US"/>
              </w:rPr>
            </w:pPr>
          </w:p>
        </w:tc>
      </w:tr>
      <w:tr w:rsidR="00E44C46" w:rsidRPr="00273C34" w14:paraId="40B6635A" w14:textId="77777777" w:rsidTr="0067351B">
        <w:trPr>
          <w:gridAfter w:val="6"/>
          <w:wAfter w:w="402"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44C0C185"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 xml:space="preserve">Назив: Учешће коришћеног  пољопривредног земљишта (КПЗ) у укупној површини ЈЛС </w:t>
            </w:r>
          </w:p>
        </w:tc>
        <w:tc>
          <w:tcPr>
            <w:tcW w:w="116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CCE981"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w:t>
            </w:r>
          </w:p>
        </w:tc>
        <w:tc>
          <w:tcPr>
            <w:tcW w:w="1615"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26B9B4"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2020</w:t>
            </w:r>
          </w:p>
        </w:tc>
        <w:tc>
          <w:tcPr>
            <w:tcW w:w="1298"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AEFEF0"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28</w:t>
            </w:r>
          </w:p>
        </w:tc>
        <w:tc>
          <w:tcPr>
            <w:tcW w:w="1393"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772124"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28</w:t>
            </w:r>
          </w:p>
        </w:tc>
        <w:tc>
          <w:tcPr>
            <w:tcW w:w="1506"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3F47E8"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28</w:t>
            </w:r>
          </w:p>
        </w:tc>
      </w:tr>
      <w:tr w:rsidR="00E44C46" w:rsidRPr="00273C34" w14:paraId="66233ABD" w14:textId="77777777" w:rsidTr="0067351B">
        <w:trPr>
          <w:gridAfter w:val="6"/>
          <w:wAfter w:w="402"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300E45E5"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Коментар: </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9C1FA2"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766198"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8AD297"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BDEAE8"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506"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E9B073" w14:textId="77777777" w:rsidR="00E44C46" w:rsidRPr="00273C34" w:rsidRDefault="00E44C46" w:rsidP="00273C34">
            <w:pPr>
              <w:spacing w:after="0" w:line="240" w:lineRule="auto"/>
              <w:rPr>
                <w:rFonts w:ascii="Calibri" w:eastAsia="Times New Roman" w:hAnsi="Calibri" w:cs="Calibri"/>
                <w:sz w:val="18"/>
                <w:szCs w:val="18"/>
                <w:lang w:val="en-US"/>
              </w:rPr>
            </w:pPr>
          </w:p>
        </w:tc>
      </w:tr>
      <w:tr w:rsidR="00E44C46" w:rsidRPr="00273C34" w14:paraId="1636FE97" w14:textId="77777777" w:rsidTr="0067351B">
        <w:trPr>
          <w:gridAfter w:val="6"/>
          <w:wAfter w:w="402"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70915460"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Извор верификације: Подаци РЗС</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25EE069"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D3E799"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68AF0D"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1050B9"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506"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F5C297" w14:textId="77777777" w:rsidR="00E44C46" w:rsidRPr="00273C34" w:rsidRDefault="00E44C46" w:rsidP="00273C34">
            <w:pPr>
              <w:spacing w:after="0" w:line="240" w:lineRule="auto"/>
              <w:rPr>
                <w:rFonts w:ascii="Calibri" w:eastAsia="Times New Roman" w:hAnsi="Calibri" w:cs="Calibri"/>
                <w:sz w:val="18"/>
                <w:szCs w:val="18"/>
                <w:lang w:val="en-US"/>
              </w:rPr>
            </w:pPr>
          </w:p>
        </w:tc>
      </w:tr>
      <w:tr w:rsidR="00E44C46" w:rsidRPr="00273C34" w14:paraId="1F50C1C0" w14:textId="77777777" w:rsidTr="0067351B">
        <w:trPr>
          <w:gridAfter w:val="6"/>
          <w:wAfter w:w="402"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56D19144"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Образложење одступања од циљне вредности: </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BEB033"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E7A6DD7"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D4BEB9"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1A5B585"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1506"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3181E3" w14:textId="77777777" w:rsidR="00E44C46" w:rsidRPr="00273C34" w:rsidRDefault="00E44C46" w:rsidP="00273C34">
            <w:pPr>
              <w:spacing w:after="0" w:line="240" w:lineRule="auto"/>
              <w:rPr>
                <w:rFonts w:ascii="Calibri" w:eastAsia="Times New Roman" w:hAnsi="Calibri" w:cs="Calibri"/>
                <w:sz w:val="18"/>
                <w:szCs w:val="18"/>
                <w:lang w:val="en-US"/>
              </w:rPr>
            </w:pPr>
          </w:p>
        </w:tc>
      </w:tr>
      <w:tr w:rsidR="00362643" w:rsidRPr="00273C34" w14:paraId="003BA92D"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7825A5F5"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464" w:type="dxa"/>
            <w:gridSpan w:val="8"/>
            <w:tcBorders>
              <w:top w:val="nil"/>
              <w:left w:val="nil"/>
              <w:bottom w:val="nil"/>
              <w:right w:val="nil"/>
            </w:tcBorders>
            <w:shd w:val="clear" w:color="auto" w:fill="auto"/>
            <w:noWrap/>
            <w:vAlign w:val="center"/>
            <w:hideMark/>
          </w:tcPr>
          <w:p w14:paraId="575CA59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18492F7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4AAE455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1AA5F58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6BC9830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2CB5745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483D401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70D0905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0C3D44B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5824A3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1265239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4D1390B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02A3275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482978F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7A13852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9E955E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67918C9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5CC02A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0E8EB38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138A53B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3CB9FE6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466273D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4A03BE1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0C9FC21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67E6728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0EC4946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267D70A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3557BCF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01F8303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295E461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20B4666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43C88FA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362643" w:rsidRPr="00273C34" w14:paraId="15DADEB4"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0BD5DCF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68AE3B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394EF8F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25B1818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25C38C0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59DF12C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DDF2A6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556AF61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03703C3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03C375C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7C8A450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F8739C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61C009C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1F437DD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7B3E9E0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C4264D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A23595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0927DC5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93BC44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64E4A74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32F1914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785F25C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753882E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1403BD4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6E80238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44DFE5B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5C7D222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47942F9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1AF2DCF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7213EE8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01B1D7F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1EB686A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5B598F4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792F4A02" w14:textId="77777777" w:rsidTr="0067351B">
        <w:trPr>
          <w:gridAfter w:val="10"/>
          <w:wAfter w:w="544" w:type="dxa"/>
          <w:trHeight w:val="20"/>
        </w:trPr>
        <w:tc>
          <w:tcPr>
            <w:tcW w:w="4101" w:type="dxa"/>
            <w:gridSpan w:val="64"/>
            <w:tcBorders>
              <w:top w:val="single" w:sz="4" w:space="0" w:color="auto"/>
              <w:left w:val="single" w:sz="4" w:space="0" w:color="auto"/>
              <w:bottom w:val="nil"/>
              <w:right w:val="single" w:sz="4" w:space="0" w:color="auto"/>
            </w:tcBorders>
            <w:shd w:val="clear" w:color="auto" w:fill="auto"/>
            <w:noWrap/>
            <w:vAlign w:val="center"/>
            <w:hideMark/>
          </w:tcPr>
          <w:p w14:paraId="089E6A8C"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lastRenderedPageBreak/>
              <w:t xml:space="preserve">Програмска активност: </w:t>
            </w:r>
          </w:p>
        </w:tc>
        <w:tc>
          <w:tcPr>
            <w:tcW w:w="1855" w:type="dxa"/>
            <w:gridSpan w:val="33"/>
            <w:tcBorders>
              <w:top w:val="single" w:sz="4" w:space="0" w:color="auto"/>
              <w:left w:val="nil"/>
              <w:bottom w:val="nil"/>
              <w:right w:val="single" w:sz="4" w:space="0" w:color="auto"/>
            </w:tcBorders>
            <w:shd w:val="clear" w:color="auto" w:fill="auto"/>
            <w:noWrap/>
            <w:vAlign w:val="center"/>
            <w:hideMark/>
          </w:tcPr>
          <w:p w14:paraId="406A3774"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0101-0001</w:t>
            </w:r>
          </w:p>
        </w:tc>
        <w:tc>
          <w:tcPr>
            <w:tcW w:w="9779" w:type="dxa"/>
            <w:gridSpan w:val="141"/>
            <w:tcBorders>
              <w:top w:val="single" w:sz="4" w:space="0" w:color="auto"/>
              <w:left w:val="nil"/>
              <w:bottom w:val="nil"/>
              <w:right w:val="single" w:sz="4" w:space="0" w:color="000000"/>
            </w:tcBorders>
            <w:shd w:val="clear" w:color="auto" w:fill="auto"/>
            <w:vAlign w:val="center"/>
            <w:hideMark/>
          </w:tcPr>
          <w:p w14:paraId="45DE38A1"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Подршка за спровођење пољопривредне политике  у локалној заједници</w:t>
            </w:r>
          </w:p>
        </w:tc>
      </w:tr>
      <w:tr w:rsidR="00E44C46" w:rsidRPr="00273C34" w14:paraId="36AE2A5C"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7208B"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Одговорно лице:</w:t>
            </w:r>
          </w:p>
        </w:tc>
        <w:tc>
          <w:tcPr>
            <w:tcW w:w="5260" w:type="dxa"/>
            <w:gridSpan w:val="85"/>
            <w:tcBorders>
              <w:top w:val="single" w:sz="4" w:space="0" w:color="auto"/>
              <w:left w:val="nil"/>
              <w:bottom w:val="single" w:sz="4" w:space="0" w:color="auto"/>
              <w:right w:val="single" w:sz="4" w:space="0" w:color="auto"/>
            </w:tcBorders>
            <w:shd w:val="clear" w:color="auto" w:fill="auto"/>
            <w:vAlign w:val="center"/>
            <w:hideMark/>
          </w:tcPr>
          <w:p w14:paraId="2BE84B0A"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Ружица Ђорђевић</w:t>
            </w:r>
          </w:p>
        </w:tc>
        <w:tc>
          <w:tcPr>
            <w:tcW w:w="1856" w:type="dxa"/>
            <w:gridSpan w:val="35"/>
            <w:tcBorders>
              <w:top w:val="single" w:sz="4" w:space="0" w:color="auto"/>
              <w:left w:val="nil"/>
              <w:bottom w:val="single" w:sz="4" w:space="0" w:color="auto"/>
              <w:right w:val="single" w:sz="4" w:space="0" w:color="auto"/>
            </w:tcBorders>
            <w:shd w:val="clear" w:color="auto" w:fill="auto"/>
            <w:vAlign w:val="center"/>
            <w:hideMark/>
          </w:tcPr>
          <w:p w14:paraId="0993909C"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функција:</w:t>
            </w:r>
          </w:p>
        </w:tc>
        <w:tc>
          <w:tcPr>
            <w:tcW w:w="4518" w:type="dxa"/>
            <w:gridSpan w:val="54"/>
            <w:tcBorders>
              <w:top w:val="single" w:sz="4" w:space="0" w:color="auto"/>
              <w:left w:val="nil"/>
              <w:bottom w:val="single" w:sz="4" w:space="0" w:color="auto"/>
              <w:right w:val="single" w:sz="4" w:space="0" w:color="auto"/>
            </w:tcBorders>
            <w:shd w:val="clear" w:color="auto" w:fill="auto"/>
            <w:vAlign w:val="center"/>
            <w:hideMark/>
          </w:tcPr>
          <w:p w14:paraId="7D1F5934" w14:textId="77777777" w:rsidR="00E44C46" w:rsidRPr="00273C34" w:rsidRDefault="00E44C46" w:rsidP="00273C34">
            <w:pPr>
              <w:spacing w:after="0" w:line="240" w:lineRule="auto"/>
              <w:ind w:firstLineChars="100" w:firstLine="180"/>
              <w:rPr>
                <w:rFonts w:ascii="Arial" w:eastAsia="Times New Roman" w:hAnsi="Arial" w:cs="Arial"/>
                <w:sz w:val="18"/>
                <w:szCs w:val="18"/>
                <w:lang w:val="en-US"/>
              </w:rPr>
            </w:pPr>
            <w:r w:rsidRPr="00273C34">
              <w:rPr>
                <w:rFonts w:ascii="Arial" w:eastAsia="Times New Roman" w:hAnsi="Arial" w:cs="Arial"/>
                <w:sz w:val="18"/>
                <w:szCs w:val="18"/>
                <w:lang w:val="en-US"/>
              </w:rPr>
              <w:t>Начелник Градске управе за имовину и одрживи развој</w:t>
            </w:r>
          </w:p>
        </w:tc>
      </w:tr>
      <w:tr w:rsidR="00E44C46" w:rsidRPr="00273C34" w14:paraId="484587D9"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vAlign w:val="center"/>
            <w:hideMark/>
          </w:tcPr>
          <w:p w14:paraId="529BD8AC"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Опис програмске активности:</w:t>
            </w:r>
          </w:p>
        </w:tc>
        <w:tc>
          <w:tcPr>
            <w:tcW w:w="11634" w:type="dxa"/>
            <w:gridSpan w:val="174"/>
            <w:tcBorders>
              <w:top w:val="single" w:sz="4" w:space="0" w:color="auto"/>
              <w:left w:val="nil"/>
              <w:bottom w:val="single" w:sz="4" w:space="0" w:color="auto"/>
              <w:right w:val="single" w:sz="4" w:space="0" w:color="000000"/>
            </w:tcBorders>
            <w:shd w:val="clear" w:color="auto" w:fill="auto"/>
            <w:vAlign w:val="center"/>
            <w:hideMark/>
          </w:tcPr>
          <w:p w14:paraId="3FD422BD"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Програмска активност  обухвата финансирање активности ефикасног управљања земљиштем и  спровођење мера  у складу са Годишњим програмом заштите, уређења и коришћења пољопривредног земљишта у државној својини; организовање пољочуварске службе за територију града и спровођење мера заштите пољопривредног земљишта  на терторији града у складу са  Одлуком о заштити пољопривредног земљишта и организовању Пољочуварске службе на подручју Града Ниша  као и  спровођење мера које се односе на директна давања и кредитну подршку за  регистрована пољопривредна газдинства  у склад са  годишњим Програмом подршке за спровођење пољопривредне политике и политике руралног развоја за територију Града Ниша. </w:t>
            </w:r>
          </w:p>
        </w:tc>
      </w:tr>
      <w:tr w:rsidR="00E44C46" w:rsidRPr="00273C34" w14:paraId="277A7FC0"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vAlign w:val="center"/>
            <w:hideMark/>
          </w:tcPr>
          <w:p w14:paraId="2E796BD8"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Образложење спровођења програмске активности</w:t>
            </w:r>
          </w:p>
        </w:tc>
        <w:tc>
          <w:tcPr>
            <w:tcW w:w="11634" w:type="dxa"/>
            <w:gridSpan w:val="174"/>
            <w:tcBorders>
              <w:top w:val="single" w:sz="4" w:space="0" w:color="auto"/>
              <w:left w:val="nil"/>
              <w:bottom w:val="single" w:sz="4" w:space="0" w:color="auto"/>
              <w:right w:val="single" w:sz="4" w:space="0" w:color="auto"/>
            </w:tcBorders>
            <w:shd w:val="clear" w:color="auto" w:fill="auto"/>
            <w:vAlign w:val="center"/>
            <w:hideMark/>
          </w:tcPr>
          <w:p w14:paraId="032B1969"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Припремљен је и у законском року донет Програм заштите, уређења и коришћења пољопривредног земљишта Града Ниша за 2022. </w:t>
            </w:r>
            <w:proofErr w:type="gramStart"/>
            <w:r w:rsidRPr="00273C34">
              <w:rPr>
                <w:rFonts w:ascii="Calibri" w:eastAsia="Times New Roman" w:hAnsi="Calibri" w:cs="Calibri"/>
                <w:sz w:val="18"/>
                <w:szCs w:val="18"/>
                <w:lang w:val="en-US"/>
              </w:rPr>
              <w:t>годину</w:t>
            </w:r>
            <w:proofErr w:type="gramEnd"/>
            <w:r w:rsidRPr="00273C34">
              <w:rPr>
                <w:rFonts w:ascii="Calibri" w:eastAsia="Times New Roman" w:hAnsi="Calibri" w:cs="Calibri"/>
                <w:sz w:val="18"/>
                <w:szCs w:val="18"/>
                <w:lang w:val="en-US"/>
              </w:rPr>
              <w:t xml:space="preserve">, уз сагласност  ресорног министарства. Закључени </w:t>
            </w:r>
            <w:proofErr w:type="gramStart"/>
            <w:r w:rsidRPr="00273C34">
              <w:rPr>
                <w:rFonts w:ascii="Calibri" w:eastAsia="Times New Roman" w:hAnsi="Calibri" w:cs="Calibri"/>
                <w:sz w:val="18"/>
                <w:szCs w:val="18"/>
                <w:lang w:val="en-US"/>
              </w:rPr>
              <w:t>су  уговори</w:t>
            </w:r>
            <w:proofErr w:type="gramEnd"/>
            <w:r w:rsidRPr="00273C34">
              <w:rPr>
                <w:rFonts w:ascii="Calibri" w:eastAsia="Times New Roman" w:hAnsi="Calibri" w:cs="Calibri"/>
                <w:sz w:val="18"/>
                <w:szCs w:val="18"/>
                <w:lang w:val="en-US"/>
              </w:rPr>
              <w:t xml:space="preserve">  о давању на коришћење земљишта без накнаде  у складу са годишњим Програмом, извршене су све припремне активности  и спроведени су јавни огласи за давање у закуп и на коришћење пољопривредног земљишта у државној својини у граду Нишу - први, други и трећи круг.  </w:t>
            </w:r>
            <w:r w:rsidRPr="00273C34">
              <w:rPr>
                <w:rFonts w:ascii="Calibri" w:eastAsia="Times New Roman" w:hAnsi="Calibri" w:cs="Calibri"/>
                <w:sz w:val="18"/>
                <w:szCs w:val="18"/>
                <w:lang w:val="en-US"/>
              </w:rPr>
              <w:br w:type="page"/>
              <w:t xml:space="preserve">Пољочуварска </w:t>
            </w:r>
            <w:proofErr w:type="gramStart"/>
            <w:r w:rsidRPr="00273C34">
              <w:rPr>
                <w:rFonts w:ascii="Calibri" w:eastAsia="Times New Roman" w:hAnsi="Calibri" w:cs="Calibri"/>
                <w:sz w:val="18"/>
                <w:szCs w:val="18"/>
                <w:lang w:val="en-US"/>
              </w:rPr>
              <w:t>службе  је</w:t>
            </w:r>
            <w:proofErr w:type="gramEnd"/>
            <w:r w:rsidRPr="00273C34">
              <w:rPr>
                <w:rFonts w:ascii="Calibri" w:eastAsia="Times New Roman" w:hAnsi="Calibri" w:cs="Calibri"/>
                <w:sz w:val="18"/>
                <w:szCs w:val="18"/>
                <w:lang w:val="en-US"/>
              </w:rPr>
              <w:t xml:space="preserve"> била у функцији у периоду од марта до новембра 2022. </w:t>
            </w:r>
            <w:proofErr w:type="gramStart"/>
            <w:r w:rsidRPr="00273C34">
              <w:rPr>
                <w:rFonts w:ascii="Calibri" w:eastAsia="Times New Roman" w:hAnsi="Calibri" w:cs="Calibri"/>
                <w:sz w:val="18"/>
                <w:szCs w:val="18"/>
                <w:lang w:val="en-US"/>
              </w:rPr>
              <w:t>године</w:t>
            </w:r>
            <w:proofErr w:type="gramEnd"/>
            <w:r w:rsidRPr="00273C34">
              <w:rPr>
                <w:rFonts w:ascii="Calibri" w:eastAsia="Times New Roman" w:hAnsi="Calibri" w:cs="Calibri"/>
                <w:sz w:val="18"/>
                <w:szCs w:val="18"/>
                <w:lang w:val="en-US"/>
              </w:rPr>
              <w:t xml:space="preserve">. </w:t>
            </w:r>
            <w:r w:rsidRPr="00273C34">
              <w:rPr>
                <w:rFonts w:ascii="Calibri" w:eastAsia="Times New Roman" w:hAnsi="Calibri" w:cs="Calibri"/>
                <w:sz w:val="18"/>
                <w:szCs w:val="18"/>
                <w:lang w:val="en-US"/>
              </w:rPr>
              <w:br w:type="page"/>
              <w:t xml:space="preserve">У оквиру реализације мера директних давања и кредитне </w:t>
            </w:r>
            <w:proofErr w:type="gramStart"/>
            <w:r w:rsidRPr="00273C34">
              <w:rPr>
                <w:rFonts w:ascii="Calibri" w:eastAsia="Times New Roman" w:hAnsi="Calibri" w:cs="Calibri"/>
                <w:sz w:val="18"/>
                <w:szCs w:val="18"/>
                <w:lang w:val="en-US"/>
              </w:rPr>
              <w:t>подршке  по</w:t>
            </w:r>
            <w:proofErr w:type="gramEnd"/>
            <w:r w:rsidRPr="00273C34">
              <w:rPr>
                <w:rFonts w:ascii="Calibri" w:eastAsia="Times New Roman" w:hAnsi="Calibri" w:cs="Calibri"/>
                <w:sz w:val="18"/>
                <w:szCs w:val="18"/>
                <w:lang w:val="en-US"/>
              </w:rPr>
              <w:t xml:space="preserve"> Програму подршке за спровођење пољопривредне политике и политике руралног развоја Града Ниша за 2022.годину објављен је Конкурс  за избор корисника средстава Буџетског фонда за пољопривреду и рурални развој Града Ниша за 2022. </w:t>
            </w:r>
            <w:proofErr w:type="gramStart"/>
            <w:r w:rsidRPr="00273C34">
              <w:rPr>
                <w:rFonts w:ascii="Calibri" w:eastAsia="Times New Roman" w:hAnsi="Calibri" w:cs="Calibri"/>
                <w:sz w:val="18"/>
                <w:szCs w:val="18"/>
                <w:lang w:val="en-US"/>
              </w:rPr>
              <w:t>годину</w:t>
            </w:r>
            <w:proofErr w:type="gramEnd"/>
            <w:r w:rsidRPr="00273C34">
              <w:rPr>
                <w:rFonts w:ascii="Calibri" w:eastAsia="Times New Roman" w:hAnsi="Calibri" w:cs="Calibri"/>
                <w:sz w:val="18"/>
                <w:szCs w:val="18"/>
                <w:lang w:val="en-US"/>
              </w:rPr>
              <w:t xml:space="preserve"> дана 12.04.2022. </w:t>
            </w:r>
            <w:proofErr w:type="gramStart"/>
            <w:r w:rsidRPr="00273C34">
              <w:rPr>
                <w:rFonts w:ascii="Calibri" w:eastAsia="Times New Roman" w:hAnsi="Calibri" w:cs="Calibri"/>
                <w:sz w:val="18"/>
                <w:szCs w:val="18"/>
                <w:lang w:val="en-US"/>
              </w:rPr>
              <w:t>године</w:t>
            </w:r>
            <w:proofErr w:type="gramEnd"/>
            <w:r w:rsidRPr="00273C34">
              <w:rPr>
                <w:rFonts w:ascii="Calibri" w:eastAsia="Times New Roman" w:hAnsi="Calibri" w:cs="Calibri"/>
                <w:sz w:val="18"/>
                <w:szCs w:val="18"/>
                <w:lang w:val="en-US"/>
              </w:rPr>
              <w:t xml:space="preserve">. </w:t>
            </w:r>
            <w:r w:rsidRPr="00273C34">
              <w:rPr>
                <w:rFonts w:ascii="Calibri" w:eastAsia="Times New Roman" w:hAnsi="Calibri" w:cs="Calibri"/>
                <w:sz w:val="18"/>
                <w:szCs w:val="18"/>
                <w:lang w:val="en-US"/>
              </w:rPr>
              <w:br w:type="page"/>
              <w:t xml:space="preserve">За регрес за репродуктивни материјал исплаћена су средства за 43 корисника, односно, исплаћен је регрес </w:t>
            </w:r>
            <w:proofErr w:type="gramStart"/>
            <w:r w:rsidRPr="00273C34">
              <w:rPr>
                <w:rFonts w:ascii="Calibri" w:eastAsia="Times New Roman" w:hAnsi="Calibri" w:cs="Calibri"/>
                <w:sz w:val="18"/>
                <w:szCs w:val="18"/>
                <w:lang w:val="en-US"/>
              </w:rPr>
              <w:t>за  репродуктивни</w:t>
            </w:r>
            <w:proofErr w:type="gramEnd"/>
            <w:r w:rsidRPr="00273C34">
              <w:rPr>
                <w:rFonts w:ascii="Calibri" w:eastAsia="Times New Roman" w:hAnsi="Calibri" w:cs="Calibri"/>
                <w:sz w:val="18"/>
                <w:szCs w:val="18"/>
                <w:lang w:val="en-US"/>
              </w:rPr>
              <w:t xml:space="preserve">  материјал за 285 грла.  </w:t>
            </w:r>
            <w:r w:rsidRPr="00273C34">
              <w:rPr>
                <w:rFonts w:ascii="Calibri" w:eastAsia="Times New Roman" w:hAnsi="Calibri" w:cs="Calibri"/>
                <w:sz w:val="18"/>
                <w:szCs w:val="18"/>
                <w:lang w:val="en-US"/>
              </w:rPr>
              <w:br w:type="page"/>
            </w:r>
            <w:proofErr w:type="gramStart"/>
            <w:r w:rsidRPr="00273C34">
              <w:rPr>
                <w:rFonts w:ascii="Calibri" w:eastAsia="Times New Roman" w:hAnsi="Calibri" w:cs="Calibri"/>
                <w:sz w:val="18"/>
                <w:szCs w:val="18"/>
                <w:lang w:val="en-US"/>
              </w:rPr>
              <w:t>За  меру</w:t>
            </w:r>
            <w:proofErr w:type="gramEnd"/>
            <w:r w:rsidRPr="00273C34">
              <w:rPr>
                <w:rFonts w:ascii="Calibri" w:eastAsia="Times New Roman" w:hAnsi="Calibri" w:cs="Calibri"/>
                <w:sz w:val="18"/>
                <w:szCs w:val="18"/>
                <w:lang w:val="en-US"/>
              </w:rPr>
              <w:t xml:space="preserve"> "Кредитна подршка" исплаћена су средства за 9 корисника.</w:t>
            </w:r>
          </w:p>
        </w:tc>
      </w:tr>
      <w:tr w:rsidR="00E44C46" w:rsidRPr="00273C34" w14:paraId="7948EE17" w14:textId="77777777" w:rsidTr="0067351B">
        <w:trPr>
          <w:gridAfter w:val="10"/>
          <w:wAfter w:w="544" w:type="dxa"/>
          <w:trHeight w:val="20"/>
        </w:trPr>
        <w:tc>
          <w:tcPr>
            <w:tcW w:w="144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48A60"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Циљ 1:</w:t>
            </w:r>
          </w:p>
        </w:tc>
        <w:tc>
          <w:tcPr>
            <w:tcW w:w="14289" w:type="dxa"/>
            <w:gridSpan w:val="219"/>
            <w:tcBorders>
              <w:top w:val="single" w:sz="4" w:space="0" w:color="auto"/>
              <w:left w:val="nil"/>
              <w:bottom w:val="single" w:sz="4" w:space="0" w:color="auto"/>
              <w:right w:val="single" w:sz="4" w:space="0" w:color="000000"/>
            </w:tcBorders>
            <w:shd w:val="clear" w:color="auto" w:fill="auto"/>
            <w:noWrap/>
            <w:vAlign w:val="center"/>
            <w:hideMark/>
          </w:tcPr>
          <w:p w14:paraId="712D7E08"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Ефикасно управљање пољопривредним земљиштем у државној својини </w:t>
            </w:r>
          </w:p>
        </w:tc>
      </w:tr>
      <w:tr w:rsidR="00E44C46" w:rsidRPr="00273C34" w14:paraId="6D62C2EE"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2EBDA"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Показатељи учинка</w:t>
            </w:r>
          </w:p>
        </w:tc>
        <w:tc>
          <w:tcPr>
            <w:tcW w:w="1167" w:type="dxa"/>
            <w:gridSpan w:val="22"/>
            <w:tcBorders>
              <w:top w:val="single" w:sz="4" w:space="0" w:color="auto"/>
              <w:left w:val="nil"/>
              <w:bottom w:val="single" w:sz="4" w:space="0" w:color="auto"/>
              <w:right w:val="single" w:sz="4" w:space="0" w:color="auto"/>
            </w:tcBorders>
            <w:shd w:val="clear" w:color="auto" w:fill="auto"/>
            <w:vAlign w:val="center"/>
            <w:hideMark/>
          </w:tcPr>
          <w:p w14:paraId="057F0202"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Јединица мере</w:t>
            </w:r>
          </w:p>
        </w:tc>
        <w:tc>
          <w:tcPr>
            <w:tcW w:w="1615" w:type="dxa"/>
            <w:gridSpan w:val="25"/>
            <w:tcBorders>
              <w:top w:val="single" w:sz="4" w:space="0" w:color="auto"/>
              <w:left w:val="nil"/>
              <w:bottom w:val="single" w:sz="4" w:space="0" w:color="auto"/>
              <w:right w:val="single" w:sz="4" w:space="0" w:color="auto"/>
            </w:tcBorders>
            <w:shd w:val="clear" w:color="auto" w:fill="auto"/>
            <w:vAlign w:val="center"/>
            <w:hideMark/>
          </w:tcPr>
          <w:p w14:paraId="747CCB48"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Базна година</w:t>
            </w:r>
          </w:p>
        </w:tc>
        <w:tc>
          <w:tcPr>
            <w:tcW w:w="1298" w:type="dxa"/>
            <w:gridSpan w:val="25"/>
            <w:tcBorders>
              <w:top w:val="single" w:sz="4" w:space="0" w:color="auto"/>
              <w:left w:val="nil"/>
              <w:bottom w:val="single" w:sz="4" w:space="0" w:color="auto"/>
              <w:right w:val="single" w:sz="4" w:space="0" w:color="auto"/>
            </w:tcBorders>
            <w:shd w:val="clear" w:color="auto" w:fill="auto"/>
            <w:vAlign w:val="center"/>
            <w:hideMark/>
          </w:tcPr>
          <w:p w14:paraId="728F9113"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Базна вредност</w:t>
            </w:r>
          </w:p>
        </w:tc>
        <w:tc>
          <w:tcPr>
            <w:tcW w:w="1393" w:type="dxa"/>
            <w:gridSpan w:val="12"/>
            <w:tcBorders>
              <w:top w:val="single" w:sz="4" w:space="0" w:color="auto"/>
              <w:left w:val="nil"/>
              <w:bottom w:val="single" w:sz="4" w:space="0" w:color="auto"/>
              <w:right w:val="single" w:sz="4" w:space="0" w:color="auto"/>
            </w:tcBorders>
            <w:shd w:val="clear" w:color="auto" w:fill="auto"/>
            <w:vAlign w:val="center"/>
            <w:hideMark/>
          </w:tcPr>
          <w:p w14:paraId="08BD72ED"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Циљана вр. </w:t>
            </w:r>
            <w:proofErr w:type="gramStart"/>
            <w:r w:rsidRPr="00273C34">
              <w:rPr>
                <w:rFonts w:ascii="Calibri" w:eastAsia="Times New Roman" w:hAnsi="Calibri" w:cs="Calibri"/>
                <w:sz w:val="18"/>
                <w:szCs w:val="18"/>
                <w:lang w:val="en-US"/>
              </w:rPr>
              <w:t>у</w:t>
            </w:r>
            <w:proofErr w:type="gramEnd"/>
            <w:r w:rsidRPr="00273C34">
              <w:rPr>
                <w:rFonts w:ascii="Calibri" w:eastAsia="Times New Roman" w:hAnsi="Calibri" w:cs="Calibri"/>
                <w:sz w:val="18"/>
                <w:szCs w:val="18"/>
                <w:lang w:val="en-US"/>
              </w:rPr>
              <w:t xml:space="preserve"> 2022.</w:t>
            </w:r>
          </w:p>
        </w:tc>
        <w:tc>
          <w:tcPr>
            <w:tcW w:w="1364" w:type="dxa"/>
            <w:gridSpan w:val="11"/>
            <w:tcBorders>
              <w:top w:val="single" w:sz="4" w:space="0" w:color="auto"/>
              <w:left w:val="nil"/>
              <w:bottom w:val="single" w:sz="4" w:space="0" w:color="auto"/>
              <w:right w:val="single" w:sz="4" w:space="0" w:color="auto"/>
            </w:tcBorders>
            <w:shd w:val="clear" w:color="auto" w:fill="auto"/>
            <w:vAlign w:val="center"/>
            <w:hideMark/>
          </w:tcPr>
          <w:p w14:paraId="66EEACA9"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Остварена вр. </w:t>
            </w:r>
            <w:proofErr w:type="gramStart"/>
            <w:r w:rsidRPr="00273C34">
              <w:rPr>
                <w:rFonts w:ascii="Calibri" w:eastAsia="Times New Roman" w:hAnsi="Calibri" w:cs="Calibri"/>
                <w:sz w:val="18"/>
                <w:szCs w:val="18"/>
                <w:lang w:val="en-US"/>
              </w:rPr>
              <w:t>у</w:t>
            </w:r>
            <w:proofErr w:type="gramEnd"/>
            <w:r w:rsidRPr="00273C34">
              <w:rPr>
                <w:rFonts w:ascii="Calibri" w:eastAsia="Times New Roman" w:hAnsi="Calibri" w:cs="Calibri"/>
                <w:sz w:val="18"/>
                <w:szCs w:val="18"/>
                <w:lang w:val="en-US"/>
              </w:rPr>
              <w:t xml:space="preserve"> 2022.</w:t>
            </w:r>
          </w:p>
        </w:tc>
      </w:tr>
      <w:tr w:rsidR="00E44C46" w:rsidRPr="00273C34" w14:paraId="524475E2"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00DD281D"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Назив: Проценат обрадивог пољопривредног земљишта у односу на укупно пољопривредно земљиште у државној својини</w:t>
            </w:r>
          </w:p>
        </w:tc>
        <w:tc>
          <w:tcPr>
            <w:tcW w:w="116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58998E"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w:t>
            </w:r>
          </w:p>
        </w:tc>
        <w:tc>
          <w:tcPr>
            <w:tcW w:w="1615"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07BF31"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2020</w:t>
            </w:r>
          </w:p>
        </w:tc>
        <w:tc>
          <w:tcPr>
            <w:tcW w:w="1298"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3EA19A"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28</w:t>
            </w:r>
          </w:p>
        </w:tc>
        <w:tc>
          <w:tcPr>
            <w:tcW w:w="1393"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CA72E0"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26</w:t>
            </w:r>
          </w:p>
        </w:tc>
        <w:tc>
          <w:tcPr>
            <w:tcW w:w="1364"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A5E4BA"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28</w:t>
            </w:r>
          </w:p>
        </w:tc>
      </w:tr>
      <w:tr w:rsidR="00E44C46" w:rsidRPr="00273C34" w14:paraId="23C25DEE"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276B2F6D"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Коментар:</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0737A5"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EEA6FB"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88D68E"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9BEAAA"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8656F3" w14:textId="77777777" w:rsidR="00E44C46" w:rsidRPr="00273C34" w:rsidRDefault="00E44C46" w:rsidP="00273C34">
            <w:pPr>
              <w:spacing w:after="0" w:line="240" w:lineRule="auto"/>
              <w:rPr>
                <w:rFonts w:ascii="Calibri" w:eastAsia="Times New Roman" w:hAnsi="Calibri" w:cs="Calibri"/>
                <w:b/>
                <w:bCs/>
                <w:sz w:val="18"/>
                <w:szCs w:val="18"/>
                <w:lang w:val="en-US"/>
              </w:rPr>
            </w:pPr>
          </w:p>
        </w:tc>
      </w:tr>
      <w:tr w:rsidR="00E44C46" w:rsidRPr="00273C34" w14:paraId="77475C86"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729A2908"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Извор верификације: Годишњи Програм заштите уређења и коришћења пољопривредног земљишта у државној својини;</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25133E"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5FE466"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CA03B5"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1FD0AE7"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97F2B9" w14:textId="77777777" w:rsidR="00E44C46" w:rsidRPr="00273C34" w:rsidRDefault="00E44C46" w:rsidP="00273C34">
            <w:pPr>
              <w:spacing w:after="0" w:line="240" w:lineRule="auto"/>
              <w:rPr>
                <w:rFonts w:ascii="Calibri" w:eastAsia="Times New Roman" w:hAnsi="Calibri" w:cs="Calibri"/>
                <w:b/>
                <w:bCs/>
                <w:sz w:val="18"/>
                <w:szCs w:val="18"/>
                <w:lang w:val="en-US"/>
              </w:rPr>
            </w:pPr>
          </w:p>
        </w:tc>
      </w:tr>
      <w:tr w:rsidR="00E44C46" w:rsidRPr="00273C34" w14:paraId="63D0FAC3"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07B57F2A"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Образложење одступања од циљне вредности: промена атрибута на парцелама</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DC12BF"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C814D6"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D41B5A"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2A1BB9"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763B62" w14:textId="77777777" w:rsidR="00E44C46" w:rsidRPr="00273C34" w:rsidRDefault="00E44C46" w:rsidP="00273C34">
            <w:pPr>
              <w:spacing w:after="0" w:line="240" w:lineRule="auto"/>
              <w:rPr>
                <w:rFonts w:ascii="Calibri" w:eastAsia="Times New Roman" w:hAnsi="Calibri" w:cs="Calibri"/>
                <w:b/>
                <w:bCs/>
                <w:sz w:val="18"/>
                <w:szCs w:val="18"/>
                <w:lang w:val="en-US"/>
              </w:rPr>
            </w:pPr>
          </w:p>
        </w:tc>
      </w:tr>
      <w:tr w:rsidR="00E44C46" w:rsidRPr="00273C34" w14:paraId="7297D696"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6330F4B6"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Назив: Проценат коришћеног пољопривредног земљишта у односу на укупно расположиво за давање у закуп и на коришћење земљишта у државној својини</w:t>
            </w:r>
          </w:p>
        </w:tc>
        <w:tc>
          <w:tcPr>
            <w:tcW w:w="116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28DD34"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w:t>
            </w:r>
          </w:p>
        </w:tc>
        <w:tc>
          <w:tcPr>
            <w:tcW w:w="1615"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BB1419"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2020</w:t>
            </w:r>
          </w:p>
        </w:tc>
        <w:tc>
          <w:tcPr>
            <w:tcW w:w="1298"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FEAE64"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15,5</w:t>
            </w:r>
          </w:p>
        </w:tc>
        <w:tc>
          <w:tcPr>
            <w:tcW w:w="1393"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750BB9"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20</w:t>
            </w:r>
          </w:p>
        </w:tc>
        <w:tc>
          <w:tcPr>
            <w:tcW w:w="1364"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4F7713"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29,5</w:t>
            </w:r>
          </w:p>
        </w:tc>
      </w:tr>
      <w:tr w:rsidR="00E44C46" w:rsidRPr="00273C34" w14:paraId="1E3ED9BD"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46102BA8"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Коментар:</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67ACE9"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616187"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3E74DB0"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9C2403"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1E8771" w14:textId="77777777" w:rsidR="00E44C46" w:rsidRPr="00273C34" w:rsidRDefault="00E44C46" w:rsidP="00273C34">
            <w:pPr>
              <w:spacing w:after="0" w:line="240" w:lineRule="auto"/>
              <w:rPr>
                <w:rFonts w:ascii="Calibri" w:eastAsia="Times New Roman" w:hAnsi="Calibri" w:cs="Calibri"/>
                <w:b/>
                <w:bCs/>
                <w:sz w:val="18"/>
                <w:szCs w:val="18"/>
                <w:lang w:val="en-US"/>
              </w:rPr>
            </w:pPr>
          </w:p>
        </w:tc>
      </w:tr>
      <w:tr w:rsidR="00E44C46" w:rsidRPr="00273C34" w14:paraId="13E5525B"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6C33D969"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Извор верификације: Годишњи Програм заштите уређења и коришћења пољопривредног земљишта у државној својини; Закључени уговори о коришћењу и закупу;</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C28825D"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1DEEF1"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64867D"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885BAC"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31D5D5" w14:textId="77777777" w:rsidR="00E44C46" w:rsidRPr="00273C34" w:rsidRDefault="00E44C46" w:rsidP="00273C34">
            <w:pPr>
              <w:spacing w:after="0" w:line="240" w:lineRule="auto"/>
              <w:rPr>
                <w:rFonts w:ascii="Calibri" w:eastAsia="Times New Roman" w:hAnsi="Calibri" w:cs="Calibri"/>
                <w:b/>
                <w:bCs/>
                <w:sz w:val="18"/>
                <w:szCs w:val="18"/>
                <w:lang w:val="en-US"/>
              </w:rPr>
            </w:pPr>
          </w:p>
        </w:tc>
      </w:tr>
      <w:tr w:rsidR="00E44C46" w:rsidRPr="00273C34" w14:paraId="6B2E0DAB"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5F9517D7"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Образложење одступања од циљне вредности: веће интересовање за закуп/ коришћење пољопривредног земљишта у државној својини</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C08871"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3F421F"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D88ED4"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5EC46B0"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60A886" w14:textId="77777777" w:rsidR="00E44C46" w:rsidRPr="00273C34" w:rsidRDefault="00E44C46" w:rsidP="00273C34">
            <w:pPr>
              <w:spacing w:after="0" w:line="240" w:lineRule="auto"/>
              <w:rPr>
                <w:rFonts w:ascii="Calibri" w:eastAsia="Times New Roman" w:hAnsi="Calibri" w:cs="Calibri"/>
                <w:b/>
                <w:bCs/>
                <w:sz w:val="18"/>
                <w:szCs w:val="18"/>
                <w:lang w:val="en-US"/>
              </w:rPr>
            </w:pPr>
          </w:p>
        </w:tc>
      </w:tr>
      <w:tr w:rsidR="00E44C46" w:rsidRPr="00273C34" w14:paraId="52C1CCB5"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34B46"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 xml:space="preserve">Програмска активност: </w:t>
            </w:r>
          </w:p>
        </w:tc>
        <w:tc>
          <w:tcPr>
            <w:tcW w:w="1855" w:type="dxa"/>
            <w:gridSpan w:val="33"/>
            <w:tcBorders>
              <w:top w:val="single" w:sz="4" w:space="0" w:color="auto"/>
              <w:left w:val="nil"/>
              <w:bottom w:val="single" w:sz="4" w:space="0" w:color="auto"/>
              <w:right w:val="single" w:sz="4" w:space="0" w:color="auto"/>
            </w:tcBorders>
            <w:shd w:val="clear" w:color="auto" w:fill="auto"/>
            <w:noWrap/>
            <w:vAlign w:val="center"/>
            <w:hideMark/>
          </w:tcPr>
          <w:p w14:paraId="6DABA0D5"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0101-0002</w:t>
            </w:r>
          </w:p>
        </w:tc>
        <w:tc>
          <w:tcPr>
            <w:tcW w:w="9779" w:type="dxa"/>
            <w:gridSpan w:val="141"/>
            <w:tcBorders>
              <w:top w:val="single" w:sz="4" w:space="0" w:color="auto"/>
              <w:left w:val="nil"/>
              <w:bottom w:val="single" w:sz="4" w:space="0" w:color="auto"/>
              <w:right w:val="single" w:sz="4" w:space="0" w:color="auto"/>
            </w:tcBorders>
            <w:shd w:val="clear" w:color="auto" w:fill="auto"/>
            <w:noWrap/>
            <w:vAlign w:val="center"/>
            <w:hideMark/>
          </w:tcPr>
          <w:p w14:paraId="6C45F480" w14:textId="77777777" w:rsidR="00E44C46" w:rsidRPr="00273C34" w:rsidRDefault="00E44C46" w:rsidP="00273C34">
            <w:pPr>
              <w:spacing w:after="0" w:line="240" w:lineRule="auto"/>
              <w:ind w:firstLineChars="200" w:firstLine="361"/>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Мере подршке руралном развоју</w:t>
            </w:r>
          </w:p>
        </w:tc>
      </w:tr>
      <w:tr w:rsidR="00E44C46" w:rsidRPr="00273C34" w14:paraId="7F18F847"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71F7B"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Одговорно лице:</w:t>
            </w:r>
          </w:p>
        </w:tc>
        <w:tc>
          <w:tcPr>
            <w:tcW w:w="5260" w:type="dxa"/>
            <w:gridSpan w:val="85"/>
            <w:tcBorders>
              <w:top w:val="single" w:sz="4" w:space="0" w:color="auto"/>
              <w:left w:val="nil"/>
              <w:bottom w:val="single" w:sz="4" w:space="0" w:color="auto"/>
              <w:right w:val="single" w:sz="4" w:space="0" w:color="auto"/>
            </w:tcBorders>
            <w:shd w:val="clear" w:color="auto" w:fill="auto"/>
            <w:vAlign w:val="center"/>
            <w:hideMark/>
          </w:tcPr>
          <w:p w14:paraId="2ADFA8D2" w14:textId="77777777" w:rsidR="00E44C46" w:rsidRPr="00273C34" w:rsidRDefault="00E44C46" w:rsidP="00273C34">
            <w:pPr>
              <w:spacing w:after="0" w:line="240" w:lineRule="auto"/>
              <w:ind w:firstLineChars="100" w:firstLine="180"/>
              <w:rPr>
                <w:rFonts w:ascii="Arial" w:eastAsia="Times New Roman" w:hAnsi="Arial" w:cs="Arial"/>
                <w:sz w:val="18"/>
                <w:szCs w:val="18"/>
                <w:lang w:val="en-US"/>
              </w:rPr>
            </w:pPr>
            <w:r w:rsidRPr="00273C34">
              <w:rPr>
                <w:rFonts w:ascii="Arial" w:eastAsia="Times New Roman" w:hAnsi="Arial" w:cs="Arial"/>
                <w:sz w:val="18"/>
                <w:szCs w:val="18"/>
                <w:lang w:val="en-US"/>
              </w:rPr>
              <w:t>Ружица Ђорђевић</w:t>
            </w:r>
          </w:p>
        </w:tc>
        <w:tc>
          <w:tcPr>
            <w:tcW w:w="1856" w:type="dxa"/>
            <w:gridSpan w:val="35"/>
            <w:tcBorders>
              <w:top w:val="single" w:sz="4" w:space="0" w:color="auto"/>
              <w:left w:val="nil"/>
              <w:bottom w:val="single" w:sz="4" w:space="0" w:color="auto"/>
              <w:right w:val="single" w:sz="4" w:space="0" w:color="auto"/>
            </w:tcBorders>
            <w:shd w:val="clear" w:color="auto" w:fill="auto"/>
            <w:vAlign w:val="center"/>
            <w:hideMark/>
          </w:tcPr>
          <w:p w14:paraId="615C52EF" w14:textId="77777777" w:rsidR="00E44C46" w:rsidRPr="00273C34" w:rsidRDefault="00E44C46" w:rsidP="00273C34">
            <w:pPr>
              <w:spacing w:after="0" w:line="240" w:lineRule="auto"/>
              <w:jc w:val="center"/>
              <w:rPr>
                <w:rFonts w:ascii="Arial" w:eastAsia="Times New Roman" w:hAnsi="Arial" w:cs="Arial"/>
                <w:b/>
                <w:bCs/>
                <w:sz w:val="18"/>
                <w:szCs w:val="18"/>
                <w:lang w:val="en-US"/>
              </w:rPr>
            </w:pPr>
            <w:r w:rsidRPr="00273C34">
              <w:rPr>
                <w:rFonts w:ascii="Arial" w:eastAsia="Times New Roman" w:hAnsi="Arial" w:cs="Arial"/>
                <w:b/>
                <w:bCs/>
                <w:sz w:val="18"/>
                <w:szCs w:val="18"/>
                <w:lang w:val="en-US"/>
              </w:rPr>
              <w:t>функција:</w:t>
            </w:r>
          </w:p>
        </w:tc>
        <w:tc>
          <w:tcPr>
            <w:tcW w:w="4518" w:type="dxa"/>
            <w:gridSpan w:val="54"/>
            <w:tcBorders>
              <w:top w:val="single" w:sz="4" w:space="0" w:color="auto"/>
              <w:left w:val="nil"/>
              <w:bottom w:val="single" w:sz="4" w:space="0" w:color="auto"/>
              <w:right w:val="single" w:sz="4" w:space="0" w:color="auto"/>
            </w:tcBorders>
            <w:shd w:val="clear" w:color="auto" w:fill="auto"/>
            <w:vAlign w:val="center"/>
            <w:hideMark/>
          </w:tcPr>
          <w:p w14:paraId="2DE68214"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Начелник  Градске управе за имовину и одрживи развој</w:t>
            </w:r>
          </w:p>
        </w:tc>
      </w:tr>
      <w:tr w:rsidR="00E44C46" w:rsidRPr="00273C34" w14:paraId="4F208A9D"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vAlign w:val="center"/>
            <w:hideMark/>
          </w:tcPr>
          <w:p w14:paraId="7BF9B2C7"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Опис програмске активности:</w:t>
            </w:r>
          </w:p>
        </w:tc>
        <w:tc>
          <w:tcPr>
            <w:tcW w:w="11634" w:type="dxa"/>
            <w:gridSpan w:val="174"/>
            <w:tcBorders>
              <w:top w:val="single" w:sz="4" w:space="0" w:color="auto"/>
              <w:left w:val="nil"/>
              <w:bottom w:val="single" w:sz="4" w:space="0" w:color="auto"/>
              <w:right w:val="single" w:sz="4" w:space="0" w:color="auto"/>
            </w:tcBorders>
            <w:shd w:val="clear" w:color="auto" w:fill="auto"/>
            <w:vAlign w:val="center"/>
            <w:hideMark/>
          </w:tcPr>
          <w:p w14:paraId="354C6737"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Програмска активност "Мере подршке пуралном развоју "  обухвата  активности  које се реализују у складу са годишњим Програмом подршке за спровођење пољопривредне политике и политике руралног развоја за територију Града Ниша  и то у делу мера које се односе на подстицаје за инвестиције за унапређење конкурентности и достизање стандарда квалитета,  односно на подстицаје за унапређење руралне економије (развој и модернизација пољопривреде и прераде пољопривредних производа, економске активности у смислу додавања вредности пољопривредним производима као и увођење и сертификација система безбедности и квалитета хране, органских производа,  унапређење економских активности на селу кроз подршку непољопривредним активностима, трансфер знања и развој саветодавства - унапређење обука у области пољопривреде и </w:t>
            </w:r>
            <w:r w:rsidRPr="00273C34">
              <w:rPr>
                <w:rFonts w:ascii="Calibri" w:eastAsia="Times New Roman" w:hAnsi="Calibri" w:cs="Calibri"/>
                <w:sz w:val="18"/>
                <w:szCs w:val="18"/>
                <w:lang w:val="en-US"/>
              </w:rPr>
              <w:lastRenderedPageBreak/>
              <w:t xml:space="preserve">руралног развоја и др ) као и за подстицаје за осигурање усева, плодова, вишегодишњих засада, расадника и животиња </w:t>
            </w:r>
          </w:p>
        </w:tc>
      </w:tr>
      <w:tr w:rsidR="00E44C46" w:rsidRPr="00273C34" w14:paraId="4A1A6ECA"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vAlign w:val="center"/>
            <w:hideMark/>
          </w:tcPr>
          <w:p w14:paraId="2E727683"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lastRenderedPageBreak/>
              <w:t>Образложење спровођења програмске активности</w:t>
            </w:r>
          </w:p>
        </w:tc>
        <w:tc>
          <w:tcPr>
            <w:tcW w:w="11634" w:type="dxa"/>
            <w:gridSpan w:val="174"/>
            <w:tcBorders>
              <w:top w:val="single" w:sz="4" w:space="0" w:color="auto"/>
              <w:left w:val="nil"/>
              <w:bottom w:val="single" w:sz="4" w:space="0" w:color="auto"/>
              <w:right w:val="single" w:sz="4" w:space="0" w:color="auto"/>
            </w:tcBorders>
            <w:shd w:val="clear" w:color="auto" w:fill="auto"/>
            <w:vAlign w:val="center"/>
            <w:hideMark/>
          </w:tcPr>
          <w:p w14:paraId="78395262"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Програм подршке за спровођење пољопривредне политике и политике руралног развоја Града Ниша за 2022. </w:t>
            </w:r>
            <w:proofErr w:type="gramStart"/>
            <w:r w:rsidRPr="00273C34">
              <w:rPr>
                <w:rFonts w:ascii="Calibri" w:eastAsia="Times New Roman" w:hAnsi="Calibri" w:cs="Calibri"/>
                <w:sz w:val="18"/>
                <w:szCs w:val="18"/>
                <w:lang w:val="en-US"/>
              </w:rPr>
              <w:t>годину  донет</w:t>
            </w:r>
            <w:proofErr w:type="gramEnd"/>
            <w:r w:rsidRPr="00273C34">
              <w:rPr>
                <w:rFonts w:ascii="Calibri" w:eastAsia="Times New Roman" w:hAnsi="Calibri" w:cs="Calibri"/>
                <w:sz w:val="18"/>
                <w:szCs w:val="18"/>
                <w:lang w:val="en-US"/>
              </w:rPr>
              <w:t xml:space="preserve"> је 16.03.2022. </w:t>
            </w:r>
            <w:proofErr w:type="gramStart"/>
            <w:r w:rsidRPr="00273C34">
              <w:rPr>
                <w:rFonts w:ascii="Calibri" w:eastAsia="Times New Roman" w:hAnsi="Calibri" w:cs="Calibri"/>
                <w:sz w:val="18"/>
                <w:szCs w:val="18"/>
                <w:lang w:val="en-US"/>
              </w:rPr>
              <w:t>године</w:t>
            </w:r>
            <w:proofErr w:type="gramEnd"/>
            <w:r w:rsidRPr="00273C34">
              <w:rPr>
                <w:rFonts w:ascii="Calibri" w:eastAsia="Times New Roman" w:hAnsi="Calibri" w:cs="Calibri"/>
                <w:sz w:val="18"/>
                <w:szCs w:val="18"/>
                <w:lang w:val="en-US"/>
              </w:rPr>
              <w:t xml:space="preserve">. У складу </w:t>
            </w:r>
            <w:proofErr w:type="gramStart"/>
            <w:r w:rsidRPr="00273C34">
              <w:rPr>
                <w:rFonts w:ascii="Calibri" w:eastAsia="Times New Roman" w:hAnsi="Calibri" w:cs="Calibri"/>
                <w:sz w:val="18"/>
                <w:szCs w:val="18"/>
                <w:lang w:val="en-US"/>
              </w:rPr>
              <w:t>са  Програмом</w:t>
            </w:r>
            <w:proofErr w:type="gramEnd"/>
            <w:r w:rsidRPr="00273C34">
              <w:rPr>
                <w:rFonts w:ascii="Calibri" w:eastAsia="Times New Roman" w:hAnsi="Calibri" w:cs="Calibri"/>
                <w:sz w:val="18"/>
                <w:szCs w:val="18"/>
                <w:lang w:val="en-US"/>
              </w:rPr>
              <w:t xml:space="preserve"> Градоначелница града Ниша расписала је  Конкурс за избор корисника средстава Буџетског фонда за пољопривреду и рурални развој Града Ниша за 2022. </w:t>
            </w:r>
            <w:proofErr w:type="gramStart"/>
            <w:r w:rsidRPr="00273C34">
              <w:rPr>
                <w:rFonts w:ascii="Calibri" w:eastAsia="Times New Roman" w:hAnsi="Calibri" w:cs="Calibri"/>
                <w:sz w:val="18"/>
                <w:szCs w:val="18"/>
                <w:lang w:val="en-US"/>
              </w:rPr>
              <w:t>годину</w:t>
            </w:r>
            <w:proofErr w:type="gramEnd"/>
            <w:r w:rsidRPr="00273C34">
              <w:rPr>
                <w:rFonts w:ascii="Calibri" w:eastAsia="Times New Roman" w:hAnsi="Calibri" w:cs="Calibri"/>
                <w:sz w:val="18"/>
                <w:szCs w:val="18"/>
                <w:lang w:val="en-US"/>
              </w:rPr>
              <w:t xml:space="preserve"> који је објављен 12.04.2022. </w:t>
            </w:r>
            <w:proofErr w:type="gramStart"/>
            <w:r w:rsidRPr="00273C34">
              <w:rPr>
                <w:rFonts w:ascii="Calibri" w:eastAsia="Times New Roman" w:hAnsi="Calibri" w:cs="Calibri"/>
                <w:sz w:val="18"/>
                <w:szCs w:val="18"/>
                <w:lang w:val="en-US"/>
              </w:rPr>
              <w:t>године</w:t>
            </w:r>
            <w:proofErr w:type="gramEnd"/>
            <w:r w:rsidRPr="00273C34">
              <w:rPr>
                <w:rFonts w:ascii="Calibri" w:eastAsia="Times New Roman" w:hAnsi="Calibri" w:cs="Calibri"/>
                <w:sz w:val="18"/>
                <w:szCs w:val="18"/>
                <w:lang w:val="en-US"/>
              </w:rPr>
              <w:t xml:space="preserve">. </w:t>
            </w:r>
            <w:r w:rsidRPr="00273C34">
              <w:rPr>
                <w:rFonts w:ascii="Calibri" w:eastAsia="Times New Roman" w:hAnsi="Calibri" w:cs="Calibri"/>
                <w:sz w:val="18"/>
                <w:szCs w:val="18"/>
                <w:lang w:val="en-US"/>
              </w:rPr>
              <w:br/>
              <w:t xml:space="preserve">У току 2022. године  по наведеном Конкурсу реализоване су  следеће мере: </w:t>
            </w:r>
            <w:r w:rsidRPr="00273C34">
              <w:rPr>
                <w:rFonts w:ascii="Calibri" w:eastAsia="Times New Roman" w:hAnsi="Calibri" w:cs="Calibri"/>
                <w:sz w:val="18"/>
                <w:szCs w:val="18"/>
                <w:lang w:val="en-US"/>
              </w:rPr>
              <w:br/>
              <w:t>„Инвестиције у физичку имовину пољопривредних газдинстава" - реализована су подстицајна средства за  53 корисника;                                                                                                                                                  "Успостављање и јачање удружења у области пољопривреде" - подржани су пројекти за 4 удружења;</w:t>
            </w:r>
            <w:r w:rsidRPr="00273C34">
              <w:rPr>
                <w:rFonts w:ascii="Calibri" w:eastAsia="Times New Roman" w:hAnsi="Calibri" w:cs="Calibri"/>
                <w:sz w:val="18"/>
                <w:szCs w:val="18"/>
                <w:lang w:val="en-US"/>
              </w:rPr>
              <w:br/>
              <w:t>"Управљање ризицима"  - одобрена су и реализована  подстицајна средства  за осигурање  усева, засада, плодова и животиња за  92 корисника;                                                                                                        "Спровођење локалних стратегија руралног развоја" - подршжан је један пројекат;</w:t>
            </w:r>
            <w:r w:rsidRPr="00273C34">
              <w:rPr>
                <w:rFonts w:ascii="Calibri" w:eastAsia="Times New Roman" w:hAnsi="Calibri" w:cs="Calibri"/>
                <w:sz w:val="18"/>
                <w:szCs w:val="18"/>
                <w:lang w:val="en-US"/>
              </w:rPr>
              <w:br/>
              <w:t xml:space="preserve">"Инвестиције за унапређење и развој руралне инфраструктуре и услуга" – исплаћене су пренете обавезе из 2021. </w:t>
            </w:r>
            <w:proofErr w:type="gramStart"/>
            <w:r w:rsidRPr="00273C34">
              <w:rPr>
                <w:rFonts w:ascii="Calibri" w:eastAsia="Times New Roman" w:hAnsi="Calibri" w:cs="Calibri"/>
                <w:sz w:val="18"/>
                <w:szCs w:val="18"/>
                <w:lang w:val="en-US"/>
              </w:rPr>
              <w:t>године</w:t>
            </w:r>
            <w:proofErr w:type="gramEnd"/>
            <w:r w:rsidRPr="00273C34">
              <w:rPr>
                <w:rFonts w:ascii="Calibri" w:eastAsia="Times New Roman" w:hAnsi="Calibri" w:cs="Calibri"/>
                <w:sz w:val="18"/>
                <w:szCs w:val="18"/>
                <w:lang w:val="en-US"/>
              </w:rPr>
              <w:t xml:space="preserve"> за два удружења водокорисника;  </w:t>
            </w:r>
            <w:r w:rsidRPr="00273C34">
              <w:rPr>
                <w:rFonts w:ascii="Calibri" w:eastAsia="Times New Roman" w:hAnsi="Calibri" w:cs="Calibri"/>
                <w:sz w:val="18"/>
                <w:szCs w:val="18"/>
                <w:lang w:val="en-US"/>
              </w:rPr>
              <w:br/>
              <w:t xml:space="preserve">"Подршка младима у руралним подручјима" - реализована су подстицајна средства за 29 корисника; </w:t>
            </w:r>
            <w:r w:rsidRPr="00273C34">
              <w:rPr>
                <w:rFonts w:ascii="Calibri" w:eastAsia="Times New Roman" w:hAnsi="Calibri" w:cs="Calibri"/>
                <w:sz w:val="18"/>
                <w:szCs w:val="18"/>
                <w:lang w:val="en-US"/>
              </w:rPr>
              <w:br/>
              <w:t xml:space="preserve">"Економске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 -   одобрена су и реализована подстицајна средства у  2022. </w:t>
            </w:r>
            <w:proofErr w:type="gramStart"/>
            <w:r w:rsidRPr="00273C34">
              <w:rPr>
                <w:rFonts w:ascii="Calibri" w:eastAsia="Times New Roman" w:hAnsi="Calibri" w:cs="Calibri"/>
                <w:sz w:val="18"/>
                <w:szCs w:val="18"/>
                <w:lang w:val="en-US"/>
              </w:rPr>
              <w:t>години</w:t>
            </w:r>
            <w:proofErr w:type="gramEnd"/>
            <w:r w:rsidRPr="00273C34">
              <w:rPr>
                <w:rFonts w:ascii="Calibri" w:eastAsia="Times New Roman" w:hAnsi="Calibri" w:cs="Calibri"/>
                <w:sz w:val="18"/>
                <w:szCs w:val="18"/>
                <w:lang w:val="en-US"/>
              </w:rPr>
              <w:t xml:space="preserve"> за шест корисника.</w:t>
            </w:r>
            <w:r w:rsidRPr="00273C34">
              <w:rPr>
                <w:rFonts w:ascii="Calibri" w:eastAsia="Times New Roman" w:hAnsi="Calibri" w:cs="Calibri"/>
                <w:sz w:val="18"/>
                <w:szCs w:val="18"/>
                <w:lang w:val="en-US"/>
              </w:rPr>
              <w:br/>
              <w:t>"Унапређење активности на селу кроз подршку ученичким задругама у руралним подручјима" - реализована  су средства  за два корисника, односно за две ученичке задруге и то из Сићева и Миљковца.</w:t>
            </w:r>
          </w:p>
        </w:tc>
      </w:tr>
      <w:tr w:rsidR="00E44C46" w:rsidRPr="00273C34" w14:paraId="0CC225D2" w14:textId="77777777" w:rsidTr="0067351B">
        <w:trPr>
          <w:gridAfter w:val="10"/>
          <w:wAfter w:w="544" w:type="dxa"/>
          <w:trHeight w:val="352"/>
        </w:trPr>
        <w:tc>
          <w:tcPr>
            <w:tcW w:w="144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56F11" w14:textId="77777777" w:rsidR="00E44C46" w:rsidRPr="00273C34" w:rsidRDefault="00E44C46" w:rsidP="00273C34">
            <w:pPr>
              <w:spacing w:after="0" w:line="240" w:lineRule="auto"/>
              <w:jc w:val="center"/>
              <w:rPr>
                <w:rFonts w:ascii="Arial" w:eastAsia="Times New Roman" w:hAnsi="Arial" w:cs="Arial"/>
                <w:b/>
                <w:bCs/>
                <w:sz w:val="18"/>
                <w:szCs w:val="18"/>
                <w:lang w:val="en-US"/>
              </w:rPr>
            </w:pPr>
            <w:r w:rsidRPr="00273C34">
              <w:rPr>
                <w:rFonts w:ascii="Arial" w:eastAsia="Times New Roman" w:hAnsi="Arial" w:cs="Arial"/>
                <w:b/>
                <w:bCs/>
                <w:sz w:val="18"/>
                <w:szCs w:val="18"/>
                <w:lang w:val="en-US"/>
              </w:rPr>
              <w:t>Циљ 1:</w:t>
            </w:r>
          </w:p>
        </w:tc>
        <w:tc>
          <w:tcPr>
            <w:tcW w:w="14289" w:type="dxa"/>
            <w:gridSpan w:val="219"/>
            <w:tcBorders>
              <w:top w:val="single" w:sz="4" w:space="0" w:color="auto"/>
              <w:left w:val="nil"/>
              <w:bottom w:val="single" w:sz="4" w:space="0" w:color="auto"/>
              <w:right w:val="single" w:sz="4" w:space="0" w:color="auto"/>
            </w:tcBorders>
            <w:shd w:val="clear" w:color="auto" w:fill="auto"/>
            <w:noWrap/>
            <w:vAlign w:val="center"/>
            <w:hideMark/>
          </w:tcPr>
          <w:p w14:paraId="14C2B5B9" w14:textId="77777777" w:rsidR="00E44C46" w:rsidRPr="00273C34" w:rsidRDefault="00E44C46" w:rsidP="00273C34">
            <w:pPr>
              <w:spacing w:after="0" w:line="240" w:lineRule="auto"/>
              <w:rPr>
                <w:rFonts w:ascii="Arial" w:eastAsia="Times New Roman" w:hAnsi="Arial" w:cs="Arial"/>
                <w:b/>
                <w:bCs/>
                <w:sz w:val="18"/>
                <w:szCs w:val="18"/>
                <w:lang w:val="en-US"/>
              </w:rPr>
            </w:pPr>
            <w:r w:rsidRPr="00273C34">
              <w:rPr>
                <w:rFonts w:ascii="Arial" w:eastAsia="Times New Roman" w:hAnsi="Arial" w:cs="Arial"/>
                <w:b/>
                <w:bCs/>
                <w:sz w:val="18"/>
                <w:szCs w:val="18"/>
                <w:lang w:val="en-US"/>
              </w:rPr>
              <w:t>Унапређење руралног развоја</w:t>
            </w:r>
          </w:p>
        </w:tc>
      </w:tr>
      <w:tr w:rsidR="00E44C46" w:rsidRPr="00273C34" w14:paraId="6A555109"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3191D4" w14:textId="77777777" w:rsidR="00E44C46" w:rsidRPr="00273C34" w:rsidRDefault="00E44C46" w:rsidP="00273C34">
            <w:pPr>
              <w:spacing w:after="0" w:line="240" w:lineRule="auto"/>
              <w:jc w:val="center"/>
              <w:rPr>
                <w:rFonts w:ascii="Arial" w:eastAsia="Times New Roman" w:hAnsi="Arial" w:cs="Arial"/>
                <w:b/>
                <w:bCs/>
                <w:sz w:val="18"/>
                <w:szCs w:val="18"/>
                <w:lang w:val="en-US"/>
              </w:rPr>
            </w:pPr>
            <w:r w:rsidRPr="00273C34">
              <w:rPr>
                <w:rFonts w:ascii="Arial" w:eastAsia="Times New Roman" w:hAnsi="Arial" w:cs="Arial"/>
                <w:b/>
                <w:bCs/>
                <w:sz w:val="18"/>
                <w:szCs w:val="18"/>
                <w:lang w:val="en-US"/>
              </w:rPr>
              <w:t>Показатељи учинка</w:t>
            </w:r>
          </w:p>
        </w:tc>
        <w:tc>
          <w:tcPr>
            <w:tcW w:w="1167" w:type="dxa"/>
            <w:gridSpan w:val="22"/>
            <w:tcBorders>
              <w:top w:val="single" w:sz="4" w:space="0" w:color="auto"/>
              <w:left w:val="nil"/>
              <w:bottom w:val="single" w:sz="4" w:space="0" w:color="auto"/>
              <w:right w:val="single" w:sz="4" w:space="0" w:color="000000"/>
            </w:tcBorders>
            <w:shd w:val="clear" w:color="auto" w:fill="auto"/>
            <w:vAlign w:val="center"/>
            <w:hideMark/>
          </w:tcPr>
          <w:p w14:paraId="7BB42FC1"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Јединица мере</w:t>
            </w:r>
          </w:p>
        </w:tc>
        <w:tc>
          <w:tcPr>
            <w:tcW w:w="1615" w:type="dxa"/>
            <w:gridSpan w:val="25"/>
            <w:tcBorders>
              <w:top w:val="single" w:sz="4" w:space="0" w:color="auto"/>
              <w:left w:val="nil"/>
              <w:bottom w:val="single" w:sz="4" w:space="0" w:color="auto"/>
              <w:right w:val="single" w:sz="4" w:space="0" w:color="000000"/>
            </w:tcBorders>
            <w:shd w:val="clear" w:color="auto" w:fill="auto"/>
            <w:vAlign w:val="center"/>
            <w:hideMark/>
          </w:tcPr>
          <w:p w14:paraId="4A98F2BA"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Базна година</w:t>
            </w:r>
          </w:p>
        </w:tc>
        <w:tc>
          <w:tcPr>
            <w:tcW w:w="1298" w:type="dxa"/>
            <w:gridSpan w:val="25"/>
            <w:tcBorders>
              <w:top w:val="single" w:sz="4" w:space="0" w:color="auto"/>
              <w:left w:val="nil"/>
              <w:bottom w:val="single" w:sz="4" w:space="0" w:color="auto"/>
              <w:right w:val="single" w:sz="4" w:space="0" w:color="000000"/>
            </w:tcBorders>
            <w:shd w:val="clear" w:color="auto" w:fill="auto"/>
            <w:vAlign w:val="center"/>
            <w:hideMark/>
          </w:tcPr>
          <w:p w14:paraId="68A4ADE6"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Базна вредност</w:t>
            </w:r>
          </w:p>
        </w:tc>
        <w:tc>
          <w:tcPr>
            <w:tcW w:w="1393" w:type="dxa"/>
            <w:gridSpan w:val="12"/>
            <w:tcBorders>
              <w:top w:val="single" w:sz="4" w:space="0" w:color="auto"/>
              <w:left w:val="nil"/>
              <w:bottom w:val="single" w:sz="4" w:space="0" w:color="auto"/>
              <w:right w:val="single" w:sz="4" w:space="0" w:color="000000"/>
            </w:tcBorders>
            <w:shd w:val="clear" w:color="auto" w:fill="auto"/>
            <w:vAlign w:val="center"/>
            <w:hideMark/>
          </w:tcPr>
          <w:p w14:paraId="10B032B7"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 xml:space="preserve">Циљана вр. </w:t>
            </w:r>
            <w:proofErr w:type="gramStart"/>
            <w:r w:rsidRPr="00273C34">
              <w:rPr>
                <w:rFonts w:ascii="Arial" w:eastAsia="Times New Roman" w:hAnsi="Arial" w:cs="Arial"/>
                <w:sz w:val="18"/>
                <w:szCs w:val="18"/>
                <w:lang w:val="en-US"/>
              </w:rPr>
              <w:t>у</w:t>
            </w:r>
            <w:proofErr w:type="gramEnd"/>
            <w:r w:rsidRPr="00273C34">
              <w:rPr>
                <w:rFonts w:ascii="Arial" w:eastAsia="Times New Roman" w:hAnsi="Arial" w:cs="Arial"/>
                <w:sz w:val="18"/>
                <w:szCs w:val="18"/>
                <w:lang w:val="en-US"/>
              </w:rPr>
              <w:t xml:space="preserve"> 2022.</w:t>
            </w:r>
          </w:p>
        </w:tc>
        <w:tc>
          <w:tcPr>
            <w:tcW w:w="1364" w:type="dxa"/>
            <w:gridSpan w:val="11"/>
            <w:tcBorders>
              <w:top w:val="single" w:sz="4" w:space="0" w:color="auto"/>
              <w:left w:val="nil"/>
              <w:bottom w:val="single" w:sz="4" w:space="0" w:color="auto"/>
              <w:right w:val="single" w:sz="4" w:space="0" w:color="000000"/>
            </w:tcBorders>
            <w:shd w:val="clear" w:color="auto" w:fill="auto"/>
            <w:vAlign w:val="center"/>
            <w:hideMark/>
          </w:tcPr>
          <w:p w14:paraId="52964802"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 xml:space="preserve">Остварена вр. </w:t>
            </w:r>
            <w:proofErr w:type="gramStart"/>
            <w:r w:rsidRPr="00273C34">
              <w:rPr>
                <w:rFonts w:ascii="Arial" w:eastAsia="Times New Roman" w:hAnsi="Arial" w:cs="Arial"/>
                <w:sz w:val="18"/>
                <w:szCs w:val="18"/>
                <w:lang w:val="en-US"/>
              </w:rPr>
              <w:t>у</w:t>
            </w:r>
            <w:proofErr w:type="gramEnd"/>
            <w:r w:rsidRPr="00273C34">
              <w:rPr>
                <w:rFonts w:ascii="Arial" w:eastAsia="Times New Roman" w:hAnsi="Arial" w:cs="Arial"/>
                <w:sz w:val="18"/>
                <w:szCs w:val="18"/>
                <w:lang w:val="en-US"/>
              </w:rPr>
              <w:t xml:space="preserve"> 2022.</w:t>
            </w:r>
          </w:p>
        </w:tc>
      </w:tr>
      <w:tr w:rsidR="00E44C46" w:rsidRPr="00273C34" w14:paraId="17FFF8F8"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6612BE14"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 xml:space="preserve"> Назив: Број регистрованих пољопривредних газдинстава која су корисници мера руралног развоја у односу на укупан број пољопривредних газдинстава </w:t>
            </w:r>
          </w:p>
        </w:tc>
        <w:tc>
          <w:tcPr>
            <w:tcW w:w="1167" w:type="dxa"/>
            <w:gridSpan w:val="2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F01C"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w:t>
            </w:r>
          </w:p>
        </w:tc>
        <w:tc>
          <w:tcPr>
            <w:tcW w:w="1615" w:type="dxa"/>
            <w:gridSpan w:val="2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26321"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2020</w:t>
            </w:r>
          </w:p>
        </w:tc>
        <w:tc>
          <w:tcPr>
            <w:tcW w:w="1298" w:type="dxa"/>
            <w:gridSpan w:val="2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18D54"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3,5</w:t>
            </w:r>
          </w:p>
        </w:tc>
        <w:tc>
          <w:tcPr>
            <w:tcW w:w="13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7AD08"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3,1</w:t>
            </w:r>
          </w:p>
        </w:tc>
        <w:tc>
          <w:tcPr>
            <w:tcW w:w="1364"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5B366"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3,2</w:t>
            </w:r>
          </w:p>
        </w:tc>
      </w:tr>
      <w:tr w:rsidR="00E44C46" w:rsidRPr="00273C34" w14:paraId="5105FD6E"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51FF07D0"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Коментар:</w:t>
            </w:r>
          </w:p>
        </w:tc>
        <w:tc>
          <w:tcPr>
            <w:tcW w:w="1167" w:type="dxa"/>
            <w:gridSpan w:val="2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DBA438" w14:textId="77777777" w:rsidR="00E44C46" w:rsidRPr="00273C34" w:rsidRDefault="00E44C46" w:rsidP="00273C34">
            <w:pPr>
              <w:spacing w:after="0" w:line="240" w:lineRule="auto"/>
              <w:rPr>
                <w:rFonts w:ascii="Arial" w:eastAsia="Times New Roman" w:hAnsi="Arial" w:cs="Arial"/>
                <w:sz w:val="18"/>
                <w:szCs w:val="18"/>
                <w:lang w:val="en-US"/>
              </w:rPr>
            </w:pPr>
          </w:p>
        </w:tc>
        <w:tc>
          <w:tcPr>
            <w:tcW w:w="1615"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7DED8" w14:textId="77777777" w:rsidR="00E44C46" w:rsidRPr="00273C34" w:rsidRDefault="00E44C46" w:rsidP="00273C34">
            <w:pPr>
              <w:spacing w:after="0" w:line="240" w:lineRule="auto"/>
              <w:rPr>
                <w:rFonts w:ascii="Arial" w:eastAsia="Times New Roman" w:hAnsi="Arial" w:cs="Arial"/>
                <w:sz w:val="18"/>
                <w:szCs w:val="18"/>
                <w:lang w:val="en-US"/>
              </w:rPr>
            </w:pPr>
          </w:p>
        </w:tc>
        <w:tc>
          <w:tcPr>
            <w:tcW w:w="1298"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CF0E4" w14:textId="77777777" w:rsidR="00E44C46" w:rsidRPr="00273C34" w:rsidRDefault="00E44C46" w:rsidP="00273C34">
            <w:pPr>
              <w:spacing w:after="0" w:line="240" w:lineRule="auto"/>
              <w:rPr>
                <w:rFonts w:ascii="Arial" w:eastAsia="Times New Roman" w:hAnsi="Arial" w:cs="Arial"/>
                <w:sz w:val="18"/>
                <w:szCs w:val="18"/>
                <w:lang w:val="en-US"/>
              </w:rPr>
            </w:pPr>
          </w:p>
        </w:tc>
        <w:tc>
          <w:tcPr>
            <w:tcW w:w="1393"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22E4C" w14:textId="77777777" w:rsidR="00E44C46" w:rsidRPr="00273C34" w:rsidRDefault="00E44C46" w:rsidP="00273C34">
            <w:pPr>
              <w:spacing w:after="0" w:line="240" w:lineRule="auto"/>
              <w:rPr>
                <w:rFonts w:ascii="Arial" w:eastAsia="Times New Roman" w:hAnsi="Arial" w:cs="Arial"/>
                <w:sz w:val="18"/>
                <w:szCs w:val="18"/>
                <w:lang w:val="en-US"/>
              </w:rPr>
            </w:pPr>
          </w:p>
        </w:tc>
        <w:tc>
          <w:tcPr>
            <w:tcW w:w="13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9700CA" w14:textId="77777777" w:rsidR="00E44C46" w:rsidRPr="00273C34" w:rsidRDefault="00E44C46" w:rsidP="00273C34">
            <w:pPr>
              <w:spacing w:after="0" w:line="240" w:lineRule="auto"/>
              <w:rPr>
                <w:rFonts w:ascii="Arial" w:eastAsia="Times New Roman" w:hAnsi="Arial" w:cs="Arial"/>
                <w:sz w:val="18"/>
                <w:szCs w:val="18"/>
                <w:lang w:val="en-US"/>
              </w:rPr>
            </w:pPr>
          </w:p>
        </w:tc>
      </w:tr>
      <w:tr w:rsidR="00E44C46" w:rsidRPr="00273C34" w14:paraId="713A3E5E"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6DD839B4"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Извор верификације: Извештај о реализацији Програма подршке за спровођење пољопривредне политике  и политике руралног развоја  и подаци Управе за трезор</w:t>
            </w:r>
          </w:p>
        </w:tc>
        <w:tc>
          <w:tcPr>
            <w:tcW w:w="1167" w:type="dxa"/>
            <w:gridSpan w:val="2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A98F1" w14:textId="77777777" w:rsidR="00E44C46" w:rsidRPr="00273C34" w:rsidRDefault="00E44C46" w:rsidP="00273C34">
            <w:pPr>
              <w:spacing w:after="0" w:line="240" w:lineRule="auto"/>
              <w:rPr>
                <w:rFonts w:ascii="Arial" w:eastAsia="Times New Roman" w:hAnsi="Arial" w:cs="Arial"/>
                <w:sz w:val="18"/>
                <w:szCs w:val="18"/>
                <w:lang w:val="en-US"/>
              </w:rPr>
            </w:pPr>
          </w:p>
        </w:tc>
        <w:tc>
          <w:tcPr>
            <w:tcW w:w="1615"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3A146A" w14:textId="77777777" w:rsidR="00E44C46" w:rsidRPr="00273C34" w:rsidRDefault="00E44C46" w:rsidP="00273C34">
            <w:pPr>
              <w:spacing w:after="0" w:line="240" w:lineRule="auto"/>
              <w:rPr>
                <w:rFonts w:ascii="Arial" w:eastAsia="Times New Roman" w:hAnsi="Arial" w:cs="Arial"/>
                <w:sz w:val="18"/>
                <w:szCs w:val="18"/>
                <w:lang w:val="en-US"/>
              </w:rPr>
            </w:pPr>
          </w:p>
        </w:tc>
        <w:tc>
          <w:tcPr>
            <w:tcW w:w="1298"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E0F8E" w14:textId="77777777" w:rsidR="00E44C46" w:rsidRPr="00273C34" w:rsidRDefault="00E44C46" w:rsidP="00273C34">
            <w:pPr>
              <w:spacing w:after="0" w:line="240" w:lineRule="auto"/>
              <w:rPr>
                <w:rFonts w:ascii="Arial" w:eastAsia="Times New Roman" w:hAnsi="Arial" w:cs="Arial"/>
                <w:sz w:val="18"/>
                <w:szCs w:val="18"/>
                <w:lang w:val="en-US"/>
              </w:rPr>
            </w:pPr>
          </w:p>
        </w:tc>
        <w:tc>
          <w:tcPr>
            <w:tcW w:w="1393"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7ADC0" w14:textId="77777777" w:rsidR="00E44C46" w:rsidRPr="00273C34" w:rsidRDefault="00E44C46" w:rsidP="00273C34">
            <w:pPr>
              <w:spacing w:after="0" w:line="240" w:lineRule="auto"/>
              <w:rPr>
                <w:rFonts w:ascii="Arial" w:eastAsia="Times New Roman" w:hAnsi="Arial" w:cs="Arial"/>
                <w:sz w:val="18"/>
                <w:szCs w:val="18"/>
                <w:lang w:val="en-US"/>
              </w:rPr>
            </w:pPr>
          </w:p>
        </w:tc>
        <w:tc>
          <w:tcPr>
            <w:tcW w:w="13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717FA1" w14:textId="77777777" w:rsidR="00E44C46" w:rsidRPr="00273C34" w:rsidRDefault="00E44C46" w:rsidP="00273C34">
            <w:pPr>
              <w:spacing w:after="0" w:line="240" w:lineRule="auto"/>
              <w:rPr>
                <w:rFonts w:ascii="Arial" w:eastAsia="Times New Roman" w:hAnsi="Arial" w:cs="Arial"/>
                <w:sz w:val="18"/>
                <w:szCs w:val="18"/>
                <w:lang w:val="en-US"/>
              </w:rPr>
            </w:pPr>
          </w:p>
        </w:tc>
      </w:tr>
      <w:tr w:rsidR="00E44C46" w:rsidRPr="00273C34" w14:paraId="4728B2C1"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62779827" w14:textId="77777777" w:rsidR="00E44C46" w:rsidRPr="00273C34" w:rsidRDefault="00E44C46" w:rsidP="00273C34">
            <w:pPr>
              <w:spacing w:after="0" w:line="240" w:lineRule="auto"/>
              <w:rPr>
                <w:rFonts w:ascii="Calibri" w:eastAsia="Times New Roman" w:hAnsi="Calibri" w:cs="Calibri"/>
                <w:color w:val="FF0000"/>
                <w:sz w:val="18"/>
                <w:szCs w:val="18"/>
                <w:lang w:val="en-US"/>
              </w:rPr>
            </w:pPr>
            <w:r w:rsidRPr="00273C34">
              <w:rPr>
                <w:rFonts w:ascii="Calibri" w:eastAsia="Times New Roman" w:hAnsi="Calibri" w:cs="Calibri"/>
                <w:sz w:val="18"/>
                <w:szCs w:val="18"/>
                <w:lang w:val="en-US"/>
              </w:rPr>
              <w:t>Образложење одступања од циљне вредности</w:t>
            </w:r>
            <w:r w:rsidRPr="00273C34">
              <w:rPr>
                <w:rFonts w:ascii="Calibri" w:eastAsia="Times New Roman" w:hAnsi="Calibri" w:cs="Calibri"/>
                <w:color w:val="FF0000"/>
                <w:sz w:val="18"/>
                <w:szCs w:val="18"/>
                <w:lang w:val="en-US"/>
              </w:rPr>
              <w:t xml:space="preserve">: </w:t>
            </w:r>
            <w:proofErr w:type="gramStart"/>
            <w:r w:rsidRPr="00273C34">
              <w:rPr>
                <w:rFonts w:ascii="Calibri" w:eastAsia="Times New Roman" w:hAnsi="Calibri" w:cs="Calibri"/>
                <w:sz w:val="18"/>
                <w:szCs w:val="18"/>
                <w:lang w:val="en-US"/>
              </w:rPr>
              <w:t>на  вредност</w:t>
            </w:r>
            <w:proofErr w:type="gramEnd"/>
            <w:r w:rsidRPr="00273C34">
              <w:rPr>
                <w:rFonts w:ascii="Calibri" w:eastAsia="Times New Roman" w:hAnsi="Calibri" w:cs="Calibri"/>
                <w:sz w:val="18"/>
                <w:szCs w:val="18"/>
                <w:lang w:val="en-US"/>
              </w:rPr>
              <w:t xml:space="preserve"> индикатора за текућу годину утиче податак о броју регистрованих пољопривредних газдинстава на територији града који је мањии у односу на тренутак дефинисања циљане вредности . </w:t>
            </w:r>
          </w:p>
        </w:tc>
        <w:tc>
          <w:tcPr>
            <w:tcW w:w="1167" w:type="dxa"/>
            <w:gridSpan w:val="2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1501B0" w14:textId="77777777" w:rsidR="00E44C46" w:rsidRPr="00273C34" w:rsidRDefault="00E44C46" w:rsidP="00273C34">
            <w:pPr>
              <w:spacing w:after="0" w:line="240" w:lineRule="auto"/>
              <w:rPr>
                <w:rFonts w:ascii="Arial" w:eastAsia="Times New Roman" w:hAnsi="Arial" w:cs="Arial"/>
                <w:sz w:val="18"/>
                <w:szCs w:val="18"/>
                <w:lang w:val="en-US"/>
              </w:rPr>
            </w:pPr>
          </w:p>
        </w:tc>
        <w:tc>
          <w:tcPr>
            <w:tcW w:w="1615"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EE7788" w14:textId="77777777" w:rsidR="00E44C46" w:rsidRPr="00273C34" w:rsidRDefault="00E44C46" w:rsidP="00273C34">
            <w:pPr>
              <w:spacing w:after="0" w:line="240" w:lineRule="auto"/>
              <w:rPr>
                <w:rFonts w:ascii="Arial" w:eastAsia="Times New Roman" w:hAnsi="Arial" w:cs="Arial"/>
                <w:sz w:val="18"/>
                <w:szCs w:val="18"/>
                <w:lang w:val="en-US"/>
              </w:rPr>
            </w:pPr>
          </w:p>
        </w:tc>
        <w:tc>
          <w:tcPr>
            <w:tcW w:w="1298"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6C77E6" w14:textId="77777777" w:rsidR="00E44C46" w:rsidRPr="00273C34" w:rsidRDefault="00E44C46" w:rsidP="00273C34">
            <w:pPr>
              <w:spacing w:after="0" w:line="240" w:lineRule="auto"/>
              <w:rPr>
                <w:rFonts w:ascii="Arial" w:eastAsia="Times New Roman" w:hAnsi="Arial" w:cs="Arial"/>
                <w:sz w:val="18"/>
                <w:szCs w:val="18"/>
                <w:lang w:val="en-US"/>
              </w:rPr>
            </w:pPr>
          </w:p>
        </w:tc>
        <w:tc>
          <w:tcPr>
            <w:tcW w:w="1393"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05DB6" w14:textId="77777777" w:rsidR="00E44C46" w:rsidRPr="00273C34" w:rsidRDefault="00E44C46" w:rsidP="00273C34">
            <w:pPr>
              <w:spacing w:after="0" w:line="240" w:lineRule="auto"/>
              <w:rPr>
                <w:rFonts w:ascii="Arial" w:eastAsia="Times New Roman" w:hAnsi="Arial" w:cs="Arial"/>
                <w:sz w:val="18"/>
                <w:szCs w:val="18"/>
                <w:lang w:val="en-US"/>
              </w:rPr>
            </w:pPr>
          </w:p>
        </w:tc>
        <w:tc>
          <w:tcPr>
            <w:tcW w:w="13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800F0" w14:textId="77777777" w:rsidR="00E44C46" w:rsidRPr="00273C34" w:rsidRDefault="00E44C46" w:rsidP="00273C34">
            <w:pPr>
              <w:spacing w:after="0" w:line="240" w:lineRule="auto"/>
              <w:rPr>
                <w:rFonts w:ascii="Arial" w:eastAsia="Times New Roman" w:hAnsi="Arial" w:cs="Arial"/>
                <w:sz w:val="18"/>
                <w:szCs w:val="18"/>
                <w:lang w:val="en-US"/>
              </w:rPr>
            </w:pPr>
          </w:p>
        </w:tc>
      </w:tr>
      <w:tr w:rsidR="00E44C46" w:rsidRPr="00273C34" w14:paraId="7D314E48"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7F5E7F75"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Назив: Проценат  регистрованих пољопривредних газдинстава корисника средстава за подстицаје за осигурање пољопривредне производње у односу на укупан број регистрованих пољопривредних газдинстава</w:t>
            </w:r>
          </w:p>
        </w:tc>
        <w:tc>
          <w:tcPr>
            <w:tcW w:w="1167" w:type="dxa"/>
            <w:gridSpan w:val="2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CBA8A"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w:t>
            </w:r>
          </w:p>
        </w:tc>
        <w:tc>
          <w:tcPr>
            <w:tcW w:w="1615" w:type="dxa"/>
            <w:gridSpan w:val="2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D36E6"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2020</w:t>
            </w:r>
          </w:p>
        </w:tc>
        <w:tc>
          <w:tcPr>
            <w:tcW w:w="1298" w:type="dxa"/>
            <w:gridSpan w:val="2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C535"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2,3</w:t>
            </w:r>
          </w:p>
        </w:tc>
        <w:tc>
          <w:tcPr>
            <w:tcW w:w="13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702D"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1,7</w:t>
            </w:r>
          </w:p>
        </w:tc>
        <w:tc>
          <w:tcPr>
            <w:tcW w:w="1364"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33CF" w14:textId="77777777" w:rsidR="00E44C46" w:rsidRPr="00273C34" w:rsidRDefault="00E44C46" w:rsidP="00273C34">
            <w:pPr>
              <w:spacing w:after="0" w:line="240" w:lineRule="auto"/>
              <w:jc w:val="center"/>
              <w:rPr>
                <w:rFonts w:ascii="Arial" w:eastAsia="Times New Roman" w:hAnsi="Arial" w:cs="Arial"/>
                <w:sz w:val="18"/>
                <w:szCs w:val="18"/>
                <w:lang w:val="en-US"/>
              </w:rPr>
            </w:pPr>
            <w:r w:rsidRPr="00273C34">
              <w:rPr>
                <w:rFonts w:ascii="Arial" w:eastAsia="Times New Roman" w:hAnsi="Arial" w:cs="Arial"/>
                <w:sz w:val="18"/>
                <w:szCs w:val="18"/>
                <w:lang w:val="en-US"/>
              </w:rPr>
              <w:t>1,9</w:t>
            </w:r>
          </w:p>
        </w:tc>
      </w:tr>
      <w:tr w:rsidR="00E44C46" w:rsidRPr="00273C34" w14:paraId="5277C482"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6795284D"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Коментар:  </w:t>
            </w:r>
          </w:p>
        </w:tc>
        <w:tc>
          <w:tcPr>
            <w:tcW w:w="1167" w:type="dxa"/>
            <w:gridSpan w:val="2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37ED75" w14:textId="77777777" w:rsidR="00E44C46" w:rsidRPr="00273C34" w:rsidRDefault="00E44C46" w:rsidP="00273C34">
            <w:pPr>
              <w:spacing w:after="0" w:line="240" w:lineRule="auto"/>
              <w:rPr>
                <w:rFonts w:ascii="Arial" w:eastAsia="Times New Roman" w:hAnsi="Arial" w:cs="Arial"/>
                <w:sz w:val="18"/>
                <w:szCs w:val="18"/>
                <w:lang w:val="en-US"/>
              </w:rPr>
            </w:pPr>
          </w:p>
        </w:tc>
        <w:tc>
          <w:tcPr>
            <w:tcW w:w="1615"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D9963" w14:textId="77777777" w:rsidR="00E44C46" w:rsidRPr="00273C34" w:rsidRDefault="00E44C46" w:rsidP="00273C34">
            <w:pPr>
              <w:spacing w:after="0" w:line="240" w:lineRule="auto"/>
              <w:rPr>
                <w:rFonts w:ascii="Arial" w:eastAsia="Times New Roman" w:hAnsi="Arial" w:cs="Arial"/>
                <w:sz w:val="18"/>
                <w:szCs w:val="18"/>
                <w:lang w:val="en-US"/>
              </w:rPr>
            </w:pPr>
          </w:p>
        </w:tc>
        <w:tc>
          <w:tcPr>
            <w:tcW w:w="1298"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125CC8" w14:textId="77777777" w:rsidR="00E44C46" w:rsidRPr="00273C34" w:rsidRDefault="00E44C46" w:rsidP="00273C34">
            <w:pPr>
              <w:spacing w:after="0" w:line="240" w:lineRule="auto"/>
              <w:rPr>
                <w:rFonts w:ascii="Arial" w:eastAsia="Times New Roman" w:hAnsi="Arial" w:cs="Arial"/>
                <w:sz w:val="18"/>
                <w:szCs w:val="18"/>
                <w:lang w:val="en-US"/>
              </w:rPr>
            </w:pPr>
          </w:p>
        </w:tc>
        <w:tc>
          <w:tcPr>
            <w:tcW w:w="1393"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7E3B20" w14:textId="77777777" w:rsidR="00E44C46" w:rsidRPr="00273C34" w:rsidRDefault="00E44C46" w:rsidP="00273C34">
            <w:pPr>
              <w:spacing w:after="0" w:line="240" w:lineRule="auto"/>
              <w:rPr>
                <w:rFonts w:ascii="Arial" w:eastAsia="Times New Roman" w:hAnsi="Arial" w:cs="Arial"/>
                <w:sz w:val="18"/>
                <w:szCs w:val="18"/>
                <w:lang w:val="en-US"/>
              </w:rPr>
            </w:pPr>
          </w:p>
        </w:tc>
        <w:tc>
          <w:tcPr>
            <w:tcW w:w="13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F05A1" w14:textId="77777777" w:rsidR="00E44C46" w:rsidRPr="00273C34" w:rsidRDefault="00E44C46" w:rsidP="00273C34">
            <w:pPr>
              <w:spacing w:after="0" w:line="240" w:lineRule="auto"/>
              <w:rPr>
                <w:rFonts w:ascii="Arial" w:eastAsia="Times New Roman" w:hAnsi="Arial" w:cs="Arial"/>
                <w:sz w:val="18"/>
                <w:szCs w:val="18"/>
                <w:lang w:val="en-US"/>
              </w:rPr>
            </w:pPr>
          </w:p>
        </w:tc>
      </w:tr>
      <w:tr w:rsidR="00E44C46" w:rsidRPr="00273C34" w14:paraId="04F04F73"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57BA92F4"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Извор верификације: Извештај о реализацији Програма подршке за спровођење пољопривредне политике  и политике руралног развоја  и подаци Управе за трезор</w:t>
            </w:r>
          </w:p>
        </w:tc>
        <w:tc>
          <w:tcPr>
            <w:tcW w:w="1167" w:type="dxa"/>
            <w:gridSpan w:val="2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A491C7" w14:textId="77777777" w:rsidR="00E44C46" w:rsidRPr="00273C34" w:rsidRDefault="00E44C46" w:rsidP="00273C34">
            <w:pPr>
              <w:spacing w:after="0" w:line="240" w:lineRule="auto"/>
              <w:rPr>
                <w:rFonts w:ascii="Arial" w:eastAsia="Times New Roman" w:hAnsi="Arial" w:cs="Arial"/>
                <w:sz w:val="18"/>
                <w:szCs w:val="18"/>
                <w:lang w:val="en-US"/>
              </w:rPr>
            </w:pPr>
          </w:p>
        </w:tc>
        <w:tc>
          <w:tcPr>
            <w:tcW w:w="1615"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7951CA" w14:textId="77777777" w:rsidR="00E44C46" w:rsidRPr="00273C34" w:rsidRDefault="00E44C46" w:rsidP="00273C34">
            <w:pPr>
              <w:spacing w:after="0" w:line="240" w:lineRule="auto"/>
              <w:rPr>
                <w:rFonts w:ascii="Arial" w:eastAsia="Times New Roman" w:hAnsi="Arial" w:cs="Arial"/>
                <w:sz w:val="18"/>
                <w:szCs w:val="18"/>
                <w:lang w:val="en-US"/>
              </w:rPr>
            </w:pPr>
          </w:p>
        </w:tc>
        <w:tc>
          <w:tcPr>
            <w:tcW w:w="1298"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38BB3" w14:textId="77777777" w:rsidR="00E44C46" w:rsidRPr="00273C34" w:rsidRDefault="00E44C46" w:rsidP="00273C34">
            <w:pPr>
              <w:spacing w:after="0" w:line="240" w:lineRule="auto"/>
              <w:rPr>
                <w:rFonts w:ascii="Arial" w:eastAsia="Times New Roman" w:hAnsi="Arial" w:cs="Arial"/>
                <w:sz w:val="18"/>
                <w:szCs w:val="18"/>
                <w:lang w:val="en-US"/>
              </w:rPr>
            </w:pPr>
          </w:p>
        </w:tc>
        <w:tc>
          <w:tcPr>
            <w:tcW w:w="1393"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1948" w14:textId="77777777" w:rsidR="00E44C46" w:rsidRPr="00273C34" w:rsidRDefault="00E44C46" w:rsidP="00273C34">
            <w:pPr>
              <w:spacing w:after="0" w:line="240" w:lineRule="auto"/>
              <w:rPr>
                <w:rFonts w:ascii="Arial" w:eastAsia="Times New Roman" w:hAnsi="Arial" w:cs="Arial"/>
                <w:sz w:val="18"/>
                <w:szCs w:val="18"/>
                <w:lang w:val="en-US"/>
              </w:rPr>
            </w:pPr>
          </w:p>
        </w:tc>
        <w:tc>
          <w:tcPr>
            <w:tcW w:w="13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DD564" w14:textId="77777777" w:rsidR="00E44C46" w:rsidRPr="00273C34" w:rsidRDefault="00E44C46" w:rsidP="00273C34">
            <w:pPr>
              <w:spacing w:after="0" w:line="240" w:lineRule="auto"/>
              <w:rPr>
                <w:rFonts w:ascii="Arial" w:eastAsia="Times New Roman" w:hAnsi="Arial" w:cs="Arial"/>
                <w:sz w:val="18"/>
                <w:szCs w:val="18"/>
                <w:lang w:val="en-US"/>
              </w:rPr>
            </w:pPr>
          </w:p>
        </w:tc>
      </w:tr>
      <w:tr w:rsidR="00E44C46" w:rsidRPr="00273C34" w14:paraId="5B01D404"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12249465"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Образложење одступања од циљне вредности: </w:t>
            </w:r>
            <w:proofErr w:type="gramStart"/>
            <w:r w:rsidRPr="00273C34">
              <w:rPr>
                <w:rFonts w:ascii="Calibri" w:eastAsia="Times New Roman" w:hAnsi="Calibri" w:cs="Calibri"/>
                <w:sz w:val="18"/>
                <w:szCs w:val="18"/>
                <w:lang w:val="en-US"/>
              </w:rPr>
              <w:t>а  вредност</w:t>
            </w:r>
            <w:proofErr w:type="gramEnd"/>
            <w:r w:rsidRPr="00273C34">
              <w:rPr>
                <w:rFonts w:ascii="Calibri" w:eastAsia="Times New Roman" w:hAnsi="Calibri" w:cs="Calibri"/>
                <w:sz w:val="18"/>
                <w:szCs w:val="18"/>
                <w:lang w:val="en-US"/>
              </w:rPr>
              <w:t xml:space="preserve"> индикатора за текућу годину утиче податак о броју регистрованих пољопривредних газдинстава на територији града који је мањии у односу на тренутак дефинисања циљане вредности . </w:t>
            </w:r>
          </w:p>
        </w:tc>
        <w:tc>
          <w:tcPr>
            <w:tcW w:w="1167" w:type="dxa"/>
            <w:gridSpan w:val="2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DA136" w14:textId="77777777" w:rsidR="00E44C46" w:rsidRPr="00273C34" w:rsidRDefault="00E44C46" w:rsidP="00273C34">
            <w:pPr>
              <w:spacing w:after="0" w:line="240" w:lineRule="auto"/>
              <w:rPr>
                <w:rFonts w:ascii="Arial" w:eastAsia="Times New Roman" w:hAnsi="Arial" w:cs="Arial"/>
                <w:sz w:val="18"/>
                <w:szCs w:val="18"/>
                <w:lang w:val="en-US"/>
              </w:rPr>
            </w:pPr>
          </w:p>
        </w:tc>
        <w:tc>
          <w:tcPr>
            <w:tcW w:w="1615"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E6923" w14:textId="77777777" w:rsidR="00E44C46" w:rsidRPr="00273C34" w:rsidRDefault="00E44C46" w:rsidP="00273C34">
            <w:pPr>
              <w:spacing w:after="0" w:line="240" w:lineRule="auto"/>
              <w:rPr>
                <w:rFonts w:ascii="Arial" w:eastAsia="Times New Roman" w:hAnsi="Arial" w:cs="Arial"/>
                <w:sz w:val="18"/>
                <w:szCs w:val="18"/>
                <w:lang w:val="en-US"/>
              </w:rPr>
            </w:pPr>
          </w:p>
        </w:tc>
        <w:tc>
          <w:tcPr>
            <w:tcW w:w="1298" w:type="dxa"/>
            <w:gridSpan w:val="2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4395C" w14:textId="77777777" w:rsidR="00E44C46" w:rsidRPr="00273C34" w:rsidRDefault="00E44C46" w:rsidP="00273C34">
            <w:pPr>
              <w:spacing w:after="0" w:line="240" w:lineRule="auto"/>
              <w:rPr>
                <w:rFonts w:ascii="Arial" w:eastAsia="Times New Roman" w:hAnsi="Arial" w:cs="Arial"/>
                <w:sz w:val="18"/>
                <w:szCs w:val="18"/>
                <w:lang w:val="en-US"/>
              </w:rPr>
            </w:pPr>
          </w:p>
        </w:tc>
        <w:tc>
          <w:tcPr>
            <w:tcW w:w="1393"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94980" w14:textId="77777777" w:rsidR="00E44C46" w:rsidRPr="00273C34" w:rsidRDefault="00E44C46" w:rsidP="00273C34">
            <w:pPr>
              <w:spacing w:after="0" w:line="240" w:lineRule="auto"/>
              <w:rPr>
                <w:rFonts w:ascii="Arial" w:eastAsia="Times New Roman" w:hAnsi="Arial" w:cs="Arial"/>
                <w:sz w:val="18"/>
                <w:szCs w:val="18"/>
                <w:lang w:val="en-US"/>
              </w:rPr>
            </w:pPr>
          </w:p>
        </w:tc>
        <w:tc>
          <w:tcPr>
            <w:tcW w:w="13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58D7E" w14:textId="77777777" w:rsidR="00E44C46" w:rsidRPr="00273C34" w:rsidRDefault="00E44C46" w:rsidP="00273C34">
            <w:pPr>
              <w:spacing w:after="0" w:line="240" w:lineRule="auto"/>
              <w:rPr>
                <w:rFonts w:ascii="Arial" w:eastAsia="Times New Roman" w:hAnsi="Arial" w:cs="Arial"/>
                <w:sz w:val="18"/>
                <w:szCs w:val="18"/>
                <w:lang w:val="en-US"/>
              </w:rPr>
            </w:pPr>
          </w:p>
        </w:tc>
      </w:tr>
      <w:tr w:rsidR="00E44C46" w:rsidRPr="00273C34" w14:paraId="693DDA29" w14:textId="77777777" w:rsidTr="0067351B">
        <w:trPr>
          <w:gridAfter w:val="10"/>
          <w:wAfter w:w="544" w:type="dxa"/>
          <w:trHeight w:val="288"/>
        </w:trPr>
        <w:tc>
          <w:tcPr>
            <w:tcW w:w="144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74A8" w14:textId="77777777" w:rsidR="00E44C46" w:rsidRPr="00273C34" w:rsidRDefault="00E44C46" w:rsidP="00273C34">
            <w:pPr>
              <w:spacing w:after="0" w:line="240" w:lineRule="auto"/>
              <w:jc w:val="center"/>
              <w:outlineLvl w:val="0"/>
              <w:rPr>
                <w:rFonts w:ascii="Arial" w:eastAsia="Times New Roman" w:hAnsi="Arial" w:cs="Arial"/>
                <w:b/>
                <w:bCs/>
                <w:sz w:val="18"/>
                <w:szCs w:val="18"/>
                <w:lang w:val="en-US"/>
              </w:rPr>
            </w:pPr>
            <w:r w:rsidRPr="00273C34">
              <w:rPr>
                <w:rFonts w:ascii="Arial" w:eastAsia="Times New Roman" w:hAnsi="Arial" w:cs="Arial"/>
                <w:b/>
                <w:bCs/>
                <w:sz w:val="18"/>
                <w:szCs w:val="18"/>
                <w:lang w:val="en-US"/>
              </w:rPr>
              <w:t>Циљ 2:</w:t>
            </w:r>
          </w:p>
        </w:tc>
        <w:tc>
          <w:tcPr>
            <w:tcW w:w="14289" w:type="dxa"/>
            <w:gridSpan w:val="219"/>
            <w:tcBorders>
              <w:top w:val="single" w:sz="4" w:space="0" w:color="auto"/>
              <w:left w:val="nil"/>
              <w:bottom w:val="single" w:sz="4" w:space="0" w:color="auto"/>
              <w:right w:val="single" w:sz="4" w:space="0" w:color="000000"/>
            </w:tcBorders>
            <w:shd w:val="clear" w:color="auto" w:fill="auto"/>
            <w:noWrap/>
            <w:vAlign w:val="center"/>
            <w:hideMark/>
          </w:tcPr>
          <w:p w14:paraId="502652A8" w14:textId="77777777" w:rsidR="00E44C46" w:rsidRPr="00273C34" w:rsidRDefault="00E44C46" w:rsidP="00273C34">
            <w:pPr>
              <w:spacing w:after="0" w:line="240" w:lineRule="auto"/>
              <w:outlineLvl w:val="0"/>
              <w:rPr>
                <w:rFonts w:ascii="Arial" w:eastAsia="Times New Roman" w:hAnsi="Arial" w:cs="Arial"/>
                <w:b/>
                <w:bCs/>
                <w:sz w:val="18"/>
                <w:szCs w:val="18"/>
                <w:lang w:val="en-US"/>
              </w:rPr>
            </w:pPr>
            <w:r w:rsidRPr="00273C34">
              <w:rPr>
                <w:rFonts w:ascii="Arial" w:eastAsia="Times New Roman" w:hAnsi="Arial" w:cs="Arial"/>
                <w:b/>
                <w:bCs/>
                <w:sz w:val="18"/>
                <w:szCs w:val="18"/>
                <w:lang w:val="en-US"/>
              </w:rPr>
              <w:t>Жене у руралним подручјима имају равноправан приступ мерама руралног развоја</w:t>
            </w:r>
          </w:p>
        </w:tc>
      </w:tr>
      <w:tr w:rsidR="00E44C46" w:rsidRPr="00273C34" w14:paraId="118EE32B"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73CA7" w14:textId="77777777" w:rsidR="00E44C46" w:rsidRPr="00273C34" w:rsidRDefault="00E44C46" w:rsidP="00273C34">
            <w:pPr>
              <w:spacing w:after="0" w:line="240" w:lineRule="auto"/>
              <w:jc w:val="center"/>
              <w:outlineLvl w:val="0"/>
              <w:rPr>
                <w:rFonts w:ascii="Arial" w:eastAsia="Times New Roman" w:hAnsi="Arial" w:cs="Arial"/>
                <w:b/>
                <w:bCs/>
                <w:sz w:val="18"/>
                <w:szCs w:val="18"/>
                <w:lang w:val="en-US"/>
              </w:rPr>
            </w:pPr>
            <w:r w:rsidRPr="00273C34">
              <w:rPr>
                <w:rFonts w:ascii="Arial" w:eastAsia="Times New Roman" w:hAnsi="Arial" w:cs="Arial"/>
                <w:b/>
                <w:bCs/>
                <w:sz w:val="18"/>
                <w:szCs w:val="18"/>
                <w:lang w:val="en-US"/>
              </w:rPr>
              <w:t>Показатељи учинка</w:t>
            </w:r>
          </w:p>
        </w:tc>
        <w:tc>
          <w:tcPr>
            <w:tcW w:w="1167" w:type="dxa"/>
            <w:gridSpan w:val="22"/>
            <w:tcBorders>
              <w:top w:val="single" w:sz="4" w:space="0" w:color="auto"/>
              <w:left w:val="nil"/>
              <w:bottom w:val="single" w:sz="4" w:space="0" w:color="auto"/>
              <w:right w:val="single" w:sz="4" w:space="0" w:color="auto"/>
            </w:tcBorders>
            <w:shd w:val="clear" w:color="auto" w:fill="auto"/>
            <w:vAlign w:val="center"/>
            <w:hideMark/>
          </w:tcPr>
          <w:p w14:paraId="360E7968"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t>Јединица мере</w:t>
            </w:r>
          </w:p>
        </w:tc>
        <w:tc>
          <w:tcPr>
            <w:tcW w:w="1615" w:type="dxa"/>
            <w:gridSpan w:val="25"/>
            <w:tcBorders>
              <w:top w:val="single" w:sz="4" w:space="0" w:color="auto"/>
              <w:left w:val="nil"/>
              <w:bottom w:val="single" w:sz="4" w:space="0" w:color="auto"/>
              <w:right w:val="single" w:sz="4" w:space="0" w:color="auto"/>
            </w:tcBorders>
            <w:shd w:val="clear" w:color="auto" w:fill="auto"/>
            <w:vAlign w:val="center"/>
            <w:hideMark/>
          </w:tcPr>
          <w:p w14:paraId="64546119"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t>Базна година</w:t>
            </w:r>
          </w:p>
        </w:tc>
        <w:tc>
          <w:tcPr>
            <w:tcW w:w="1298" w:type="dxa"/>
            <w:gridSpan w:val="25"/>
            <w:tcBorders>
              <w:top w:val="single" w:sz="4" w:space="0" w:color="auto"/>
              <w:left w:val="nil"/>
              <w:bottom w:val="single" w:sz="4" w:space="0" w:color="auto"/>
              <w:right w:val="single" w:sz="4" w:space="0" w:color="auto"/>
            </w:tcBorders>
            <w:shd w:val="clear" w:color="auto" w:fill="auto"/>
            <w:vAlign w:val="center"/>
            <w:hideMark/>
          </w:tcPr>
          <w:p w14:paraId="141DDF84"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t>Базна вредност</w:t>
            </w:r>
          </w:p>
        </w:tc>
        <w:tc>
          <w:tcPr>
            <w:tcW w:w="1393" w:type="dxa"/>
            <w:gridSpan w:val="12"/>
            <w:tcBorders>
              <w:top w:val="single" w:sz="4" w:space="0" w:color="auto"/>
              <w:left w:val="nil"/>
              <w:bottom w:val="single" w:sz="4" w:space="0" w:color="auto"/>
              <w:right w:val="single" w:sz="4" w:space="0" w:color="auto"/>
            </w:tcBorders>
            <w:shd w:val="clear" w:color="auto" w:fill="auto"/>
            <w:vAlign w:val="center"/>
            <w:hideMark/>
          </w:tcPr>
          <w:p w14:paraId="59147FDA"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t xml:space="preserve">Циљана вр. </w:t>
            </w:r>
            <w:proofErr w:type="gramStart"/>
            <w:r w:rsidRPr="00273C34">
              <w:rPr>
                <w:rFonts w:ascii="Arial" w:eastAsia="Times New Roman" w:hAnsi="Arial" w:cs="Arial"/>
                <w:sz w:val="18"/>
                <w:szCs w:val="18"/>
                <w:lang w:val="en-US"/>
              </w:rPr>
              <w:t>у</w:t>
            </w:r>
            <w:proofErr w:type="gramEnd"/>
            <w:r w:rsidRPr="00273C34">
              <w:rPr>
                <w:rFonts w:ascii="Arial" w:eastAsia="Times New Roman" w:hAnsi="Arial" w:cs="Arial"/>
                <w:sz w:val="18"/>
                <w:szCs w:val="18"/>
                <w:lang w:val="en-US"/>
              </w:rPr>
              <w:t xml:space="preserve"> 2022.</w:t>
            </w:r>
          </w:p>
        </w:tc>
        <w:tc>
          <w:tcPr>
            <w:tcW w:w="1364" w:type="dxa"/>
            <w:gridSpan w:val="11"/>
            <w:tcBorders>
              <w:top w:val="single" w:sz="4" w:space="0" w:color="auto"/>
              <w:left w:val="nil"/>
              <w:bottom w:val="single" w:sz="4" w:space="0" w:color="auto"/>
              <w:right w:val="single" w:sz="4" w:space="0" w:color="auto"/>
            </w:tcBorders>
            <w:shd w:val="clear" w:color="auto" w:fill="auto"/>
            <w:vAlign w:val="center"/>
            <w:hideMark/>
          </w:tcPr>
          <w:p w14:paraId="0279B12E"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t xml:space="preserve">Остварена вр. </w:t>
            </w:r>
            <w:proofErr w:type="gramStart"/>
            <w:r w:rsidRPr="00273C34">
              <w:rPr>
                <w:rFonts w:ascii="Arial" w:eastAsia="Times New Roman" w:hAnsi="Arial" w:cs="Arial"/>
                <w:sz w:val="18"/>
                <w:szCs w:val="18"/>
                <w:lang w:val="en-US"/>
              </w:rPr>
              <w:t>у</w:t>
            </w:r>
            <w:proofErr w:type="gramEnd"/>
            <w:r w:rsidRPr="00273C34">
              <w:rPr>
                <w:rFonts w:ascii="Arial" w:eastAsia="Times New Roman" w:hAnsi="Arial" w:cs="Arial"/>
                <w:sz w:val="18"/>
                <w:szCs w:val="18"/>
                <w:lang w:val="en-US"/>
              </w:rPr>
              <w:t xml:space="preserve"> 2022.</w:t>
            </w:r>
          </w:p>
        </w:tc>
      </w:tr>
      <w:tr w:rsidR="00E44C46" w:rsidRPr="00273C34" w14:paraId="135DC9B3"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000000"/>
            </w:tcBorders>
            <w:shd w:val="clear" w:color="auto" w:fill="auto"/>
            <w:vAlign w:val="center"/>
            <w:hideMark/>
          </w:tcPr>
          <w:p w14:paraId="31AD979B" w14:textId="77777777" w:rsidR="00E44C46" w:rsidRPr="00273C34" w:rsidRDefault="00E44C46" w:rsidP="00273C34">
            <w:pPr>
              <w:spacing w:after="0" w:line="240" w:lineRule="auto"/>
              <w:jc w:val="center"/>
              <w:outlineLvl w:val="0"/>
              <w:rPr>
                <w:rFonts w:ascii="Calibri" w:eastAsia="Times New Roman" w:hAnsi="Calibri" w:cs="Calibri"/>
                <w:color w:val="000000"/>
                <w:sz w:val="18"/>
                <w:szCs w:val="18"/>
                <w:lang w:val="en-US"/>
              </w:rPr>
            </w:pPr>
            <w:r w:rsidRPr="00273C34">
              <w:rPr>
                <w:rFonts w:ascii="Calibri" w:eastAsia="Times New Roman" w:hAnsi="Calibri" w:cs="Calibri"/>
                <w:color w:val="000000"/>
                <w:sz w:val="18"/>
                <w:szCs w:val="18"/>
                <w:lang w:val="en-US"/>
              </w:rPr>
              <w:t xml:space="preserve">Назив: Проценат регистрованих пољопривредних газдинстава, код којих су носици газдинства жене,  корисници </w:t>
            </w:r>
            <w:r w:rsidRPr="00273C34">
              <w:rPr>
                <w:rFonts w:ascii="Calibri" w:eastAsia="Times New Roman" w:hAnsi="Calibri" w:cs="Calibri"/>
                <w:color w:val="000000"/>
                <w:sz w:val="18"/>
                <w:szCs w:val="18"/>
                <w:lang w:val="en-US"/>
              </w:rPr>
              <w:lastRenderedPageBreak/>
              <w:t xml:space="preserve">подстицаја за мере руралног развоја у односу на укупан број  корисника  подстицаја за мере руралног развоја  </w:t>
            </w:r>
          </w:p>
        </w:tc>
        <w:tc>
          <w:tcPr>
            <w:tcW w:w="116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9DDB84"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lastRenderedPageBreak/>
              <w:t>%</w:t>
            </w:r>
          </w:p>
        </w:tc>
        <w:tc>
          <w:tcPr>
            <w:tcW w:w="1615"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FB385D"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t>2020</w:t>
            </w:r>
          </w:p>
        </w:tc>
        <w:tc>
          <w:tcPr>
            <w:tcW w:w="1298"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AE005B"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t>27</w:t>
            </w:r>
          </w:p>
        </w:tc>
        <w:tc>
          <w:tcPr>
            <w:tcW w:w="1393"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508237"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t>25</w:t>
            </w:r>
          </w:p>
        </w:tc>
        <w:tc>
          <w:tcPr>
            <w:tcW w:w="1364"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A06C0B" w14:textId="77777777" w:rsidR="00E44C46" w:rsidRPr="00273C34" w:rsidRDefault="00E44C46" w:rsidP="00273C34">
            <w:pPr>
              <w:spacing w:after="0" w:line="240" w:lineRule="auto"/>
              <w:jc w:val="center"/>
              <w:outlineLvl w:val="0"/>
              <w:rPr>
                <w:rFonts w:ascii="Arial" w:eastAsia="Times New Roman" w:hAnsi="Arial" w:cs="Arial"/>
                <w:sz w:val="18"/>
                <w:szCs w:val="18"/>
                <w:lang w:val="en-US"/>
              </w:rPr>
            </w:pPr>
            <w:r w:rsidRPr="00273C34">
              <w:rPr>
                <w:rFonts w:ascii="Arial" w:eastAsia="Times New Roman" w:hAnsi="Arial" w:cs="Arial"/>
                <w:sz w:val="18"/>
                <w:szCs w:val="18"/>
                <w:lang w:val="en-US"/>
              </w:rPr>
              <w:t>38,8</w:t>
            </w:r>
          </w:p>
        </w:tc>
      </w:tr>
      <w:tr w:rsidR="00E44C46" w:rsidRPr="00273C34" w14:paraId="4CEB96E2"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100F9A7E" w14:textId="77777777" w:rsidR="00E44C46" w:rsidRPr="00273C34" w:rsidRDefault="00E44C46" w:rsidP="00273C34">
            <w:pPr>
              <w:spacing w:after="0" w:line="240" w:lineRule="auto"/>
              <w:outlineLvl w:val="0"/>
              <w:rPr>
                <w:rFonts w:ascii="Arial" w:eastAsia="Times New Roman" w:hAnsi="Arial" w:cs="Arial"/>
                <w:sz w:val="18"/>
                <w:szCs w:val="18"/>
                <w:lang w:val="en-US"/>
              </w:rPr>
            </w:pPr>
            <w:r w:rsidRPr="00273C34">
              <w:rPr>
                <w:rFonts w:ascii="Arial" w:eastAsia="Times New Roman" w:hAnsi="Arial" w:cs="Arial"/>
                <w:sz w:val="18"/>
                <w:szCs w:val="18"/>
                <w:lang w:val="en-US"/>
              </w:rPr>
              <w:lastRenderedPageBreak/>
              <w:t xml:space="preserve">Коментар: </w:t>
            </w:r>
            <w:proofErr w:type="gramStart"/>
            <w:r w:rsidRPr="00273C34">
              <w:rPr>
                <w:rFonts w:ascii="Arial" w:eastAsia="Times New Roman" w:hAnsi="Arial" w:cs="Arial"/>
                <w:sz w:val="18"/>
                <w:szCs w:val="18"/>
                <w:lang w:val="en-US"/>
              </w:rPr>
              <w:t>Конкурсом  за</w:t>
            </w:r>
            <w:proofErr w:type="gramEnd"/>
            <w:r w:rsidRPr="00273C34">
              <w:rPr>
                <w:rFonts w:ascii="Arial" w:eastAsia="Times New Roman" w:hAnsi="Arial" w:cs="Arial"/>
                <w:sz w:val="18"/>
                <w:szCs w:val="18"/>
                <w:lang w:val="en-US"/>
              </w:rPr>
              <w:t xml:space="preserve"> избор корисника средстава Буџетског фонда за пољопривреду и рурални развој Града Ниша за 2022. годину било је дефинисано у оквиру критеријума селекције, за поједине мере,  да када су носиоци газдинства жене имају додатне поене/ бодове</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A68BAC" w14:textId="77777777" w:rsidR="00E44C46" w:rsidRPr="00273C34" w:rsidRDefault="00E44C46" w:rsidP="00273C34">
            <w:pPr>
              <w:spacing w:after="0" w:line="240" w:lineRule="auto"/>
              <w:rPr>
                <w:rFonts w:ascii="Arial" w:eastAsia="Times New Roman" w:hAnsi="Arial" w:cs="Arial"/>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490C4B" w14:textId="77777777" w:rsidR="00E44C46" w:rsidRPr="00273C34" w:rsidRDefault="00E44C46" w:rsidP="00273C34">
            <w:pPr>
              <w:spacing w:after="0" w:line="240" w:lineRule="auto"/>
              <w:rPr>
                <w:rFonts w:ascii="Arial" w:eastAsia="Times New Roman" w:hAnsi="Arial" w:cs="Arial"/>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6965AC" w14:textId="77777777" w:rsidR="00E44C46" w:rsidRPr="00273C34" w:rsidRDefault="00E44C46" w:rsidP="00273C34">
            <w:pPr>
              <w:spacing w:after="0" w:line="240" w:lineRule="auto"/>
              <w:rPr>
                <w:rFonts w:ascii="Arial" w:eastAsia="Times New Roman" w:hAnsi="Arial" w:cs="Arial"/>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6E5BCF" w14:textId="77777777" w:rsidR="00E44C46" w:rsidRPr="00273C34" w:rsidRDefault="00E44C46" w:rsidP="00273C34">
            <w:pPr>
              <w:spacing w:after="0" w:line="240" w:lineRule="auto"/>
              <w:rPr>
                <w:rFonts w:ascii="Arial" w:eastAsia="Times New Roman" w:hAnsi="Arial" w:cs="Arial"/>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C51CB8" w14:textId="77777777" w:rsidR="00E44C46" w:rsidRPr="00273C34" w:rsidRDefault="00E44C46" w:rsidP="00273C34">
            <w:pPr>
              <w:spacing w:after="0" w:line="240" w:lineRule="auto"/>
              <w:rPr>
                <w:rFonts w:ascii="Arial" w:eastAsia="Times New Roman" w:hAnsi="Arial" w:cs="Arial"/>
                <w:sz w:val="18"/>
                <w:szCs w:val="18"/>
                <w:lang w:val="en-US"/>
              </w:rPr>
            </w:pPr>
          </w:p>
        </w:tc>
      </w:tr>
      <w:tr w:rsidR="00E44C46" w:rsidRPr="00273C34" w14:paraId="326F3E59"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0508465B" w14:textId="77777777" w:rsidR="00E44C46" w:rsidRPr="00273C34" w:rsidRDefault="00E44C46" w:rsidP="00273C34">
            <w:pPr>
              <w:spacing w:after="0" w:line="240" w:lineRule="auto"/>
              <w:outlineLvl w:val="0"/>
              <w:rPr>
                <w:rFonts w:ascii="Arial" w:eastAsia="Times New Roman" w:hAnsi="Arial" w:cs="Arial"/>
                <w:sz w:val="18"/>
                <w:szCs w:val="18"/>
                <w:lang w:val="en-US"/>
              </w:rPr>
            </w:pPr>
            <w:r w:rsidRPr="00273C34">
              <w:rPr>
                <w:rFonts w:ascii="Arial" w:eastAsia="Times New Roman" w:hAnsi="Arial" w:cs="Arial"/>
                <w:sz w:val="18"/>
                <w:szCs w:val="18"/>
                <w:lang w:val="en-US"/>
              </w:rPr>
              <w:t xml:space="preserve">Извор верификације:Извештај о реализацији Програма подршке за спровођење пољопривредне политике  и политике руралног развоја  </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97FB3E7" w14:textId="77777777" w:rsidR="00E44C46" w:rsidRPr="00273C34" w:rsidRDefault="00E44C46" w:rsidP="00273C34">
            <w:pPr>
              <w:spacing w:after="0" w:line="240" w:lineRule="auto"/>
              <w:rPr>
                <w:rFonts w:ascii="Arial" w:eastAsia="Times New Roman" w:hAnsi="Arial" w:cs="Arial"/>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3256A27" w14:textId="77777777" w:rsidR="00E44C46" w:rsidRPr="00273C34" w:rsidRDefault="00E44C46" w:rsidP="00273C34">
            <w:pPr>
              <w:spacing w:after="0" w:line="240" w:lineRule="auto"/>
              <w:rPr>
                <w:rFonts w:ascii="Arial" w:eastAsia="Times New Roman" w:hAnsi="Arial" w:cs="Arial"/>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662DB6" w14:textId="77777777" w:rsidR="00E44C46" w:rsidRPr="00273C34" w:rsidRDefault="00E44C46" w:rsidP="00273C34">
            <w:pPr>
              <w:spacing w:after="0" w:line="240" w:lineRule="auto"/>
              <w:rPr>
                <w:rFonts w:ascii="Arial" w:eastAsia="Times New Roman" w:hAnsi="Arial" w:cs="Arial"/>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F48D44" w14:textId="77777777" w:rsidR="00E44C46" w:rsidRPr="00273C34" w:rsidRDefault="00E44C46" w:rsidP="00273C34">
            <w:pPr>
              <w:spacing w:after="0" w:line="240" w:lineRule="auto"/>
              <w:rPr>
                <w:rFonts w:ascii="Arial" w:eastAsia="Times New Roman" w:hAnsi="Arial" w:cs="Arial"/>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DC1DC7" w14:textId="77777777" w:rsidR="00E44C46" w:rsidRPr="00273C34" w:rsidRDefault="00E44C46" w:rsidP="00273C34">
            <w:pPr>
              <w:spacing w:after="0" w:line="240" w:lineRule="auto"/>
              <w:rPr>
                <w:rFonts w:ascii="Arial" w:eastAsia="Times New Roman" w:hAnsi="Arial" w:cs="Arial"/>
                <w:sz w:val="18"/>
                <w:szCs w:val="18"/>
                <w:lang w:val="en-US"/>
              </w:rPr>
            </w:pPr>
          </w:p>
        </w:tc>
      </w:tr>
      <w:tr w:rsidR="00E44C46" w:rsidRPr="00273C34" w14:paraId="61FD1CBC"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hideMark/>
          </w:tcPr>
          <w:p w14:paraId="70B7BB1D" w14:textId="77777777" w:rsidR="00E44C46" w:rsidRPr="00273C34" w:rsidRDefault="00E44C46" w:rsidP="00273C34">
            <w:pPr>
              <w:spacing w:after="0" w:line="240" w:lineRule="auto"/>
              <w:outlineLvl w:val="0"/>
              <w:rPr>
                <w:rFonts w:ascii="Arial" w:eastAsia="Times New Roman" w:hAnsi="Arial" w:cs="Arial"/>
                <w:sz w:val="18"/>
                <w:szCs w:val="18"/>
                <w:lang w:val="en-US"/>
              </w:rPr>
            </w:pPr>
            <w:r w:rsidRPr="00273C34">
              <w:rPr>
                <w:rFonts w:ascii="Arial" w:eastAsia="Times New Roman" w:hAnsi="Arial" w:cs="Arial"/>
                <w:sz w:val="18"/>
                <w:szCs w:val="18"/>
                <w:lang w:val="en-US"/>
              </w:rPr>
              <w:t>Образложење одступања од циљне вредности:  Повећање вредности индикатора условљена је повећањем броја захтева за подстицаје када су носиоци регистрованих пољопривредних газдинстава жене и то пре свега у оквиру мере "Подршка младима у руралним подручјима" где су  жене у више од 50% случподносиоци захтева .</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923F1F" w14:textId="77777777" w:rsidR="00E44C46" w:rsidRPr="00273C34" w:rsidRDefault="00E44C46" w:rsidP="00273C34">
            <w:pPr>
              <w:spacing w:after="0" w:line="240" w:lineRule="auto"/>
              <w:rPr>
                <w:rFonts w:ascii="Arial" w:eastAsia="Times New Roman" w:hAnsi="Arial" w:cs="Arial"/>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8C5E35" w14:textId="77777777" w:rsidR="00E44C46" w:rsidRPr="00273C34" w:rsidRDefault="00E44C46" w:rsidP="00273C34">
            <w:pPr>
              <w:spacing w:after="0" w:line="240" w:lineRule="auto"/>
              <w:rPr>
                <w:rFonts w:ascii="Arial" w:eastAsia="Times New Roman" w:hAnsi="Arial" w:cs="Arial"/>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06D7D8" w14:textId="77777777" w:rsidR="00E44C46" w:rsidRPr="00273C34" w:rsidRDefault="00E44C46" w:rsidP="00273C34">
            <w:pPr>
              <w:spacing w:after="0" w:line="240" w:lineRule="auto"/>
              <w:rPr>
                <w:rFonts w:ascii="Arial" w:eastAsia="Times New Roman" w:hAnsi="Arial" w:cs="Arial"/>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9342F9" w14:textId="77777777" w:rsidR="00E44C46" w:rsidRPr="00273C34" w:rsidRDefault="00E44C46" w:rsidP="00273C34">
            <w:pPr>
              <w:spacing w:after="0" w:line="240" w:lineRule="auto"/>
              <w:rPr>
                <w:rFonts w:ascii="Arial" w:eastAsia="Times New Roman" w:hAnsi="Arial" w:cs="Arial"/>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7D2B90" w14:textId="77777777" w:rsidR="00E44C46" w:rsidRPr="00273C34" w:rsidRDefault="00E44C46" w:rsidP="00273C34">
            <w:pPr>
              <w:spacing w:after="0" w:line="240" w:lineRule="auto"/>
              <w:rPr>
                <w:rFonts w:ascii="Arial" w:eastAsia="Times New Roman" w:hAnsi="Arial" w:cs="Arial"/>
                <w:sz w:val="18"/>
                <w:szCs w:val="18"/>
                <w:lang w:val="en-US"/>
              </w:rPr>
            </w:pPr>
          </w:p>
        </w:tc>
      </w:tr>
      <w:tr w:rsidR="00362643" w:rsidRPr="00273C34" w14:paraId="20AF6C4B"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464447F1" w14:textId="77777777" w:rsidR="00E44C46" w:rsidRPr="00273C34" w:rsidRDefault="00E44C46" w:rsidP="00273C34">
            <w:pPr>
              <w:spacing w:after="0" w:line="240" w:lineRule="auto"/>
              <w:outlineLvl w:val="0"/>
              <w:rPr>
                <w:rFonts w:ascii="Arial" w:eastAsia="Times New Roman" w:hAnsi="Arial" w:cs="Arial"/>
                <w:sz w:val="18"/>
                <w:szCs w:val="18"/>
                <w:lang w:val="en-US"/>
              </w:rPr>
            </w:pPr>
          </w:p>
        </w:tc>
        <w:tc>
          <w:tcPr>
            <w:tcW w:w="464" w:type="dxa"/>
            <w:gridSpan w:val="8"/>
            <w:tcBorders>
              <w:top w:val="nil"/>
              <w:left w:val="nil"/>
              <w:bottom w:val="nil"/>
              <w:right w:val="nil"/>
            </w:tcBorders>
            <w:shd w:val="clear" w:color="auto" w:fill="auto"/>
            <w:noWrap/>
            <w:vAlign w:val="center"/>
            <w:hideMark/>
          </w:tcPr>
          <w:p w14:paraId="4488B4C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4B8B1F8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3345B94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14E222A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4258212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49FDCA9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2852A7E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06000B9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4ACA061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435940F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21EAAB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7D88C80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036FD88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74D21D8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3BC40BF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6B0B5AC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2DA6FEB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7A861B0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05C7BB0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5A5DD8B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5D50165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6476A98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37518AC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4E46217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737E303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4B0C75F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381733D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6D2BA8A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3EF1CC5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5D38C59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66016DE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5FE2F3C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362BD71F"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A3FE8"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Програм:</w:t>
            </w:r>
          </w:p>
        </w:tc>
        <w:tc>
          <w:tcPr>
            <w:tcW w:w="1855" w:type="dxa"/>
            <w:gridSpan w:val="33"/>
            <w:tcBorders>
              <w:top w:val="single" w:sz="4" w:space="0" w:color="auto"/>
              <w:left w:val="nil"/>
              <w:bottom w:val="single" w:sz="4" w:space="0" w:color="auto"/>
              <w:right w:val="single" w:sz="4" w:space="0" w:color="auto"/>
            </w:tcBorders>
            <w:shd w:val="clear" w:color="auto" w:fill="auto"/>
            <w:noWrap/>
            <w:vAlign w:val="center"/>
            <w:hideMark/>
          </w:tcPr>
          <w:p w14:paraId="43D265C6"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0602</w:t>
            </w:r>
          </w:p>
        </w:tc>
        <w:tc>
          <w:tcPr>
            <w:tcW w:w="9779" w:type="dxa"/>
            <w:gridSpan w:val="141"/>
            <w:tcBorders>
              <w:top w:val="single" w:sz="4" w:space="0" w:color="auto"/>
              <w:left w:val="nil"/>
              <w:bottom w:val="single" w:sz="4" w:space="0" w:color="auto"/>
              <w:right w:val="single" w:sz="4" w:space="0" w:color="auto"/>
            </w:tcBorders>
            <w:shd w:val="clear" w:color="auto" w:fill="auto"/>
            <w:noWrap/>
            <w:vAlign w:val="center"/>
            <w:hideMark/>
          </w:tcPr>
          <w:p w14:paraId="79972322" w14:textId="77777777" w:rsidR="00E44C46" w:rsidRPr="00273C34" w:rsidRDefault="00E44C46" w:rsidP="00273C34">
            <w:pPr>
              <w:spacing w:after="0" w:line="240" w:lineRule="auto"/>
              <w:ind w:firstLineChars="200" w:firstLine="361"/>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ПРОГРАМ 15 - ОПШТЕ УСЛУГЕ ЛОКАЛНЕ САМОУПРАВЕ</w:t>
            </w:r>
          </w:p>
        </w:tc>
      </w:tr>
      <w:tr w:rsidR="00E44C46" w:rsidRPr="00273C34" w14:paraId="2654DDDB"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9F32"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Сектор:</w:t>
            </w:r>
          </w:p>
        </w:tc>
        <w:tc>
          <w:tcPr>
            <w:tcW w:w="11634" w:type="dxa"/>
            <w:gridSpan w:val="174"/>
            <w:tcBorders>
              <w:top w:val="single" w:sz="4" w:space="0" w:color="auto"/>
              <w:left w:val="nil"/>
              <w:bottom w:val="single" w:sz="4" w:space="0" w:color="auto"/>
              <w:right w:val="single" w:sz="4" w:space="0" w:color="auto"/>
            </w:tcBorders>
            <w:shd w:val="clear" w:color="auto" w:fill="auto"/>
            <w:vAlign w:val="center"/>
            <w:hideMark/>
          </w:tcPr>
          <w:p w14:paraId="59302052"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6.Опште услуге јавне управе</w:t>
            </w:r>
          </w:p>
        </w:tc>
      </w:tr>
      <w:tr w:rsidR="00E44C46" w:rsidRPr="00273C34" w14:paraId="6DBCC64F"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FDBE6"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Одговорно лице</w:t>
            </w:r>
            <w:r w:rsidRPr="00273C34">
              <w:rPr>
                <w:rFonts w:ascii="Calibri" w:eastAsia="Times New Roman" w:hAnsi="Calibri" w:cs="Calibri"/>
                <w:sz w:val="18"/>
                <w:szCs w:val="18"/>
                <w:lang w:val="en-US"/>
              </w:rPr>
              <w:t>:</w:t>
            </w:r>
          </w:p>
        </w:tc>
        <w:tc>
          <w:tcPr>
            <w:tcW w:w="5260" w:type="dxa"/>
            <w:gridSpan w:val="85"/>
            <w:tcBorders>
              <w:top w:val="single" w:sz="4" w:space="0" w:color="auto"/>
              <w:left w:val="nil"/>
              <w:bottom w:val="single" w:sz="4" w:space="0" w:color="auto"/>
              <w:right w:val="single" w:sz="4" w:space="0" w:color="auto"/>
            </w:tcBorders>
            <w:shd w:val="clear" w:color="auto" w:fill="auto"/>
            <w:vAlign w:val="center"/>
            <w:hideMark/>
          </w:tcPr>
          <w:p w14:paraId="6133C904"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 </w:t>
            </w:r>
          </w:p>
        </w:tc>
        <w:tc>
          <w:tcPr>
            <w:tcW w:w="1856" w:type="dxa"/>
            <w:gridSpan w:val="35"/>
            <w:tcBorders>
              <w:top w:val="single" w:sz="4" w:space="0" w:color="auto"/>
              <w:left w:val="nil"/>
              <w:bottom w:val="single" w:sz="4" w:space="0" w:color="auto"/>
              <w:right w:val="single" w:sz="4" w:space="0" w:color="auto"/>
            </w:tcBorders>
            <w:shd w:val="clear" w:color="auto" w:fill="auto"/>
            <w:vAlign w:val="center"/>
            <w:hideMark/>
          </w:tcPr>
          <w:p w14:paraId="1AB37CB7" w14:textId="77777777" w:rsidR="00E44C46" w:rsidRPr="00273C34" w:rsidRDefault="00E44C46" w:rsidP="00273C34">
            <w:pPr>
              <w:spacing w:after="0" w:line="240" w:lineRule="auto"/>
              <w:ind w:firstLineChars="100" w:firstLine="181"/>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функција:</w:t>
            </w:r>
          </w:p>
        </w:tc>
        <w:tc>
          <w:tcPr>
            <w:tcW w:w="4518" w:type="dxa"/>
            <w:gridSpan w:val="54"/>
            <w:tcBorders>
              <w:top w:val="single" w:sz="4" w:space="0" w:color="auto"/>
              <w:left w:val="nil"/>
              <w:bottom w:val="single" w:sz="4" w:space="0" w:color="auto"/>
              <w:right w:val="single" w:sz="4" w:space="0" w:color="auto"/>
            </w:tcBorders>
            <w:shd w:val="clear" w:color="auto" w:fill="auto"/>
            <w:vAlign w:val="center"/>
            <w:hideMark/>
          </w:tcPr>
          <w:p w14:paraId="72C43F49"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 </w:t>
            </w:r>
          </w:p>
        </w:tc>
      </w:tr>
      <w:tr w:rsidR="00362643" w:rsidRPr="00273C34" w14:paraId="041C0DF5" w14:textId="77777777" w:rsidTr="0067351B">
        <w:trPr>
          <w:trHeight w:val="20"/>
        </w:trPr>
        <w:tc>
          <w:tcPr>
            <w:tcW w:w="519" w:type="dxa"/>
            <w:gridSpan w:val="4"/>
            <w:tcBorders>
              <w:top w:val="nil"/>
              <w:left w:val="nil"/>
              <w:bottom w:val="nil"/>
              <w:right w:val="nil"/>
            </w:tcBorders>
            <w:shd w:val="clear" w:color="auto" w:fill="auto"/>
            <w:vAlign w:val="center"/>
            <w:hideMark/>
          </w:tcPr>
          <w:p w14:paraId="7E10A906"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p>
        </w:tc>
        <w:tc>
          <w:tcPr>
            <w:tcW w:w="464" w:type="dxa"/>
            <w:gridSpan w:val="8"/>
            <w:tcBorders>
              <w:top w:val="nil"/>
              <w:left w:val="nil"/>
              <w:bottom w:val="nil"/>
              <w:right w:val="nil"/>
            </w:tcBorders>
            <w:shd w:val="clear" w:color="auto" w:fill="auto"/>
            <w:vAlign w:val="center"/>
            <w:hideMark/>
          </w:tcPr>
          <w:p w14:paraId="603153C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vAlign w:val="center"/>
            <w:hideMark/>
          </w:tcPr>
          <w:p w14:paraId="5F67B1D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vAlign w:val="center"/>
            <w:hideMark/>
          </w:tcPr>
          <w:p w14:paraId="281F4A7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vAlign w:val="center"/>
            <w:hideMark/>
          </w:tcPr>
          <w:p w14:paraId="5377C51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vAlign w:val="center"/>
            <w:hideMark/>
          </w:tcPr>
          <w:p w14:paraId="34D1D13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vAlign w:val="center"/>
            <w:hideMark/>
          </w:tcPr>
          <w:p w14:paraId="7054D39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vAlign w:val="center"/>
            <w:hideMark/>
          </w:tcPr>
          <w:p w14:paraId="0147590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vAlign w:val="center"/>
            <w:hideMark/>
          </w:tcPr>
          <w:p w14:paraId="292F022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0B71D31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8BB8DD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3E3DD5C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653DF80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1560516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2B1E91E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4ECF8C4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B455F5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7F66E3B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2939F6C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2FBC5B4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680579D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35212EC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50BC50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3F91B33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53954ED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21FEBD1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44A7EDA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7955B7A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687439A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4DD53C7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087CCDC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36EE7E5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7671BAE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362643" w:rsidRPr="00273C34" w14:paraId="08AF5163"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435021F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743479F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1C36F1A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02E0C10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0359CF9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277E51A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340ED35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37CF7CB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2DF0B6E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06A5E7C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5BA978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2544A7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76B9C66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4FFDD52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57E6573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3AAD897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E80617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0E270E8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0B645EA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248F125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1FBE806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6A4F994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AB7E75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4C322D4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3BFFB34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5B8D139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4E346FA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4CAD1D0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2840A0C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5265452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121A552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1741F2F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5813BFB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138B894E" w14:textId="77777777" w:rsidTr="0067351B">
        <w:trPr>
          <w:gridAfter w:val="10"/>
          <w:wAfter w:w="544" w:type="dxa"/>
          <w:trHeight w:val="20"/>
        </w:trPr>
        <w:tc>
          <w:tcPr>
            <w:tcW w:w="4101" w:type="dxa"/>
            <w:gridSpan w:val="64"/>
            <w:tcBorders>
              <w:top w:val="single" w:sz="4" w:space="0" w:color="auto"/>
              <w:left w:val="single" w:sz="4" w:space="0" w:color="auto"/>
              <w:bottom w:val="nil"/>
              <w:right w:val="single" w:sz="4" w:space="0" w:color="auto"/>
            </w:tcBorders>
            <w:shd w:val="clear" w:color="auto" w:fill="auto"/>
            <w:noWrap/>
            <w:vAlign w:val="center"/>
            <w:hideMark/>
          </w:tcPr>
          <w:p w14:paraId="48D1FE62"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 xml:space="preserve">Програмска активност: </w:t>
            </w:r>
          </w:p>
        </w:tc>
        <w:tc>
          <w:tcPr>
            <w:tcW w:w="1855" w:type="dxa"/>
            <w:gridSpan w:val="33"/>
            <w:tcBorders>
              <w:top w:val="single" w:sz="4" w:space="0" w:color="auto"/>
              <w:left w:val="nil"/>
              <w:bottom w:val="nil"/>
              <w:right w:val="single" w:sz="4" w:space="0" w:color="000000"/>
            </w:tcBorders>
            <w:shd w:val="clear" w:color="auto" w:fill="auto"/>
            <w:noWrap/>
            <w:vAlign w:val="center"/>
            <w:hideMark/>
          </w:tcPr>
          <w:p w14:paraId="3B18D104"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0602-0014</w:t>
            </w:r>
          </w:p>
        </w:tc>
        <w:tc>
          <w:tcPr>
            <w:tcW w:w="9779" w:type="dxa"/>
            <w:gridSpan w:val="141"/>
            <w:tcBorders>
              <w:top w:val="single" w:sz="4" w:space="0" w:color="auto"/>
              <w:left w:val="nil"/>
              <w:bottom w:val="nil"/>
              <w:right w:val="single" w:sz="4" w:space="0" w:color="000000"/>
            </w:tcBorders>
            <w:shd w:val="clear" w:color="auto" w:fill="auto"/>
            <w:noWrap/>
            <w:vAlign w:val="center"/>
            <w:hideMark/>
          </w:tcPr>
          <w:p w14:paraId="42175102" w14:textId="77777777" w:rsidR="00E44C46" w:rsidRPr="00273C34" w:rsidRDefault="00E44C46" w:rsidP="00273C34">
            <w:pPr>
              <w:spacing w:after="0" w:line="240" w:lineRule="auto"/>
              <w:ind w:firstLineChars="200" w:firstLine="361"/>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Управљање у ванредним ситуацијама</w:t>
            </w:r>
          </w:p>
        </w:tc>
      </w:tr>
      <w:tr w:rsidR="00E44C46" w:rsidRPr="00273C34" w14:paraId="54C64036"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F2510"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Одговорно лице:</w:t>
            </w:r>
          </w:p>
        </w:tc>
        <w:tc>
          <w:tcPr>
            <w:tcW w:w="5260" w:type="dxa"/>
            <w:gridSpan w:val="85"/>
            <w:tcBorders>
              <w:top w:val="single" w:sz="4" w:space="0" w:color="auto"/>
              <w:left w:val="nil"/>
              <w:bottom w:val="single" w:sz="4" w:space="0" w:color="auto"/>
              <w:right w:val="single" w:sz="4" w:space="0" w:color="auto"/>
            </w:tcBorders>
            <w:shd w:val="clear" w:color="auto" w:fill="auto"/>
            <w:vAlign w:val="center"/>
            <w:hideMark/>
          </w:tcPr>
          <w:p w14:paraId="24DDCBB4"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Ружица Ђорђевић</w:t>
            </w:r>
          </w:p>
        </w:tc>
        <w:tc>
          <w:tcPr>
            <w:tcW w:w="1856" w:type="dxa"/>
            <w:gridSpan w:val="35"/>
            <w:tcBorders>
              <w:top w:val="single" w:sz="4" w:space="0" w:color="auto"/>
              <w:left w:val="nil"/>
              <w:bottom w:val="single" w:sz="4" w:space="0" w:color="auto"/>
              <w:right w:val="single" w:sz="4" w:space="0" w:color="auto"/>
            </w:tcBorders>
            <w:shd w:val="clear" w:color="auto" w:fill="auto"/>
            <w:vAlign w:val="center"/>
            <w:hideMark/>
          </w:tcPr>
          <w:p w14:paraId="6BDC79A7"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функција:</w:t>
            </w:r>
          </w:p>
        </w:tc>
        <w:tc>
          <w:tcPr>
            <w:tcW w:w="4518" w:type="dxa"/>
            <w:gridSpan w:val="54"/>
            <w:tcBorders>
              <w:top w:val="single" w:sz="4" w:space="0" w:color="auto"/>
              <w:left w:val="nil"/>
              <w:bottom w:val="single" w:sz="4" w:space="0" w:color="auto"/>
              <w:right w:val="single" w:sz="4" w:space="0" w:color="auto"/>
            </w:tcBorders>
            <w:shd w:val="clear" w:color="auto" w:fill="auto"/>
            <w:vAlign w:val="center"/>
            <w:hideMark/>
          </w:tcPr>
          <w:p w14:paraId="0433DD87" w14:textId="77777777" w:rsidR="00E44C46" w:rsidRPr="00273C34" w:rsidRDefault="00E44C46" w:rsidP="00273C34">
            <w:pPr>
              <w:spacing w:after="0" w:line="240" w:lineRule="auto"/>
              <w:ind w:firstLineChars="100" w:firstLine="180"/>
              <w:rPr>
                <w:rFonts w:ascii="Arial" w:eastAsia="Times New Roman" w:hAnsi="Arial" w:cs="Arial"/>
                <w:sz w:val="18"/>
                <w:szCs w:val="18"/>
                <w:lang w:val="en-US"/>
              </w:rPr>
            </w:pPr>
            <w:r w:rsidRPr="00273C34">
              <w:rPr>
                <w:rFonts w:ascii="Arial" w:eastAsia="Times New Roman" w:hAnsi="Arial" w:cs="Arial"/>
                <w:sz w:val="18"/>
                <w:szCs w:val="18"/>
                <w:lang w:val="en-US"/>
              </w:rPr>
              <w:t>Начелник Градске управе за имовину и одрживи развој</w:t>
            </w:r>
          </w:p>
        </w:tc>
      </w:tr>
      <w:tr w:rsidR="00E44C46" w:rsidRPr="00273C34" w14:paraId="569F90B8"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vAlign w:val="center"/>
            <w:hideMark/>
          </w:tcPr>
          <w:p w14:paraId="549A2BFC"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Опис програмске активности:</w:t>
            </w:r>
          </w:p>
        </w:tc>
        <w:tc>
          <w:tcPr>
            <w:tcW w:w="11634" w:type="dxa"/>
            <w:gridSpan w:val="174"/>
            <w:tcBorders>
              <w:top w:val="single" w:sz="4" w:space="0" w:color="auto"/>
              <w:left w:val="nil"/>
              <w:bottom w:val="single" w:sz="4" w:space="0" w:color="auto"/>
              <w:right w:val="single" w:sz="4" w:space="0" w:color="000000"/>
            </w:tcBorders>
            <w:shd w:val="clear" w:color="auto" w:fill="auto"/>
            <w:vAlign w:val="center"/>
            <w:hideMark/>
          </w:tcPr>
          <w:p w14:paraId="3996509E" w14:textId="77777777" w:rsidR="00E44C46" w:rsidRPr="00273C34" w:rsidRDefault="00E44C46" w:rsidP="00273C34">
            <w:pPr>
              <w:spacing w:after="0" w:line="240" w:lineRule="auto"/>
              <w:rPr>
                <w:rFonts w:ascii="Calibri" w:eastAsia="Times New Roman" w:hAnsi="Calibri" w:cs="Calibri"/>
                <w:color w:val="000000"/>
                <w:sz w:val="18"/>
                <w:szCs w:val="18"/>
                <w:lang w:val="en-US"/>
              </w:rPr>
            </w:pPr>
            <w:r w:rsidRPr="00273C34">
              <w:rPr>
                <w:rFonts w:ascii="Calibri" w:eastAsia="Times New Roman" w:hAnsi="Calibri" w:cs="Calibri"/>
                <w:color w:val="000000"/>
                <w:sz w:val="18"/>
                <w:szCs w:val="18"/>
                <w:lang w:val="en-US"/>
              </w:rPr>
              <w:t xml:space="preserve">Одбрану од поплава на водотоцима II реда спроводи локална самоуправа и локалним годишњим планом дефинише се програм мера, радова и активности за неповољне хидролошке околности. Годишњи план мора бити усклађен са републичким </w:t>
            </w:r>
            <w:proofErr w:type="gramStart"/>
            <w:r w:rsidRPr="00273C34">
              <w:rPr>
                <w:rFonts w:ascii="Calibri" w:eastAsia="Times New Roman" w:hAnsi="Calibri" w:cs="Calibri"/>
                <w:color w:val="000000"/>
                <w:sz w:val="18"/>
                <w:szCs w:val="18"/>
                <w:lang w:val="en-US"/>
              </w:rPr>
              <w:t>планом  у</w:t>
            </w:r>
            <w:proofErr w:type="gramEnd"/>
            <w:r w:rsidRPr="00273C34">
              <w:rPr>
                <w:rFonts w:ascii="Calibri" w:eastAsia="Times New Roman" w:hAnsi="Calibri" w:cs="Calibri"/>
                <w:color w:val="000000"/>
                <w:sz w:val="18"/>
                <w:szCs w:val="18"/>
                <w:lang w:val="en-US"/>
              </w:rPr>
              <w:t xml:space="preserve"> погледу заштите од поплава и бујичних поплава. Реализација Оперативног плана одбране од поплава на територији Града Ниша за воде II реда у делу превентивних мера одбране од поплава обухвата утврђивање и праћење реалног стања на терену, прлиминарну процену ризика од поплава и извођење радова на уређењу водотокова другог реда. Програмска активност о</w:t>
            </w:r>
            <w:r w:rsidRPr="00273C34">
              <w:rPr>
                <w:rFonts w:ascii="Calibri" w:eastAsia="Times New Roman" w:hAnsi="Calibri" w:cs="Calibri"/>
                <w:sz w:val="18"/>
                <w:szCs w:val="18"/>
                <w:lang w:val="en-US"/>
              </w:rPr>
              <w:t>бухвата   и попуну магацина (материјал и опрему</w:t>
            </w:r>
            <w:r w:rsidRPr="00273C34">
              <w:rPr>
                <w:rFonts w:ascii="Calibri" w:eastAsia="Times New Roman" w:hAnsi="Calibri" w:cs="Calibri"/>
                <w:color w:val="000000"/>
                <w:sz w:val="18"/>
                <w:szCs w:val="18"/>
                <w:lang w:val="en-US"/>
              </w:rPr>
              <w:t xml:space="preserve">)  </w:t>
            </w:r>
          </w:p>
        </w:tc>
      </w:tr>
      <w:tr w:rsidR="00E44C46" w:rsidRPr="00273C34" w14:paraId="19CA9627" w14:textId="77777777" w:rsidTr="0067351B">
        <w:trPr>
          <w:gridAfter w:val="10"/>
          <w:wAfter w:w="544" w:type="dxa"/>
          <w:trHeight w:val="20"/>
        </w:trPr>
        <w:tc>
          <w:tcPr>
            <w:tcW w:w="4101" w:type="dxa"/>
            <w:gridSpan w:val="64"/>
            <w:tcBorders>
              <w:top w:val="single" w:sz="4" w:space="0" w:color="auto"/>
              <w:left w:val="single" w:sz="4" w:space="0" w:color="auto"/>
              <w:bottom w:val="single" w:sz="4" w:space="0" w:color="auto"/>
              <w:right w:val="single" w:sz="4" w:space="0" w:color="auto"/>
            </w:tcBorders>
            <w:shd w:val="clear" w:color="auto" w:fill="auto"/>
            <w:vAlign w:val="center"/>
            <w:hideMark/>
          </w:tcPr>
          <w:p w14:paraId="427FBC15"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Образложење спровођења програмске активности у првих шест месеци:</w:t>
            </w:r>
          </w:p>
        </w:tc>
        <w:tc>
          <w:tcPr>
            <w:tcW w:w="11634" w:type="dxa"/>
            <w:gridSpan w:val="174"/>
            <w:tcBorders>
              <w:top w:val="single" w:sz="4" w:space="0" w:color="auto"/>
              <w:left w:val="nil"/>
              <w:bottom w:val="single" w:sz="4" w:space="0" w:color="auto"/>
              <w:right w:val="single" w:sz="4" w:space="0" w:color="auto"/>
            </w:tcBorders>
            <w:shd w:val="clear" w:color="auto" w:fill="auto"/>
            <w:vAlign w:val="center"/>
            <w:hideMark/>
          </w:tcPr>
          <w:p w14:paraId="395F5848"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Градско веће Града Ниша je на седници од 11.02.2022. </w:t>
            </w:r>
            <w:proofErr w:type="gramStart"/>
            <w:r w:rsidRPr="00273C34">
              <w:rPr>
                <w:rFonts w:ascii="Calibri" w:eastAsia="Times New Roman" w:hAnsi="Calibri" w:cs="Calibri"/>
                <w:sz w:val="18"/>
                <w:szCs w:val="18"/>
                <w:lang w:val="en-US"/>
              </w:rPr>
              <w:t>године</w:t>
            </w:r>
            <w:proofErr w:type="gramEnd"/>
            <w:r w:rsidRPr="00273C34">
              <w:rPr>
                <w:rFonts w:ascii="Calibri" w:eastAsia="Times New Roman" w:hAnsi="Calibri" w:cs="Calibri"/>
                <w:sz w:val="18"/>
                <w:szCs w:val="18"/>
                <w:lang w:val="en-US"/>
              </w:rPr>
              <w:t xml:space="preserve"> донело Оперативни план одбране од поплава на територији Града Ниша за воде II реда  за 2022. годину по прибављеном Мишљењу Јавног водопривредног предузећа „Србијаводе“ Београд, Водопривредни центар „Морава“ Ниш. У току године спровођени су функционални послови који  обухватају обиласке и извештавања о стању на водотоковима и евентуалног алармирања уколико је потребно ванредно интервенисати на неком од водотокова другог реда, обављали су се редовно на месечном нивоу. </w:t>
            </w:r>
            <w:r w:rsidRPr="00273C34">
              <w:rPr>
                <w:rFonts w:ascii="Calibri" w:eastAsia="Times New Roman" w:hAnsi="Calibri" w:cs="Calibri"/>
                <w:sz w:val="18"/>
                <w:szCs w:val="18"/>
                <w:lang w:val="en-US"/>
              </w:rPr>
              <w:br w:type="page"/>
              <w:t>Изведени су радови на спровођењу одбране од поплава за воде 2.реда за 2022 годину  на десној обали реке Студене у Горњој Студени (десна обала у зони оштећеног пута  и узводно од моста ка изворишту )</w:t>
            </w:r>
            <w:r w:rsidRPr="00273C34">
              <w:rPr>
                <w:rFonts w:ascii="Calibri" w:eastAsia="Times New Roman" w:hAnsi="Calibri" w:cs="Calibri"/>
                <w:color w:val="FF0000"/>
                <w:sz w:val="18"/>
                <w:szCs w:val="18"/>
                <w:lang w:val="en-US"/>
              </w:rPr>
              <w:br w:type="page"/>
            </w:r>
            <w:r w:rsidRPr="00273C34">
              <w:rPr>
                <w:rFonts w:ascii="Calibri" w:eastAsia="Times New Roman" w:hAnsi="Calibri" w:cs="Calibri"/>
                <w:sz w:val="18"/>
                <w:szCs w:val="18"/>
                <w:lang w:val="en-US"/>
              </w:rPr>
              <w:t xml:space="preserve">Извршено је и измирење пренетих обавеза  по  уговорима који су закључени у складу са  двогодишњим Оквирним споразумом за радове по налогу Градског штаба  и по уговоу о реализацији радова  по  Оперативним плану одбране од поплава за воде II реда из 2021   </w:t>
            </w:r>
          </w:p>
        </w:tc>
      </w:tr>
      <w:tr w:rsidR="00362643" w:rsidRPr="00273C34" w14:paraId="22EF2C30"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0BEF2166" w14:textId="77777777" w:rsidR="00E44C46" w:rsidRPr="00273C34" w:rsidRDefault="00E44C46" w:rsidP="00273C34">
            <w:pPr>
              <w:spacing w:after="0" w:line="240" w:lineRule="auto"/>
              <w:ind w:firstLineChars="100" w:firstLine="180"/>
              <w:rPr>
                <w:rFonts w:ascii="Calibri" w:eastAsia="Times New Roman" w:hAnsi="Calibri" w:cs="Calibri"/>
                <w:sz w:val="18"/>
                <w:szCs w:val="18"/>
                <w:lang w:val="en-US"/>
              </w:rPr>
            </w:pPr>
          </w:p>
        </w:tc>
        <w:tc>
          <w:tcPr>
            <w:tcW w:w="464" w:type="dxa"/>
            <w:gridSpan w:val="8"/>
            <w:tcBorders>
              <w:top w:val="nil"/>
              <w:left w:val="nil"/>
              <w:bottom w:val="nil"/>
              <w:right w:val="nil"/>
            </w:tcBorders>
            <w:shd w:val="clear" w:color="auto" w:fill="auto"/>
            <w:noWrap/>
            <w:vAlign w:val="center"/>
            <w:hideMark/>
          </w:tcPr>
          <w:p w14:paraId="6FE1079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26EE0FC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15DFA44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3FAD011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6B10BBE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7C049AB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57B0B24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30B520F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2FBF952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63C8D93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B41349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7F8AA3F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04C1669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0A8A894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7FC02B8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A52944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1D0EAD6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71FF55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0013835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07A262B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7BB1021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0A9C8B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1C85400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3EF67E4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1157179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55303B9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366A095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1CF5E68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209A06F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500ADCF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4BCCE83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0EF688E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4C9CB936" w14:textId="77777777" w:rsidTr="0067351B">
        <w:trPr>
          <w:gridAfter w:val="10"/>
          <w:wAfter w:w="544" w:type="dxa"/>
          <w:trHeight w:val="20"/>
        </w:trPr>
        <w:tc>
          <w:tcPr>
            <w:tcW w:w="1446"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7EE33C"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Циљ 1:</w:t>
            </w:r>
          </w:p>
        </w:tc>
        <w:tc>
          <w:tcPr>
            <w:tcW w:w="14289" w:type="dxa"/>
            <w:gridSpan w:val="219"/>
            <w:tcBorders>
              <w:top w:val="single" w:sz="4" w:space="0" w:color="auto"/>
              <w:left w:val="nil"/>
              <w:bottom w:val="single" w:sz="4" w:space="0" w:color="auto"/>
              <w:right w:val="single" w:sz="4" w:space="0" w:color="000000"/>
            </w:tcBorders>
            <w:shd w:val="clear" w:color="auto" w:fill="auto"/>
            <w:noWrap/>
            <w:vAlign w:val="center"/>
            <w:hideMark/>
          </w:tcPr>
          <w:p w14:paraId="3AE05EAC" w14:textId="77777777" w:rsidR="00E44C46" w:rsidRPr="00273C34" w:rsidRDefault="00E44C46" w:rsidP="00273C34">
            <w:pPr>
              <w:spacing w:after="0" w:line="240" w:lineRule="auto"/>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Изградња ефикасног превентивног система заштите од поплава</w:t>
            </w:r>
          </w:p>
        </w:tc>
      </w:tr>
      <w:tr w:rsidR="00E44C46" w:rsidRPr="00273C34" w14:paraId="2C1529E0"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A2675"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Показатељи учинка</w:t>
            </w:r>
          </w:p>
        </w:tc>
        <w:tc>
          <w:tcPr>
            <w:tcW w:w="1167" w:type="dxa"/>
            <w:gridSpan w:val="22"/>
            <w:tcBorders>
              <w:top w:val="single" w:sz="4" w:space="0" w:color="auto"/>
              <w:left w:val="nil"/>
              <w:bottom w:val="single" w:sz="4" w:space="0" w:color="auto"/>
              <w:right w:val="single" w:sz="4" w:space="0" w:color="000000"/>
            </w:tcBorders>
            <w:shd w:val="clear" w:color="auto" w:fill="auto"/>
            <w:vAlign w:val="center"/>
            <w:hideMark/>
          </w:tcPr>
          <w:p w14:paraId="7022282C"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Јединица мере</w:t>
            </w:r>
          </w:p>
        </w:tc>
        <w:tc>
          <w:tcPr>
            <w:tcW w:w="1615" w:type="dxa"/>
            <w:gridSpan w:val="25"/>
            <w:tcBorders>
              <w:top w:val="single" w:sz="4" w:space="0" w:color="auto"/>
              <w:left w:val="nil"/>
              <w:bottom w:val="single" w:sz="4" w:space="0" w:color="auto"/>
              <w:right w:val="single" w:sz="4" w:space="0" w:color="000000"/>
            </w:tcBorders>
            <w:shd w:val="clear" w:color="auto" w:fill="auto"/>
            <w:vAlign w:val="center"/>
            <w:hideMark/>
          </w:tcPr>
          <w:p w14:paraId="696C1FBC"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Базна година</w:t>
            </w:r>
          </w:p>
        </w:tc>
        <w:tc>
          <w:tcPr>
            <w:tcW w:w="1298" w:type="dxa"/>
            <w:gridSpan w:val="25"/>
            <w:tcBorders>
              <w:top w:val="single" w:sz="4" w:space="0" w:color="auto"/>
              <w:left w:val="nil"/>
              <w:bottom w:val="single" w:sz="4" w:space="0" w:color="auto"/>
              <w:right w:val="single" w:sz="4" w:space="0" w:color="000000"/>
            </w:tcBorders>
            <w:shd w:val="clear" w:color="auto" w:fill="auto"/>
            <w:vAlign w:val="center"/>
            <w:hideMark/>
          </w:tcPr>
          <w:p w14:paraId="740A63F5"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Базна вредност</w:t>
            </w:r>
          </w:p>
        </w:tc>
        <w:tc>
          <w:tcPr>
            <w:tcW w:w="1393" w:type="dxa"/>
            <w:gridSpan w:val="12"/>
            <w:tcBorders>
              <w:top w:val="single" w:sz="4" w:space="0" w:color="auto"/>
              <w:left w:val="nil"/>
              <w:bottom w:val="single" w:sz="4" w:space="0" w:color="auto"/>
              <w:right w:val="single" w:sz="4" w:space="0" w:color="000000"/>
            </w:tcBorders>
            <w:shd w:val="clear" w:color="auto" w:fill="auto"/>
            <w:vAlign w:val="center"/>
            <w:hideMark/>
          </w:tcPr>
          <w:p w14:paraId="4DA9A716"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Циљана вр. </w:t>
            </w:r>
            <w:proofErr w:type="gramStart"/>
            <w:r w:rsidRPr="00273C34">
              <w:rPr>
                <w:rFonts w:ascii="Calibri" w:eastAsia="Times New Roman" w:hAnsi="Calibri" w:cs="Calibri"/>
                <w:sz w:val="18"/>
                <w:szCs w:val="18"/>
                <w:lang w:val="en-US"/>
              </w:rPr>
              <w:t>у</w:t>
            </w:r>
            <w:proofErr w:type="gramEnd"/>
            <w:r w:rsidRPr="00273C34">
              <w:rPr>
                <w:rFonts w:ascii="Calibri" w:eastAsia="Times New Roman" w:hAnsi="Calibri" w:cs="Calibri"/>
                <w:sz w:val="18"/>
                <w:szCs w:val="18"/>
                <w:lang w:val="en-US"/>
              </w:rPr>
              <w:t xml:space="preserve"> 2022.</w:t>
            </w:r>
          </w:p>
        </w:tc>
        <w:tc>
          <w:tcPr>
            <w:tcW w:w="1364" w:type="dxa"/>
            <w:gridSpan w:val="11"/>
            <w:tcBorders>
              <w:top w:val="single" w:sz="4" w:space="0" w:color="auto"/>
              <w:left w:val="nil"/>
              <w:bottom w:val="single" w:sz="4" w:space="0" w:color="auto"/>
              <w:right w:val="single" w:sz="4" w:space="0" w:color="000000"/>
            </w:tcBorders>
            <w:shd w:val="clear" w:color="auto" w:fill="auto"/>
            <w:vAlign w:val="center"/>
            <w:hideMark/>
          </w:tcPr>
          <w:p w14:paraId="007BE537" w14:textId="77777777" w:rsidR="00E44C46" w:rsidRPr="00273C34" w:rsidRDefault="00E44C46" w:rsidP="00273C34">
            <w:pPr>
              <w:spacing w:after="0" w:line="240" w:lineRule="auto"/>
              <w:jc w:val="center"/>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Остварена вр. </w:t>
            </w:r>
            <w:proofErr w:type="gramStart"/>
            <w:r w:rsidRPr="00273C34">
              <w:rPr>
                <w:rFonts w:ascii="Calibri" w:eastAsia="Times New Roman" w:hAnsi="Calibri" w:cs="Calibri"/>
                <w:sz w:val="18"/>
                <w:szCs w:val="18"/>
                <w:lang w:val="en-US"/>
              </w:rPr>
              <w:t>у</w:t>
            </w:r>
            <w:proofErr w:type="gramEnd"/>
            <w:r w:rsidRPr="00273C34">
              <w:rPr>
                <w:rFonts w:ascii="Calibri" w:eastAsia="Times New Roman" w:hAnsi="Calibri" w:cs="Calibri"/>
                <w:sz w:val="18"/>
                <w:szCs w:val="18"/>
                <w:lang w:val="en-US"/>
              </w:rPr>
              <w:t xml:space="preserve"> 2022.</w:t>
            </w:r>
          </w:p>
        </w:tc>
      </w:tr>
      <w:tr w:rsidR="00E44C46" w:rsidRPr="00273C34" w14:paraId="61DEADD8"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42F44760"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Назив: Уређени водотокови другог реда ( у км на годишњем нивоу)</w:t>
            </w:r>
          </w:p>
        </w:tc>
        <w:tc>
          <w:tcPr>
            <w:tcW w:w="116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62FA6A"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км</w:t>
            </w:r>
          </w:p>
        </w:tc>
        <w:tc>
          <w:tcPr>
            <w:tcW w:w="1615"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2D9012"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2020</w:t>
            </w:r>
          </w:p>
        </w:tc>
        <w:tc>
          <w:tcPr>
            <w:tcW w:w="1298"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FCDB07"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1,79</w:t>
            </w:r>
          </w:p>
        </w:tc>
        <w:tc>
          <w:tcPr>
            <w:tcW w:w="1393"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6B893D"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1,3</w:t>
            </w:r>
          </w:p>
        </w:tc>
        <w:tc>
          <w:tcPr>
            <w:tcW w:w="1364"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7CC001" w14:textId="77777777" w:rsidR="00E44C46" w:rsidRPr="00273C34" w:rsidRDefault="00E44C46" w:rsidP="00273C34">
            <w:pPr>
              <w:spacing w:after="0" w:line="240" w:lineRule="auto"/>
              <w:jc w:val="center"/>
              <w:rPr>
                <w:rFonts w:ascii="Calibri" w:eastAsia="Times New Roman" w:hAnsi="Calibri" w:cs="Calibri"/>
                <w:b/>
                <w:bCs/>
                <w:sz w:val="18"/>
                <w:szCs w:val="18"/>
                <w:lang w:val="en-US"/>
              </w:rPr>
            </w:pPr>
            <w:r w:rsidRPr="00273C34">
              <w:rPr>
                <w:rFonts w:ascii="Calibri" w:eastAsia="Times New Roman" w:hAnsi="Calibri" w:cs="Calibri"/>
                <w:b/>
                <w:bCs/>
                <w:sz w:val="18"/>
                <w:szCs w:val="18"/>
                <w:lang w:val="en-US"/>
              </w:rPr>
              <w:t>0,2</w:t>
            </w:r>
          </w:p>
        </w:tc>
      </w:tr>
      <w:tr w:rsidR="00E44C46" w:rsidRPr="00273C34" w14:paraId="633CE5D5"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36C01C40"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Коментар: </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08827E"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82DAEF"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1607C0"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B342426"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5B7FA6" w14:textId="77777777" w:rsidR="00E44C46" w:rsidRPr="00273C34" w:rsidRDefault="00E44C46" w:rsidP="00273C34">
            <w:pPr>
              <w:spacing w:after="0" w:line="240" w:lineRule="auto"/>
              <w:rPr>
                <w:rFonts w:ascii="Calibri" w:eastAsia="Times New Roman" w:hAnsi="Calibri" w:cs="Calibri"/>
                <w:b/>
                <w:bCs/>
                <w:sz w:val="18"/>
                <w:szCs w:val="18"/>
                <w:lang w:val="en-US"/>
              </w:rPr>
            </w:pPr>
          </w:p>
        </w:tc>
      </w:tr>
      <w:tr w:rsidR="00E44C46" w:rsidRPr="00273C34" w14:paraId="48C71798"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324A171D"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Извор верификације: Записници о примопредаји радова на водотоковима другог реда</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657B3D"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35CCD8"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0053B5"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982D67"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12C2C6" w14:textId="77777777" w:rsidR="00E44C46" w:rsidRPr="00273C34" w:rsidRDefault="00E44C46" w:rsidP="00273C34">
            <w:pPr>
              <w:spacing w:after="0" w:line="240" w:lineRule="auto"/>
              <w:rPr>
                <w:rFonts w:ascii="Calibri" w:eastAsia="Times New Roman" w:hAnsi="Calibri" w:cs="Calibri"/>
                <w:b/>
                <w:bCs/>
                <w:sz w:val="18"/>
                <w:szCs w:val="18"/>
                <w:lang w:val="en-US"/>
              </w:rPr>
            </w:pPr>
          </w:p>
        </w:tc>
      </w:tr>
      <w:tr w:rsidR="00E44C46" w:rsidRPr="00273C34" w14:paraId="633E8144" w14:textId="77777777" w:rsidTr="0067351B">
        <w:trPr>
          <w:gridAfter w:val="10"/>
          <w:wAfter w:w="544" w:type="dxa"/>
          <w:trHeight w:val="20"/>
        </w:trPr>
        <w:tc>
          <w:tcPr>
            <w:tcW w:w="8898" w:type="dxa"/>
            <w:gridSpan w:val="143"/>
            <w:tcBorders>
              <w:top w:val="single" w:sz="4" w:space="0" w:color="auto"/>
              <w:left w:val="single" w:sz="4" w:space="0" w:color="auto"/>
              <w:bottom w:val="single" w:sz="4" w:space="0" w:color="auto"/>
              <w:right w:val="single" w:sz="4" w:space="0" w:color="auto"/>
            </w:tcBorders>
            <w:shd w:val="clear" w:color="auto" w:fill="auto"/>
            <w:vAlign w:val="center"/>
            <w:hideMark/>
          </w:tcPr>
          <w:p w14:paraId="18E11131" w14:textId="77777777" w:rsidR="00E44C46" w:rsidRPr="00273C34" w:rsidRDefault="00E44C46" w:rsidP="00273C34">
            <w:pPr>
              <w:spacing w:after="0" w:line="240" w:lineRule="auto"/>
              <w:rPr>
                <w:rFonts w:ascii="Calibri" w:eastAsia="Times New Roman" w:hAnsi="Calibri" w:cs="Calibri"/>
                <w:sz w:val="18"/>
                <w:szCs w:val="18"/>
                <w:lang w:val="en-US"/>
              </w:rPr>
            </w:pPr>
            <w:r w:rsidRPr="00273C34">
              <w:rPr>
                <w:rFonts w:ascii="Calibri" w:eastAsia="Times New Roman" w:hAnsi="Calibri" w:cs="Calibri"/>
                <w:sz w:val="18"/>
                <w:szCs w:val="18"/>
                <w:lang w:val="en-US"/>
              </w:rPr>
              <w:t xml:space="preserve">Образложење одступања од циљне вредности: Поступак јавне набавке </w:t>
            </w:r>
            <w:proofErr w:type="gramStart"/>
            <w:r w:rsidRPr="00273C34">
              <w:rPr>
                <w:rFonts w:ascii="Calibri" w:eastAsia="Times New Roman" w:hAnsi="Calibri" w:cs="Calibri"/>
                <w:sz w:val="18"/>
                <w:szCs w:val="18"/>
                <w:lang w:val="en-US"/>
              </w:rPr>
              <w:t>реализацију  Оперативног</w:t>
            </w:r>
            <w:proofErr w:type="gramEnd"/>
            <w:r w:rsidRPr="00273C34">
              <w:rPr>
                <w:rFonts w:ascii="Calibri" w:eastAsia="Times New Roman" w:hAnsi="Calibri" w:cs="Calibri"/>
                <w:sz w:val="18"/>
                <w:szCs w:val="18"/>
                <w:lang w:val="en-US"/>
              </w:rPr>
              <w:t xml:space="preserve"> плануаодбране од поплава за воде II реда  за 2022. </w:t>
            </w:r>
            <w:proofErr w:type="gramStart"/>
            <w:r w:rsidRPr="00273C34">
              <w:rPr>
                <w:rFonts w:ascii="Calibri" w:eastAsia="Times New Roman" w:hAnsi="Calibri" w:cs="Calibri"/>
                <w:sz w:val="18"/>
                <w:szCs w:val="18"/>
                <w:lang w:val="en-US"/>
              </w:rPr>
              <w:t>годину  спроведен</w:t>
            </w:r>
            <w:proofErr w:type="gramEnd"/>
            <w:r w:rsidRPr="00273C34">
              <w:rPr>
                <w:rFonts w:ascii="Calibri" w:eastAsia="Times New Roman" w:hAnsi="Calibri" w:cs="Calibri"/>
                <w:sz w:val="18"/>
                <w:szCs w:val="18"/>
                <w:lang w:val="en-US"/>
              </w:rPr>
              <w:t xml:space="preserve">  је  за мању вредност   у односу на  првобитно планирани износ, у складу са реалним приоритетима на терену. </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5D38A8"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615"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532CD1"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29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EB3913"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9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F95E00" w14:textId="77777777" w:rsidR="00E44C46" w:rsidRPr="00273C34" w:rsidRDefault="00E44C46" w:rsidP="00273C34">
            <w:pPr>
              <w:spacing w:after="0" w:line="240" w:lineRule="auto"/>
              <w:rPr>
                <w:rFonts w:ascii="Calibri" w:eastAsia="Times New Roman" w:hAnsi="Calibri" w:cs="Calibri"/>
                <w:b/>
                <w:bCs/>
                <w:sz w:val="18"/>
                <w:szCs w:val="18"/>
                <w:lang w:val="en-US"/>
              </w:rPr>
            </w:pPr>
          </w:p>
        </w:tc>
        <w:tc>
          <w:tcPr>
            <w:tcW w:w="136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980683" w14:textId="77777777" w:rsidR="00E44C46" w:rsidRPr="00273C34" w:rsidRDefault="00E44C46" w:rsidP="00273C34">
            <w:pPr>
              <w:spacing w:after="0" w:line="240" w:lineRule="auto"/>
              <w:rPr>
                <w:rFonts w:ascii="Calibri" w:eastAsia="Times New Roman" w:hAnsi="Calibri" w:cs="Calibri"/>
                <w:b/>
                <w:bCs/>
                <w:sz w:val="18"/>
                <w:szCs w:val="18"/>
                <w:lang w:val="en-US"/>
              </w:rPr>
            </w:pPr>
          </w:p>
        </w:tc>
      </w:tr>
      <w:tr w:rsidR="00362643" w:rsidRPr="00273C34" w14:paraId="6DCED08D"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6FF1F7F3" w14:textId="77777777" w:rsidR="00E44C46" w:rsidRPr="00273C34" w:rsidRDefault="00E44C46" w:rsidP="00273C34">
            <w:pPr>
              <w:spacing w:after="0" w:line="240" w:lineRule="auto"/>
              <w:rPr>
                <w:rFonts w:ascii="Calibri" w:eastAsia="Times New Roman" w:hAnsi="Calibri" w:cs="Calibri"/>
                <w:sz w:val="18"/>
                <w:szCs w:val="18"/>
                <w:lang w:val="en-US"/>
              </w:rPr>
            </w:pPr>
          </w:p>
        </w:tc>
        <w:tc>
          <w:tcPr>
            <w:tcW w:w="464" w:type="dxa"/>
            <w:gridSpan w:val="8"/>
            <w:tcBorders>
              <w:top w:val="nil"/>
              <w:left w:val="nil"/>
              <w:bottom w:val="nil"/>
              <w:right w:val="nil"/>
            </w:tcBorders>
            <w:shd w:val="clear" w:color="auto" w:fill="auto"/>
            <w:noWrap/>
            <w:vAlign w:val="center"/>
            <w:hideMark/>
          </w:tcPr>
          <w:p w14:paraId="30C2205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225E5A6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18BFFEB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189C44C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3E07F91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2EAA21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0E585C6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6EDE1A1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599C889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6530588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0AC106D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2A2F364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7041032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0923AB9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387A9C6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2CE8EA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594487B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3516936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3E20B04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07185F6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4D11B03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3AA1083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4EC5EE1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1A4BD1B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69B8CF1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71EC8F7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1B49F08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7E9E1CF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12CA6EC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7B09692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33136C8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0B37915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362643" w:rsidRPr="00273C34" w14:paraId="20F1215E" w14:textId="77777777" w:rsidTr="0067351B">
        <w:trPr>
          <w:trHeight w:val="20"/>
        </w:trPr>
        <w:tc>
          <w:tcPr>
            <w:tcW w:w="519" w:type="dxa"/>
            <w:gridSpan w:val="4"/>
            <w:tcBorders>
              <w:top w:val="nil"/>
              <w:left w:val="nil"/>
              <w:bottom w:val="nil"/>
              <w:right w:val="nil"/>
            </w:tcBorders>
            <w:shd w:val="clear" w:color="auto" w:fill="auto"/>
            <w:noWrap/>
            <w:vAlign w:val="center"/>
            <w:hideMark/>
          </w:tcPr>
          <w:p w14:paraId="3223A24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1C15CE7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0B9EA66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7" w:type="dxa"/>
            <w:gridSpan w:val="7"/>
            <w:tcBorders>
              <w:top w:val="nil"/>
              <w:left w:val="nil"/>
              <w:bottom w:val="nil"/>
              <w:right w:val="nil"/>
            </w:tcBorders>
            <w:shd w:val="clear" w:color="auto" w:fill="auto"/>
            <w:noWrap/>
            <w:vAlign w:val="center"/>
            <w:hideMark/>
          </w:tcPr>
          <w:p w14:paraId="6062FBA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505D635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89" w:type="dxa"/>
            <w:gridSpan w:val="9"/>
            <w:tcBorders>
              <w:top w:val="nil"/>
              <w:left w:val="nil"/>
              <w:bottom w:val="nil"/>
              <w:right w:val="nil"/>
            </w:tcBorders>
            <w:shd w:val="clear" w:color="auto" w:fill="auto"/>
            <w:noWrap/>
            <w:vAlign w:val="center"/>
            <w:hideMark/>
          </w:tcPr>
          <w:p w14:paraId="29B94F2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451F8F9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66D4AC0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10"/>
            <w:tcBorders>
              <w:top w:val="nil"/>
              <w:left w:val="nil"/>
              <w:bottom w:val="nil"/>
              <w:right w:val="nil"/>
            </w:tcBorders>
            <w:shd w:val="clear" w:color="auto" w:fill="auto"/>
            <w:noWrap/>
            <w:vAlign w:val="center"/>
            <w:hideMark/>
          </w:tcPr>
          <w:p w14:paraId="07D8ABB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7"/>
            <w:tcBorders>
              <w:top w:val="nil"/>
              <w:left w:val="nil"/>
              <w:bottom w:val="nil"/>
              <w:right w:val="nil"/>
            </w:tcBorders>
            <w:shd w:val="clear" w:color="auto" w:fill="auto"/>
            <w:noWrap/>
            <w:vAlign w:val="center"/>
            <w:hideMark/>
          </w:tcPr>
          <w:p w14:paraId="1E413CA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47C118C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55E06E0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10"/>
            <w:tcBorders>
              <w:top w:val="nil"/>
              <w:left w:val="nil"/>
              <w:bottom w:val="nil"/>
              <w:right w:val="nil"/>
            </w:tcBorders>
            <w:shd w:val="clear" w:color="auto" w:fill="auto"/>
            <w:noWrap/>
            <w:vAlign w:val="center"/>
            <w:hideMark/>
          </w:tcPr>
          <w:p w14:paraId="1DE9ACF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289CDF2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7"/>
            <w:tcBorders>
              <w:top w:val="nil"/>
              <w:left w:val="nil"/>
              <w:bottom w:val="nil"/>
              <w:right w:val="nil"/>
            </w:tcBorders>
            <w:shd w:val="clear" w:color="auto" w:fill="auto"/>
            <w:noWrap/>
            <w:vAlign w:val="center"/>
            <w:hideMark/>
          </w:tcPr>
          <w:p w14:paraId="25291B0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34FEC92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2D78202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7" w:type="dxa"/>
            <w:gridSpan w:val="17"/>
            <w:tcBorders>
              <w:top w:val="nil"/>
              <w:left w:val="nil"/>
              <w:bottom w:val="nil"/>
              <w:right w:val="nil"/>
            </w:tcBorders>
            <w:shd w:val="clear" w:color="auto" w:fill="auto"/>
            <w:noWrap/>
            <w:vAlign w:val="center"/>
            <w:hideMark/>
          </w:tcPr>
          <w:p w14:paraId="747583F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5B540C0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425EEB1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40" w:type="dxa"/>
            <w:gridSpan w:val="7"/>
            <w:tcBorders>
              <w:top w:val="nil"/>
              <w:left w:val="nil"/>
              <w:bottom w:val="nil"/>
              <w:right w:val="nil"/>
            </w:tcBorders>
            <w:shd w:val="clear" w:color="auto" w:fill="auto"/>
            <w:noWrap/>
            <w:vAlign w:val="center"/>
            <w:hideMark/>
          </w:tcPr>
          <w:p w14:paraId="4E6ED80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88" w:type="dxa"/>
            <w:gridSpan w:val="11"/>
            <w:tcBorders>
              <w:top w:val="nil"/>
              <w:left w:val="nil"/>
              <w:bottom w:val="nil"/>
              <w:right w:val="nil"/>
            </w:tcBorders>
            <w:shd w:val="clear" w:color="auto" w:fill="auto"/>
            <w:noWrap/>
            <w:vAlign w:val="center"/>
            <w:hideMark/>
          </w:tcPr>
          <w:p w14:paraId="0D62879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8"/>
            <w:tcBorders>
              <w:top w:val="nil"/>
              <w:left w:val="nil"/>
              <w:bottom w:val="nil"/>
              <w:right w:val="nil"/>
            </w:tcBorders>
            <w:shd w:val="clear" w:color="auto" w:fill="auto"/>
            <w:noWrap/>
            <w:vAlign w:val="center"/>
            <w:hideMark/>
          </w:tcPr>
          <w:p w14:paraId="17F8A02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3" w:type="dxa"/>
            <w:gridSpan w:val="6"/>
            <w:tcBorders>
              <w:top w:val="nil"/>
              <w:left w:val="nil"/>
              <w:bottom w:val="nil"/>
              <w:right w:val="nil"/>
            </w:tcBorders>
            <w:shd w:val="clear" w:color="auto" w:fill="auto"/>
            <w:noWrap/>
            <w:vAlign w:val="center"/>
            <w:hideMark/>
          </w:tcPr>
          <w:p w14:paraId="382481A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6B8FF30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98" w:type="dxa"/>
            <w:gridSpan w:val="12"/>
            <w:tcBorders>
              <w:top w:val="nil"/>
              <w:left w:val="nil"/>
              <w:bottom w:val="nil"/>
              <w:right w:val="nil"/>
            </w:tcBorders>
            <w:shd w:val="clear" w:color="auto" w:fill="auto"/>
            <w:noWrap/>
            <w:vAlign w:val="center"/>
            <w:hideMark/>
          </w:tcPr>
          <w:p w14:paraId="0C6B7FA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9"/>
            <w:tcBorders>
              <w:top w:val="nil"/>
              <w:left w:val="nil"/>
              <w:bottom w:val="nil"/>
              <w:right w:val="nil"/>
            </w:tcBorders>
            <w:shd w:val="clear" w:color="auto" w:fill="auto"/>
            <w:noWrap/>
            <w:vAlign w:val="center"/>
            <w:hideMark/>
          </w:tcPr>
          <w:p w14:paraId="130D0C5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5" w:type="dxa"/>
            <w:gridSpan w:val="5"/>
            <w:tcBorders>
              <w:top w:val="nil"/>
              <w:left w:val="nil"/>
              <w:bottom w:val="nil"/>
              <w:right w:val="nil"/>
            </w:tcBorders>
            <w:shd w:val="clear" w:color="auto" w:fill="auto"/>
            <w:noWrap/>
            <w:vAlign w:val="center"/>
            <w:hideMark/>
          </w:tcPr>
          <w:p w14:paraId="769F94A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6316170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92" w:type="dxa"/>
            <w:gridSpan w:val="5"/>
            <w:tcBorders>
              <w:top w:val="nil"/>
              <w:left w:val="nil"/>
              <w:bottom w:val="nil"/>
              <w:right w:val="nil"/>
            </w:tcBorders>
            <w:shd w:val="clear" w:color="auto" w:fill="auto"/>
            <w:noWrap/>
            <w:vAlign w:val="center"/>
            <w:hideMark/>
          </w:tcPr>
          <w:p w14:paraId="617ED52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991" w:type="dxa"/>
            <w:gridSpan w:val="7"/>
            <w:tcBorders>
              <w:top w:val="nil"/>
              <w:left w:val="nil"/>
              <w:bottom w:val="nil"/>
              <w:right w:val="nil"/>
            </w:tcBorders>
            <w:shd w:val="clear" w:color="auto" w:fill="auto"/>
            <w:noWrap/>
            <w:vAlign w:val="center"/>
            <w:hideMark/>
          </w:tcPr>
          <w:p w14:paraId="59C39F3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64" w:type="dxa"/>
            <w:gridSpan w:val="6"/>
            <w:tcBorders>
              <w:top w:val="nil"/>
              <w:left w:val="nil"/>
              <w:bottom w:val="nil"/>
              <w:right w:val="nil"/>
            </w:tcBorders>
            <w:shd w:val="clear" w:color="auto" w:fill="auto"/>
            <w:noWrap/>
            <w:vAlign w:val="center"/>
            <w:hideMark/>
          </w:tcPr>
          <w:p w14:paraId="40C0ED3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8" w:type="dxa"/>
            <w:gridSpan w:val="8"/>
            <w:tcBorders>
              <w:top w:val="nil"/>
              <w:left w:val="nil"/>
              <w:bottom w:val="nil"/>
              <w:right w:val="nil"/>
            </w:tcBorders>
            <w:shd w:val="clear" w:color="auto" w:fill="auto"/>
            <w:noWrap/>
            <w:vAlign w:val="center"/>
            <w:hideMark/>
          </w:tcPr>
          <w:p w14:paraId="4458E25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5D577C0F" w14:textId="77777777" w:rsidTr="0067351B">
        <w:trPr>
          <w:gridAfter w:val="10"/>
          <w:wAfter w:w="544" w:type="dxa"/>
          <w:trHeight w:val="363"/>
        </w:trPr>
        <w:tc>
          <w:tcPr>
            <w:tcW w:w="2666"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1FEDE"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1760" w:type="dxa"/>
            <w:gridSpan w:val="32"/>
            <w:tcBorders>
              <w:top w:val="single" w:sz="4" w:space="0" w:color="auto"/>
              <w:left w:val="nil"/>
              <w:bottom w:val="single" w:sz="4" w:space="0" w:color="auto"/>
              <w:right w:val="single" w:sz="4" w:space="0" w:color="000000"/>
            </w:tcBorders>
            <w:shd w:val="clear" w:color="auto" w:fill="auto"/>
            <w:vAlign w:val="center"/>
            <w:hideMark/>
          </w:tcPr>
          <w:p w14:paraId="0A8B5821" w14:textId="0ED88A2F" w:rsidR="00E44C46" w:rsidRPr="00273C34" w:rsidRDefault="005B05EE" w:rsidP="00273C34">
            <w:pPr>
              <w:spacing w:after="0" w:line="240" w:lineRule="auto"/>
              <w:jc w:val="center"/>
              <w:rPr>
                <w:rFonts w:ascii="Times New Roman" w:eastAsia="Times New Roman" w:hAnsi="Times New Roman" w:cs="Times New Roman"/>
                <w:i/>
                <w:iCs/>
                <w:sz w:val="18"/>
                <w:szCs w:val="18"/>
                <w:lang w:val="en-US"/>
              </w:rPr>
            </w:pPr>
            <w:r>
              <w:rPr>
                <w:rFonts w:ascii="Times New Roman" w:eastAsia="Times New Roman" w:hAnsi="Times New Roman" w:cs="Times New Roman"/>
                <w:i/>
                <w:iCs/>
                <w:sz w:val="18"/>
                <w:szCs w:val="18"/>
                <w:lang w:val="en-US"/>
              </w:rPr>
              <w:t>9</w:t>
            </w:r>
            <w:r w:rsidR="00E44C46" w:rsidRPr="00273C34">
              <w:rPr>
                <w:rFonts w:ascii="Times New Roman" w:eastAsia="Times New Roman" w:hAnsi="Times New Roman" w:cs="Times New Roman"/>
                <w:i/>
                <w:iCs/>
                <w:sz w:val="18"/>
                <w:szCs w:val="18"/>
                <w:lang w:val="en-US"/>
              </w:rPr>
              <w:t> </w:t>
            </w:r>
          </w:p>
        </w:tc>
        <w:tc>
          <w:tcPr>
            <w:tcW w:w="11309" w:type="dxa"/>
            <w:gridSpan w:val="168"/>
            <w:tcBorders>
              <w:top w:val="single" w:sz="4" w:space="0" w:color="auto"/>
              <w:left w:val="nil"/>
              <w:bottom w:val="single" w:sz="4" w:space="0" w:color="auto"/>
              <w:right w:val="single" w:sz="4" w:space="0" w:color="auto"/>
            </w:tcBorders>
            <w:shd w:val="clear" w:color="auto" w:fill="auto"/>
            <w:noWrap/>
            <w:vAlign w:val="center"/>
            <w:hideMark/>
          </w:tcPr>
          <w:p w14:paraId="1EC0966C" w14:textId="7955B239" w:rsidR="00E44C46" w:rsidRPr="005B05EE" w:rsidRDefault="005B05EE" w:rsidP="00273C34">
            <w:pPr>
              <w:spacing w:after="0" w:line="240" w:lineRule="auto"/>
              <w:ind w:firstLineChars="100" w:firstLine="181"/>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Градска Управа за имовину и одрживи развој</w:t>
            </w:r>
          </w:p>
        </w:tc>
      </w:tr>
      <w:tr w:rsidR="00E44C46" w:rsidRPr="00273C34" w14:paraId="71A69D55" w14:textId="77777777" w:rsidTr="0067351B">
        <w:trPr>
          <w:gridAfter w:val="10"/>
          <w:wAfter w:w="544" w:type="dxa"/>
          <w:trHeight w:val="282"/>
        </w:trPr>
        <w:tc>
          <w:tcPr>
            <w:tcW w:w="2666"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F2897"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1760" w:type="dxa"/>
            <w:gridSpan w:val="32"/>
            <w:tcBorders>
              <w:top w:val="single" w:sz="4" w:space="0" w:color="auto"/>
              <w:left w:val="nil"/>
              <w:bottom w:val="single" w:sz="4" w:space="0" w:color="auto"/>
              <w:right w:val="single" w:sz="4" w:space="0" w:color="000000"/>
            </w:tcBorders>
            <w:shd w:val="clear" w:color="auto" w:fill="auto"/>
            <w:noWrap/>
            <w:vAlign w:val="center"/>
            <w:hideMark/>
          </w:tcPr>
          <w:p w14:paraId="1204D3DE"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03681</w:t>
            </w:r>
          </w:p>
        </w:tc>
        <w:tc>
          <w:tcPr>
            <w:tcW w:w="11309" w:type="dxa"/>
            <w:gridSpan w:val="168"/>
            <w:tcBorders>
              <w:top w:val="single" w:sz="4" w:space="0" w:color="auto"/>
              <w:left w:val="nil"/>
              <w:bottom w:val="single" w:sz="4" w:space="0" w:color="auto"/>
              <w:right w:val="single" w:sz="4" w:space="0" w:color="auto"/>
            </w:tcBorders>
            <w:shd w:val="clear" w:color="auto" w:fill="auto"/>
            <w:noWrap/>
            <w:vAlign w:val="center"/>
            <w:hideMark/>
          </w:tcPr>
          <w:p w14:paraId="5E40A92A" w14:textId="77777777" w:rsidR="00E44C46" w:rsidRPr="00273C34" w:rsidRDefault="00E44C46"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ТУРИСТИЧКА ОРГАНИЗАЦИЈА НИШ</w:t>
            </w:r>
          </w:p>
        </w:tc>
      </w:tr>
      <w:tr w:rsidR="00362643" w:rsidRPr="00273C34" w14:paraId="00E93012" w14:textId="77777777" w:rsidTr="0067351B">
        <w:trPr>
          <w:gridAfter w:val="2"/>
          <w:wAfter w:w="164" w:type="dxa"/>
          <w:trHeight w:val="20"/>
        </w:trPr>
        <w:tc>
          <w:tcPr>
            <w:tcW w:w="604" w:type="dxa"/>
            <w:gridSpan w:val="7"/>
            <w:tcBorders>
              <w:top w:val="nil"/>
              <w:left w:val="nil"/>
              <w:bottom w:val="nil"/>
              <w:right w:val="nil"/>
            </w:tcBorders>
            <w:shd w:val="clear" w:color="auto" w:fill="auto"/>
            <w:noWrap/>
            <w:vAlign w:val="center"/>
            <w:hideMark/>
          </w:tcPr>
          <w:p w14:paraId="1FEEB992" w14:textId="77777777" w:rsidR="00E44C46" w:rsidRPr="00273C34" w:rsidRDefault="00E44C46"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605" w:type="dxa"/>
            <w:gridSpan w:val="9"/>
            <w:tcBorders>
              <w:top w:val="nil"/>
              <w:left w:val="nil"/>
              <w:bottom w:val="nil"/>
              <w:right w:val="nil"/>
            </w:tcBorders>
            <w:shd w:val="clear" w:color="auto" w:fill="auto"/>
            <w:noWrap/>
            <w:vAlign w:val="center"/>
            <w:hideMark/>
          </w:tcPr>
          <w:p w14:paraId="2451DAE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94" w:type="dxa"/>
            <w:gridSpan w:val="6"/>
            <w:tcBorders>
              <w:top w:val="nil"/>
              <w:left w:val="nil"/>
              <w:bottom w:val="nil"/>
              <w:right w:val="nil"/>
            </w:tcBorders>
            <w:shd w:val="clear" w:color="auto" w:fill="auto"/>
            <w:noWrap/>
            <w:vAlign w:val="center"/>
            <w:hideMark/>
          </w:tcPr>
          <w:p w14:paraId="7347809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9"/>
            <w:tcBorders>
              <w:top w:val="nil"/>
              <w:left w:val="nil"/>
              <w:bottom w:val="nil"/>
              <w:right w:val="nil"/>
            </w:tcBorders>
            <w:shd w:val="clear" w:color="auto" w:fill="auto"/>
            <w:noWrap/>
            <w:vAlign w:val="center"/>
            <w:hideMark/>
          </w:tcPr>
          <w:p w14:paraId="191E302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94" w:type="dxa"/>
            <w:gridSpan w:val="6"/>
            <w:tcBorders>
              <w:top w:val="nil"/>
              <w:left w:val="nil"/>
              <w:bottom w:val="nil"/>
              <w:right w:val="nil"/>
            </w:tcBorders>
            <w:shd w:val="clear" w:color="auto" w:fill="auto"/>
            <w:noWrap/>
            <w:vAlign w:val="center"/>
            <w:hideMark/>
          </w:tcPr>
          <w:p w14:paraId="3629FA4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11" w:type="dxa"/>
            <w:gridSpan w:val="9"/>
            <w:tcBorders>
              <w:top w:val="nil"/>
              <w:left w:val="nil"/>
              <w:bottom w:val="nil"/>
              <w:right w:val="nil"/>
            </w:tcBorders>
            <w:shd w:val="clear" w:color="auto" w:fill="auto"/>
            <w:noWrap/>
            <w:vAlign w:val="center"/>
            <w:hideMark/>
          </w:tcPr>
          <w:p w14:paraId="0373FCF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10"/>
            <w:tcBorders>
              <w:top w:val="nil"/>
              <w:left w:val="nil"/>
              <w:bottom w:val="nil"/>
              <w:right w:val="nil"/>
            </w:tcBorders>
            <w:shd w:val="clear" w:color="auto" w:fill="auto"/>
            <w:noWrap/>
            <w:vAlign w:val="center"/>
            <w:hideMark/>
          </w:tcPr>
          <w:p w14:paraId="13BB806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11"/>
            <w:tcBorders>
              <w:top w:val="nil"/>
              <w:left w:val="nil"/>
              <w:bottom w:val="nil"/>
              <w:right w:val="nil"/>
            </w:tcBorders>
            <w:shd w:val="clear" w:color="auto" w:fill="auto"/>
            <w:noWrap/>
            <w:vAlign w:val="center"/>
            <w:hideMark/>
          </w:tcPr>
          <w:p w14:paraId="1B396A2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70" w:type="dxa"/>
            <w:gridSpan w:val="8"/>
            <w:tcBorders>
              <w:top w:val="nil"/>
              <w:left w:val="nil"/>
              <w:bottom w:val="nil"/>
              <w:right w:val="nil"/>
            </w:tcBorders>
            <w:shd w:val="clear" w:color="auto" w:fill="auto"/>
            <w:noWrap/>
            <w:vAlign w:val="center"/>
            <w:hideMark/>
          </w:tcPr>
          <w:p w14:paraId="04AAFEC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1"/>
            <w:tcBorders>
              <w:top w:val="nil"/>
              <w:left w:val="nil"/>
              <w:bottom w:val="nil"/>
              <w:right w:val="nil"/>
            </w:tcBorders>
            <w:shd w:val="clear" w:color="auto" w:fill="auto"/>
            <w:noWrap/>
            <w:vAlign w:val="center"/>
            <w:hideMark/>
          </w:tcPr>
          <w:p w14:paraId="2EFC647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0"/>
            <w:tcBorders>
              <w:top w:val="nil"/>
              <w:left w:val="nil"/>
              <w:bottom w:val="nil"/>
              <w:right w:val="nil"/>
            </w:tcBorders>
            <w:shd w:val="clear" w:color="auto" w:fill="auto"/>
            <w:noWrap/>
            <w:vAlign w:val="center"/>
            <w:hideMark/>
          </w:tcPr>
          <w:p w14:paraId="23A6289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8"/>
            <w:tcBorders>
              <w:top w:val="nil"/>
              <w:left w:val="nil"/>
              <w:bottom w:val="nil"/>
              <w:right w:val="nil"/>
            </w:tcBorders>
            <w:shd w:val="clear" w:color="auto" w:fill="auto"/>
            <w:noWrap/>
            <w:vAlign w:val="center"/>
            <w:hideMark/>
          </w:tcPr>
          <w:p w14:paraId="386F945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0"/>
            <w:tcBorders>
              <w:top w:val="nil"/>
              <w:left w:val="nil"/>
              <w:bottom w:val="nil"/>
              <w:right w:val="nil"/>
            </w:tcBorders>
            <w:shd w:val="clear" w:color="auto" w:fill="auto"/>
            <w:noWrap/>
            <w:vAlign w:val="center"/>
            <w:hideMark/>
          </w:tcPr>
          <w:p w14:paraId="2B9A16D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0"/>
            <w:tcBorders>
              <w:top w:val="nil"/>
              <w:left w:val="nil"/>
              <w:bottom w:val="nil"/>
              <w:right w:val="nil"/>
            </w:tcBorders>
            <w:shd w:val="clear" w:color="auto" w:fill="auto"/>
            <w:noWrap/>
            <w:vAlign w:val="center"/>
            <w:hideMark/>
          </w:tcPr>
          <w:p w14:paraId="516ACBA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7" w:type="dxa"/>
            <w:gridSpan w:val="7"/>
            <w:tcBorders>
              <w:top w:val="nil"/>
              <w:left w:val="nil"/>
              <w:bottom w:val="nil"/>
              <w:right w:val="nil"/>
            </w:tcBorders>
            <w:shd w:val="clear" w:color="auto" w:fill="auto"/>
            <w:noWrap/>
            <w:vAlign w:val="center"/>
            <w:hideMark/>
          </w:tcPr>
          <w:p w14:paraId="0914DE6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7" w:type="dxa"/>
            <w:gridSpan w:val="3"/>
            <w:tcBorders>
              <w:top w:val="nil"/>
              <w:left w:val="nil"/>
              <w:bottom w:val="nil"/>
              <w:right w:val="nil"/>
            </w:tcBorders>
            <w:shd w:val="clear" w:color="auto" w:fill="auto"/>
            <w:noWrap/>
            <w:vAlign w:val="center"/>
            <w:hideMark/>
          </w:tcPr>
          <w:p w14:paraId="00A4E97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33" w:type="dxa"/>
            <w:gridSpan w:val="7"/>
            <w:tcBorders>
              <w:top w:val="nil"/>
              <w:left w:val="nil"/>
              <w:bottom w:val="nil"/>
              <w:right w:val="nil"/>
            </w:tcBorders>
            <w:shd w:val="clear" w:color="auto" w:fill="auto"/>
            <w:noWrap/>
            <w:vAlign w:val="center"/>
            <w:hideMark/>
          </w:tcPr>
          <w:p w14:paraId="519E329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3D08481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19" w:type="dxa"/>
            <w:gridSpan w:val="4"/>
            <w:tcBorders>
              <w:top w:val="nil"/>
              <w:left w:val="nil"/>
              <w:bottom w:val="nil"/>
              <w:right w:val="nil"/>
            </w:tcBorders>
            <w:shd w:val="clear" w:color="auto" w:fill="auto"/>
            <w:noWrap/>
            <w:vAlign w:val="center"/>
            <w:hideMark/>
          </w:tcPr>
          <w:p w14:paraId="01C363B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8" w:type="dxa"/>
            <w:gridSpan w:val="6"/>
            <w:tcBorders>
              <w:top w:val="nil"/>
              <w:left w:val="nil"/>
              <w:bottom w:val="nil"/>
              <w:right w:val="nil"/>
            </w:tcBorders>
            <w:shd w:val="clear" w:color="auto" w:fill="auto"/>
            <w:noWrap/>
            <w:vAlign w:val="center"/>
            <w:hideMark/>
          </w:tcPr>
          <w:p w14:paraId="3FD6366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16" w:type="dxa"/>
            <w:gridSpan w:val="13"/>
            <w:tcBorders>
              <w:top w:val="nil"/>
              <w:left w:val="nil"/>
              <w:bottom w:val="nil"/>
              <w:right w:val="nil"/>
            </w:tcBorders>
            <w:shd w:val="clear" w:color="auto" w:fill="auto"/>
            <w:noWrap/>
            <w:vAlign w:val="center"/>
            <w:hideMark/>
          </w:tcPr>
          <w:p w14:paraId="17F1169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05" w:type="dxa"/>
            <w:gridSpan w:val="3"/>
            <w:tcBorders>
              <w:top w:val="nil"/>
              <w:left w:val="nil"/>
              <w:bottom w:val="nil"/>
              <w:right w:val="nil"/>
            </w:tcBorders>
            <w:shd w:val="clear" w:color="auto" w:fill="auto"/>
            <w:noWrap/>
            <w:vAlign w:val="center"/>
            <w:hideMark/>
          </w:tcPr>
          <w:p w14:paraId="16FC3FD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68" w:type="dxa"/>
            <w:gridSpan w:val="5"/>
            <w:tcBorders>
              <w:top w:val="nil"/>
              <w:left w:val="nil"/>
              <w:bottom w:val="nil"/>
              <w:right w:val="nil"/>
            </w:tcBorders>
            <w:shd w:val="clear" w:color="auto" w:fill="auto"/>
            <w:noWrap/>
            <w:vAlign w:val="center"/>
            <w:hideMark/>
          </w:tcPr>
          <w:p w14:paraId="6629587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74" w:type="dxa"/>
            <w:gridSpan w:val="7"/>
            <w:tcBorders>
              <w:top w:val="nil"/>
              <w:left w:val="nil"/>
              <w:bottom w:val="nil"/>
              <w:right w:val="nil"/>
            </w:tcBorders>
            <w:shd w:val="clear" w:color="auto" w:fill="auto"/>
            <w:noWrap/>
            <w:vAlign w:val="center"/>
            <w:hideMark/>
          </w:tcPr>
          <w:p w14:paraId="5B34C79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9" w:type="dxa"/>
            <w:gridSpan w:val="4"/>
            <w:tcBorders>
              <w:top w:val="nil"/>
              <w:left w:val="nil"/>
              <w:bottom w:val="nil"/>
              <w:right w:val="nil"/>
            </w:tcBorders>
            <w:shd w:val="clear" w:color="auto" w:fill="auto"/>
            <w:noWrap/>
            <w:vAlign w:val="center"/>
            <w:hideMark/>
          </w:tcPr>
          <w:p w14:paraId="12DADD2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0" w:type="dxa"/>
            <w:gridSpan w:val="8"/>
            <w:tcBorders>
              <w:top w:val="nil"/>
              <w:left w:val="nil"/>
              <w:bottom w:val="nil"/>
              <w:right w:val="nil"/>
            </w:tcBorders>
            <w:shd w:val="clear" w:color="auto" w:fill="auto"/>
            <w:noWrap/>
            <w:vAlign w:val="center"/>
            <w:hideMark/>
          </w:tcPr>
          <w:p w14:paraId="7163ECF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21860BC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3" w:type="dxa"/>
            <w:gridSpan w:val="5"/>
            <w:tcBorders>
              <w:top w:val="nil"/>
              <w:left w:val="nil"/>
              <w:bottom w:val="nil"/>
              <w:right w:val="nil"/>
            </w:tcBorders>
            <w:shd w:val="clear" w:color="auto" w:fill="auto"/>
            <w:noWrap/>
            <w:vAlign w:val="center"/>
            <w:hideMark/>
          </w:tcPr>
          <w:p w14:paraId="2E7FBC7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06" w:type="dxa"/>
            <w:gridSpan w:val="6"/>
            <w:tcBorders>
              <w:top w:val="nil"/>
              <w:left w:val="nil"/>
              <w:bottom w:val="nil"/>
              <w:right w:val="nil"/>
            </w:tcBorders>
            <w:shd w:val="clear" w:color="auto" w:fill="auto"/>
            <w:noWrap/>
            <w:vAlign w:val="center"/>
            <w:hideMark/>
          </w:tcPr>
          <w:p w14:paraId="756E313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45" w:type="dxa"/>
            <w:gridSpan w:val="6"/>
            <w:tcBorders>
              <w:top w:val="nil"/>
              <w:left w:val="nil"/>
              <w:bottom w:val="nil"/>
              <w:right w:val="nil"/>
            </w:tcBorders>
            <w:shd w:val="clear" w:color="auto" w:fill="auto"/>
            <w:noWrap/>
            <w:vAlign w:val="center"/>
            <w:hideMark/>
          </w:tcPr>
          <w:p w14:paraId="1F63F5B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621" w:type="dxa"/>
            <w:gridSpan w:val="26"/>
            <w:tcBorders>
              <w:top w:val="nil"/>
              <w:left w:val="nil"/>
              <w:bottom w:val="nil"/>
              <w:right w:val="nil"/>
            </w:tcBorders>
            <w:shd w:val="clear" w:color="auto" w:fill="auto"/>
            <w:noWrap/>
            <w:vAlign w:val="center"/>
            <w:hideMark/>
          </w:tcPr>
          <w:p w14:paraId="58D6070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25D8956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17DF61C2" w14:textId="77777777" w:rsidTr="0067351B">
        <w:trPr>
          <w:gridAfter w:val="2"/>
          <w:wAfter w:w="164" w:type="dxa"/>
          <w:trHeight w:val="20"/>
        </w:trPr>
        <w:tc>
          <w:tcPr>
            <w:tcW w:w="6510" w:type="dxa"/>
            <w:gridSpan w:val="104"/>
            <w:tcBorders>
              <w:top w:val="nil"/>
              <w:left w:val="nil"/>
              <w:bottom w:val="nil"/>
              <w:right w:val="nil"/>
            </w:tcBorders>
            <w:shd w:val="clear" w:color="auto" w:fill="auto"/>
            <w:noWrap/>
            <w:vAlign w:val="center"/>
            <w:hideMark/>
          </w:tcPr>
          <w:p w14:paraId="7E065B02" w14:textId="77777777" w:rsidR="00F825CF" w:rsidRDefault="00F825CF" w:rsidP="00273C34">
            <w:pPr>
              <w:spacing w:after="0" w:line="240" w:lineRule="auto"/>
              <w:rPr>
                <w:rFonts w:ascii="Times New Roman" w:eastAsia="Times New Roman" w:hAnsi="Times New Roman" w:cs="Times New Roman"/>
                <w:b/>
                <w:bCs/>
                <w:sz w:val="18"/>
                <w:szCs w:val="18"/>
                <w:lang w:val="sr-Cyrl-RS"/>
              </w:rPr>
            </w:pPr>
          </w:p>
          <w:p w14:paraId="0CE5E23B"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Биланс извршења финансијског плана корисника:</w:t>
            </w:r>
          </w:p>
        </w:tc>
        <w:tc>
          <w:tcPr>
            <w:tcW w:w="606" w:type="dxa"/>
            <w:gridSpan w:val="10"/>
            <w:tcBorders>
              <w:top w:val="nil"/>
              <w:left w:val="nil"/>
              <w:bottom w:val="nil"/>
              <w:right w:val="nil"/>
            </w:tcBorders>
            <w:shd w:val="clear" w:color="auto" w:fill="auto"/>
            <w:noWrap/>
            <w:vAlign w:val="center"/>
            <w:hideMark/>
          </w:tcPr>
          <w:p w14:paraId="6A24B40B"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p>
        </w:tc>
        <w:tc>
          <w:tcPr>
            <w:tcW w:w="606" w:type="dxa"/>
            <w:gridSpan w:val="10"/>
            <w:tcBorders>
              <w:top w:val="nil"/>
              <w:left w:val="nil"/>
              <w:bottom w:val="nil"/>
              <w:right w:val="nil"/>
            </w:tcBorders>
            <w:shd w:val="clear" w:color="auto" w:fill="auto"/>
            <w:noWrap/>
            <w:vAlign w:val="center"/>
            <w:hideMark/>
          </w:tcPr>
          <w:p w14:paraId="1D1C01B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7" w:type="dxa"/>
            <w:gridSpan w:val="7"/>
            <w:tcBorders>
              <w:top w:val="nil"/>
              <w:left w:val="nil"/>
              <w:bottom w:val="nil"/>
              <w:right w:val="nil"/>
            </w:tcBorders>
            <w:shd w:val="clear" w:color="auto" w:fill="auto"/>
            <w:noWrap/>
            <w:vAlign w:val="center"/>
            <w:hideMark/>
          </w:tcPr>
          <w:p w14:paraId="5679D6D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7" w:type="dxa"/>
            <w:gridSpan w:val="3"/>
            <w:tcBorders>
              <w:top w:val="nil"/>
              <w:left w:val="nil"/>
              <w:bottom w:val="nil"/>
              <w:right w:val="nil"/>
            </w:tcBorders>
            <w:shd w:val="clear" w:color="auto" w:fill="auto"/>
            <w:noWrap/>
            <w:vAlign w:val="center"/>
            <w:hideMark/>
          </w:tcPr>
          <w:p w14:paraId="1B33D36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33" w:type="dxa"/>
            <w:gridSpan w:val="7"/>
            <w:tcBorders>
              <w:top w:val="nil"/>
              <w:left w:val="nil"/>
              <w:bottom w:val="nil"/>
              <w:right w:val="nil"/>
            </w:tcBorders>
            <w:shd w:val="clear" w:color="auto" w:fill="auto"/>
            <w:noWrap/>
            <w:vAlign w:val="center"/>
            <w:hideMark/>
          </w:tcPr>
          <w:p w14:paraId="2E4182A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223D82D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19" w:type="dxa"/>
            <w:gridSpan w:val="4"/>
            <w:tcBorders>
              <w:top w:val="nil"/>
              <w:left w:val="nil"/>
              <w:bottom w:val="nil"/>
              <w:right w:val="nil"/>
            </w:tcBorders>
            <w:shd w:val="clear" w:color="auto" w:fill="auto"/>
            <w:noWrap/>
            <w:vAlign w:val="center"/>
            <w:hideMark/>
          </w:tcPr>
          <w:p w14:paraId="2CD1C4A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8" w:type="dxa"/>
            <w:gridSpan w:val="6"/>
            <w:tcBorders>
              <w:top w:val="nil"/>
              <w:left w:val="nil"/>
              <w:bottom w:val="nil"/>
              <w:right w:val="nil"/>
            </w:tcBorders>
            <w:shd w:val="clear" w:color="auto" w:fill="auto"/>
            <w:noWrap/>
            <w:vAlign w:val="center"/>
            <w:hideMark/>
          </w:tcPr>
          <w:p w14:paraId="0672243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16" w:type="dxa"/>
            <w:gridSpan w:val="13"/>
            <w:tcBorders>
              <w:top w:val="nil"/>
              <w:left w:val="nil"/>
              <w:bottom w:val="nil"/>
              <w:right w:val="nil"/>
            </w:tcBorders>
            <w:shd w:val="clear" w:color="auto" w:fill="auto"/>
            <w:noWrap/>
            <w:vAlign w:val="center"/>
            <w:hideMark/>
          </w:tcPr>
          <w:p w14:paraId="63E535B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05" w:type="dxa"/>
            <w:gridSpan w:val="3"/>
            <w:tcBorders>
              <w:top w:val="nil"/>
              <w:left w:val="nil"/>
              <w:bottom w:val="nil"/>
              <w:right w:val="nil"/>
            </w:tcBorders>
            <w:shd w:val="clear" w:color="auto" w:fill="auto"/>
            <w:noWrap/>
            <w:vAlign w:val="center"/>
            <w:hideMark/>
          </w:tcPr>
          <w:p w14:paraId="6B4B7DF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68" w:type="dxa"/>
            <w:gridSpan w:val="5"/>
            <w:tcBorders>
              <w:top w:val="nil"/>
              <w:left w:val="nil"/>
              <w:bottom w:val="nil"/>
              <w:right w:val="nil"/>
            </w:tcBorders>
            <w:shd w:val="clear" w:color="auto" w:fill="auto"/>
            <w:noWrap/>
            <w:vAlign w:val="center"/>
            <w:hideMark/>
          </w:tcPr>
          <w:p w14:paraId="4A2CFCB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74" w:type="dxa"/>
            <w:gridSpan w:val="7"/>
            <w:tcBorders>
              <w:top w:val="nil"/>
              <w:left w:val="nil"/>
              <w:bottom w:val="nil"/>
              <w:right w:val="nil"/>
            </w:tcBorders>
            <w:shd w:val="clear" w:color="auto" w:fill="auto"/>
            <w:noWrap/>
            <w:vAlign w:val="center"/>
            <w:hideMark/>
          </w:tcPr>
          <w:p w14:paraId="3AE8067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9" w:type="dxa"/>
            <w:gridSpan w:val="4"/>
            <w:tcBorders>
              <w:top w:val="nil"/>
              <w:left w:val="nil"/>
              <w:bottom w:val="nil"/>
              <w:right w:val="nil"/>
            </w:tcBorders>
            <w:shd w:val="clear" w:color="auto" w:fill="auto"/>
            <w:noWrap/>
            <w:vAlign w:val="center"/>
            <w:hideMark/>
          </w:tcPr>
          <w:p w14:paraId="724D0B7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0" w:type="dxa"/>
            <w:gridSpan w:val="8"/>
            <w:tcBorders>
              <w:top w:val="nil"/>
              <w:left w:val="nil"/>
              <w:bottom w:val="nil"/>
              <w:right w:val="nil"/>
            </w:tcBorders>
            <w:shd w:val="clear" w:color="auto" w:fill="auto"/>
            <w:noWrap/>
            <w:vAlign w:val="center"/>
            <w:hideMark/>
          </w:tcPr>
          <w:p w14:paraId="10BD1D2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4214746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3" w:type="dxa"/>
            <w:gridSpan w:val="5"/>
            <w:tcBorders>
              <w:top w:val="nil"/>
              <w:left w:val="nil"/>
              <w:bottom w:val="nil"/>
              <w:right w:val="nil"/>
            </w:tcBorders>
            <w:shd w:val="clear" w:color="auto" w:fill="auto"/>
            <w:noWrap/>
            <w:vAlign w:val="center"/>
            <w:hideMark/>
          </w:tcPr>
          <w:p w14:paraId="25C26A5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06" w:type="dxa"/>
            <w:gridSpan w:val="6"/>
            <w:tcBorders>
              <w:top w:val="nil"/>
              <w:left w:val="nil"/>
              <w:bottom w:val="nil"/>
              <w:right w:val="nil"/>
            </w:tcBorders>
            <w:shd w:val="clear" w:color="auto" w:fill="auto"/>
            <w:noWrap/>
            <w:vAlign w:val="center"/>
            <w:hideMark/>
          </w:tcPr>
          <w:p w14:paraId="2E7633B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45" w:type="dxa"/>
            <w:gridSpan w:val="6"/>
            <w:tcBorders>
              <w:top w:val="nil"/>
              <w:left w:val="nil"/>
              <w:bottom w:val="nil"/>
              <w:right w:val="nil"/>
            </w:tcBorders>
            <w:shd w:val="clear" w:color="auto" w:fill="auto"/>
            <w:noWrap/>
            <w:vAlign w:val="center"/>
            <w:hideMark/>
          </w:tcPr>
          <w:p w14:paraId="07A9EDF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621" w:type="dxa"/>
            <w:gridSpan w:val="26"/>
            <w:tcBorders>
              <w:top w:val="nil"/>
              <w:left w:val="nil"/>
              <w:bottom w:val="nil"/>
              <w:right w:val="nil"/>
            </w:tcBorders>
            <w:shd w:val="clear" w:color="auto" w:fill="auto"/>
            <w:noWrap/>
            <w:vAlign w:val="center"/>
            <w:hideMark/>
          </w:tcPr>
          <w:p w14:paraId="1D1AB5F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24C4403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6135FC38" w14:textId="77777777" w:rsidTr="0067351B">
        <w:trPr>
          <w:gridAfter w:val="10"/>
          <w:wAfter w:w="544" w:type="dxa"/>
          <w:trHeight w:val="20"/>
        </w:trPr>
        <w:tc>
          <w:tcPr>
            <w:tcW w:w="1603"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FB60DAA"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Шифра програма</w:t>
            </w:r>
          </w:p>
        </w:tc>
        <w:tc>
          <w:tcPr>
            <w:tcW w:w="1510" w:type="dxa"/>
            <w:gridSpan w:val="24"/>
            <w:tcBorders>
              <w:top w:val="single" w:sz="4" w:space="0" w:color="auto"/>
              <w:left w:val="nil"/>
              <w:bottom w:val="single" w:sz="4" w:space="0" w:color="auto"/>
              <w:right w:val="single" w:sz="4" w:space="0" w:color="auto"/>
            </w:tcBorders>
            <w:shd w:val="clear" w:color="auto" w:fill="auto"/>
            <w:vAlign w:val="center"/>
            <w:hideMark/>
          </w:tcPr>
          <w:p w14:paraId="363729D2"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5303" w:type="dxa"/>
            <w:gridSpan w:val="88"/>
            <w:tcBorders>
              <w:top w:val="single" w:sz="4" w:space="0" w:color="auto"/>
              <w:left w:val="nil"/>
              <w:bottom w:val="single" w:sz="4" w:space="0" w:color="auto"/>
              <w:right w:val="nil"/>
            </w:tcBorders>
            <w:shd w:val="clear" w:color="auto" w:fill="auto"/>
            <w:vAlign w:val="center"/>
            <w:hideMark/>
          </w:tcPr>
          <w:p w14:paraId="7D4C28E3"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1380" w:type="dxa"/>
            <w:gridSpan w:val="23"/>
            <w:tcBorders>
              <w:top w:val="single" w:sz="4" w:space="0" w:color="auto"/>
              <w:left w:val="nil"/>
              <w:bottom w:val="single" w:sz="4" w:space="0" w:color="auto"/>
              <w:right w:val="single" w:sz="4" w:space="0" w:color="auto"/>
            </w:tcBorders>
            <w:shd w:val="clear" w:color="auto" w:fill="auto"/>
            <w:vAlign w:val="center"/>
            <w:hideMark/>
          </w:tcPr>
          <w:p w14:paraId="6DC9973B"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463" w:type="dxa"/>
            <w:gridSpan w:val="28"/>
            <w:tcBorders>
              <w:top w:val="single" w:sz="4" w:space="0" w:color="auto"/>
              <w:left w:val="nil"/>
              <w:bottom w:val="single" w:sz="4" w:space="0" w:color="auto"/>
              <w:right w:val="single" w:sz="4" w:space="0" w:color="auto"/>
            </w:tcBorders>
            <w:shd w:val="clear" w:color="auto" w:fill="auto"/>
            <w:vAlign w:val="center"/>
            <w:hideMark/>
          </w:tcPr>
          <w:p w14:paraId="69BB9B8E"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199" w:type="dxa"/>
            <w:gridSpan w:val="19"/>
            <w:tcBorders>
              <w:top w:val="single" w:sz="4" w:space="0" w:color="auto"/>
              <w:left w:val="nil"/>
              <w:bottom w:val="single" w:sz="4" w:space="0" w:color="auto"/>
              <w:right w:val="single" w:sz="4" w:space="0" w:color="auto"/>
            </w:tcBorders>
            <w:shd w:val="clear" w:color="auto" w:fill="auto"/>
            <w:vAlign w:val="center"/>
            <w:hideMark/>
          </w:tcPr>
          <w:p w14:paraId="5D4B90CB"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3277" w:type="dxa"/>
            <w:gridSpan w:val="34"/>
            <w:tcBorders>
              <w:top w:val="single" w:sz="4" w:space="0" w:color="auto"/>
              <w:left w:val="nil"/>
              <w:bottom w:val="single" w:sz="4" w:space="0" w:color="auto"/>
              <w:right w:val="single" w:sz="4" w:space="0" w:color="auto"/>
            </w:tcBorders>
            <w:shd w:val="clear" w:color="auto" w:fill="auto"/>
            <w:vAlign w:val="center"/>
            <w:hideMark/>
          </w:tcPr>
          <w:p w14:paraId="36FE9F67"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r>
      <w:tr w:rsidR="00E44C46" w:rsidRPr="00273C34" w14:paraId="5710541A" w14:textId="77777777" w:rsidTr="0067351B">
        <w:trPr>
          <w:gridAfter w:val="10"/>
          <w:wAfter w:w="544" w:type="dxa"/>
          <w:trHeight w:val="20"/>
        </w:trPr>
        <w:tc>
          <w:tcPr>
            <w:tcW w:w="1603"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F19ED52"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1502</w:t>
            </w:r>
          </w:p>
        </w:tc>
        <w:tc>
          <w:tcPr>
            <w:tcW w:w="1510" w:type="dxa"/>
            <w:gridSpan w:val="24"/>
            <w:tcBorders>
              <w:top w:val="single" w:sz="4" w:space="0" w:color="auto"/>
              <w:left w:val="nil"/>
              <w:bottom w:val="single" w:sz="4" w:space="0" w:color="auto"/>
              <w:right w:val="single" w:sz="4" w:space="0" w:color="auto"/>
            </w:tcBorders>
            <w:shd w:val="clear" w:color="auto" w:fill="auto"/>
            <w:vAlign w:val="center"/>
            <w:hideMark/>
          </w:tcPr>
          <w:p w14:paraId="50B26217"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0001</w:t>
            </w:r>
          </w:p>
        </w:tc>
        <w:tc>
          <w:tcPr>
            <w:tcW w:w="5303" w:type="dxa"/>
            <w:gridSpan w:val="88"/>
            <w:tcBorders>
              <w:top w:val="single" w:sz="4" w:space="0" w:color="auto"/>
              <w:left w:val="nil"/>
              <w:bottom w:val="single" w:sz="4" w:space="0" w:color="auto"/>
              <w:right w:val="single" w:sz="4" w:space="0" w:color="auto"/>
            </w:tcBorders>
            <w:shd w:val="clear" w:color="auto" w:fill="auto"/>
            <w:vAlign w:val="center"/>
            <w:hideMark/>
          </w:tcPr>
          <w:p w14:paraId="6669FD9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Управљање развојем туризма </w:t>
            </w:r>
          </w:p>
        </w:tc>
        <w:tc>
          <w:tcPr>
            <w:tcW w:w="1380" w:type="dxa"/>
            <w:gridSpan w:val="23"/>
            <w:tcBorders>
              <w:top w:val="single" w:sz="4" w:space="0" w:color="auto"/>
              <w:left w:val="nil"/>
              <w:bottom w:val="single" w:sz="4" w:space="0" w:color="auto"/>
              <w:right w:val="single" w:sz="4" w:space="0" w:color="auto"/>
            </w:tcBorders>
            <w:shd w:val="clear" w:color="auto" w:fill="auto"/>
            <w:vAlign w:val="center"/>
            <w:hideMark/>
          </w:tcPr>
          <w:p w14:paraId="0B31B57D"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29,805,000</w:t>
            </w:r>
          </w:p>
        </w:tc>
        <w:tc>
          <w:tcPr>
            <w:tcW w:w="1463" w:type="dxa"/>
            <w:gridSpan w:val="28"/>
            <w:tcBorders>
              <w:top w:val="single" w:sz="4" w:space="0" w:color="auto"/>
              <w:left w:val="nil"/>
              <w:bottom w:val="single" w:sz="4" w:space="0" w:color="auto"/>
              <w:right w:val="single" w:sz="4" w:space="0" w:color="auto"/>
            </w:tcBorders>
            <w:shd w:val="clear" w:color="auto" w:fill="auto"/>
            <w:vAlign w:val="center"/>
            <w:hideMark/>
          </w:tcPr>
          <w:p w14:paraId="0D0C4206"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33,263,910</w:t>
            </w:r>
          </w:p>
        </w:tc>
        <w:tc>
          <w:tcPr>
            <w:tcW w:w="1199" w:type="dxa"/>
            <w:gridSpan w:val="19"/>
            <w:tcBorders>
              <w:top w:val="single" w:sz="4" w:space="0" w:color="auto"/>
              <w:left w:val="nil"/>
              <w:bottom w:val="single" w:sz="4" w:space="0" w:color="auto"/>
              <w:right w:val="single" w:sz="4" w:space="0" w:color="auto"/>
            </w:tcBorders>
            <w:shd w:val="clear" w:color="auto" w:fill="auto"/>
            <w:vAlign w:val="center"/>
            <w:hideMark/>
          </w:tcPr>
          <w:p w14:paraId="2A4D89D7"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30,257,122</w:t>
            </w:r>
          </w:p>
        </w:tc>
        <w:tc>
          <w:tcPr>
            <w:tcW w:w="3277" w:type="dxa"/>
            <w:gridSpan w:val="34"/>
            <w:tcBorders>
              <w:top w:val="single" w:sz="4" w:space="0" w:color="auto"/>
              <w:left w:val="nil"/>
              <w:bottom w:val="single" w:sz="4" w:space="0" w:color="auto"/>
              <w:right w:val="single" w:sz="4" w:space="0" w:color="auto"/>
            </w:tcBorders>
            <w:shd w:val="clear" w:color="auto" w:fill="auto"/>
            <w:vAlign w:val="center"/>
            <w:hideMark/>
          </w:tcPr>
          <w:p w14:paraId="7BADD6A4"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91.0%</w:t>
            </w:r>
          </w:p>
        </w:tc>
      </w:tr>
      <w:tr w:rsidR="00E44C46" w:rsidRPr="00273C34" w14:paraId="127C8AAE" w14:textId="77777777" w:rsidTr="0067351B">
        <w:trPr>
          <w:gridAfter w:val="10"/>
          <w:wAfter w:w="544" w:type="dxa"/>
          <w:trHeight w:val="20"/>
        </w:trPr>
        <w:tc>
          <w:tcPr>
            <w:tcW w:w="1603"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14:paraId="28775378"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1502</w:t>
            </w:r>
          </w:p>
        </w:tc>
        <w:tc>
          <w:tcPr>
            <w:tcW w:w="1510" w:type="dxa"/>
            <w:gridSpan w:val="24"/>
            <w:tcBorders>
              <w:top w:val="single" w:sz="4" w:space="0" w:color="auto"/>
              <w:left w:val="nil"/>
              <w:bottom w:val="single" w:sz="4" w:space="0" w:color="auto"/>
              <w:right w:val="single" w:sz="4" w:space="0" w:color="000000"/>
            </w:tcBorders>
            <w:shd w:val="clear" w:color="auto" w:fill="auto"/>
            <w:vAlign w:val="center"/>
            <w:hideMark/>
          </w:tcPr>
          <w:p w14:paraId="04C9FD43"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0002</w:t>
            </w:r>
          </w:p>
        </w:tc>
        <w:tc>
          <w:tcPr>
            <w:tcW w:w="5303" w:type="dxa"/>
            <w:gridSpan w:val="88"/>
            <w:tcBorders>
              <w:top w:val="single" w:sz="4" w:space="0" w:color="auto"/>
              <w:left w:val="nil"/>
              <w:bottom w:val="single" w:sz="4" w:space="0" w:color="auto"/>
              <w:right w:val="nil"/>
            </w:tcBorders>
            <w:shd w:val="clear" w:color="auto" w:fill="auto"/>
            <w:vAlign w:val="center"/>
            <w:hideMark/>
          </w:tcPr>
          <w:p w14:paraId="54059E9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Промоција туристичке понуде </w:t>
            </w:r>
          </w:p>
        </w:tc>
        <w:tc>
          <w:tcPr>
            <w:tcW w:w="1380" w:type="dxa"/>
            <w:gridSpan w:val="23"/>
            <w:tcBorders>
              <w:top w:val="single" w:sz="4" w:space="0" w:color="auto"/>
              <w:left w:val="nil"/>
              <w:bottom w:val="single" w:sz="4" w:space="0" w:color="auto"/>
              <w:right w:val="single" w:sz="4" w:space="0" w:color="000000"/>
            </w:tcBorders>
            <w:shd w:val="clear" w:color="auto" w:fill="auto"/>
            <w:vAlign w:val="center"/>
            <w:hideMark/>
          </w:tcPr>
          <w:p w14:paraId="76A13FD2"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6,700,000</w:t>
            </w:r>
          </w:p>
        </w:tc>
        <w:tc>
          <w:tcPr>
            <w:tcW w:w="1463" w:type="dxa"/>
            <w:gridSpan w:val="28"/>
            <w:tcBorders>
              <w:top w:val="single" w:sz="4" w:space="0" w:color="auto"/>
              <w:left w:val="nil"/>
              <w:bottom w:val="single" w:sz="4" w:space="0" w:color="auto"/>
              <w:right w:val="single" w:sz="4" w:space="0" w:color="000000"/>
            </w:tcBorders>
            <w:shd w:val="clear" w:color="auto" w:fill="auto"/>
            <w:vAlign w:val="center"/>
            <w:hideMark/>
          </w:tcPr>
          <w:p w14:paraId="231A5400"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16,890,000</w:t>
            </w:r>
          </w:p>
        </w:tc>
        <w:tc>
          <w:tcPr>
            <w:tcW w:w="1199" w:type="dxa"/>
            <w:gridSpan w:val="19"/>
            <w:tcBorders>
              <w:top w:val="single" w:sz="4" w:space="0" w:color="auto"/>
              <w:left w:val="nil"/>
              <w:bottom w:val="single" w:sz="4" w:space="0" w:color="auto"/>
              <w:right w:val="single" w:sz="4" w:space="0" w:color="000000"/>
            </w:tcBorders>
            <w:shd w:val="clear" w:color="auto" w:fill="auto"/>
            <w:vAlign w:val="center"/>
            <w:hideMark/>
          </w:tcPr>
          <w:p w14:paraId="44154F74"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13,975,874</w:t>
            </w:r>
          </w:p>
        </w:tc>
        <w:tc>
          <w:tcPr>
            <w:tcW w:w="3277" w:type="dxa"/>
            <w:gridSpan w:val="34"/>
            <w:tcBorders>
              <w:top w:val="single" w:sz="4" w:space="0" w:color="auto"/>
              <w:left w:val="nil"/>
              <w:bottom w:val="single" w:sz="4" w:space="0" w:color="auto"/>
              <w:right w:val="single" w:sz="4" w:space="0" w:color="auto"/>
            </w:tcBorders>
            <w:shd w:val="clear" w:color="auto" w:fill="auto"/>
            <w:vAlign w:val="center"/>
            <w:hideMark/>
          </w:tcPr>
          <w:p w14:paraId="0095EB9D"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82.7%</w:t>
            </w:r>
          </w:p>
        </w:tc>
      </w:tr>
      <w:tr w:rsidR="00E44C46" w:rsidRPr="00273C34" w14:paraId="04C37502" w14:textId="77777777" w:rsidTr="0067351B">
        <w:trPr>
          <w:gridAfter w:val="10"/>
          <w:wAfter w:w="544" w:type="dxa"/>
          <w:trHeight w:val="20"/>
        </w:trPr>
        <w:tc>
          <w:tcPr>
            <w:tcW w:w="1603"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14:paraId="4EE0E1DE"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1502</w:t>
            </w:r>
          </w:p>
        </w:tc>
        <w:tc>
          <w:tcPr>
            <w:tcW w:w="1510" w:type="dxa"/>
            <w:gridSpan w:val="24"/>
            <w:tcBorders>
              <w:top w:val="single" w:sz="4" w:space="0" w:color="auto"/>
              <w:left w:val="nil"/>
              <w:bottom w:val="single" w:sz="4" w:space="0" w:color="auto"/>
              <w:right w:val="single" w:sz="4" w:space="0" w:color="000000"/>
            </w:tcBorders>
            <w:shd w:val="clear" w:color="auto" w:fill="auto"/>
            <w:vAlign w:val="center"/>
            <w:hideMark/>
          </w:tcPr>
          <w:p w14:paraId="2445F0E2"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4001</w:t>
            </w:r>
          </w:p>
        </w:tc>
        <w:tc>
          <w:tcPr>
            <w:tcW w:w="5303" w:type="dxa"/>
            <w:gridSpan w:val="88"/>
            <w:tcBorders>
              <w:top w:val="single" w:sz="4" w:space="0" w:color="auto"/>
              <w:left w:val="nil"/>
              <w:bottom w:val="single" w:sz="4" w:space="0" w:color="auto"/>
              <w:right w:val="nil"/>
            </w:tcBorders>
            <w:shd w:val="clear" w:color="auto" w:fill="auto"/>
            <w:vAlign w:val="center"/>
            <w:hideMark/>
          </w:tcPr>
          <w:p w14:paraId="2A36C73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Међународни сајам туризма у Нишу </w:t>
            </w:r>
          </w:p>
        </w:tc>
        <w:tc>
          <w:tcPr>
            <w:tcW w:w="1380" w:type="dxa"/>
            <w:gridSpan w:val="23"/>
            <w:tcBorders>
              <w:top w:val="single" w:sz="4" w:space="0" w:color="auto"/>
              <w:left w:val="nil"/>
              <w:bottom w:val="single" w:sz="4" w:space="0" w:color="auto"/>
              <w:right w:val="single" w:sz="4" w:space="0" w:color="000000"/>
            </w:tcBorders>
            <w:shd w:val="clear" w:color="auto" w:fill="auto"/>
            <w:vAlign w:val="center"/>
            <w:hideMark/>
          </w:tcPr>
          <w:p w14:paraId="1284B2BE"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1,000,000</w:t>
            </w:r>
          </w:p>
        </w:tc>
        <w:tc>
          <w:tcPr>
            <w:tcW w:w="1463" w:type="dxa"/>
            <w:gridSpan w:val="28"/>
            <w:tcBorders>
              <w:top w:val="single" w:sz="4" w:space="0" w:color="auto"/>
              <w:left w:val="nil"/>
              <w:bottom w:val="single" w:sz="4" w:space="0" w:color="auto"/>
              <w:right w:val="single" w:sz="4" w:space="0" w:color="000000"/>
            </w:tcBorders>
            <w:shd w:val="clear" w:color="auto" w:fill="auto"/>
            <w:vAlign w:val="center"/>
            <w:hideMark/>
          </w:tcPr>
          <w:p w14:paraId="07C9D3E1"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800,000</w:t>
            </w:r>
          </w:p>
        </w:tc>
        <w:tc>
          <w:tcPr>
            <w:tcW w:w="1199" w:type="dxa"/>
            <w:gridSpan w:val="19"/>
            <w:tcBorders>
              <w:top w:val="single" w:sz="4" w:space="0" w:color="auto"/>
              <w:left w:val="nil"/>
              <w:bottom w:val="single" w:sz="4" w:space="0" w:color="auto"/>
              <w:right w:val="single" w:sz="4" w:space="0" w:color="000000"/>
            </w:tcBorders>
            <w:shd w:val="clear" w:color="auto" w:fill="auto"/>
            <w:vAlign w:val="center"/>
            <w:hideMark/>
          </w:tcPr>
          <w:p w14:paraId="64D222B2"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797,556</w:t>
            </w:r>
          </w:p>
        </w:tc>
        <w:tc>
          <w:tcPr>
            <w:tcW w:w="3277" w:type="dxa"/>
            <w:gridSpan w:val="34"/>
            <w:tcBorders>
              <w:top w:val="single" w:sz="4" w:space="0" w:color="auto"/>
              <w:left w:val="nil"/>
              <w:bottom w:val="single" w:sz="4" w:space="0" w:color="auto"/>
              <w:right w:val="single" w:sz="4" w:space="0" w:color="auto"/>
            </w:tcBorders>
            <w:shd w:val="clear" w:color="auto" w:fill="auto"/>
            <w:vAlign w:val="center"/>
            <w:hideMark/>
          </w:tcPr>
          <w:p w14:paraId="6C89FD33"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99.7%</w:t>
            </w:r>
          </w:p>
        </w:tc>
      </w:tr>
      <w:tr w:rsidR="00E44C46" w:rsidRPr="00273C34" w14:paraId="4187C313" w14:textId="77777777" w:rsidTr="0067351B">
        <w:trPr>
          <w:gridAfter w:val="10"/>
          <w:wAfter w:w="544" w:type="dxa"/>
          <w:trHeight w:val="20"/>
        </w:trPr>
        <w:tc>
          <w:tcPr>
            <w:tcW w:w="1603"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14:paraId="596C7B5B"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1502</w:t>
            </w:r>
          </w:p>
        </w:tc>
        <w:tc>
          <w:tcPr>
            <w:tcW w:w="1510" w:type="dxa"/>
            <w:gridSpan w:val="24"/>
            <w:tcBorders>
              <w:top w:val="single" w:sz="4" w:space="0" w:color="auto"/>
              <w:left w:val="nil"/>
              <w:bottom w:val="single" w:sz="4" w:space="0" w:color="auto"/>
              <w:right w:val="single" w:sz="4" w:space="0" w:color="000000"/>
            </w:tcBorders>
            <w:shd w:val="clear" w:color="auto" w:fill="auto"/>
            <w:vAlign w:val="center"/>
            <w:hideMark/>
          </w:tcPr>
          <w:p w14:paraId="31C543A7"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5001</w:t>
            </w:r>
          </w:p>
        </w:tc>
        <w:tc>
          <w:tcPr>
            <w:tcW w:w="5303" w:type="dxa"/>
            <w:gridSpan w:val="88"/>
            <w:tcBorders>
              <w:top w:val="single" w:sz="4" w:space="0" w:color="auto"/>
              <w:left w:val="nil"/>
              <w:bottom w:val="single" w:sz="4" w:space="0" w:color="auto"/>
              <w:right w:val="nil"/>
            </w:tcBorders>
            <w:shd w:val="clear" w:color="auto" w:fill="auto"/>
            <w:vAlign w:val="center"/>
            <w:hideMark/>
          </w:tcPr>
          <w:p w14:paraId="77C11F3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Туристички водичи дигиталне ере који мењају навике путника </w:t>
            </w:r>
          </w:p>
        </w:tc>
        <w:tc>
          <w:tcPr>
            <w:tcW w:w="1380" w:type="dxa"/>
            <w:gridSpan w:val="23"/>
            <w:tcBorders>
              <w:top w:val="single" w:sz="4" w:space="0" w:color="auto"/>
              <w:left w:val="nil"/>
              <w:bottom w:val="single" w:sz="4" w:space="0" w:color="auto"/>
              <w:right w:val="single" w:sz="4" w:space="0" w:color="000000"/>
            </w:tcBorders>
            <w:shd w:val="clear" w:color="auto" w:fill="auto"/>
            <w:vAlign w:val="center"/>
            <w:hideMark/>
          </w:tcPr>
          <w:p w14:paraId="46D7F1CD"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63" w:type="dxa"/>
            <w:gridSpan w:val="28"/>
            <w:tcBorders>
              <w:top w:val="single" w:sz="4" w:space="0" w:color="auto"/>
              <w:left w:val="nil"/>
              <w:bottom w:val="single" w:sz="4" w:space="0" w:color="auto"/>
              <w:right w:val="single" w:sz="4" w:space="0" w:color="000000"/>
            </w:tcBorders>
            <w:shd w:val="clear" w:color="auto" w:fill="auto"/>
            <w:vAlign w:val="center"/>
            <w:hideMark/>
          </w:tcPr>
          <w:p w14:paraId="65641784"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20,000,000</w:t>
            </w:r>
          </w:p>
        </w:tc>
        <w:tc>
          <w:tcPr>
            <w:tcW w:w="1199" w:type="dxa"/>
            <w:gridSpan w:val="19"/>
            <w:tcBorders>
              <w:top w:val="single" w:sz="4" w:space="0" w:color="auto"/>
              <w:left w:val="nil"/>
              <w:bottom w:val="single" w:sz="4" w:space="0" w:color="auto"/>
              <w:right w:val="single" w:sz="4" w:space="0" w:color="000000"/>
            </w:tcBorders>
            <w:shd w:val="clear" w:color="auto" w:fill="auto"/>
            <w:vAlign w:val="center"/>
            <w:hideMark/>
          </w:tcPr>
          <w:p w14:paraId="4BE71F2F" w14:textId="77777777" w:rsidR="00E44C46" w:rsidRPr="00273C34" w:rsidRDefault="00E44C46"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9,910,770</w:t>
            </w:r>
          </w:p>
        </w:tc>
        <w:tc>
          <w:tcPr>
            <w:tcW w:w="3277" w:type="dxa"/>
            <w:gridSpan w:val="34"/>
            <w:tcBorders>
              <w:top w:val="single" w:sz="4" w:space="0" w:color="auto"/>
              <w:left w:val="nil"/>
              <w:bottom w:val="single" w:sz="4" w:space="0" w:color="auto"/>
              <w:right w:val="single" w:sz="4" w:space="0" w:color="auto"/>
            </w:tcBorders>
            <w:shd w:val="clear" w:color="auto" w:fill="auto"/>
            <w:vAlign w:val="center"/>
            <w:hideMark/>
          </w:tcPr>
          <w:p w14:paraId="7CA42E0E"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49.6%</w:t>
            </w:r>
          </w:p>
        </w:tc>
      </w:tr>
      <w:tr w:rsidR="00E44C46" w:rsidRPr="00273C34" w14:paraId="669341C0" w14:textId="77777777" w:rsidTr="0067351B">
        <w:trPr>
          <w:gridAfter w:val="10"/>
          <w:wAfter w:w="544" w:type="dxa"/>
          <w:trHeight w:val="20"/>
        </w:trPr>
        <w:tc>
          <w:tcPr>
            <w:tcW w:w="1603"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18A5259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510" w:type="dxa"/>
            <w:gridSpan w:val="24"/>
            <w:tcBorders>
              <w:top w:val="single" w:sz="4" w:space="0" w:color="auto"/>
              <w:left w:val="nil"/>
              <w:bottom w:val="single" w:sz="4" w:space="0" w:color="auto"/>
              <w:right w:val="single" w:sz="4" w:space="0" w:color="auto"/>
            </w:tcBorders>
            <w:shd w:val="clear" w:color="auto" w:fill="auto"/>
            <w:vAlign w:val="center"/>
            <w:hideMark/>
          </w:tcPr>
          <w:p w14:paraId="129F5AB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303" w:type="dxa"/>
            <w:gridSpan w:val="88"/>
            <w:tcBorders>
              <w:top w:val="single" w:sz="4" w:space="0" w:color="auto"/>
              <w:left w:val="nil"/>
              <w:bottom w:val="single" w:sz="4" w:space="0" w:color="auto"/>
              <w:right w:val="nil"/>
            </w:tcBorders>
            <w:shd w:val="clear" w:color="auto" w:fill="auto"/>
            <w:vAlign w:val="center"/>
            <w:hideMark/>
          </w:tcPr>
          <w:p w14:paraId="0667B796" w14:textId="77777777" w:rsidR="00E44C46" w:rsidRPr="00273C34" w:rsidRDefault="00E44C46"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1380" w:type="dxa"/>
            <w:gridSpan w:val="23"/>
            <w:tcBorders>
              <w:top w:val="single" w:sz="4" w:space="0" w:color="auto"/>
              <w:left w:val="nil"/>
              <w:bottom w:val="single" w:sz="4" w:space="0" w:color="auto"/>
              <w:right w:val="single" w:sz="4" w:space="0" w:color="auto"/>
            </w:tcBorders>
            <w:shd w:val="clear" w:color="auto" w:fill="auto"/>
            <w:vAlign w:val="center"/>
            <w:hideMark/>
          </w:tcPr>
          <w:p w14:paraId="53FAA333" w14:textId="77777777" w:rsidR="00E44C46" w:rsidRPr="00273C34" w:rsidRDefault="00E44C46"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37,505,000</w:t>
            </w:r>
          </w:p>
        </w:tc>
        <w:tc>
          <w:tcPr>
            <w:tcW w:w="1463" w:type="dxa"/>
            <w:gridSpan w:val="28"/>
            <w:tcBorders>
              <w:top w:val="single" w:sz="4" w:space="0" w:color="auto"/>
              <w:left w:val="nil"/>
              <w:bottom w:val="single" w:sz="4" w:space="0" w:color="auto"/>
              <w:right w:val="single" w:sz="4" w:space="0" w:color="auto"/>
            </w:tcBorders>
            <w:shd w:val="clear" w:color="auto" w:fill="auto"/>
            <w:vAlign w:val="center"/>
            <w:hideMark/>
          </w:tcPr>
          <w:p w14:paraId="5153ADB9" w14:textId="77777777" w:rsidR="00E44C46" w:rsidRPr="00273C34" w:rsidRDefault="00E44C46"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70,953,910</w:t>
            </w:r>
          </w:p>
        </w:tc>
        <w:tc>
          <w:tcPr>
            <w:tcW w:w="1199" w:type="dxa"/>
            <w:gridSpan w:val="19"/>
            <w:tcBorders>
              <w:top w:val="single" w:sz="4" w:space="0" w:color="auto"/>
              <w:left w:val="nil"/>
              <w:bottom w:val="single" w:sz="4" w:space="0" w:color="auto"/>
              <w:right w:val="single" w:sz="4" w:space="0" w:color="auto"/>
            </w:tcBorders>
            <w:shd w:val="clear" w:color="auto" w:fill="auto"/>
            <w:vAlign w:val="center"/>
            <w:hideMark/>
          </w:tcPr>
          <w:p w14:paraId="123C7604" w14:textId="77777777" w:rsidR="00E44C46" w:rsidRPr="00273C34" w:rsidRDefault="00E44C46"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54,941,322</w:t>
            </w:r>
          </w:p>
        </w:tc>
        <w:tc>
          <w:tcPr>
            <w:tcW w:w="3277" w:type="dxa"/>
            <w:gridSpan w:val="34"/>
            <w:tcBorders>
              <w:top w:val="single" w:sz="4" w:space="0" w:color="auto"/>
              <w:left w:val="nil"/>
              <w:bottom w:val="single" w:sz="4" w:space="0" w:color="auto"/>
              <w:right w:val="single" w:sz="4" w:space="0" w:color="auto"/>
            </w:tcBorders>
            <w:shd w:val="clear" w:color="auto" w:fill="auto"/>
            <w:vAlign w:val="center"/>
            <w:hideMark/>
          </w:tcPr>
          <w:p w14:paraId="348828D5"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77.4%</w:t>
            </w:r>
          </w:p>
        </w:tc>
      </w:tr>
      <w:tr w:rsidR="00362643" w:rsidRPr="00273C34" w14:paraId="21C1214E" w14:textId="77777777" w:rsidTr="0067351B">
        <w:trPr>
          <w:gridAfter w:val="2"/>
          <w:wAfter w:w="164" w:type="dxa"/>
          <w:trHeight w:val="20"/>
        </w:trPr>
        <w:tc>
          <w:tcPr>
            <w:tcW w:w="604" w:type="dxa"/>
            <w:gridSpan w:val="7"/>
            <w:tcBorders>
              <w:top w:val="nil"/>
              <w:left w:val="nil"/>
              <w:bottom w:val="nil"/>
              <w:right w:val="nil"/>
            </w:tcBorders>
            <w:shd w:val="clear" w:color="auto" w:fill="auto"/>
            <w:noWrap/>
            <w:vAlign w:val="center"/>
            <w:hideMark/>
          </w:tcPr>
          <w:p w14:paraId="3A4E62CE"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p>
        </w:tc>
        <w:tc>
          <w:tcPr>
            <w:tcW w:w="605" w:type="dxa"/>
            <w:gridSpan w:val="9"/>
            <w:tcBorders>
              <w:top w:val="nil"/>
              <w:left w:val="nil"/>
              <w:bottom w:val="nil"/>
              <w:right w:val="nil"/>
            </w:tcBorders>
            <w:shd w:val="clear" w:color="auto" w:fill="auto"/>
            <w:noWrap/>
            <w:vAlign w:val="center"/>
            <w:hideMark/>
          </w:tcPr>
          <w:p w14:paraId="6C313C9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94" w:type="dxa"/>
            <w:gridSpan w:val="6"/>
            <w:tcBorders>
              <w:top w:val="nil"/>
              <w:left w:val="nil"/>
              <w:bottom w:val="nil"/>
              <w:right w:val="nil"/>
            </w:tcBorders>
            <w:shd w:val="clear" w:color="auto" w:fill="auto"/>
            <w:noWrap/>
            <w:vAlign w:val="center"/>
            <w:hideMark/>
          </w:tcPr>
          <w:p w14:paraId="37ED8EA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9"/>
            <w:tcBorders>
              <w:top w:val="nil"/>
              <w:left w:val="nil"/>
              <w:bottom w:val="nil"/>
              <w:right w:val="nil"/>
            </w:tcBorders>
            <w:shd w:val="clear" w:color="auto" w:fill="auto"/>
            <w:noWrap/>
            <w:vAlign w:val="center"/>
            <w:hideMark/>
          </w:tcPr>
          <w:p w14:paraId="2F872A0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94" w:type="dxa"/>
            <w:gridSpan w:val="6"/>
            <w:tcBorders>
              <w:top w:val="nil"/>
              <w:left w:val="nil"/>
              <w:bottom w:val="nil"/>
              <w:right w:val="nil"/>
            </w:tcBorders>
            <w:shd w:val="clear" w:color="auto" w:fill="auto"/>
            <w:noWrap/>
            <w:vAlign w:val="center"/>
            <w:hideMark/>
          </w:tcPr>
          <w:p w14:paraId="6F64750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11" w:type="dxa"/>
            <w:gridSpan w:val="9"/>
            <w:tcBorders>
              <w:top w:val="nil"/>
              <w:left w:val="nil"/>
              <w:bottom w:val="nil"/>
              <w:right w:val="nil"/>
            </w:tcBorders>
            <w:shd w:val="clear" w:color="auto" w:fill="auto"/>
            <w:noWrap/>
            <w:vAlign w:val="center"/>
            <w:hideMark/>
          </w:tcPr>
          <w:p w14:paraId="7BEAA4F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10"/>
            <w:tcBorders>
              <w:top w:val="nil"/>
              <w:left w:val="nil"/>
              <w:bottom w:val="nil"/>
              <w:right w:val="nil"/>
            </w:tcBorders>
            <w:shd w:val="clear" w:color="auto" w:fill="auto"/>
            <w:noWrap/>
            <w:vAlign w:val="center"/>
            <w:hideMark/>
          </w:tcPr>
          <w:p w14:paraId="73C7C20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11"/>
            <w:tcBorders>
              <w:top w:val="nil"/>
              <w:left w:val="nil"/>
              <w:bottom w:val="nil"/>
              <w:right w:val="nil"/>
            </w:tcBorders>
            <w:shd w:val="clear" w:color="auto" w:fill="auto"/>
            <w:noWrap/>
            <w:vAlign w:val="center"/>
            <w:hideMark/>
          </w:tcPr>
          <w:p w14:paraId="516BF4E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70" w:type="dxa"/>
            <w:gridSpan w:val="8"/>
            <w:tcBorders>
              <w:top w:val="nil"/>
              <w:left w:val="nil"/>
              <w:bottom w:val="nil"/>
              <w:right w:val="nil"/>
            </w:tcBorders>
            <w:shd w:val="clear" w:color="auto" w:fill="auto"/>
            <w:noWrap/>
            <w:vAlign w:val="center"/>
            <w:hideMark/>
          </w:tcPr>
          <w:p w14:paraId="359EA10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1"/>
            <w:tcBorders>
              <w:top w:val="nil"/>
              <w:left w:val="nil"/>
              <w:bottom w:val="nil"/>
              <w:right w:val="nil"/>
            </w:tcBorders>
            <w:shd w:val="clear" w:color="auto" w:fill="auto"/>
            <w:noWrap/>
            <w:vAlign w:val="center"/>
            <w:hideMark/>
          </w:tcPr>
          <w:p w14:paraId="219446F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0"/>
            <w:tcBorders>
              <w:top w:val="nil"/>
              <w:left w:val="nil"/>
              <w:bottom w:val="nil"/>
              <w:right w:val="nil"/>
            </w:tcBorders>
            <w:shd w:val="clear" w:color="auto" w:fill="auto"/>
            <w:noWrap/>
            <w:vAlign w:val="center"/>
            <w:hideMark/>
          </w:tcPr>
          <w:p w14:paraId="5074094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8"/>
            <w:tcBorders>
              <w:top w:val="nil"/>
              <w:left w:val="nil"/>
              <w:bottom w:val="nil"/>
              <w:right w:val="nil"/>
            </w:tcBorders>
            <w:shd w:val="clear" w:color="auto" w:fill="auto"/>
            <w:noWrap/>
            <w:vAlign w:val="center"/>
            <w:hideMark/>
          </w:tcPr>
          <w:p w14:paraId="0E952A4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0"/>
            <w:tcBorders>
              <w:top w:val="nil"/>
              <w:left w:val="nil"/>
              <w:bottom w:val="nil"/>
              <w:right w:val="nil"/>
            </w:tcBorders>
            <w:shd w:val="clear" w:color="auto" w:fill="auto"/>
            <w:noWrap/>
            <w:vAlign w:val="center"/>
            <w:hideMark/>
          </w:tcPr>
          <w:p w14:paraId="0B82FFA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0"/>
            <w:tcBorders>
              <w:top w:val="nil"/>
              <w:left w:val="nil"/>
              <w:bottom w:val="nil"/>
              <w:right w:val="nil"/>
            </w:tcBorders>
            <w:shd w:val="clear" w:color="auto" w:fill="auto"/>
            <w:noWrap/>
            <w:vAlign w:val="center"/>
            <w:hideMark/>
          </w:tcPr>
          <w:p w14:paraId="3B9706D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7" w:type="dxa"/>
            <w:gridSpan w:val="7"/>
            <w:tcBorders>
              <w:top w:val="nil"/>
              <w:left w:val="nil"/>
              <w:bottom w:val="nil"/>
              <w:right w:val="nil"/>
            </w:tcBorders>
            <w:shd w:val="clear" w:color="auto" w:fill="auto"/>
            <w:noWrap/>
            <w:vAlign w:val="center"/>
            <w:hideMark/>
          </w:tcPr>
          <w:p w14:paraId="2BEEE13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7" w:type="dxa"/>
            <w:gridSpan w:val="3"/>
            <w:tcBorders>
              <w:top w:val="nil"/>
              <w:left w:val="nil"/>
              <w:bottom w:val="nil"/>
              <w:right w:val="nil"/>
            </w:tcBorders>
            <w:shd w:val="clear" w:color="auto" w:fill="auto"/>
            <w:noWrap/>
            <w:vAlign w:val="center"/>
            <w:hideMark/>
          </w:tcPr>
          <w:p w14:paraId="0641E24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33" w:type="dxa"/>
            <w:gridSpan w:val="7"/>
            <w:tcBorders>
              <w:top w:val="nil"/>
              <w:left w:val="nil"/>
              <w:bottom w:val="nil"/>
              <w:right w:val="nil"/>
            </w:tcBorders>
            <w:shd w:val="clear" w:color="auto" w:fill="auto"/>
            <w:noWrap/>
            <w:vAlign w:val="center"/>
            <w:hideMark/>
          </w:tcPr>
          <w:p w14:paraId="2892909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nil"/>
              <w:right w:val="nil"/>
            </w:tcBorders>
            <w:shd w:val="clear" w:color="auto" w:fill="auto"/>
            <w:noWrap/>
            <w:vAlign w:val="center"/>
            <w:hideMark/>
          </w:tcPr>
          <w:p w14:paraId="19C1BFA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19" w:type="dxa"/>
            <w:gridSpan w:val="4"/>
            <w:tcBorders>
              <w:top w:val="nil"/>
              <w:left w:val="nil"/>
              <w:bottom w:val="nil"/>
              <w:right w:val="nil"/>
            </w:tcBorders>
            <w:shd w:val="clear" w:color="auto" w:fill="auto"/>
            <w:noWrap/>
            <w:vAlign w:val="center"/>
            <w:hideMark/>
          </w:tcPr>
          <w:p w14:paraId="38E3535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8" w:type="dxa"/>
            <w:gridSpan w:val="6"/>
            <w:tcBorders>
              <w:top w:val="nil"/>
              <w:left w:val="nil"/>
              <w:bottom w:val="nil"/>
              <w:right w:val="nil"/>
            </w:tcBorders>
            <w:shd w:val="clear" w:color="auto" w:fill="auto"/>
            <w:noWrap/>
            <w:vAlign w:val="center"/>
            <w:hideMark/>
          </w:tcPr>
          <w:p w14:paraId="04014EB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16" w:type="dxa"/>
            <w:gridSpan w:val="13"/>
            <w:tcBorders>
              <w:top w:val="nil"/>
              <w:left w:val="nil"/>
              <w:bottom w:val="nil"/>
              <w:right w:val="nil"/>
            </w:tcBorders>
            <w:shd w:val="clear" w:color="auto" w:fill="auto"/>
            <w:noWrap/>
            <w:vAlign w:val="center"/>
            <w:hideMark/>
          </w:tcPr>
          <w:p w14:paraId="4135334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05" w:type="dxa"/>
            <w:gridSpan w:val="3"/>
            <w:tcBorders>
              <w:top w:val="nil"/>
              <w:left w:val="nil"/>
              <w:bottom w:val="nil"/>
              <w:right w:val="nil"/>
            </w:tcBorders>
            <w:shd w:val="clear" w:color="auto" w:fill="auto"/>
            <w:noWrap/>
            <w:vAlign w:val="center"/>
            <w:hideMark/>
          </w:tcPr>
          <w:p w14:paraId="30FCBCC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68" w:type="dxa"/>
            <w:gridSpan w:val="5"/>
            <w:tcBorders>
              <w:top w:val="nil"/>
              <w:left w:val="nil"/>
              <w:bottom w:val="nil"/>
              <w:right w:val="nil"/>
            </w:tcBorders>
            <w:shd w:val="clear" w:color="auto" w:fill="auto"/>
            <w:noWrap/>
            <w:vAlign w:val="center"/>
            <w:hideMark/>
          </w:tcPr>
          <w:p w14:paraId="6AE2E88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74" w:type="dxa"/>
            <w:gridSpan w:val="7"/>
            <w:tcBorders>
              <w:top w:val="nil"/>
              <w:left w:val="nil"/>
              <w:bottom w:val="nil"/>
              <w:right w:val="nil"/>
            </w:tcBorders>
            <w:shd w:val="clear" w:color="auto" w:fill="auto"/>
            <w:noWrap/>
            <w:vAlign w:val="center"/>
            <w:hideMark/>
          </w:tcPr>
          <w:p w14:paraId="1E001CE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9" w:type="dxa"/>
            <w:gridSpan w:val="4"/>
            <w:tcBorders>
              <w:top w:val="nil"/>
              <w:left w:val="nil"/>
              <w:bottom w:val="nil"/>
              <w:right w:val="nil"/>
            </w:tcBorders>
            <w:shd w:val="clear" w:color="auto" w:fill="auto"/>
            <w:noWrap/>
            <w:vAlign w:val="center"/>
            <w:hideMark/>
          </w:tcPr>
          <w:p w14:paraId="0562707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0" w:type="dxa"/>
            <w:gridSpan w:val="8"/>
            <w:tcBorders>
              <w:top w:val="nil"/>
              <w:left w:val="nil"/>
              <w:bottom w:val="nil"/>
              <w:right w:val="nil"/>
            </w:tcBorders>
            <w:shd w:val="clear" w:color="auto" w:fill="auto"/>
            <w:noWrap/>
            <w:vAlign w:val="center"/>
            <w:hideMark/>
          </w:tcPr>
          <w:p w14:paraId="2C8139D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7494677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3" w:type="dxa"/>
            <w:gridSpan w:val="5"/>
            <w:tcBorders>
              <w:top w:val="nil"/>
              <w:left w:val="nil"/>
              <w:bottom w:val="nil"/>
              <w:right w:val="nil"/>
            </w:tcBorders>
            <w:shd w:val="clear" w:color="auto" w:fill="auto"/>
            <w:noWrap/>
            <w:vAlign w:val="center"/>
            <w:hideMark/>
          </w:tcPr>
          <w:p w14:paraId="7C52E85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06" w:type="dxa"/>
            <w:gridSpan w:val="6"/>
            <w:tcBorders>
              <w:top w:val="nil"/>
              <w:left w:val="nil"/>
              <w:bottom w:val="nil"/>
              <w:right w:val="nil"/>
            </w:tcBorders>
            <w:shd w:val="clear" w:color="auto" w:fill="auto"/>
            <w:noWrap/>
            <w:vAlign w:val="center"/>
            <w:hideMark/>
          </w:tcPr>
          <w:p w14:paraId="13A8722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45" w:type="dxa"/>
            <w:gridSpan w:val="6"/>
            <w:tcBorders>
              <w:top w:val="nil"/>
              <w:left w:val="nil"/>
              <w:bottom w:val="nil"/>
              <w:right w:val="nil"/>
            </w:tcBorders>
            <w:shd w:val="clear" w:color="auto" w:fill="auto"/>
            <w:noWrap/>
            <w:vAlign w:val="center"/>
            <w:hideMark/>
          </w:tcPr>
          <w:p w14:paraId="40310C1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621" w:type="dxa"/>
            <w:gridSpan w:val="26"/>
            <w:tcBorders>
              <w:top w:val="nil"/>
              <w:left w:val="nil"/>
              <w:bottom w:val="nil"/>
              <w:right w:val="nil"/>
            </w:tcBorders>
            <w:shd w:val="clear" w:color="auto" w:fill="auto"/>
            <w:noWrap/>
            <w:vAlign w:val="center"/>
            <w:hideMark/>
          </w:tcPr>
          <w:p w14:paraId="34A92C0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590B4E2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49B0BB18" w14:textId="77777777" w:rsidTr="0067351B">
        <w:trPr>
          <w:trHeight w:val="20"/>
        </w:trPr>
        <w:tc>
          <w:tcPr>
            <w:tcW w:w="16124" w:type="dxa"/>
            <w:gridSpan w:val="248"/>
            <w:tcBorders>
              <w:top w:val="nil"/>
              <w:left w:val="nil"/>
              <w:bottom w:val="nil"/>
              <w:right w:val="nil"/>
            </w:tcBorders>
            <w:shd w:val="clear" w:color="auto" w:fill="auto"/>
            <w:noWrap/>
            <w:vAlign w:val="center"/>
            <w:hideMark/>
          </w:tcPr>
          <w:p w14:paraId="09277499" w14:textId="54DE5A6E" w:rsidR="00E44C46" w:rsidRPr="00273C34" w:rsidRDefault="005B05EE" w:rsidP="005B05EE">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sr-Cyrl-RS"/>
              </w:rPr>
              <w:t xml:space="preserve">                                                                                                                        </w:t>
            </w:r>
            <w:r w:rsidR="00F825CF">
              <w:rPr>
                <w:rFonts w:ascii="Times New Roman" w:eastAsia="Times New Roman" w:hAnsi="Times New Roman" w:cs="Times New Roman"/>
                <w:b/>
                <w:bCs/>
                <w:sz w:val="18"/>
                <w:szCs w:val="18"/>
                <w:lang w:val="sr-Cyrl-RS"/>
              </w:rPr>
              <w:t xml:space="preserve">       </w:t>
            </w:r>
            <w:r>
              <w:rPr>
                <w:rFonts w:ascii="Times New Roman" w:eastAsia="Times New Roman" w:hAnsi="Times New Roman" w:cs="Times New Roman"/>
                <w:b/>
                <w:bCs/>
                <w:sz w:val="18"/>
                <w:szCs w:val="18"/>
                <w:lang w:val="sr-Cyrl-RS"/>
              </w:rPr>
              <w:t xml:space="preserve"> </w:t>
            </w:r>
            <w:r w:rsidR="00E44C46" w:rsidRPr="00273C34">
              <w:rPr>
                <w:rFonts w:ascii="Times New Roman" w:eastAsia="Times New Roman" w:hAnsi="Times New Roman" w:cs="Times New Roman"/>
                <w:b/>
                <w:bCs/>
                <w:sz w:val="18"/>
                <w:szCs w:val="18"/>
                <w:lang w:val="en-US"/>
              </w:rPr>
              <w:t>ПРОГРАМСКА СТРУКТУРА</w:t>
            </w:r>
          </w:p>
        </w:tc>
      </w:tr>
      <w:tr w:rsidR="00362643" w:rsidRPr="00273C34" w14:paraId="54013F31" w14:textId="77777777" w:rsidTr="0067351B">
        <w:trPr>
          <w:gridAfter w:val="2"/>
          <w:wAfter w:w="164" w:type="dxa"/>
          <w:trHeight w:val="20"/>
        </w:trPr>
        <w:tc>
          <w:tcPr>
            <w:tcW w:w="604" w:type="dxa"/>
            <w:gridSpan w:val="7"/>
            <w:tcBorders>
              <w:top w:val="nil"/>
              <w:left w:val="nil"/>
              <w:bottom w:val="single" w:sz="4" w:space="0" w:color="auto"/>
              <w:right w:val="nil"/>
            </w:tcBorders>
            <w:shd w:val="clear" w:color="auto" w:fill="auto"/>
            <w:noWrap/>
            <w:vAlign w:val="center"/>
            <w:hideMark/>
          </w:tcPr>
          <w:p w14:paraId="1C065353"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p>
        </w:tc>
        <w:tc>
          <w:tcPr>
            <w:tcW w:w="605" w:type="dxa"/>
            <w:gridSpan w:val="9"/>
            <w:tcBorders>
              <w:top w:val="nil"/>
              <w:left w:val="nil"/>
              <w:bottom w:val="single" w:sz="4" w:space="0" w:color="auto"/>
              <w:right w:val="nil"/>
            </w:tcBorders>
            <w:shd w:val="clear" w:color="auto" w:fill="auto"/>
            <w:noWrap/>
            <w:vAlign w:val="center"/>
            <w:hideMark/>
          </w:tcPr>
          <w:p w14:paraId="39B7553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94" w:type="dxa"/>
            <w:gridSpan w:val="6"/>
            <w:tcBorders>
              <w:top w:val="nil"/>
              <w:left w:val="nil"/>
              <w:bottom w:val="single" w:sz="4" w:space="0" w:color="auto"/>
              <w:right w:val="nil"/>
            </w:tcBorders>
            <w:shd w:val="clear" w:color="auto" w:fill="auto"/>
            <w:noWrap/>
            <w:vAlign w:val="center"/>
            <w:hideMark/>
          </w:tcPr>
          <w:p w14:paraId="494C21E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9"/>
            <w:tcBorders>
              <w:top w:val="nil"/>
              <w:left w:val="nil"/>
              <w:bottom w:val="single" w:sz="4" w:space="0" w:color="auto"/>
              <w:right w:val="nil"/>
            </w:tcBorders>
            <w:shd w:val="clear" w:color="auto" w:fill="auto"/>
            <w:noWrap/>
            <w:vAlign w:val="center"/>
            <w:hideMark/>
          </w:tcPr>
          <w:p w14:paraId="08BE54D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94" w:type="dxa"/>
            <w:gridSpan w:val="6"/>
            <w:tcBorders>
              <w:top w:val="nil"/>
              <w:left w:val="nil"/>
              <w:bottom w:val="single" w:sz="4" w:space="0" w:color="auto"/>
              <w:right w:val="nil"/>
            </w:tcBorders>
            <w:shd w:val="clear" w:color="auto" w:fill="auto"/>
            <w:noWrap/>
            <w:vAlign w:val="center"/>
            <w:hideMark/>
          </w:tcPr>
          <w:p w14:paraId="08CAA55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511" w:type="dxa"/>
            <w:gridSpan w:val="9"/>
            <w:tcBorders>
              <w:top w:val="nil"/>
              <w:left w:val="nil"/>
              <w:bottom w:val="single" w:sz="4" w:space="0" w:color="auto"/>
              <w:right w:val="nil"/>
            </w:tcBorders>
            <w:shd w:val="clear" w:color="auto" w:fill="auto"/>
            <w:noWrap/>
            <w:vAlign w:val="center"/>
            <w:hideMark/>
          </w:tcPr>
          <w:p w14:paraId="6135A22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10"/>
            <w:tcBorders>
              <w:top w:val="nil"/>
              <w:left w:val="nil"/>
              <w:bottom w:val="single" w:sz="4" w:space="0" w:color="auto"/>
              <w:right w:val="nil"/>
            </w:tcBorders>
            <w:shd w:val="clear" w:color="auto" w:fill="auto"/>
            <w:noWrap/>
            <w:vAlign w:val="center"/>
            <w:hideMark/>
          </w:tcPr>
          <w:p w14:paraId="619B21D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11"/>
            <w:tcBorders>
              <w:top w:val="nil"/>
              <w:left w:val="nil"/>
              <w:bottom w:val="single" w:sz="4" w:space="0" w:color="auto"/>
              <w:right w:val="nil"/>
            </w:tcBorders>
            <w:shd w:val="clear" w:color="auto" w:fill="auto"/>
            <w:noWrap/>
            <w:vAlign w:val="center"/>
            <w:hideMark/>
          </w:tcPr>
          <w:p w14:paraId="176EF7C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70" w:type="dxa"/>
            <w:gridSpan w:val="8"/>
            <w:tcBorders>
              <w:top w:val="nil"/>
              <w:left w:val="nil"/>
              <w:bottom w:val="single" w:sz="4" w:space="0" w:color="auto"/>
              <w:right w:val="nil"/>
            </w:tcBorders>
            <w:shd w:val="clear" w:color="auto" w:fill="auto"/>
            <w:noWrap/>
            <w:vAlign w:val="center"/>
            <w:hideMark/>
          </w:tcPr>
          <w:p w14:paraId="172339C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1"/>
            <w:tcBorders>
              <w:top w:val="nil"/>
              <w:left w:val="nil"/>
              <w:bottom w:val="single" w:sz="4" w:space="0" w:color="auto"/>
              <w:right w:val="nil"/>
            </w:tcBorders>
            <w:shd w:val="clear" w:color="auto" w:fill="auto"/>
            <w:noWrap/>
            <w:vAlign w:val="center"/>
            <w:hideMark/>
          </w:tcPr>
          <w:p w14:paraId="3D6C1D2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0"/>
            <w:tcBorders>
              <w:top w:val="nil"/>
              <w:left w:val="nil"/>
              <w:bottom w:val="single" w:sz="4" w:space="0" w:color="auto"/>
              <w:right w:val="nil"/>
            </w:tcBorders>
            <w:shd w:val="clear" w:color="auto" w:fill="auto"/>
            <w:noWrap/>
            <w:vAlign w:val="center"/>
            <w:hideMark/>
          </w:tcPr>
          <w:p w14:paraId="77A7FC5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5" w:type="dxa"/>
            <w:gridSpan w:val="8"/>
            <w:tcBorders>
              <w:top w:val="nil"/>
              <w:left w:val="nil"/>
              <w:bottom w:val="single" w:sz="4" w:space="0" w:color="auto"/>
              <w:right w:val="nil"/>
            </w:tcBorders>
            <w:shd w:val="clear" w:color="auto" w:fill="auto"/>
            <w:noWrap/>
            <w:vAlign w:val="center"/>
            <w:hideMark/>
          </w:tcPr>
          <w:p w14:paraId="0287BFB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0"/>
            <w:tcBorders>
              <w:top w:val="nil"/>
              <w:left w:val="nil"/>
              <w:bottom w:val="single" w:sz="4" w:space="0" w:color="auto"/>
              <w:right w:val="nil"/>
            </w:tcBorders>
            <w:shd w:val="clear" w:color="auto" w:fill="auto"/>
            <w:noWrap/>
            <w:vAlign w:val="center"/>
            <w:hideMark/>
          </w:tcPr>
          <w:p w14:paraId="2CD3898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606" w:type="dxa"/>
            <w:gridSpan w:val="10"/>
            <w:tcBorders>
              <w:top w:val="nil"/>
              <w:left w:val="nil"/>
              <w:bottom w:val="single" w:sz="4" w:space="0" w:color="auto"/>
              <w:right w:val="nil"/>
            </w:tcBorders>
            <w:shd w:val="clear" w:color="auto" w:fill="auto"/>
            <w:noWrap/>
            <w:vAlign w:val="center"/>
            <w:hideMark/>
          </w:tcPr>
          <w:p w14:paraId="4A4EFD8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7" w:type="dxa"/>
            <w:gridSpan w:val="7"/>
            <w:tcBorders>
              <w:top w:val="nil"/>
              <w:left w:val="nil"/>
              <w:bottom w:val="single" w:sz="4" w:space="0" w:color="auto"/>
              <w:right w:val="nil"/>
            </w:tcBorders>
            <w:shd w:val="clear" w:color="auto" w:fill="auto"/>
            <w:noWrap/>
            <w:vAlign w:val="center"/>
            <w:hideMark/>
          </w:tcPr>
          <w:p w14:paraId="5360B81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7" w:type="dxa"/>
            <w:gridSpan w:val="3"/>
            <w:tcBorders>
              <w:top w:val="nil"/>
              <w:left w:val="nil"/>
              <w:bottom w:val="single" w:sz="4" w:space="0" w:color="auto"/>
              <w:right w:val="nil"/>
            </w:tcBorders>
            <w:shd w:val="clear" w:color="auto" w:fill="auto"/>
            <w:noWrap/>
            <w:vAlign w:val="center"/>
            <w:hideMark/>
          </w:tcPr>
          <w:p w14:paraId="4084712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33" w:type="dxa"/>
            <w:gridSpan w:val="7"/>
            <w:tcBorders>
              <w:top w:val="nil"/>
              <w:left w:val="nil"/>
              <w:bottom w:val="single" w:sz="4" w:space="0" w:color="auto"/>
              <w:right w:val="nil"/>
            </w:tcBorders>
            <w:shd w:val="clear" w:color="auto" w:fill="auto"/>
            <w:noWrap/>
            <w:vAlign w:val="center"/>
            <w:hideMark/>
          </w:tcPr>
          <w:p w14:paraId="33F6A51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0" w:type="dxa"/>
            <w:gridSpan w:val="6"/>
            <w:tcBorders>
              <w:top w:val="nil"/>
              <w:left w:val="nil"/>
              <w:bottom w:val="single" w:sz="4" w:space="0" w:color="auto"/>
              <w:right w:val="nil"/>
            </w:tcBorders>
            <w:shd w:val="clear" w:color="auto" w:fill="auto"/>
            <w:noWrap/>
            <w:vAlign w:val="center"/>
            <w:hideMark/>
          </w:tcPr>
          <w:p w14:paraId="1829143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19" w:type="dxa"/>
            <w:gridSpan w:val="4"/>
            <w:tcBorders>
              <w:top w:val="nil"/>
              <w:left w:val="nil"/>
              <w:bottom w:val="single" w:sz="4" w:space="0" w:color="auto"/>
              <w:right w:val="nil"/>
            </w:tcBorders>
            <w:shd w:val="clear" w:color="auto" w:fill="auto"/>
            <w:noWrap/>
            <w:vAlign w:val="center"/>
            <w:hideMark/>
          </w:tcPr>
          <w:p w14:paraId="7AFA45A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8" w:type="dxa"/>
            <w:gridSpan w:val="6"/>
            <w:tcBorders>
              <w:top w:val="nil"/>
              <w:left w:val="nil"/>
              <w:bottom w:val="single" w:sz="4" w:space="0" w:color="auto"/>
              <w:right w:val="nil"/>
            </w:tcBorders>
            <w:shd w:val="clear" w:color="auto" w:fill="auto"/>
            <w:noWrap/>
            <w:vAlign w:val="center"/>
            <w:hideMark/>
          </w:tcPr>
          <w:p w14:paraId="6E4FA55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16" w:type="dxa"/>
            <w:gridSpan w:val="13"/>
            <w:tcBorders>
              <w:top w:val="nil"/>
              <w:left w:val="nil"/>
              <w:bottom w:val="single" w:sz="4" w:space="0" w:color="auto"/>
              <w:right w:val="nil"/>
            </w:tcBorders>
            <w:shd w:val="clear" w:color="auto" w:fill="auto"/>
            <w:noWrap/>
            <w:vAlign w:val="center"/>
            <w:hideMark/>
          </w:tcPr>
          <w:p w14:paraId="0086A39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05" w:type="dxa"/>
            <w:gridSpan w:val="3"/>
            <w:tcBorders>
              <w:top w:val="nil"/>
              <w:left w:val="nil"/>
              <w:bottom w:val="single" w:sz="4" w:space="0" w:color="auto"/>
              <w:right w:val="nil"/>
            </w:tcBorders>
            <w:shd w:val="clear" w:color="auto" w:fill="auto"/>
            <w:noWrap/>
            <w:vAlign w:val="center"/>
            <w:hideMark/>
          </w:tcPr>
          <w:p w14:paraId="483EBF7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68" w:type="dxa"/>
            <w:gridSpan w:val="5"/>
            <w:tcBorders>
              <w:top w:val="nil"/>
              <w:left w:val="nil"/>
              <w:bottom w:val="single" w:sz="4" w:space="0" w:color="auto"/>
              <w:right w:val="nil"/>
            </w:tcBorders>
            <w:shd w:val="clear" w:color="auto" w:fill="auto"/>
            <w:noWrap/>
            <w:vAlign w:val="center"/>
            <w:hideMark/>
          </w:tcPr>
          <w:p w14:paraId="2A44B38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74" w:type="dxa"/>
            <w:gridSpan w:val="7"/>
            <w:tcBorders>
              <w:top w:val="nil"/>
              <w:left w:val="nil"/>
              <w:bottom w:val="single" w:sz="4" w:space="0" w:color="auto"/>
              <w:right w:val="nil"/>
            </w:tcBorders>
            <w:shd w:val="clear" w:color="auto" w:fill="auto"/>
            <w:noWrap/>
            <w:vAlign w:val="center"/>
            <w:hideMark/>
          </w:tcPr>
          <w:p w14:paraId="28A8A2F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49" w:type="dxa"/>
            <w:gridSpan w:val="4"/>
            <w:tcBorders>
              <w:top w:val="nil"/>
              <w:left w:val="nil"/>
              <w:bottom w:val="single" w:sz="4" w:space="0" w:color="auto"/>
              <w:right w:val="nil"/>
            </w:tcBorders>
            <w:shd w:val="clear" w:color="auto" w:fill="auto"/>
            <w:noWrap/>
            <w:vAlign w:val="center"/>
            <w:hideMark/>
          </w:tcPr>
          <w:p w14:paraId="6881359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0" w:type="dxa"/>
            <w:gridSpan w:val="8"/>
            <w:tcBorders>
              <w:top w:val="nil"/>
              <w:left w:val="nil"/>
              <w:bottom w:val="single" w:sz="4" w:space="0" w:color="auto"/>
              <w:right w:val="nil"/>
            </w:tcBorders>
            <w:shd w:val="clear" w:color="auto" w:fill="auto"/>
            <w:noWrap/>
            <w:vAlign w:val="center"/>
            <w:hideMark/>
          </w:tcPr>
          <w:p w14:paraId="3FF2142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single" w:sz="4" w:space="0" w:color="auto"/>
              <w:right w:val="nil"/>
            </w:tcBorders>
            <w:shd w:val="clear" w:color="auto" w:fill="auto"/>
            <w:noWrap/>
            <w:vAlign w:val="center"/>
            <w:hideMark/>
          </w:tcPr>
          <w:p w14:paraId="44FD349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33" w:type="dxa"/>
            <w:gridSpan w:val="5"/>
            <w:tcBorders>
              <w:top w:val="nil"/>
              <w:left w:val="nil"/>
              <w:bottom w:val="single" w:sz="4" w:space="0" w:color="auto"/>
              <w:right w:val="nil"/>
            </w:tcBorders>
            <w:shd w:val="clear" w:color="auto" w:fill="auto"/>
            <w:noWrap/>
            <w:vAlign w:val="center"/>
            <w:hideMark/>
          </w:tcPr>
          <w:p w14:paraId="40D7D68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306" w:type="dxa"/>
            <w:gridSpan w:val="6"/>
            <w:tcBorders>
              <w:top w:val="nil"/>
              <w:left w:val="nil"/>
              <w:bottom w:val="single" w:sz="4" w:space="0" w:color="auto"/>
              <w:right w:val="nil"/>
            </w:tcBorders>
            <w:shd w:val="clear" w:color="auto" w:fill="auto"/>
            <w:noWrap/>
            <w:vAlign w:val="center"/>
            <w:hideMark/>
          </w:tcPr>
          <w:p w14:paraId="334CF58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445" w:type="dxa"/>
            <w:gridSpan w:val="6"/>
            <w:tcBorders>
              <w:top w:val="nil"/>
              <w:left w:val="nil"/>
              <w:bottom w:val="single" w:sz="4" w:space="0" w:color="auto"/>
              <w:right w:val="nil"/>
            </w:tcBorders>
            <w:shd w:val="clear" w:color="auto" w:fill="auto"/>
            <w:noWrap/>
            <w:vAlign w:val="center"/>
            <w:hideMark/>
          </w:tcPr>
          <w:p w14:paraId="2A74B7C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621" w:type="dxa"/>
            <w:gridSpan w:val="26"/>
            <w:tcBorders>
              <w:top w:val="nil"/>
              <w:left w:val="nil"/>
              <w:bottom w:val="single" w:sz="4" w:space="0" w:color="auto"/>
              <w:right w:val="nil"/>
            </w:tcBorders>
            <w:shd w:val="clear" w:color="auto" w:fill="auto"/>
            <w:noWrap/>
            <w:vAlign w:val="center"/>
            <w:hideMark/>
          </w:tcPr>
          <w:p w14:paraId="5ABC194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single" w:sz="4" w:space="0" w:color="auto"/>
              <w:right w:val="nil"/>
            </w:tcBorders>
            <w:shd w:val="clear" w:color="auto" w:fill="auto"/>
            <w:noWrap/>
            <w:vAlign w:val="center"/>
            <w:hideMark/>
          </w:tcPr>
          <w:p w14:paraId="7D23730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6DD5BDF9"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21EAE"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2423" w:type="dxa"/>
            <w:gridSpan w:val="39"/>
            <w:tcBorders>
              <w:top w:val="single" w:sz="4" w:space="0" w:color="auto"/>
              <w:left w:val="nil"/>
              <w:bottom w:val="single" w:sz="4" w:space="0" w:color="auto"/>
              <w:right w:val="single" w:sz="4" w:space="0" w:color="000000"/>
            </w:tcBorders>
            <w:shd w:val="clear" w:color="auto" w:fill="auto"/>
            <w:noWrap/>
            <w:vAlign w:val="center"/>
            <w:hideMark/>
          </w:tcPr>
          <w:p w14:paraId="53BFD7EB"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w:t>
            </w:r>
          </w:p>
        </w:tc>
        <w:tc>
          <w:tcPr>
            <w:tcW w:w="8619" w:type="dxa"/>
            <w:gridSpan w:val="124"/>
            <w:tcBorders>
              <w:top w:val="single" w:sz="4" w:space="0" w:color="auto"/>
              <w:left w:val="nil"/>
              <w:bottom w:val="single" w:sz="4" w:space="0" w:color="auto"/>
              <w:right w:val="single" w:sz="4" w:space="0" w:color="auto"/>
            </w:tcBorders>
            <w:shd w:val="clear" w:color="auto" w:fill="auto"/>
            <w:noWrap/>
            <w:vAlign w:val="center"/>
            <w:hideMark/>
          </w:tcPr>
          <w:p w14:paraId="01CB42FE" w14:textId="77777777" w:rsidR="00E44C46" w:rsidRPr="00273C34" w:rsidRDefault="00E44C46"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Развој туризма </w:t>
            </w:r>
          </w:p>
        </w:tc>
      </w:tr>
      <w:tr w:rsidR="00E44C46" w:rsidRPr="00273C34" w14:paraId="6A2F5941"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5E009"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7CD09D4C"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Економска и развојна политика </w:t>
            </w:r>
          </w:p>
        </w:tc>
      </w:tr>
      <w:tr w:rsidR="00E44C46" w:rsidRPr="00273C34" w14:paraId="018BE9BA"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FFB24"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4446" w:type="dxa"/>
            <w:gridSpan w:val="72"/>
            <w:tcBorders>
              <w:top w:val="single" w:sz="4" w:space="0" w:color="auto"/>
              <w:left w:val="nil"/>
              <w:bottom w:val="single" w:sz="4" w:space="0" w:color="auto"/>
              <w:right w:val="nil"/>
            </w:tcBorders>
            <w:shd w:val="clear" w:color="auto" w:fill="auto"/>
            <w:vAlign w:val="center"/>
            <w:hideMark/>
          </w:tcPr>
          <w:p w14:paraId="09D25678"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др Драгана Божић</w:t>
            </w:r>
          </w:p>
        </w:tc>
        <w:tc>
          <w:tcPr>
            <w:tcW w:w="1478" w:type="dxa"/>
            <w:gridSpan w:val="26"/>
            <w:tcBorders>
              <w:top w:val="single" w:sz="4" w:space="0" w:color="auto"/>
              <w:left w:val="nil"/>
              <w:bottom w:val="single" w:sz="4" w:space="0" w:color="auto"/>
              <w:right w:val="nil"/>
            </w:tcBorders>
            <w:shd w:val="clear" w:color="auto" w:fill="auto"/>
            <w:vAlign w:val="center"/>
            <w:hideMark/>
          </w:tcPr>
          <w:p w14:paraId="654BEA85" w14:textId="77777777" w:rsidR="00E44C46" w:rsidRPr="00273C34" w:rsidRDefault="00E44C46"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18" w:type="dxa"/>
            <w:gridSpan w:val="65"/>
            <w:tcBorders>
              <w:top w:val="single" w:sz="4" w:space="0" w:color="auto"/>
              <w:left w:val="nil"/>
              <w:bottom w:val="single" w:sz="4" w:space="0" w:color="auto"/>
              <w:right w:val="single" w:sz="4" w:space="0" w:color="auto"/>
            </w:tcBorders>
            <w:shd w:val="clear" w:color="auto" w:fill="auto"/>
            <w:vAlign w:val="center"/>
            <w:hideMark/>
          </w:tcPr>
          <w:p w14:paraId="2C70E19C"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директор</w:t>
            </w:r>
          </w:p>
        </w:tc>
      </w:tr>
      <w:tr w:rsidR="00E44C46" w:rsidRPr="00273C34" w14:paraId="7D66CF76"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2460E"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програма:</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59967DD9"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Унапређење пословања и допринос успешнијем пословању у области економије</w:t>
            </w:r>
          </w:p>
        </w:tc>
      </w:tr>
      <w:tr w:rsidR="00E44C46" w:rsidRPr="00273C34" w14:paraId="0EF7D6DE" w14:textId="77777777" w:rsidTr="0067351B">
        <w:trPr>
          <w:gridAfter w:val="10"/>
          <w:wAfter w:w="544" w:type="dxa"/>
          <w:trHeight w:val="20"/>
        </w:trPr>
        <w:tc>
          <w:tcPr>
            <w:tcW w:w="4693" w:type="dxa"/>
            <w:gridSpan w:val="75"/>
            <w:tcBorders>
              <w:top w:val="single" w:sz="4" w:space="0" w:color="auto"/>
              <w:left w:val="single" w:sz="4" w:space="0" w:color="auto"/>
              <w:bottom w:val="double" w:sz="4" w:space="0" w:color="auto"/>
              <w:right w:val="double" w:sz="4" w:space="0" w:color="auto"/>
            </w:tcBorders>
            <w:shd w:val="clear" w:color="auto" w:fill="auto"/>
            <w:vAlign w:val="center"/>
            <w:hideMark/>
          </w:tcPr>
          <w:p w14:paraId="6C31D5B4"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програма у години извештавања:</w:t>
            </w:r>
          </w:p>
        </w:tc>
        <w:tc>
          <w:tcPr>
            <w:tcW w:w="11042" w:type="dxa"/>
            <w:gridSpan w:val="163"/>
            <w:tcBorders>
              <w:top w:val="single" w:sz="4" w:space="0" w:color="auto"/>
              <w:left w:val="double" w:sz="4" w:space="0" w:color="auto"/>
              <w:bottom w:val="double" w:sz="4" w:space="0" w:color="auto"/>
              <w:right w:val="single" w:sz="4" w:space="0" w:color="auto"/>
            </w:tcBorders>
            <w:shd w:val="clear" w:color="auto" w:fill="auto"/>
            <w:vAlign w:val="center"/>
            <w:hideMark/>
          </w:tcPr>
          <w:p w14:paraId="4EE053B3"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Промоција Града Ниша кроз оглашавање  и рекламирање у штампаним медијима, на радију и телевизији, дигиталним медијима, на сајмовима у земљи и иностранству, на тематским манифестацијама манифестацијама у Србији и окружењу , манифестацијама у организацији ТОН а све са циљем  повећања броја гостију , броја ноћења и прихода од боравишне таксе.</w:t>
            </w:r>
          </w:p>
        </w:tc>
      </w:tr>
      <w:tr w:rsidR="00E44C46" w:rsidRPr="00273C34" w14:paraId="0B21317B" w14:textId="77777777" w:rsidTr="0067351B">
        <w:trPr>
          <w:gridAfter w:val="10"/>
          <w:wAfter w:w="544" w:type="dxa"/>
          <w:trHeight w:val="284"/>
        </w:trPr>
        <w:tc>
          <w:tcPr>
            <w:tcW w:w="4693" w:type="dxa"/>
            <w:gridSpan w:val="75"/>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244CC0D"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2423" w:type="dxa"/>
            <w:gridSpan w:val="39"/>
            <w:tcBorders>
              <w:top w:val="double" w:sz="4" w:space="0" w:color="auto"/>
              <w:left w:val="nil"/>
              <w:bottom w:val="single" w:sz="4" w:space="0" w:color="auto"/>
              <w:right w:val="single" w:sz="4" w:space="0" w:color="auto"/>
            </w:tcBorders>
            <w:shd w:val="clear" w:color="auto" w:fill="auto"/>
            <w:noWrap/>
            <w:vAlign w:val="center"/>
            <w:hideMark/>
          </w:tcPr>
          <w:p w14:paraId="7454C3EB"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1502-0001</w:t>
            </w:r>
          </w:p>
        </w:tc>
        <w:tc>
          <w:tcPr>
            <w:tcW w:w="8619" w:type="dxa"/>
            <w:gridSpan w:val="124"/>
            <w:tcBorders>
              <w:top w:val="double" w:sz="4" w:space="0" w:color="auto"/>
              <w:left w:val="nil"/>
              <w:bottom w:val="single" w:sz="4" w:space="0" w:color="auto"/>
              <w:right w:val="nil"/>
            </w:tcBorders>
            <w:shd w:val="clear" w:color="auto" w:fill="auto"/>
            <w:noWrap/>
            <w:vAlign w:val="center"/>
            <w:hideMark/>
          </w:tcPr>
          <w:p w14:paraId="72ED0D39" w14:textId="77777777" w:rsidR="00E44C46" w:rsidRPr="00273C34" w:rsidRDefault="00E44C46"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Управљање развојем туризма </w:t>
            </w:r>
          </w:p>
        </w:tc>
      </w:tr>
      <w:tr w:rsidR="00E44C46" w:rsidRPr="00273C34" w14:paraId="5EC17C18" w14:textId="77777777" w:rsidTr="0067351B">
        <w:trPr>
          <w:gridAfter w:val="10"/>
          <w:wAfter w:w="544" w:type="dxa"/>
          <w:trHeight w:val="260"/>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3F335"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4446" w:type="dxa"/>
            <w:gridSpan w:val="72"/>
            <w:tcBorders>
              <w:top w:val="single" w:sz="4" w:space="0" w:color="auto"/>
              <w:left w:val="nil"/>
              <w:bottom w:val="single" w:sz="4" w:space="0" w:color="auto"/>
              <w:right w:val="nil"/>
            </w:tcBorders>
            <w:shd w:val="clear" w:color="auto" w:fill="auto"/>
            <w:vAlign w:val="center"/>
            <w:hideMark/>
          </w:tcPr>
          <w:p w14:paraId="62460295"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др Драгана Божић</w:t>
            </w:r>
          </w:p>
        </w:tc>
        <w:tc>
          <w:tcPr>
            <w:tcW w:w="1478" w:type="dxa"/>
            <w:gridSpan w:val="26"/>
            <w:tcBorders>
              <w:top w:val="single" w:sz="4" w:space="0" w:color="auto"/>
              <w:left w:val="nil"/>
              <w:bottom w:val="single" w:sz="4" w:space="0" w:color="auto"/>
              <w:right w:val="nil"/>
            </w:tcBorders>
            <w:shd w:val="clear" w:color="auto" w:fill="auto"/>
            <w:vAlign w:val="center"/>
            <w:hideMark/>
          </w:tcPr>
          <w:p w14:paraId="32DDEF2A"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18" w:type="dxa"/>
            <w:gridSpan w:val="65"/>
            <w:tcBorders>
              <w:top w:val="single" w:sz="4" w:space="0" w:color="auto"/>
              <w:left w:val="nil"/>
              <w:bottom w:val="single" w:sz="4" w:space="0" w:color="auto"/>
              <w:right w:val="single" w:sz="4" w:space="0" w:color="000000"/>
            </w:tcBorders>
            <w:shd w:val="clear" w:color="auto" w:fill="auto"/>
            <w:vAlign w:val="center"/>
            <w:hideMark/>
          </w:tcPr>
          <w:p w14:paraId="072CDA5B"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директор</w:t>
            </w:r>
          </w:p>
        </w:tc>
      </w:tr>
      <w:tr w:rsidR="00E44C46" w:rsidRPr="00273C34" w14:paraId="340EEC9E" w14:textId="77777777" w:rsidTr="0067351B">
        <w:trPr>
          <w:gridAfter w:val="10"/>
          <w:wAfter w:w="544" w:type="dxa"/>
          <w:trHeight w:val="278"/>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vAlign w:val="center"/>
            <w:hideMark/>
          </w:tcPr>
          <w:p w14:paraId="3FC296E9"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27243B98"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Унапрељење пословања и допринос успешном пословању у области економије </w:t>
            </w:r>
          </w:p>
        </w:tc>
      </w:tr>
      <w:tr w:rsidR="00E44C46" w:rsidRPr="00273C34" w14:paraId="776113FB"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vAlign w:val="center"/>
            <w:hideMark/>
          </w:tcPr>
          <w:p w14:paraId="3B983E4B"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5A9A955E"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Број запослених у 2022.години је 16, од тога 14  на неодређено време и 2 на одређено време од којих је један запослени именовано лице.Планирана средства за плате, порезе и доприносе су реализована у складу са бројем радика. Такође су исплаћене изгубљене зараде по судском пресудама за радика по одлуци суда и </w:t>
            </w:r>
            <w:proofErr w:type="gramStart"/>
            <w:r w:rsidRPr="00273C34">
              <w:rPr>
                <w:rFonts w:ascii="Times New Roman" w:eastAsia="Times New Roman" w:hAnsi="Times New Roman" w:cs="Times New Roman"/>
                <w:sz w:val="18"/>
                <w:szCs w:val="18"/>
                <w:lang w:val="en-US"/>
              </w:rPr>
              <w:t>радника  који</w:t>
            </w:r>
            <w:proofErr w:type="gramEnd"/>
            <w:r w:rsidRPr="00273C34">
              <w:rPr>
                <w:rFonts w:ascii="Times New Roman" w:eastAsia="Times New Roman" w:hAnsi="Times New Roman" w:cs="Times New Roman"/>
                <w:sz w:val="18"/>
                <w:szCs w:val="18"/>
                <w:lang w:val="en-US"/>
              </w:rPr>
              <w:t xml:space="preserve"> је поправоснажној судској пресуди враћен на посао. Средства за превоз радника на </w:t>
            </w:r>
            <w:proofErr w:type="gramStart"/>
            <w:r w:rsidRPr="00273C34">
              <w:rPr>
                <w:rFonts w:ascii="Times New Roman" w:eastAsia="Times New Roman" w:hAnsi="Times New Roman" w:cs="Times New Roman"/>
                <w:sz w:val="18"/>
                <w:szCs w:val="18"/>
                <w:lang w:val="en-US"/>
              </w:rPr>
              <w:t>посао  и</w:t>
            </w:r>
            <w:proofErr w:type="gramEnd"/>
            <w:r w:rsidRPr="00273C34">
              <w:rPr>
                <w:rFonts w:ascii="Times New Roman" w:eastAsia="Times New Roman" w:hAnsi="Times New Roman" w:cs="Times New Roman"/>
                <w:sz w:val="18"/>
                <w:szCs w:val="18"/>
                <w:lang w:val="en-US"/>
              </w:rPr>
              <w:t xml:space="preserve"> са посла реализована су у складу са планираним бројем радника.  Средства предвиђена за исплату накнада за време одсуствовања с посла на терет фондова и отпремнине и помоћи у случају смрти запосленог или члана уже породице, и помоћ у медицинском лечењу запосленог или чланова уже породице, отпремнине за одлазак у пензију и друге помоћи запосленом </w:t>
            </w:r>
            <w:proofErr w:type="gramStart"/>
            <w:r w:rsidRPr="00273C34">
              <w:rPr>
                <w:rFonts w:ascii="Times New Roman" w:eastAsia="Times New Roman" w:hAnsi="Times New Roman" w:cs="Times New Roman"/>
                <w:sz w:val="18"/>
                <w:szCs w:val="18"/>
                <w:lang w:val="en-US"/>
              </w:rPr>
              <w:t>нису  реализована</w:t>
            </w:r>
            <w:proofErr w:type="gramEnd"/>
            <w:r w:rsidRPr="00273C34">
              <w:rPr>
                <w:rFonts w:ascii="Times New Roman" w:eastAsia="Times New Roman" w:hAnsi="Times New Roman" w:cs="Times New Roman"/>
                <w:sz w:val="18"/>
                <w:szCs w:val="18"/>
                <w:lang w:val="en-US"/>
              </w:rPr>
              <w:t xml:space="preserve"> у посматраном периоду у складу са планом, није исплаћена отпремнина за одлазак у пензију, као ни средстава за побољшање материјалног статуса радника. Средства која су планирана за јубиларну награду исплаћена су за три радника. Средства планирана за трошкове банкарских услуга, енергетских, комуналних услуга, услуга комуникације,реализована су у складу са планираним за услуге извршене у датом периоду.Средства за трошкове дневница, превоза и смештаја на службеном путу у земљи  коришћена су у складу планом пословања и реализованим услугама. Услуге по уговору за  превођење, одржавања програма за обрачун плата, програма за финансијско, робно књиговодство, програма за електонске пријаве, одржавање  рачунарске опреме,за стручне услуге, котизације за учествовање  на сeминарима,  котизације за учешће на  сајмовима  у иностранству у оквиру заједничког наступа са Туристичком организацијом Србије и услуге образовања и усавршавања  запослених су реализоване у складу са потребама Тон.Трошкови материјала за одржавање хигијене и угоститељство су остварени у планираном  обиму.Утрошен је део средстава планираних за потребе плаћања обавезних такси и такси по решењу суда.Средства за текуће поправке и одржавање делимично су  утрошена за поправку опреме за саобаћај,службеног возила и поправку агрегата у Визиторском центру у Церју.Средства за машине и опрему утрошена су за набавку фискалних принтера у складу са законом о фискализацији и мрежне опреме.Утрошен је део планираних средстава  за набавку робе за даљу продају.</w:t>
            </w:r>
          </w:p>
        </w:tc>
      </w:tr>
      <w:tr w:rsidR="00E44C46" w:rsidRPr="00273C34" w14:paraId="0961C62C" w14:textId="77777777" w:rsidTr="0067351B">
        <w:trPr>
          <w:gridAfter w:val="10"/>
          <w:wAfter w:w="544" w:type="dxa"/>
          <w:trHeight w:val="277"/>
        </w:trPr>
        <w:tc>
          <w:tcPr>
            <w:tcW w:w="1603"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B2FD0"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132" w:type="dxa"/>
            <w:gridSpan w:val="216"/>
            <w:tcBorders>
              <w:top w:val="single" w:sz="4" w:space="0" w:color="auto"/>
              <w:left w:val="nil"/>
              <w:bottom w:val="single" w:sz="4" w:space="0" w:color="auto"/>
              <w:right w:val="nil"/>
            </w:tcBorders>
            <w:shd w:val="clear" w:color="auto" w:fill="auto"/>
            <w:noWrap/>
            <w:vAlign w:val="center"/>
            <w:hideMark/>
          </w:tcPr>
          <w:p w14:paraId="24F5EBB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Повећање прихода од туризма </w:t>
            </w:r>
          </w:p>
        </w:tc>
      </w:tr>
      <w:tr w:rsidR="00E44C46" w:rsidRPr="00273C34" w14:paraId="0DF1E5A5"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39EA"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947" w:type="dxa"/>
            <w:gridSpan w:val="16"/>
            <w:tcBorders>
              <w:top w:val="single" w:sz="4" w:space="0" w:color="auto"/>
              <w:left w:val="nil"/>
              <w:bottom w:val="single" w:sz="4" w:space="0" w:color="auto"/>
              <w:right w:val="single" w:sz="4" w:space="0" w:color="auto"/>
            </w:tcBorders>
            <w:shd w:val="clear" w:color="auto" w:fill="auto"/>
            <w:vAlign w:val="center"/>
            <w:hideMark/>
          </w:tcPr>
          <w:p w14:paraId="154674C4"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89" w:type="dxa"/>
            <w:gridSpan w:val="21"/>
            <w:tcBorders>
              <w:top w:val="single" w:sz="4" w:space="0" w:color="auto"/>
              <w:left w:val="nil"/>
              <w:bottom w:val="single" w:sz="4" w:space="0" w:color="auto"/>
              <w:right w:val="single" w:sz="4" w:space="0" w:color="auto"/>
            </w:tcBorders>
            <w:shd w:val="clear" w:color="auto" w:fill="auto"/>
            <w:vAlign w:val="center"/>
            <w:hideMark/>
          </w:tcPr>
          <w:p w14:paraId="4AFA43DE"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053" w:type="dxa"/>
            <w:gridSpan w:val="19"/>
            <w:tcBorders>
              <w:top w:val="single" w:sz="4" w:space="0" w:color="auto"/>
              <w:left w:val="nil"/>
              <w:bottom w:val="single" w:sz="4" w:space="0" w:color="auto"/>
              <w:right w:val="single" w:sz="4" w:space="0" w:color="auto"/>
            </w:tcBorders>
            <w:shd w:val="clear" w:color="auto" w:fill="auto"/>
            <w:vAlign w:val="center"/>
            <w:hideMark/>
          </w:tcPr>
          <w:p w14:paraId="7E0A6C1E"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30" w:type="dxa"/>
            <w:gridSpan w:val="13"/>
            <w:tcBorders>
              <w:top w:val="single" w:sz="4" w:space="0" w:color="auto"/>
              <w:left w:val="nil"/>
              <w:bottom w:val="single" w:sz="4" w:space="0" w:color="auto"/>
              <w:right w:val="single" w:sz="4" w:space="0" w:color="auto"/>
            </w:tcBorders>
            <w:shd w:val="clear" w:color="auto" w:fill="auto"/>
            <w:vAlign w:val="center"/>
            <w:hideMark/>
          </w:tcPr>
          <w:p w14:paraId="70E2BE3F"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Циљана вр. у 2022</w:t>
            </w:r>
          </w:p>
        </w:tc>
        <w:tc>
          <w:tcPr>
            <w:tcW w:w="2967" w:type="dxa"/>
            <w:gridSpan w:val="28"/>
            <w:tcBorders>
              <w:top w:val="single" w:sz="4" w:space="0" w:color="auto"/>
              <w:left w:val="nil"/>
              <w:bottom w:val="single" w:sz="4" w:space="0" w:color="auto"/>
              <w:right w:val="single" w:sz="4" w:space="0" w:color="auto"/>
            </w:tcBorders>
            <w:shd w:val="clear" w:color="auto" w:fill="auto"/>
            <w:vAlign w:val="center"/>
            <w:hideMark/>
          </w:tcPr>
          <w:p w14:paraId="45A960C3"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Остварена вр. у 2022</w:t>
            </w:r>
          </w:p>
        </w:tc>
      </w:tr>
      <w:tr w:rsidR="00E44C46" w:rsidRPr="00273C34" w14:paraId="5F9DDF77" w14:textId="77777777" w:rsidTr="0067351B">
        <w:trPr>
          <w:gridAfter w:val="10"/>
          <w:wAfter w:w="544" w:type="dxa"/>
          <w:trHeight w:val="293"/>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1403A563"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Назив:Проценат повећања укупног броја гостују</w:t>
            </w:r>
          </w:p>
        </w:tc>
        <w:tc>
          <w:tcPr>
            <w:tcW w:w="94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EC9483"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доласци</w:t>
            </w:r>
          </w:p>
        </w:tc>
        <w:tc>
          <w:tcPr>
            <w:tcW w:w="1089"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0A65B8"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053"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ED0EB2"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69382</w:t>
            </w:r>
          </w:p>
        </w:tc>
        <w:tc>
          <w:tcPr>
            <w:tcW w:w="83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59AE1C"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w:t>
            </w:r>
          </w:p>
        </w:tc>
        <w:tc>
          <w:tcPr>
            <w:tcW w:w="2967"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795426"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136230</w:t>
            </w:r>
          </w:p>
        </w:tc>
      </w:tr>
      <w:tr w:rsidR="00E44C46" w:rsidRPr="00273C34" w14:paraId="2FDC0B63"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4692B1C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Коментар:повећање веће од планираног, износи 96%</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BAAEB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CDFF7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CD852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4798FE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92FC0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1D462280"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27ADA33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верификације::статистички извештај завода за статистику РС</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5A5A8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50C59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B8063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D280A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9F8F3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0B7412A4"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26A6432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вредности:повећан број гостију </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6BAB1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8EEBA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F3CAF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BD9F3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D922A7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5EE6F6CD" w14:textId="77777777" w:rsidTr="0067351B">
        <w:trPr>
          <w:gridAfter w:val="10"/>
          <w:wAfter w:w="544" w:type="dxa"/>
          <w:trHeight w:val="276"/>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7EFBD745"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Назив:Проценат повећања броја ноћења </w:t>
            </w:r>
          </w:p>
        </w:tc>
        <w:tc>
          <w:tcPr>
            <w:tcW w:w="94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7E6D07"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ноћење</w:t>
            </w:r>
          </w:p>
        </w:tc>
        <w:tc>
          <w:tcPr>
            <w:tcW w:w="1089"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295BDD"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053"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B62194"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163053</w:t>
            </w:r>
          </w:p>
        </w:tc>
        <w:tc>
          <w:tcPr>
            <w:tcW w:w="83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32DAA5"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w:t>
            </w:r>
          </w:p>
        </w:tc>
        <w:tc>
          <w:tcPr>
            <w:tcW w:w="2967"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FAC866"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277396</w:t>
            </w:r>
          </w:p>
        </w:tc>
      </w:tr>
      <w:tr w:rsidR="00E44C46" w:rsidRPr="00273C34" w14:paraId="2481C5F0"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5D96F92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Коментар:повећање веће од планираног, износи 70%</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E12F7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0E71AC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FB651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61F5B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1BC5D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5F008020"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2193533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верификације:статистички извештај завода за статистику РС</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EB51D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AEC90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62959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11948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7AD9C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6AE25CF3"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3140429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вредности:повећање броја ноћења </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48459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4A2B9C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BDCDC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8D086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87B2C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7480EF66" w14:textId="77777777" w:rsidTr="0067351B">
        <w:trPr>
          <w:gridAfter w:val="10"/>
          <w:wAfter w:w="544" w:type="dxa"/>
          <w:trHeight w:val="129"/>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0914BC42"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Назив:Пораст прихода од боравишне таксе </w:t>
            </w:r>
          </w:p>
        </w:tc>
        <w:tc>
          <w:tcPr>
            <w:tcW w:w="94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86EBB1"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рсд</w:t>
            </w:r>
          </w:p>
        </w:tc>
        <w:tc>
          <w:tcPr>
            <w:tcW w:w="1089"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0CDC97"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053"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7746ED"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18.852.063</w:t>
            </w:r>
          </w:p>
        </w:tc>
        <w:tc>
          <w:tcPr>
            <w:tcW w:w="83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E8C32B"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w:t>
            </w:r>
          </w:p>
        </w:tc>
        <w:tc>
          <w:tcPr>
            <w:tcW w:w="2967" w:type="dxa"/>
            <w:gridSpan w:val="28"/>
            <w:vMerge w:val="restart"/>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20944DFF"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27.103.036,00</w:t>
            </w:r>
          </w:p>
        </w:tc>
      </w:tr>
      <w:tr w:rsidR="00E44C46" w:rsidRPr="00273C34" w14:paraId="773678E0"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116D0C0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Коментар:повећање веће од планираног </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721DD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F0742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A530A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48FFF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45916E0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7A0DDF20"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7FC8300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верификације:Управа за финансије Града Ниша</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E7196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C5E89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79E6B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93E05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5B12C49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2978798E"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0135C6E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вредности:повећање веће од планираног </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1BBA7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CD7CC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3925A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65D50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13AB30B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2BBC0B29"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DD549"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2423" w:type="dxa"/>
            <w:gridSpan w:val="39"/>
            <w:tcBorders>
              <w:top w:val="single" w:sz="4" w:space="0" w:color="auto"/>
              <w:left w:val="nil"/>
              <w:bottom w:val="single" w:sz="4" w:space="0" w:color="auto"/>
              <w:right w:val="single" w:sz="4" w:space="0" w:color="auto"/>
            </w:tcBorders>
            <w:shd w:val="clear" w:color="auto" w:fill="auto"/>
            <w:noWrap/>
            <w:vAlign w:val="center"/>
            <w:hideMark/>
          </w:tcPr>
          <w:p w14:paraId="225C1615"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1502-0002</w:t>
            </w:r>
          </w:p>
        </w:tc>
        <w:tc>
          <w:tcPr>
            <w:tcW w:w="8619" w:type="dxa"/>
            <w:gridSpan w:val="124"/>
            <w:tcBorders>
              <w:top w:val="single" w:sz="4" w:space="0" w:color="auto"/>
              <w:left w:val="nil"/>
              <w:bottom w:val="single" w:sz="4" w:space="0" w:color="auto"/>
              <w:right w:val="nil"/>
            </w:tcBorders>
            <w:shd w:val="clear" w:color="auto" w:fill="auto"/>
            <w:noWrap/>
            <w:vAlign w:val="center"/>
            <w:hideMark/>
          </w:tcPr>
          <w:p w14:paraId="41C7DED3" w14:textId="77777777" w:rsidR="00E44C46" w:rsidRPr="00273C34" w:rsidRDefault="00E44C46"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Промоција туристичке понуде </w:t>
            </w:r>
          </w:p>
        </w:tc>
      </w:tr>
      <w:tr w:rsidR="00E44C46" w:rsidRPr="00273C34" w14:paraId="417D49CB"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FACF"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4446" w:type="dxa"/>
            <w:gridSpan w:val="72"/>
            <w:tcBorders>
              <w:top w:val="single" w:sz="4" w:space="0" w:color="auto"/>
              <w:left w:val="nil"/>
              <w:bottom w:val="single" w:sz="4" w:space="0" w:color="auto"/>
              <w:right w:val="nil"/>
            </w:tcBorders>
            <w:shd w:val="clear" w:color="auto" w:fill="auto"/>
            <w:vAlign w:val="center"/>
            <w:hideMark/>
          </w:tcPr>
          <w:p w14:paraId="2216CC04"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др Драгана Божић</w:t>
            </w:r>
          </w:p>
        </w:tc>
        <w:tc>
          <w:tcPr>
            <w:tcW w:w="1478" w:type="dxa"/>
            <w:gridSpan w:val="26"/>
            <w:tcBorders>
              <w:top w:val="single" w:sz="4" w:space="0" w:color="auto"/>
              <w:left w:val="nil"/>
              <w:bottom w:val="single" w:sz="4" w:space="0" w:color="auto"/>
              <w:right w:val="nil"/>
            </w:tcBorders>
            <w:shd w:val="clear" w:color="auto" w:fill="auto"/>
            <w:vAlign w:val="center"/>
            <w:hideMark/>
          </w:tcPr>
          <w:p w14:paraId="5F9D6FBF"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18" w:type="dxa"/>
            <w:gridSpan w:val="65"/>
            <w:tcBorders>
              <w:top w:val="single" w:sz="4" w:space="0" w:color="auto"/>
              <w:left w:val="nil"/>
              <w:bottom w:val="single" w:sz="4" w:space="0" w:color="auto"/>
              <w:right w:val="single" w:sz="4" w:space="0" w:color="000000"/>
            </w:tcBorders>
            <w:shd w:val="clear" w:color="auto" w:fill="auto"/>
            <w:vAlign w:val="center"/>
            <w:hideMark/>
          </w:tcPr>
          <w:p w14:paraId="35D4D85D"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директор </w:t>
            </w:r>
          </w:p>
        </w:tc>
      </w:tr>
      <w:tr w:rsidR="00E44C46" w:rsidRPr="00273C34" w14:paraId="7742A9F9"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auto"/>
            </w:tcBorders>
            <w:shd w:val="clear" w:color="auto" w:fill="auto"/>
            <w:vAlign w:val="center"/>
            <w:hideMark/>
          </w:tcPr>
          <w:p w14:paraId="7E84BAB2"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44FB4995"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Туристичка промоција на домаћим и међународним сајмовима</w:t>
            </w:r>
            <w:proofErr w:type="gramStart"/>
            <w:r w:rsidRPr="00273C34">
              <w:rPr>
                <w:rFonts w:ascii="Times New Roman" w:eastAsia="Times New Roman" w:hAnsi="Times New Roman" w:cs="Times New Roman"/>
                <w:sz w:val="18"/>
                <w:szCs w:val="18"/>
                <w:lang w:val="en-US"/>
              </w:rPr>
              <w:t>:</w:t>
            </w:r>
            <w:proofErr w:type="gramEnd"/>
            <w:r w:rsidRPr="00273C34">
              <w:rPr>
                <w:rFonts w:ascii="Times New Roman" w:eastAsia="Times New Roman" w:hAnsi="Times New Roman" w:cs="Times New Roman"/>
                <w:sz w:val="18"/>
                <w:szCs w:val="18"/>
                <w:lang w:val="en-US"/>
              </w:rPr>
              <w:br/>
              <w:t>• EXPO DUBAI 2022</w:t>
            </w:r>
            <w:r w:rsidRPr="00273C34">
              <w:rPr>
                <w:rFonts w:ascii="Times New Roman" w:eastAsia="Times New Roman" w:hAnsi="Times New Roman" w:cs="Times New Roman"/>
                <w:sz w:val="18"/>
                <w:szCs w:val="18"/>
                <w:lang w:val="en-US"/>
              </w:rPr>
              <w:br/>
              <w:t xml:space="preserve">• МЕЂУНАРОДНИ САЈАМ ТУРИЗМА EMITT 2022 Истанбул, Турска09. до 12. </w:t>
            </w:r>
            <w:proofErr w:type="gramStart"/>
            <w:r w:rsidRPr="00273C34">
              <w:rPr>
                <w:rFonts w:ascii="Times New Roman" w:eastAsia="Times New Roman" w:hAnsi="Times New Roman" w:cs="Times New Roman"/>
                <w:sz w:val="18"/>
                <w:szCs w:val="18"/>
                <w:lang w:val="en-US"/>
              </w:rPr>
              <w:t>фебруара</w:t>
            </w:r>
            <w:proofErr w:type="gramEnd"/>
            <w:r w:rsidRPr="00273C34">
              <w:rPr>
                <w:rFonts w:ascii="Times New Roman" w:eastAsia="Times New Roman" w:hAnsi="Times New Roman" w:cs="Times New Roman"/>
                <w:sz w:val="18"/>
                <w:szCs w:val="18"/>
                <w:lang w:val="en-US"/>
              </w:rPr>
              <w:t xml:space="preserve"> 2022.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w:t>
            </w:r>
            <w:r w:rsidRPr="00273C34">
              <w:rPr>
                <w:rFonts w:ascii="Times New Roman" w:eastAsia="Times New Roman" w:hAnsi="Times New Roman" w:cs="Times New Roman"/>
                <w:sz w:val="18"/>
                <w:szCs w:val="18"/>
                <w:lang w:val="en-US"/>
              </w:rPr>
              <w:br/>
              <w:t>• Holiday&amp;Spa Expo Sofia 2022, Софија, Бугарска</w:t>
            </w:r>
            <w:r w:rsidRPr="00273C34">
              <w:rPr>
                <w:rFonts w:ascii="Times New Roman" w:eastAsia="Times New Roman" w:hAnsi="Times New Roman" w:cs="Times New Roman"/>
                <w:sz w:val="18"/>
                <w:szCs w:val="18"/>
                <w:lang w:val="en-US"/>
              </w:rPr>
              <w:br/>
              <w:t>• Међународни сајам туризма Travel Budapest 2022, Будимпешта, Мађарска</w:t>
            </w:r>
            <w:r w:rsidRPr="00273C34">
              <w:rPr>
                <w:rFonts w:ascii="Times New Roman" w:eastAsia="Times New Roman" w:hAnsi="Times New Roman" w:cs="Times New Roman"/>
                <w:sz w:val="18"/>
                <w:szCs w:val="18"/>
                <w:lang w:val="en-US"/>
              </w:rPr>
              <w:br/>
              <w:t>• 43. Међународни сајам туризма, Београд, Србија</w:t>
            </w:r>
            <w:r w:rsidRPr="00273C34">
              <w:rPr>
                <w:rFonts w:ascii="Times New Roman" w:eastAsia="Times New Roman" w:hAnsi="Times New Roman" w:cs="Times New Roman"/>
                <w:sz w:val="18"/>
                <w:szCs w:val="18"/>
                <w:lang w:val="en-US"/>
              </w:rPr>
              <w:br/>
              <w:t>• Међународни сајам туризма Place2go, Загреб, Хрватска</w:t>
            </w:r>
            <w:r w:rsidRPr="00273C34">
              <w:rPr>
                <w:rFonts w:ascii="Times New Roman" w:eastAsia="Times New Roman" w:hAnsi="Times New Roman" w:cs="Times New Roman"/>
                <w:sz w:val="18"/>
                <w:szCs w:val="18"/>
                <w:lang w:val="en-US"/>
              </w:rPr>
              <w:br/>
              <w:t>• Међународни сајам туризма ITF Slovakiatour 2022, Братислава, Словачка</w:t>
            </w:r>
            <w:r w:rsidRPr="00273C34">
              <w:rPr>
                <w:rFonts w:ascii="Times New Roman" w:eastAsia="Times New Roman" w:hAnsi="Times New Roman" w:cs="Times New Roman"/>
                <w:sz w:val="18"/>
                <w:szCs w:val="18"/>
                <w:lang w:val="en-US"/>
              </w:rPr>
              <w:br/>
              <w:t>• Међународни сајам конгресног туризма IMEX Frankfurt 2022, Франкфурт, Немачка</w:t>
            </w:r>
            <w:r w:rsidRPr="00273C34">
              <w:rPr>
                <w:rFonts w:ascii="Times New Roman" w:eastAsia="Times New Roman" w:hAnsi="Times New Roman" w:cs="Times New Roman"/>
                <w:sz w:val="18"/>
                <w:szCs w:val="18"/>
                <w:lang w:val="en-US"/>
              </w:rPr>
              <w:br/>
              <w:t>• Београдски манифест</w:t>
            </w:r>
            <w:r w:rsidRPr="00273C34">
              <w:rPr>
                <w:rFonts w:ascii="Times New Roman" w:eastAsia="Times New Roman" w:hAnsi="Times New Roman" w:cs="Times New Roman"/>
                <w:sz w:val="18"/>
                <w:szCs w:val="18"/>
                <w:lang w:val="en-US"/>
              </w:rPr>
              <w:br/>
              <w:t>• „Дани туризма у Нишу</w:t>
            </w:r>
            <w:r w:rsidRPr="00273C34">
              <w:rPr>
                <w:rFonts w:ascii="Times New Roman" w:eastAsia="Times New Roman" w:hAnsi="Times New Roman" w:cs="Times New Roman"/>
                <w:sz w:val="18"/>
                <w:szCs w:val="18"/>
                <w:lang w:val="en-US"/>
              </w:rPr>
              <w:br/>
              <w:t>• Светски дан туризма 27.09.2022</w:t>
            </w:r>
            <w:r w:rsidRPr="00273C34">
              <w:rPr>
                <w:rFonts w:ascii="Times New Roman" w:eastAsia="Times New Roman" w:hAnsi="Times New Roman" w:cs="Times New Roman"/>
                <w:sz w:val="18"/>
                <w:szCs w:val="18"/>
                <w:lang w:val="en-US"/>
              </w:rPr>
              <w:br/>
              <w:t>• Београдски туристички &amp; MICE форум</w:t>
            </w:r>
            <w:r w:rsidRPr="00273C34">
              <w:rPr>
                <w:rFonts w:ascii="Times New Roman" w:eastAsia="Times New Roman" w:hAnsi="Times New Roman" w:cs="Times New Roman"/>
                <w:sz w:val="18"/>
                <w:szCs w:val="18"/>
                <w:lang w:val="en-US"/>
              </w:rPr>
              <w:br/>
              <w:t>• Промоција туристичке понуде Ниша у Софији</w:t>
            </w:r>
            <w:r w:rsidRPr="00273C34">
              <w:rPr>
                <w:rFonts w:ascii="Times New Roman" w:eastAsia="Times New Roman" w:hAnsi="Times New Roman" w:cs="Times New Roman"/>
                <w:sz w:val="18"/>
                <w:szCs w:val="18"/>
                <w:lang w:val="en-US"/>
              </w:rPr>
              <w:br/>
              <w:t>• Међународни сајам туризма у Новом Саду</w:t>
            </w:r>
            <w:r w:rsidRPr="00273C34">
              <w:rPr>
                <w:rFonts w:ascii="Times New Roman" w:eastAsia="Times New Roman" w:hAnsi="Times New Roman" w:cs="Times New Roman"/>
                <w:sz w:val="18"/>
                <w:szCs w:val="18"/>
                <w:lang w:val="en-US"/>
              </w:rPr>
              <w:br/>
              <w:t>• Међународни сајам туризма и сеоског туризма у Крагујевцу</w:t>
            </w:r>
            <w:r w:rsidRPr="00273C34">
              <w:rPr>
                <w:rFonts w:ascii="Times New Roman" w:eastAsia="Times New Roman" w:hAnsi="Times New Roman" w:cs="Times New Roman"/>
                <w:sz w:val="18"/>
                <w:szCs w:val="18"/>
                <w:lang w:val="en-US"/>
              </w:rPr>
              <w:br/>
              <w:t>• Сарадња са Удружењем туристичких водича Србије – Ниш – организована разгледања града за госте града, ТОН-а и медије</w:t>
            </w:r>
            <w:r w:rsidRPr="00273C34">
              <w:rPr>
                <w:rFonts w:ascii="Times New Roman" w:eastAsia="Times New Roman" w:hAnsi="Times New Roman" w:cs="Times New Roman"/>
                <w:sz w:val="18"/>
                <w:szCs w:val="18"/>
                <w:lang w:val="en-US"/>
              </w:rPr>
              <w:br/>
              <w:t>• Туристичка организација Ниш и Удружење туристичких водича Србије – Ниш</w:t>
            </w:r>
            <w:r w:rsidRPr="00273C34">
              <w:rPr>
                <w:rFonts w:ascii="Times New Roman" w:eastAsia="Times New Roman" w:hAnsi="Times New Roman" w:cs="Times New Roman"/>
                <w:sz w:val="18"/>
                <w:szCs w:val="18"/>
                <w:lang w:val="en-US"/>
              </w:rPr>
              <w:br/>
              <w:t>• Визиторски центар „Церјанска пећина“- организовала обиласке.</w:t>
            </w:r>
            <w:r w:rsidRPr="00273C34">
              <w:rPr>
                <w:rFonts w:ascii="Times New Roman" w:eastAsia="Times New Roman" w:hAnsi="Times New Roman" w:cs="Times New Roman"/>
                <w:sz w:val="18"/>
                <w:szCs w:val="18"/>
                <w:lang w:val="en-US"/>
              </w:rPr>
              <w:br/>
              <w:t>Туристичка организација Ниш, као управљач Визиторског центра „Церјанска пећина</w:t>
            </w:r>
            <w:proofErr w:type="gramStart"/>
            <w:r w:rsidRPr="00273C34">
              <w:rPr>
                <w:rFonts w:ascii="Times New Roman" w:eastAsia="Times New Roman" w:hAnsi="Times New Roman" w:cs="Times New Roman"/>
                <w:sz w:val="18"/>
                <w:szCs w:val="18"/>
                <w:lang w:val="en-US"/>
              </w:rPr>
              <w:t>“ који</w:t>
            </w:r>
            <w:proofErr w:type="gramEnd"/>
            <w:r w:rsidRPr="00273C34">
              <w:rPr>
                <w:rFonts w:ascii="Times New Roman" w:eastAsia="Times New Roman" w:hAnsi="Times New Roman" w:cs="Times New Roman"/>
                <w:sz w:val="18"/>
                <w:szCs w:val="18"/>
                <w:lang w:val="en-US"/>
              </w:rPr>
              <w:t xml:space="preserve"> је изграђен у оквиру пројекта „Increasing the tourist information services in the CBC region", (реф. бр. CB007.1.11.268. Interreg IPA CBC Bugarska – Srbija),</w:t>
            </w:r>
            <w:r w:rsidRPr="00273C34">
              <w:rPr>
                <w:rFonts w:ascii="Times New Roman" w:eastAsia="Times New Roman" w:hAnsi="Times New Roman" w:cs="Times New Roman"/>
                <w:sz w:val="18"/>
                <w:szCs w:val="18"/>
                <w:lang w:val="en-US"/>
              </w:rPr>
              <w:br/>
              <w:t>• Куп Радивој Кораћ</w:t>
            </w:r>
            <w:r w:rsidRPr="00273C34">
              <w:rPr>
                <w:rFonts w:ascii="Times New Roman" w:eastAsia="Times New Roman" w:hAnsi="Times New Roman" w:cs="Times New Roman"/>
                <w:sz w:val="18"/>
                <w:szCs w:val="18"/>
                <w:lang w:val="en-US"/>
              </w:rPr>
              <w:br/>
              <w:t>• Удружење хотелијера Србије ХОРЕС – Clean &amp; Safe програм</w:t>
            </w:r>
            <w:r w:rsidRPr="00273C34">
              <w:rPr>
                <w:rFonts w:ascii="Times New Roman" w:eastAsia="Times New Roman" w:hAnsi="Times New Roman" w:cs="Times New Roman"/>
                <w:sz w:val="18"/>
                <w:szCs w:val="18"/>
                <w:lang w:val="en-US"/>
              </w:rPr>
              <w:br/>
              <w:t>Као одговор на изазове које је пандемија COVID-19 ставила пред туристички сектор, Пословно удружење хотелско-угоститељске привреде Србије ХОРЕС започело је</w:t>
            </w:r>
            <w:r w:rsidRPr="00273C34">
              <w:rPr>
                <w:rFonts w:ascii="Times New Roman" w:eastAsia="Times New Roman" w:hAnsi="Times New Roman" w:cs="Times New Roman"/>
                <w:sz w:val="18"/>
                <w:szCs w:val="18"/>
                <w:lang w:val="en-US"/>
              </w:rPr>
              <w:br/>
              <w:t>реализацију другог дела развоја добровољне сертификационе шеме „Чисто и сигурно“.</w:t>
            </w:r>
            <w:r w:rsidRPr="00273C34">
              <w:rPr>
                <w:rFonts w:ascii="Times New Roman" w:eastAsia="Times New Roman" w:hAnsi="Times New Roman" w:cs="Times New Roman"/>
                <w:sz w:val="18"/>
                <w:szCs w:val="18"/>
                <w:lang w:val="en-US"/>
              </w:rPr>
              <w:br/>
              <w:t>• Сарадња са туристичком привредом града Ниша</w:t>
            </w:r>
            <w:r w:rsidRPr="00273C34">
              <w:rPr>
                <w:rFonts w:ascii="Times New Roman" w:eastAsia="Times New Roman" w:hAnsi="Times New Roman" w:cs="Times New Roman"/>
                <w:sz w:val="18"/>
                <w:szCs w:val="18"/>
                <w:lang w:val="en-US"/>
              </w:rPr>
              <w:br/>
              <w:t>• Туристичка организација Ниш активно сарађује са туристичком привредом града Ниша</w:t>
            </w:r>
            <w:r w:rsidRPr="00273C34">
              <w:rPr>
                <w:rFonts w:ascii="Times New Roman" w:eastAsia="Times New Roman" w:hAnsi="Times New Roman" w:cs="Times New Roman"/>
                <w:sz w:val="18"/>
                <w:szCs w:val="18"/>
                <w:lang w:val="en-US"/>
              </w:rPr>
              <w:br/>
              <w:t xml:space="preserve">• туроператерима и рецептивним туристичким агенцијама, хотелијерима и удружењима угоститеља. </w:t>
            </w:r>
            <w:r w:rsidRPr="00273C34">
              <w:rPr>
                <w:rFonts w:ascii="Times New Roman" w:eastAsia="Times New Roman" w:hAnsi="Times New Roman" w:cs="Times New Roman"/>
                <w:sz w:val="18"/>
                <w:szCs w:val="18"/>
                <w:lang w:val="en-US"/>
              </w:rPr>
              <w:br/>
              <w:t>• Градска слава Свети цар Константин и царица Јелена</w:t>
            </w:r>
            <w:r w:rsidRPr="00273C34">
              <w:rPr>
                <w:rFonts w:ascii="Times New Roman" w:eastAsia="Times New Roman" w:hAnsi="Times New Roman" w:cs="Times New Roman"/>
                <w:sz w:val="18"/>
                <w:szCs w:val="18"/>
                <w:lang w:val="en-US"/>
              </w:rPr>
              <w:br/>
            </w:r>
            <w:r w:rsidRPr="00273C34">
              <w:rPr>
                <w:rFonts w:ascii="Times New Roman" w:eastAsia="Times New Roman" w:hAnsi="Times New Roman" w:cs="Times New Roman"/>
                <w:sz w:val="18"/>
                <w:szCs w:val="18"/>
                <w:lang w:val="en-US"/>
              </w:rPr>
              <w:lastRenderedPageBreak/>
              <w:t>• Креирање новог туристичког производа „Нека грли се север и југ“</w:t>
            </w:r>
            <w:r w:rsidRPr="00273C34">
              <w:rPr>
                <w:rFonts w:ascii="Times New Roman" w:eastAsia="Times New Roman" w:hAnsi="Times New Roman" w:cs="Times New Roman"/>
                <w:sz w:val="18"/>
                <w:szCs w:val="18"/>
                <w:lang w:val="en-US"/>
              </w:rPr>
              <w:br/>
              <w:t>• Директна промоција Ниша у Лариси, Грчка</w:t>
            </w:r>
            <w:r w:rsidRPr="00273C34">
              <w:rPr>
                <w:rFonts w:ascii="Times New Roman" w:eastAsia="Times New Roman" w:hAnsi="Times New Roman" w:cs="Times New Roman"/>
                <w:sz w:val="18"/>
                <w:szCs w:val="18"/>
                <w:lang w:val="en-US"/>
              </w:rPr>
              <w:br/>
              <w:t>• Туристичка промоција локалних туристичких организација Србије и Црне Горе</w:t>
            </w:r>
            <w:r w:rsidRPr="00273C34">
              <w:rPr>
                <w:rFonts w:ascii="Times New Roman" w:eastAsia="Times New Roman" w:hAnsi="Times New Roman" w:cs="Times New Roman"/>
                <w:sz w:val="18"/>
                <w:szCs w:val="18"/>
                <w:lang w:val="en-US"/>
              </w:rPr>
              <w:br/>
              <w:t>• Подршка пројекту омладинске размене</w:t>
            </w:r>
            <w:r w:rsidRPr="00273C34">
              <w:rPr>
                <w:rFonts w:ascii="Times New Roman" w:eastAsia="Times New Roman" w:hAnsi="Times New Roman" w:cs="Times New Roman"/>
                <w:sz w:val="18"/>
                <w:szCs w:val="18"/>
                <w:lang w:val="en-US"/>
              </w:rPr>
              <w:br/>
              <w:t>• Туристичка организација Ниш пружила је логистичку подршку Ерасмус Плус пројекту омладинске размене, у организацији удружења „Алијанса омладинских радника“</w:t>
            </w:r>
            <w:r w:rsidRPr="00273C34">
              <w:rPr>
                <w:rFonts w:ascii="Times New Roman" w:eastAsia="Times New Roman" w:hAnsi="Times New Roman" w:cs="Times New Roman"/>
                <w:sz w:val="18"/>
                <w:szCs w:val="18"/>
                <w:lang w:val="en-US"/>
              </w:rPr>
              <w:br/>
              <w:t>• Дигитални маркетинг</w:t>
            </w:r>
            <w:r w:rsidRPr="00273C34">
              <w:rPr>
                <w:rFonts w:ascii="Times New Roman" w:eastAsia="Times New Roman" w:hAnsi="Times New Roman" w:cs="Times New Roman"/>
                <w:sz w:val="18"/>
                <w:szCs w:val="18"/>
                <w:lang w:val="en-US"/>
              </w:rPr>
              <w:br/>
              <w:t>• Промоција Ниша на домаћем тржишту - гостовање новинара и ТВ екипа</w:t>
            </w:r>
            <w:r w:rsidRPr="00273C34">
              <w:rPr>
                <w:rFonts w:ascii="Times New Roman" w:eastAsia="Times New Roman" w:hAnsi="Times New Roman" w:cs="Times New Roman"/>
                <w:sz w:val="18"/>
                <w:szCs w:val="18"/>
                <w:lang w:val="en-US"/>
              </w:rPr>
              <w:br/>
              <w:t>• Организација разгледања града</w:t>
            </w:r>
            <w:r w:rsidRPr="00273C34">
              <w:rPr>
                <w:rFonts w:ascii="Times New Roman" w:eastAsia="Times New Roman" w:hAnsi="Times New Roman" w:cs="Times New Roman"/>
                <w:sz w:val="18"/>
                <w:szCs w:val="18"/>
                <w:lang w:val="en-US"/>
              </w:rPr>
              <w:br/>
              <w:t>• Формирање Савета Туристичке организације Ниш</w:t>
            </w:r>
            <w:r w:rsidRPr="00273C34">
              <w:rPr>
                <w:rFonts w:ascii="Times New Roman" w:eastAsia="Times New Roman" w:hAnsi="Times New Roman" w:cs="Times New Roman"/>
                <w:sz w:val="18"/>
                <w:szCs w:val="18"/>
                <w:lang w:val="en-US"/>
              </w:rPr>
              <w:br/>
              <w:t>• Дводневни међународни семинар у Нишу - Концепт креирања туристичког производа по заједничком пројекту Србије, Албаније и Северне Македоније - "Отворени Балкан"</w:t>
            </w:r>
            <w:r w:rsidRPr="00273C34">
              <w:rPr>
                <w:rFonts w:ascii="Times New Roman" w:eastAsia="Times New Roman" w:hAnsi="Times New Roman" w:cs="Times New Roman"/>
                <w:sz w:val="18"/>
                <w:szCs w:val="18"/>
                <w:lang w:val="en-US"/>
              </w:rPr>
              <w:br/>
              <w:t>• Награда за промотивни материјал о Нишу- Изложба сувенира и туристичких публикација у Лесковцу и Крушевцу</w:t>
            </w:r>
            <w:r w:rsidRPr="00273C34">
              <w:rPr>
                <w:rFonts w:ascii="Times New Roman" w:eastAsia="Times New Roman" w:hAnsi="Times New Roman" w:cs="Times New Roman"/>
                <w:sz w:val="18"/>
                <w:szCs w:val="18"/>
                <w:lang w:val="en-US"/>
              </w:rPr>
              <w:br/>
              <w:t>• TOН је реализовао предвиђене активности које су изазвале велико интересовање потенцијалних туриста и медија. Резултат рада се огледа у значајном повећању броја туриста и ноћења у Нишу у односу на најуспешнију годину за туризам Ниша- 2019.годину.</w:t>
            </w:r>
            <w:r w:rsidRPr="00273C34">
              <w:rPr>
                <w:rFonts w:ascii="Times New Roman" w:eastAsia="Times New Roman" w:hAnsi="Times New Roman" w:cs="Times New Roman"/>
                <w:sz w:val="18"/>
                <w:szCs w:val="18"/>
                <w:lang w:val="en-US"/>
              </w:rPr>
              <w:br/>
              <w:t xml:space="preserve">Град Ниш је данас позициониран као једна од три најзначајних CITY BREAK и MICE-односно дестинација конгресног туризма што је потврдило да публиковање адекватног часописа MICE каталога је имало оправдану сврху, као и прво представљање на највећем сајму конгресног туризма у Франкфурту. </w:t>
            </w:r>
          </w:p>
        </w:tc>
      </w:tr>
      <w:tr w:rsidR="00E44C46" w:rsidRPr="00273C34" w14:paraId="39B6D723" w14:textId="77777777" w:rsidTr="0067351B">
        <w:trPr>
          <w:gridAfter w:val="10"/>
          <w:wAfter w:w="544" w:type="dxa"/>
          <w:trHeight w:val="20"/>
        </w:trPr>
        <w:tc>
          <w:tcPr>
            <w:tcW w:w="1603"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AF319" w14:textId="77777777" w:rsidR="00E44C46" w:rsidRPr="00273C34" w:rsidRDefault="00E44C46"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Циљ 1:</w:t>
            </w:r>
          </w:p>
        </w:tc>
        <w:tc>
          <w:tcPr>
            <w:tcW w:w="14132" w:type="dxa"/>
            <w:gridSpan w:val="216"/>
            <w:tcBorders>
              <w:top w:val="single" w:sz="4" w:space="0" w:color="auto"/>
              <w:left w:val="nil"/>
              <w:bottom w:val="single" w:sz="4" w:space="0" w:color="auto"/>
              <w:right w:val="nil"/>
            </w:tcBorders>
            <w:shd w:val="clear" w:color="auto" w:fill="auto"/>
            <w:noWrap/>
            <w:vAlign w:val="center"/>
            <w:hideMark/>
          </w:tcPr>
          <w:p w14:paraId="64BCCAA4" w14:textId="77777777" w:rsidR="00E44C46" w:rsidRPr="00273C34" w:rsidRDefault="00E44C46"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Повећање прихода од туризма </w:t>
            </w:r>
          </w:p>
        </w:tc>
      </w:tr>
      <w:tr w:rsidR="00E44C46" w:rsidRPr="00273C34" w14:paraId="0BBFC944"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82039"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947" w:type="dxa"/>
            <w:gridSpan w:val="16"/>
            <w:tcBorders>
              <w:top w:val="single" w:sz="4" w:space="0" w:color="auto"/>
              <w:left w:val="nil"/>
              <w:bottom w:val="single" w:sz="4" w:space="0" w:color="auto"/>
              <w:right w:val="single" w:sz="4" w:space="0" w:color="auto"/>
            </w:tcBorders>
            <w:shd w:val="clear" w:color="auto" w:fill="auto"/>
            <w:vAlign w:val="center"/>
            <w:hideMark/>
          </w:tcPr>
          <w:p w14:paraId="53A9019F"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89" w:type="dxa"/>
            <w:gridSpan w:val="21"/>
            <w:tcBorders>
              <w:top w:val="single" w:sz="4" w:space="0" w:color="auto"/>
              <w:left w:val="nil"/>
              <w:bottom w:val="single" w:sz="4" w:space="0" w:color="auto"/>
              <w:right w:val="single" w:sz="4" w:space="0" w:color="auto"/>
            </w:tcBorders>
            <w:shd w:val="clear" w:color="auto" w:fill="auto"/>
            <w:vAlign w:val="center"/>
            <w:hideMark/>
          </w:tcPr>
          <w:p w14:paraId="15B02594"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053" w:type="dxa"/>
            <w:gridSpan w:val="19"/>
            <w:tcBorders>
              <w:top w:val="single" w:sz="4" w:space="0" w:color="auto"/>
              <w:left w:val="nil"/>
              <w:bottom w:val="single" w:sz="4" w:space="0" w:color="auto"/>
              <w:right w:val="single" w:sz="4" w:space="0" w:color="auto"/>
            </w:tcBorders>
            <w:shd w:val="clear" w:color="auto" w:fill="auto"/>
            <w:vAlign w:val="center"/>
            <w:hideMark/>
          </w:tcPr>
          <w:p w14:paraId="219E5910"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30" w:type="dxa"/>
            <w:gridSpan w:val="13"/>
            <w:tcBorders>
              <w:top w:val="single" w:sz="4" w:space="0" w:color="auto"/>
              <w:left w:val="nil"/>
              <w:bottom w:val="single" w:sz="4" w:space="0" w:color="auto"/>
              <w:right w:val="single" w:sz="4" w:space="0" w:color="auto"/>
            </w:tcBorders>
            <w:shd w:val="clear" w:color="auto" w:fill="auto"/>
            <w:vAlign w:val="center"/>
            <w:hideMark/>
          </w:tcPr>
          <w:p w14:paraId="52CB7A6D"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Циљана вр. у 2022</w:t>
            </w:r>
          </w:p>
        </w:tc>
        <w:tc>
          <w:tcPr>
            <w:tcW w:w="2967" w:type="dxa"/>
            <w:gridSpan w:val="28"/>
            <w:tcBorders>
              <w:top w:val="single" w:sz="4" w:space="0" w:color="auto"/>
              <w:left w:val="nil"/>
              <w:bottom w:val="single" w:sz="4" w:space="0" w:color="auto"/>
              <w:right w:val="single" w:sz="4" w:space="0" w:color="auto"/>
            </w:tcBorders>
            <w:shd w:val="clear" w:color="auto" w:fill="auto"/>
            <w:vAlign w:val="center"/>
            <w:hideMark/>
          </w:tcPr>
          <w:p w14:paraId="6324899A"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Остварена вр. у 2022</w:t>
            </w:r>
          </w:p>
        </w:tc>
      </w:tr>
      <w:tr w:rsidR="00E44C46" w:rsidRPr="00273C34" w14:paraId="72FAEDB7"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5798F3E4"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учинка:Проценат повећања укупног броја гостују</w:t>
            </w:r>
          </w:p>
        </w:tc>
        <w:tc>
          <w:tcPr>
            <w:tcW w:w="94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D168E4"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доласци</w:t>
            </w:r>
          </w:p>
        </w:tc>
        <w:tc>
          <w:tcPr>
            <w:tcW w:w="1089"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B1BE5A"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053"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E0867F"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69382</w:t>
            </w:r>
          </w:p>
        </w:tc>
        <w:tc>
          <w:tcPr>
            <w:tcW w:w="83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947D17"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w:t>
            </w:r>
          </w:p>
        </w:tc>
        <w:tc>
          <w:tcPr>
            <w:tcW w:w="2967"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8FDC15"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136230</w:t>
            </w:r>
          </w:p>
        </w:tc>
      </w:tr>
      <w:tr w:rsidR="00E44C46" w:rsidRPr="00273C34" w14:paraId="7705C9F1"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1F7E686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Коментар:повећање веће од планираног, износи 96%</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776ED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E2FB0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C510B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1FEA4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6C0B9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77EBCA8E"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342108D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верификације:статистички извештај завода за статистику РС</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5C849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58151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2EB51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E68FC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27476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0BB8F3F0"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2BC69F0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вредности:повећан број гостију </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CE8EC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474E1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8BA96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EE1D7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3EE658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35AB7469"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5172EB25"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Назив:Проценат повећања броја ноћења </w:t>
            </w:r>
          </w:p>
        </w:tc>
        <w:tc>
          <w:tcPr>
            <w:tcW w:w="94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B3C3AE"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ноћење</w:t>
            </w:r>
          </w:p>
        </w:tc>
        <w:tc>
          <w:tcPr>
            <w:tcW w:w="1089"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66D0DD"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053"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678248"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163053</w:t>
            </w:r>
          </w:p>
        </w:tc>
        <w:tc>
          <w:tcPr>
            <w:tcW w:w="83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FDCF63"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w:t>
            </w:r>
          </w:p>
        </w:tc>
        <w:tc>
          <w:tcPr>
            <w:tcW w:w="2967"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09CA86"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277396</w:t>
            </w:r>
          </w:p>
        </w:tc>
      </w:tr>
      <w:tr w:rsidR="00E44C46" w:rsidRPr="00273C34" w14:paraId="1A2131FF"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0D9DB23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Коментар:повећање веће од планираног, износи 70%</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C9D7A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B639B1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42288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18EAE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F96EE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3962F5B6"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0687CA7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верификације:статистички извештај завода за статистику РС</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6E43D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2D736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B24B7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0685B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44F47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4A6CE5B2"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24790C5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вредности:повећање броја ноћења </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DBAC3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6B8E4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3F20A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D36F3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6B5F848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7A2AAA82"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4EB4BACD"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Назив: Пораст прихода од боравишне таксе </w:t>
            </w:r>
          </w:p>
        </w:tc>
        <w:tc>
          <w:tcPr>
            <w:tcW w:w="94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6F1BD9"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рсд</w:t>
            </w:r>
          </w:p>
        </w:tc>
        <w:tc>
          <w:tcPr>
            <w:tcW w:w="1089"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8C1158"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053"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82620A"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18.852.063</w:t>
            </w:r>
          </w:p>
        </w:tc>
        <w:tc>
          <w:tcPr>
            <w:tcW w:w="830"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F80A41"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w:t>
            </w:r>
          </w:p>
        </w:tc>
        <w:tc>
          <w:tcPr>
            <w:tcW w:w="2967" w:type="dxa"/>
            <w:gridSpan w:val="2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E1363"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27.103.036,00</w:t>
            </w:r>
          </w:p>
        </w:tc>
      </w:tr>
      <w:tr w:rsidR="00E44C46" w:rsidRPr="00273C34" w14:paraId="4E790810"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51DC2C7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Коментар:повећање прихода од боравишне таксе</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A3D3F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0662D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09FAD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E7E64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B625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62D0497F"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143720D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Управа за финансије Града Ниша</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1F36F1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2FA55F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BFF76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83507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B28620"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0A26C845"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6BA07F1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вредности:повећање веће од планираног </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38ECDA"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E329F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CD6FC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45DB9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070A6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21A49E9B"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7B16AA"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Пројекат:</w:t>
            </w:r>
          </w:p>
        </w:tc>
        <w:tc>
          <w:tcPr>
            <w:tcW w:w="2423" w:type="dxa"/>
            <w:gridSpan w:val="39"/>
            <w:tcBorders>
              <w:top w:val="single" w:sz="4" w:space="0" w:color="auto"/>
              <w:left w:val="nil"/>
              <w:bottom w:val="single" w:sz="4" w:space="0" w:color="auto"/>
              <w:right w:val="single" w:sz="4" w:space="0" w:color="auto"/>
            </w:tcBorders>
            <w:shd w:val="clear" w:color="auto" w:fill="auto"/>
            <w:vAlign w:val="center"/>
            <w:hideMark/>
          </w:tcPr>
          <w:p w14:paraId="35215CD6"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1502-4001</w:t>
            </w:r>
          </w:p>
        </w:tc>
        <w:tc>
          <w:tcPr>
            <w:tcW w:w="8619" w:type="dxa"/>
            <w:gridSpan w:val="124"/>
            <w:tcBorders>
              <w:top w:val="single" w:sz="4" w:space="0" w:color="auto"/>
              <w:left w:val="nil"/>
              <w:bottom w:val="single" w:sz="4" w:space="0" w:color="auto"/>
              <w:right w:val="nil"/>
            </w:tcBorders>
            <w:shd w:val="clear" w:color="auto" w:fill="auto"/>
            <w:noWrap/>
            <w:vAlign w:val="center"/>
            <w:hideMark/>
          </w:tcPr>
          <w:p w14:paraId="5BF358DB" w14:textId="77777777" w:rsidR="00E44C46" w:rsidRPr="00273C34" w:rsidRDefault="00E44C46"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Међународни сајам туризма у Нишу </w:t>
            </w:r>
          </w:p>
        </w:tc>
      </w:tr>
      <w:tr w:rsidR="00E44C46" w:rsidRPr="00273C34" w14:paraId="4689686C"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655A01"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4446" w:type="dxa"/>
            <w:gridSpan w:val="72"/>
            <w:tcBorders>
              <w:top w:val="single" w:sz="4" w:space="0" w:color="auto"/>
              <w:left w:val="nil"/>
              <w:bottom w:val="single" w:sz="4" w:space="0" w:color="auto"/>
              <w:right w:val="nil"/>
            </w:tcBorders>
            <w:shd w:val="clear" w:color="auto" w:fill="auto"/>
            <w:vAlign w:val="center"/>
            <w:hideMark/>
          </w:tcPr>
          <w:p w14:paraId="223AACF6"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др Драгана Божић </w:t>
            </w:r>
          </w:p>
        </w:tc>
        <w:tc>
          <w:tcPr>
            <w:tcW w:w="1478" w:type="dxa"/>
            <w:gridSpan w:val="26"/>
            <w:tcBorders>
              <w:top w:val="single" w:sz="4" w:space="0" w:color="auto"/>
              <w:left w:val="nil"/>
              <w:bottom w:val="single" w:sz="4" w:space="0" w:color="auto"/>
              <w:right w:val="nil"/>
            </w:tcBorders>
            <w:shd w:val="clear" w:color="auto" w:fill="auto"/>
            <w:vAlign w:val="center"/>
            <w:hideMark/>
          </w:tcPr>
          <w:p w14:paraId="400A0F9E"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18" w:type="dxa"/>
            <w:gridSpan w:val="65"/>
            <w:tcBorders>
              <w:top w:val="single" w:sz="4" w:space="0" w:color="auto"/>
              <w:left w:val="nil"/>
              <w:bottom w:val="single" w:sz="4" w:space="0" w:color="auto"/>
              <w:right w:val="single" w:sz="4" w:space="0" w:color="000000"/>
            </w:tcBorders>
            <w:shd w:val="clear" w:color="auto" w:fill="auto"/>
            <w:vAlign w:val="center"/>
            <w:hideMark/>
          </w:tcPr>
          <w:p w14:paraId="5D05E75B"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директор </w:t>
            </w:r>
          </w:p>
        </w:tc>
      </w:tr>
      <w:tr w:rsidR="00E44C46" w:rsidRPr="00273C34" w14:paraId="11B02484"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77D353"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Време трајања пројекта:</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2FF2D3B2" w14:textId="05F877BA" w:rsidR="00E44C46" w:rsidRPr="00114014" w:rsidRDefault="00E44C46" w:rsidP="00273C34">
            <w:pPr>
              <w:spacing w:after="0" w:line="240" w:lineRule="auto"/>
              <w:ind w:firstLineChars="100" w:firstLine="180"/>
              <w:rPr>
                <w:rFonts w:ascii="Times New Roman" w:eastAsia="Times New Roman" w:hAnsi="Times New Roman" w:cs="Times New Roman"/>
                <w:sz w:val="18"/>
                <w:szCs w:val="18"/>
                <w:lang w:val="sr-Cyrl-RS"/>
              </w:rPr>
            </w:pPr>
            <w:r w:rsidRPr="00273C34">
              <w:rPr>
                <w:rFonts w:ascii="Times New Roman" w:eastAsia="Times New Roman" w:hAnsi="Times New Roman" w:cs="Times New Roman"/>
                <w:sz w:val="18"/>
                <w:szCs w:val="18"/>
                <w:lang w:val="en-US"/>
              </w:rPr>
              <w:t>9-11 септембар 2022</w:t>
            </w:r>
            <w:r w:rsidR="00114014">
              <w:rPr>
                <w:rFonts w:ascii="Times New Roman" w:eastAsia="Times New Roman" w:hAnsi="Times New Roman" w:cs="Times New Roman"/>
                <w:sz w:val="18"/>
                <w:szCs w:val="18"/>
                <w:lang w:val="sr-Cyrl-RS"/>
              </w:rPr>
              <w:t xml:space="preserve"> године</w:t>
            </w:r>
          </w:p>
        </w:tc>
      </w:tr>
      <w:tr w:rsidR="00E44C46" w:rsidRPr="00273C34" w14:paraId="53B84EC9"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vAlign w:val="center"/>
            <w:hideMark/>
          </w:tcPr>
          <w:p w14:paraId="2D758F0E"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пројекта:</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11FDE148"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Унапрељење пословања и допринос успешном пословању у области економије </w:t>
            </w:r>
          </w:p>
        </w:tc>
      </w:tr>
      <w:tr w:rsidR="00E44C46" w:rsidRPr="00273C34" w14:paraId="494B374F"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vAlign w:val="center"/>
            <w:hideMark/>
          </w:tcPr>
          <w:p w14:paraId="60B367BC"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пројекта </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5D9F74A8"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Дани туризма у Нишу“</w:t>
            </w:r>
            <w:r w:rsidRPr="00273C34">
              <w:rPr>
                <w:rFonts w:ascii="Times New Roman" w:eastAsia="Times New Roman" w:hAnsi="Times New Roman" w:cs="Times New Roman"/>
                <w:sz w:val="18"/>
                <w:szCs w:val="18"/>
                <w:lang w:val="en-US"/>
              </w:rPr>
              <w:br w:type="page"/>
              <w:t>Међународни сајам туризма, који се ове године конципиран као део манифестације</w:t>
            </w:r>
            <w:r w:rsidRPr="00273C34">
              <w:rPr>
                <w:rFonts w:ascii="Times New Roman" w:eastAsia="Times New Roman" w:hAnsi="Times New Roman" w:cs="Times New Roman"/>
                <w:sz w:val="18"/>
                <w:szCs w:val="18"/>
                <w:lang w:val="en-US"/>
              </w:rPr>
              <w:br w:type="page"/>
              <w:t>„Дани туризма у Нишу“ одржан је у периоду од 9 – 11.септембра.</w:t>
            </w:r>
            <w:r w:rsidRPr="00273C34">
              <w:rPr>
                <w:rFonts w:ascii="Times New Roman" w:eastAsia="Times New Roman" w:hAnsi="Times New Roman" w:cs="Times New Roman"/>
                <w:sz w:val="18"/>
                <w:szCs w:val="18"/>
                <w:lang w:val="en-US"/>
              </w:rPr>
              <w:br w:type="page"/>
              <w:t xml:space="preserve">Излагачки део овог догађаја који одржан 09. </w:t>
            </w:r>
            <w:proofErr w:type="gramStart"/>
            <w:r w:rsidRPr="00273C34">
              <w:rPr>
                <w:rFonts w:ascii="Times New Roman" w:eastAsia="Times New Roman" w:hAnsi="Times New Roman" w:cs="Times New Roman"/>
                <w:sz w:val="18"/>
                <w:szCs w:val="18"/>
                <w:lang w:val="en-US"/>
              </w:rPr>
              <w:t>и</w:t>
            </w:r>
            <w:proofErr w:type="gramEnd"/>
            <w:r w:rsidRPr="00273C34">
              <w:rPr>
                <w:rFonts w:ascii="Times New Roman" w:eastAsia="Times New Roman" w:hAnsi="Times New Roman" w:cs="Times New Roman"/>
                <w:sz w:val="18"/>
                <w:szCs w:val="18"/>
                <w:lang w:val="en-US"/>
              </w:rPr>
              <w:t xml:space="preserve"> 10. </w:t>
            </w:r>
            <w:proofErr w:type="gramStart"/>
            <w:r w:rsidRPr="00273C34">
              <w:rPr>
                <w:rFonts w:ascii="Times New Roman" w:eastAsia="Times New Roman" w:hAnsi="Times New Roman" w:cs="Times New Roman"/>
                <w:sz w:val="18"/>
                <w:szCs w:val="18"/>
                <w:lang w:val="en-US"/>
              </w:rPr>
              <w:t>септембар</w:t>
            </w:r>
            <w:proofErr w:type="gramEnd"/>
            <w:r w:rsidRPr="00273C34">
              <w:rPr>
                <w:rFonts w:ascii="Times New Roman" w:eastAsia="Times New Roman" w:hAnsi="Times New Roman" w:cs="Times New Roman"/>
                <w:sz w:val="18"/>
                <w:szCs w:val="18"/>
                <w:lang w:val="en-US"/>
              </w:rPr>
              <w:t xml:space="preserve"> био је по први пут организован у Тржном центру „Делта планет“ што је допринело бољој видљивости и посећености манифестације. Посетиоци су имали прилику да обиђу штандове излагача који су били постављени у приземљу Делта планета и упознају се са туристичком понудом више од 50 дестинација из Србије, Бугарске, Македоније и Републике Српске.</w:t>
            </w:r>
            <w:r w:rsidRPr="00273C34">
              <w:rPr>
                <w:rFonts w:ascii="Times New Roman" w:eastAsia="Times New Roman" w:hAnsi="Times New Roman" w:cs="Times New Roman"/>
                <w:sz w:val="18"/>
                <w:szCs w:val="18"/>
                <w:lang w:val="en-US"/>
              </w:rPr>
              <w:br w:type="page"/>
              <w:t>Првог дана манифестације организована је Конференција о туризму која је била подељена је у два панела и одржана је у биоскопу „Cinegrand“ у Делта планету.</w:t>
            </w:r>
            <w:r w:rsidRPr="00273C34">
              <w:rPr>
                <w:rFonts w:ascii="Times New Roman" w:eastAsia="Times New Roman" w:hAnsi="Times New Roman" w:cs="Times New Roman"/>
                <w:sz w:val="18"/>
                <w:szCs w:val="18"/>
                <w:lang w:val="en-US"/>
              </w:rPr>
              <w:br w:type="page"/>
            </w:r>
          </w:p>
        </w:tc>
      </w:tr>
      <w:tr w:rsidR="00E44C46" w:rsidRPr="00273C34" w14:paraId="517520DE" w14:textId="77777777" w:rsidTr="0067351B">
        <w:trPr>
          <w:gridAfter w:val="10"/>
          <w:wAfter w:w="544" w:type="dxa"/>
          <w:trHeight w:val="20"/>
        </w:trPr>
        <w:tc>
          <w:tcPr>
            <w:tcW w:w="1603"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A5CCB"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Циљ 1:</w:t>
            </w:r>
          </w:p>
        </w:tc>
        <w:tc>
          <w:tcPr>
            <w:tcW w:w="14132" w:type="dxa"/>
            <w:gridSpan w:val="216"/>
            <w:tcBorders>
              <w:top w:val="single" w:sz="4" w:space="0" w:color="auto"/>
              <w:left w:val="nil"/>
              <w:bottom w:val="single" w:sz="4" w:space="0" w:color="auto"/>
              <w:right w:val="nil"/>
            </w:tcBorders>
            <w:shd w:val="clear" w:color="auto" w:fill="auto"/>
            <w:noWrap/>
            <w:vAlign w:val="center"/>
            <w:hideMark/>
          </w:tcPr>
          <w:p w14:paraId="6C569A9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Повећање прихода од туризма </w:t>
            </w:r>
          </w:p>
        </w:tc>
      </w:tr>
      <w:tr w:rsidR="00E44C46" w:rsidRPr="00273C34" w14:paraId="613A2FFB"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noWrap/>
            <w:vAlign w:val="center"/>
            <w:hideMark/>
          </w:tcPr>
          <w:p w14:paraId="157ABD4B"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947" w:type="dxa"/>
            <w:gridSpan w:val="16"/>
            <w:tcBorders>
              <w:top w:val="single" w:sz="4" w:space="0" w:color="auto"/>
              <w:left w:val="nil"/>
              <w:bottom w:val="single" w:sz="4" w:space="0" w:color="auto"/>
              <w:right w:val="single" w:sz="4" w:space="0" w:color="000000"/>
            </w:tcBorders>
            <w:shd w:val="clear" w:color="auto" w:fill="auto"/>
            <w:vAlign w:val="center"/>
            <w:hideMark/>
          </w:tcPr>
          <w:p w14:paraId="20BC9527"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89" w:type="dxa"/>
            <w:gridSpan w:val="21"/>
            <w:tcBorders>
              <w:top w:val="single" w:sz="4" w:space="0" w:color="auto"/>
              <w:left w:val="nil"/>
              <w:bottom w:val="single" w:sz="4" w:space="0" w:color="auto"/>
              <w:right w:val="single" w:sz="4" w:space="0" w:color="000000"/>
            </w:tcBorders>
            <w:shd w:val="clear" w:color="auto" w:fill="auto"/>
            <w:vAlign w:val="center"/>
            <w:hideMark/>
          </w:tcPr>
          <w:p w14:paraId="7DB2C7C4"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053" w:type="dxa"/>
            <w:gridSpan w:val="19"/>
            <w:tcBorders>
              <w:top w:val="single" w:sz="4" w:space="0" w:color="auto"/>
              <w:left w:val="nil"/>
              <w:bottom w:val="single" w:sz="4" w:space="0" w:color="auto"/>
              <w:right w:val="single" w:sz="4" w:space="0" w:color="000000"/>
            </w:tcBorders>
            <w:shd w:val="clear" w:color="auto" w:fill="auto"/>
            <w:vAlign w:val="center"/>
            <w:hideMark/>
          </w:tcPr>
          <w:p w14:paraId="4EA698CC"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30" w:type="dxa"/>
            <w:gridSpan w:val="13"/>
            <w:tcBorders>
              <w:top w:val="single" w:sz="4" w:space="0" w:color="auto"/>
              <w:left w:val="nil"/>
              <w:bottom w:val="single" w:sz="4" w:space="0" w:color="auto"/>
              <w:right w:val="single" w:sz="4" w:space="0" w:color="000000"/>
            </w:tcBorders>
            <w:shd w:val="clear" w:color="auto" w:fill="auto"/>
            <w:vAlign w:val="center"/>
            <w:hideMark/>
          </w:tcPr>
          <w:p w14:paraId="6840A7D8"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Циљана вр. у 2022</w:t>
            </w:r>
          </w:p>
        </w:tc>
        <w:tc>
          <w:tcPr>
            <w:tcW w:w="2967" w:type="dxa"/>
            <w:gridSpan w:val="28"/>
            <w:tcBorders>
              <w:top w:val="single" w:sz="4" w:space="0" w:color="auto"/>
              <w:left w:val="nil"/>
              <w:bottom w:val="single" w:sz="4" w:space="0" w:color="auto"/>
              <w:right w:val="single" w:sz="4" w:space="0" w:color="000000"/>
            </w:tcBorders>
            <w:shd w:val="clear" w:color="auto" w:fill="auto"/>
            <w:vAlign w:val="center"/>
            <w:hideMark/>
          </w:tcPr>
          <w:p w14:paraId="1373EC3A"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Остварена вр. у 2022</w:t>
            </w:r>
          </w:p>
        </w:tc>
      </w:tr>
      <w:tr w:rsidR="00E44C46" w:rsidRPr="00273C34" w14:paraId="5C5D331F"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104F91E5"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94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9CAC45"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ноћење</w:t>
            </w:r>
          </w:p>
        </w:tc>
        <w:tc>
          <w:tcPr>
            <w:tcW w:w="1089"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89C81B"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053"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CE8302"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163053</w:t>
            </w:r>
          </w:p>
        </w:tc>
        <w:tc>
          <w:tcPr>
            <w:tcW w:w="83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84BD56"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w:t>
            </w:r>
          </w:p>
        </w:tc>
        <w:tc>
          <w:tcPr>
            <w:tcW w:w="2967"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6095BC"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277396</w:t>
            </w:r>
          </w:p>
        </w:tc>
      </w:tr>
      <w:tr w:rsidR="00E44C46" w:rsidRPr="00273C34" w14:paraId="4CE16B9F"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7E7F26B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 раста туристичког промета и прихода од боравишне таксе</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EFC4CD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1D77C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89D24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53FF32"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721D7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562E7EDE"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7EEA834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верификације:статистички извештај завода за статистику РС</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BC51A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495597F"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97313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47907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7D6F9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43D65FE8"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50C5FF63"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вредности::повећање веће од планираног, износи 70%</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E352A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E6BAC4"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97D2D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802939"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BA1C2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73AAB7E9"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01FA4E"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Пројекат:</w:t>
            </w:r>
          </w:p>
        </w:tc>
        <w:tc>
          <w:tcPr>
            <w:tcW w:w="2423" w:type="dxa"/>
            <w:gridSpan w:val="39"/>
            <w:tcBorders>
              <w:top w:val="single" w:sz="4" w:space="0" w:color="auto"/>
              <w:left w:val="nil"/>
              <w:bottom w:val="single" w:sz="4" w:space="0" w:color="auto"/>
              <w:right w:val="single" w:sz="4" w:space="0" w:color="auto"/>
            </w:tcBorders>
            <w:shd w:val="clear" w:color="auto" w:fill="auto"/>
            <w:vAlign w:val="center"/>
            <w:hideMark/>
          </w:tcPr>
          <w:p w14:paraId="63EC41A6" w14:textId="77777777" w:rsidR="00E44C46" w:rsidRPr="00273C34" w:rsidRDefault="00E44C46"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1502-5001</w:t>
            </w:r>
          </w:p>
        </w:tc>
        <w:tc>
          <w:tcPr>
            <w:tcW w:w="8619" w:type="dxa"/>
            <w:gridSpan w:val="124"/>
            <w:tcBorders>
              <w:top w:val="single" w:sz="4" w:space="0" w:color="auto"/>
              <w:left w:val="nil"/>
              <w:bottom w:val="single" w:sz="4" w:space="0" w:color="auto"/>
              <w:right w:val="nil"/>
            </w:tcBorders>
            <w:shd w:val="clear" w:color="auto" w:fill="auto"/>
            <w:noWrap/>
            <w:vAlign w:val="center"/>
            <w:hideMark/>
          </w:tcPr>
          <w:p w14:paraId="799F69CC" w14:textId="77777777" w:rsidR="00E44C46" w:rsidRPr="00273C34" w:rsidRDefault="00E44C46"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Туристички водичи дигиталне ере који мењају навике путника </w:t>
            </w:r>
          </w:p>
        </w:tc>
      </w:tr>
      <w:tr w:rsidR="00E44C46" w:rsidRPr="00273C34" w14:paraId="74CEF2A6"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5E48C6"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4446" w:type="dxa"/>
            <w:gridSpan w:val="72"/>
            <w:tcBorders>
              <w:top w:val="single" w:sz="4" w:space="0" w:color="auto"/>
              <w:left w:val="nil"/>
              <w:bottom w:val="single" w:sz="4" w:space="0" w:color="auto"/>
              <w:right w:val="nil"/>
            </w:tcBorders>
            <w:shd w:val="clear" w:color="auto" w:fill="auto"/>
            <w:vAlign w:val="center"/>
            <w:hideMark/>
          </w:tcPr>
          <w:p w14:paraId="771AB9C1"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др Драгана Божић </w:t>
            </w:r>
          </w:p>
        </w:tc>
        <w:tc>
          <w:tcPr>
            <w:tcW w:w="1478" w:type="dxa"/>
            <w:gridSpan w:val="26"/>
            <w:tcBorders>
              <w:top w:val="single" w:sz="4" w:space="0" w:color="auto"/>
              <w:left w:val="nil"/>
              <w:bottom w:val="single" w:sz="4" w:space="0" w:color="auto"/>
              <w:right w:val="nil"/>
            </w:tcBorders>
            <w:shd w:val="clear" w:color="auto" w:fill="auto"/>
            <w:vAlign w:val="center"/>
            <w:hideMark/>
          </w:tcPr>
          <w:p w14:paraId="57551B9F"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118" w:type="dxa"/>
            <w:gridSpan w:val="65"/>
            <w:tcBorders>
              <w:top w:val="single" w:sz="4" w:space="0" w:color="auto"/>
              <w:left w:val="nil"/>
              <w:bottom w:val="single" w:sz="4" w:space="0" w:color="auto"/>
              <w:right w:val="single" w:sz="4" w:space="0" w:color="000000"/>
            </w:tcBorders>
            <w:shd w:val="clear" w:color="auto" w:fill="auto"/>
            <w:vAlign w:val="center"/>
            <w:hideMark/>
          </w:tcPr>
          <w:p w14:paraId="77117C00"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директор </w:t>
            </w:r>
          </w:p>
        </w:tc>
      </w:tr>
      <w:tr w:rsidR="00E44C46" w:rsidRPr="00273C34" w14:paraId="5685F720"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3FC4D0"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Време трајања пројекта:</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236E38CE"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31.03.2023.године</w:t>
            </w:r>
          </w:p>
        </w:tc>
      </w:tr>
      <w:tr w:rsidR="00E44C46" w:rsidRPr="00273C34" w14:paraId="39C2E1D6"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vAlign w:val="center"/>
            <w:hideMark/>
          </w:tcPr>
          <w:p w14:paraId="6C665A9E"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пројекта:</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2DAF50FE" w14:textId="77777777" w:rsidR="00E44C46" w:rsidRPr="00273C34" w:rsidRDefault="00E44C46" w:rsidP="00273C34">
            <w:pPr>
              <w:spacing w:after="0" w:line="240" w:lineRule="auto"/>
              <w:jc w:val="both"/>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Опремљеност музеја у погледу дигиталних техничких система има за циљ повећања нивоа заштите свих изложених експоната на објектима као и самог објекта.</w:t>
            </w:r>
          </w:p>
        </w:tc>
      </w:tr>
      <w:tr w:rsidR="00E44C46" w:rsidRPr="00273C34" w14:paraId="1FB44479" w14:textId="77777777" w:rsidTr="0067351B">
        <w:trPr>
          <w:gridAfter w:val="10"/>
          <w:wAfter w:w="544" w:type="dxa"/>
          <w:trHeight w:val="20"/>
        </w:trPr>
        <w:tc>
          <w:tcPr>
            <w:tcW w:w="4693" w:type="dxa"/>
            <w:gridSpan w:val="75"/>
            <w:tcBorders>
              <w:top w:val="single" w:sz="4" w:space="0" w:color="auto"/>
              <w:left w:val="single" w:sz="4" w:space="0" w:color="auto"/>
              <w:bottom w:val="single" w:sz="4" w:space="0" w:color="auto"/>
              <w:right w:val="single" w:sz="4" w:space="0" w:color="000000"/>
            </w:tcBorders>
            <w:shd w:val="clear" w:color="auto" w:fill="auto"/>
            <w:vAlign w:val="center"/>
            <w:hideMark/>
          </w:tcPr>
          <w:p w14:paraId="045EA61D" w14:textId="77777777" w:rsidR="00E44C46" w:rsidRPr="00273C34" w:rsidRDefault="00E44C46"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пројекта </w:t>
            </w:r>
          </w:p>
        </w:tc>
        <w:tc>
          <w:tcPr>
            <w:tcW w:w="11042" w:type="dxa"/>
            <w:gridSpan w:val="163"/>
            <w:tcBorders>
              <w:top w:val="single" w:sz="4" w:space="0" w:color="auto"/>
              <w:left w:val="nil"/>
              <w:bottom w:val="single" w:sz="4" w:space="0" w:color="auto"/>
              <w:right w:val="single" w:sz="4" w:space="0" w:color="auto"/>
            </w:tcBorders>
            <w:shd w:val="clear" w:color="auto" w:fill="auto"/>
            <w:vAlign w:val="center"/>
            <w:hideMark/>
          </w:tcPr>
          <w:p w14:paraId="3E175212" w14:textId="77777777" w:rsidR="00E44C46" w:rsidRPr="00273C34" w:rsidRDefault="00E44C46"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Пројектни задатак је имплементација система дигиталног туристичког водича са контролом наплате улаза у објекте културе</w:t>
            </w:r>
            <w:proofErr w:type="gramStart"/>
            <w:r w:rsidRPr="00273C34">
              <w:rPr>
                <w:rFonts w:ascii="Times New Roman" w:eastAsia="Times New Roman" w:hAnsi="Times New Roman" w:cs="Times New Roman"/>
                <w:sz w:val="18"/>
                <w:szCs w:val="18"/>
                <w:lang w:val="en-US"/>
              </w:rPr>
              <w:t>:Налазиште</w:t>
            </w:r>
            <w:proofErr w:type="gramEnd"/>
            <w:r w:rsidRPr="00273C34">
              <w:rPr>
                <w:rFonts w:ascii="Times New Roman" w:eastAsia="Times New Roman" w:hAnsi="Times New Roman" w:cs="Times New Roman"/>
                <w:sz w:val="18"/>
                <w:szCs w:val="18"/>
                <w:lang w:val="en-US"/>
              </w:rPr>
              <w:t xml:space="preserve"> Медијана, меморијални комплекс 12. </w:t>
            </w:r>
            <w:proofErr w:type="gramStart"/>
            <w:r w:rsidRPr="00273C34">
              <w:rPr>
                <w:rFonts w:ascii="Times New Roman" w:eastAsia="Times New Roman" w:hAnsi="Times New Roman" w:cs="Times New Roman"/>
                <w:sz w:val="18"/>
                <w:szCs w:val="18"/>
                <w:lang w:val="en-US"/>
              </w:rPr>
              <w:t>фебруар</w:t>
            </w:r>
            <w:proofErr w:type="gramEnd"/>
            <w:r w:rsidRPr="00273C34">
              <w:rPr>
                <w:rFonts w:ascii="Times New Roman" w:eastAsia="Times New Roman" w:hAnsi="Times New Roman" w:cs="Times New Roman"/>
                <w:sz w:val="18"/>
                <w:szCs w:val="18"/>
                <w:lang w:val="en-US"/>
              </w:rPr>
              <w:t>, споменик Ћеле Кула у Нишу.Опремљеност музеја у погледу дигиталних техничких система има за циљ повећање нивоа заштите свих изложених експоната на објектима као и самог објекта.Пројекат је реализован 49,6%, у 2022.години а остатак ће се реализовати у 2023.години.</w:t>
            </w:r>
          </w:p>
        </w:tc>
      </w:tr>
      <w:tr w:rsidR="00E44C46" w:rsidRPr="00273C34" w14:paraId="53C0DD38" w14:textId="77777777" w:rsidTr="0067351B">
        <w:trPr>
          <w:gridAfter w:val="10"/>
          <w:wAfter w:w="544" w:type="dxa"/>
          <w:trHeight w:val="20"/>
        </w:trPr>
        <w:tc>
          <w:tcPr>
            <w:tcW w:w="1603"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A9AD2" w14:textId="77777777" w:rsidR="00E44C46" w:rsidRPr="00273C34" w:rsidRDefault="00E44C46"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132" w:type="dxa"/>
            <w:gridSpan w:val="216"/>
            <w:tcBorders>
              <w:top w:val="single" w:sz="4" w:space="0" w:color="auto"/>
              <w:left w:val="nil"/>
              <w:bottom w:val="single" w:sz="4" w:space="0" w:color="auto"/>
              <w:right w:val="nil"/>
            </w:tcBorders>
            <w:shd w:val="clear" w:color="auto" w:fill="auto"/>
            <w:noWrap/>
            <w:vAlign w:val="center"/>
            <w:hideMark/>
          </w:tcPr>
          <w:p w14:paraId="474240E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Повећање прихода од туризма </w:t>
            </w:r>
          </w:p>
        </w:tc>
      </w:tr>
      <w:tr w:rsidR="00E44C46" w:rsidRPr="00273C34" w14:paraId="603D55A9"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2089BF9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947"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8790B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C8AC27"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38139E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97DFFD"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78AAC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662BB0BD"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2C0C107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E1219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D26EB5"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EDC8D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3F4EC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BD09BE"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E44C46" w:rsidRPr="00273C34" w14:paraId="5B351801" w14:textId="77777777" w:rsidTr="0067351B">
        <w:trPr>
          <w:gridAfter w:val="10"/>
          <w:wAfter w:w="544" w:type="dxa"/>
          <w:trHeight w:val="20"/>
        </w:trPr>
        <w:tc>
          <w:tcPr>
            <w:tcW w:w="8849" w:type="dxa"/>
            <w:gridSpan w:val="141"/>
            <w:tcBorders>
              <w:top w:val="single" w:sz="4" w:space="0" w:color="auto"/>
              <w:left w:val="single" w:sz="4" w:space="0" w:color="auto"/>
              <w:bottom w:val="single" w:sz="4" w:space="0" w:color="auto"/>
              <w:right w:val="nil"/>
            </w:tcBorders>
            <w:shd w:val="clear" w:color="auto" w:fill="auto"/>
            <w:hideMark/>
          </w:tcPr>
          <w:p w14:paraId="35282006"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947"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614618"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89"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CADE3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1053"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BC83A1"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83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129D8B"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c>
          <w:tcPr>
            <w:tcW w:w="2967"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32A01C" w14:textId="77777777" w:rsidR="00E44C46" w:rsidRPr="00273C34" w:rsidRDefault="00E44C46" w:rsidP="00273C34">
            <w:pPr>
              <w:spacing w:after="0" w:line="240" w:lineRule="auto"/>
              <w:rPr>
                <w:rFonts w:ascii="Times New Roman" w:eastAsia="Times New Roman" w:hAnsi="Times New Roman" w:cs="Times New Roman"/>
                <w:sz w:val="18"/>
                <w:szCs w:val="18"/>
                <w:lang w:val="en-US"/>
              </w:rPr>
            </w:pPr>
          </w:p>
        </w:tc>
      </w:tr>
      <w:tr w:rsidR="00F0047D" w:rsidRPr="00273C34" w14:paraId="3B24EFA4" w14:textId="77777777" w:rsidTr="0067351B">
        <w:trPr>
          <w:gridAfter w:val="10"/>
          <w:wAfter w:w="544" w:type="dxa"/>
          <w:trHeight w:val="20"/>
        </w:trPr>
        <w:tc>
          <w:tcPr>
            <w:tcW w:w="213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923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1653" w:type="dxa"/>
            <w:gridSpan w:val="29"/>
            <w:tcBorders>
              <w:top w:val="single" w:sz="4" w:space="0" w:color="auto"/>
              <w:left w:val="nil"/>
              <w:bottom w:val="single" w:sz="4" w:space="0" w:color="auto"/>
              <w:right w:val="single" w:sz="4" w:space="0" w:color="000000"/>
            </w:tcBorders>
            <w:shd w:val="clear" w:color="auto" w:fill="auto"/>
            <w:vAlign w:val="center"/>
            <w:hideMark/>
          </w:tcPr>
          <w:p w14:paraId="0C57077A" w14:textId="77777777" w:rsidR="00F0047D" w:rsidRPr="00273C34" w:rsidRDefault="00F0047D" w:rsidP="00273C34">
            <w:pPr>
              <w:spacing w:after="0" w:line="240" w:lineRule="auto"/>
              <w:jc w:val="center"/>
              <w:rPr>
                <w:rFonts w:ascii="Times New Roman" w:eastAsia="Times New Roman" w:hAnsi="Times New Roman" w:cs="Times New Roman"/>
                <w:i/>
                <w:iCs/>
                <w:sz w:val="18"/>
                <w:szCs w:val="18"/>
                <w:lang w:val="en-US"/>
              </w:rPr>
            </w:pPr>
            <w:r w:rsidRPr="00273C34">
              <w:rPr>
                <w:rFonts w:ascii="Times New Roman" w:eastAsia="Times New Roman" w:hAnsi="Times New Roman" w:cs="Times New Roman"/>
                <w:i/>
                <w:iCs/>
                <w:sz w:val="18"/>
                <w:szCs w:val="18"/>
                <w:lang w:val="en-US"/>
              </w:rPr>
              <w:t>9</w:t>
            </w:r>
          </w:p>
        </w:tc>
        <w:tc>
          <w:tcPr>
            <w:tcW w:w="11946" w:type="dxa"/>
            <w:gridSpan w:val="179"/>
            <w:tcBorders>
              <w:top w:val="single" w:sz="4" w:space="0" w:color="auto"/>
              <w:left w:val="nil"/>
              <w:bottom w:val="single" w:sz="4" w:space="0" w:color="auto"/>
              <w:right w:val="single" w:sz="4" w:space="0" w:color="000000"/>
            </w:tcBorders>
            <w:shd w:val="clear" w:color="auto" w:fill="auto"/>
            <w:noWrap/>
            <w:vAlign w:val="center"/>
            <w:hideMark/>
          </w:tcPr>
          <w:p w14:paraId="01C69A95" w14:textId="17B2A1AE" w:rsidR="00F0047D" w:rsidRPr="004F7710" w:rsidRDefault="004F7710" w:rsidP="00273C34">
            <w:pPr>
              <w:spacing w:after="0" w:line="240" w:lineRule="auto"/>
              <w:ind w:firstLineChars="100" w:firstLine="181"/>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Градска управа за имовину и одрживи развој</w:t>
            </w:r>
          </w:p>
        </w:tc>
      </w:tr>
      <w:tr w:rsidR="00F0047D" w:rsidRPr="00273C34" w14:paraId="1FB28B9A" w14:textId="77777777" w:rsidTr="0067351B">
        <w:trPr>
          <w:gridAfter w:val="10"/>
          <w:wAfter w:w="544" w:type="dxa"/>
          <w:trHeight w:val="20"/>
        </w:trPr>
        <w:tc>
          <w:tcPr>
            <w:tcW w:w="213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323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1653"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09340A1F"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76887</w:t>
            </w:r>
          </w:p>
        </w:tc>
        <w:tc>
          <w:tcPr>
            <w:tcW w:w="11946" w:type="dxa"/>
            <w:gridSpan w:val="179"/>
            <w:tcBorders>
              <w:top w:val="single" w:sz="4" w:space="0" w:color="auto"/>
              <w:left w:val="nil"/>
              <w:bottom w:val="single" w:sz="4" w:space="0" w:color="auto"/>
              <w:right w:val="single" w:sz="4" w:space="0" w:color="000000"/>
            </w:tcBorders>
            <w:shd w:val="clear" w:color="auto" w:fill="auto"/>
            <w:noWrap/>
            <w:vAlign w:val="center"/>
            <w:hideMark/>
          </w:tcPr>
          <w:p w14:paraId="2C7500F5"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 за имовину и одрживи развој</w:t>
            </w:r>
          </w:p>
        </w:tc>
      </w:tr>
      <w:tr w:rsidR="00F0047D" w:rsidRPr="00273C34" w14:paraId="07726957" w14:textId="77777777" w:rsidTr="0067351B">
        <w:trPr>
          <w:gridAfter w:val="1"/>
          <w:wAfter w:w="155" w:type="dxa"/>
          <w:trHeight w:val="20"/>
        </w:trPr>
        <w:tc>
          <w:tcPr>
            <w:tcW w:w="547" w:type="dxa"/>
            <w:gridSpan w:val="5"/>
            <w:tcBorders>
              <w:top w:val="nil"/>
              <w:left w:val="nil"/>
              <w:bottom w:val="nil"/>
              <w:right w:val="nil"/>
            </w:tcBorders>
            <w:shd w:val="clear" w:color="auto" w:fill="auto"/>
            <w:noWrap/>
            <w:vAlign w:val="center"/>
            <w:hideMark/>
          </w:tcPr>
          <w:p w14:paraId="1FA24932"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316" w:type="dxa"/>
            <w:gridSpan w:val="3"/>
            <w:tcBorders>
              <w:top w:val="nil"/>
              <w:left w:val="nil"/>
              <w:bottom w:val="nil"/>
              <w:right w:val="nil"/>
            </w:tcBorders>
            <w:shd w:val="clear" w:color="auto" w:fill="auto"/>
            <w:noWrap/>
            <w:vAlign w:val="center"/>
            <w:hideMark/>
          </w:tcPr>
          <w:p w14:paraId="2FDECA1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noWrap/>
            <w:vAlign w:val="center"/>
            <w:hideMark/>
          </w:tcPr>
          <w:p w14:paraId="10FCE1A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noWrap/>
            <w:vAlign w:val="center"/>
            <w:hideMark/>
          </w:tcPr>
          <w:p w14:paraId="5068933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noWrap/>
            <w:vAlign w:val="center"/>
            <w:hideMark/>
          </w:tcPr>
          <w:p w14:paraId="56E4618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127E228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0BFF6E8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613F46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noWrap/>
            <w:vAlign w:val="center"/>
            <w:hideMark/>
          </w:tcPr>
          <w:p w14:paraId="537D64D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noWrap/>
            <w:vAlign w:val="center"/>
            <w:hideMark/>
          </w:tcPr>
          <w:p w14:paraId="0C9365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0D968E5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63E045B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2DDEBB8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noWrap/>
            <w:vAlign w:val="center"/>
            <w:hideMark/>
          </w:tcPr>
          <w:p w14:paraId="54CDA35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noWrap/>
            <w:vAlign w:val="center"/>
            <w:hideMark/>
          </w:tcPr>
          <w:p w14:paraId="6FFFB39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noWrap/>
            <w:vAlign w:val="center"/>
            <w:hideMark/>
          </w:tcPr>
          <w:p w14:paraId="3F98AAA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noWrap/>
            <w:vAlign w:val="center"/>
            <w:hideMark/>
          </w:tcPr>
          <w:p w14:paraId="5ED78E9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noWrap/>
            <w:vAlign w:val="center"/>
            <w:hideMark/>
          </w:tcPr>
          <w:p w14:paraId="0E85894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33F1180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4333A23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2EE280A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426F5A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44E5DDD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417CF2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7170E1F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129967B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222BDC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07B7D7C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32DC96C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5391025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7D13D0B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7C3A17A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5BA942B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AB3BFE2" w14:textId="77777777" w:rsidTr="0067351B">
        <w:trPr>
          <w:gridAfter w:val="1"/>
          <w:wAfter w:w="155" w:type="dxa"/>
          <w:trHeight w:val="20"/>
        </w:trPr>
        <w:tc>
          <w:tcPr>
            <w:tcW w:w="5711" w:type="dxa"/>
            <w:gridSpan w:val="92"/>
            <w:tcBorders>
              <w:top w:val="nil"/>
              <w:left w:val="nil"/>
              <w:bottom w:val="nil"/>
              <w:right w:val="nil"/>
            </w:tcBorders>
            <w:shd w:val="clear" w:color="auto" w:fill="auto"/>
            <w:noWrap/>
            <w:vAlign w:val="center"/>
            <w:hideMark/>
          </w:tcPr>
          <w:p w14:paraId="4B3FDAD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551" w:type="dxa"/>
            <w:gridSpan w:val="9"/>
            <w:tcBorders>
              <w:top w:val="nil"/>
              <w:left w:val="nil"/>
              <w:bottom w:val="nil"/>
              <w:right w:val="nil"/>
            </w:tcBorders>
            <w:shd w:val="clear" w:color="auto" w:fill="auto"/>
            <w:noWrap/>
            <w:vAlign w:val="center"/>
            <w:hideMark/>
          </w:tcPr>
          <w:p w14:paraId="6BBA3DD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59" w:type="dxa"/>
            <w:gridSpan w:val="7"/>
            <w:tcBorders>
              <w:top w:val="nil"/>
              <w:left w:val="nil"/>
              <w:bottom w:val="nil"/>
              <w:right w:val="nil"/>
            </w:tcBorders>
            <w:shd w:val="clear" w:color="auto" w:fill="auto"/>
            <w:noWrap/>
            <w:vAlign w:val="center"/>
            <w:hideMark/>
          </w:tcPr>
          <w:p w14:paraId="62E370F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noWrap/>
            <w:vAlign w:val="center"/>
            <w:hideMark/>
          </w:tcPr>
          <w:p w14:paraId="4A71AA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noWrap/>
            <w:vAlign w:val="center"/>
            <w:hideMark/>
          </w:tcPr>
          <w:p w14:paraId="05A0BA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noWrap/>
            <w:vAlign w:val="center"/>
            <w:hideMark/>
          </w:tcPr>
          <w:p w14:paraId="020E548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noWrap/>
            <w:vAlign w:val="center"/>
            <w:hideMark/>
          </w:tcPr>
          <w:p w14:paraId="7ACD5D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3381AE9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1113B0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3B5D2F1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00E5374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7486DDD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74FA21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3AEFBBF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1A0AF4B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315B896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1FB2AAE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245337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2776FD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1AEEA6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5063F54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25C6122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94FE1CC"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CD506C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1461" w:type="dxa"/>
            <w:gridSpan w:val="22"/>
            <w:tcBorders>
              <w:top w:val="single" w:sz="4" w:space="0" w:color="auto"/>
              <w:left w:val="nil"/>
              <w:bottom w:val="single" w:sz="4" w:space="0" w:color="auto"/>
              <w:right w:val="single" w:sz="4" w:space="0" w:color="auto"/>
            </w:tcBorders>
            <w:shd w:val="clear" w:color="auto" w:fill="auto"/>
            <w:vAlign w:val="center"/>
            <w:hideMark/>
          </w:tcPr>
          <w:p w14:paraId="3372240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5280" w:type="dxa"/>
            <w:gridSpan w:val="90"/>
            <w:tcBorders>
              <w:top w:val="single" w:sz="4" w:space="0" w:color="auto"/>
              <w:left w:val="nil"/>
              <w:bottom w:val="single" w:sz="4" w:space="0" w:color="auto"/>
              <w:right w:val="single" w:sz="4" w:space="0" w:color="000000"/>
            </w:tcBorders>
            <w:shd w:val="clear" w:color="auto" w:fill="auto"/>
            <w:vAlign w:val="center"/>
            <w:hideMark/>
          </w:tcPr>
          <w:p w14:paraId="3CDC5C8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2090" w:type="dxa"/>
            <w:gridSpan w:val="35"/>
            <w:tcBorders>
              <w:top w:val="single" w:sz="4" w:space="0" w:color="auto"/>
              <w:left w:val="nil"/>
              <w:bottom w:val="single" w:sz="4" w:space="0" w:color="auto"/>
              <w:right w:val="single" w:sz="4" w:space="0" w:color="auto"/>
            </w:tcBorders>
            <w:shd w:val="clear" w:color="auto" w:fill="auto"/>
            <w:vAlign w:val="center"/>
            <w:hideMark/>
          </w:tcPr>
          <w:p w14:paraId="6CD5C3C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464" w:type="dxa"/>
            <w:gridSpan w:val="24"/>
            <w:tcBorders>
              <w:top w:val="single" w:sz="4" w:space="0" w:color="auto"/>
              <w:left w:val="nil"/>
              <w:bottom w:val="single" w:sz="4" w:space="0" w:color="auto"/>
              <w:right w:val="single" w:sz="4" w:space="0" w:color="auto"/>
            </w:tcBorders>
            <w:shd w:val="clear" w:color="auto" w:fill="auto"/>
            <w:vAlign w:val="center"/>
            <w:hideMark/>
          </w:tcPr>
          <w:p w14:paraId="5FC3F63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125" w:type="dxa"/>
            <w:gridSpan w:val="19"/>
            <w:tcBorders>
              <w:top w:val="single" w:sz="4" w:space="0" w:color="auto"/>
              <w:left w:val="nil"/>
              <w:bottom w:val="single" w:sz="4" w:space="0" w:color="auto"/>
              <w:right w:val="single" w:sz="4" w:space="0" w:color="auto"/>
            </w:tcBorders>
            <w:shd w:val="clear" w:color="auto" w:fill="auto"/>
            <w:vAlign w:val="center"/>
            <w:hideMark/>
          </w:tcPr>
          <w:p w14:paraId="7BC8946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3090" w:type="dxa"/>
            <w:gridSpan w:val="30"/>
            <w:tcBorders>
              <w:top w:val="single" w:sz="4" w:space="0" w:color="auto"/>
              <w:left w:val="nil"/>
              <w:bottom w:val="single" w:sz="4" w:space="0" w:color="auto"/>
              <w:right w:val="single" w:sz="4" w:space="0" w:color="auto"/>
            </w:tcBorders>
            <w:shd w:val="clear" w:color="auto" w:fill="auto"/>
            <w:vAlign w:val="center"/>
            <w:hideMark/>
          </w:tcPr>
          <w:p w14:paraId="58F34FF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r>
      <w:tr w:rsidR="00F0047D" w:rsidRPr="00273C34" w14:paraId="052EED18"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895F68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401</w:t>
            </w:r>
          </w:p>
        </w:tc>
        <w:tc>
          <w:tcPr>
            <w:tcW w:w="1461" w:type="dxa"/>
            <w:gridSpan w:val="22"/>
            <w:tcBorders>
              <w:top w:val="single" w:sz="4" w:space="0" w:color="auto"/>
              <w:left w:val="nil"/>
              <w:bottom w:val="single" w:sz="4" w:space="0" w:color="auto"/>
              <w:right w:val="single" w:sz="4" w:space="0" w:color="auto"/>
            </w:tcBorders>
            <w:shd w:val="clear" w:color="auto" w:fill="auto"/>
            <w:vAlign w:val="center"/>
            <w:hideMark/>
          </w:tcPr>
          <w:p w14:paraId="0C1F3AF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0401 - 0001</w:t>
            </w:r>
          </w:p>
        </w:tc>
        <w:tc>
          <w:tcPr>
            <w:tcW w:w="5280" w:type="dxa"/>
            <w:gridSpan w:val="90"/>
            <w:tcBorders>
              <w:top w:val="single" w:sz="4" w:space="0" w:color="auto"/>
              <w:left w:val="nil"/>
              <w:bottom w:val="single" w:sz="4" w:space="0" w:color="auto"/>
              <w:right w:val="single" w:sz="4" w:space="0" w:color="auto"/>
            </w:tcBorders>
            <w:shd w:val="clear" w:color="auto" w:fill="auto"/>
            <w:vAlign w:val="center"/>
            <w:hideMark/>
          </w:tcPr>
          <w:p w14:paraId="2526BA4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Управљање заштитом животне средине</w:t>
            </w:r>
          </w:p>
        </w:tc>
        <w:tc>
          <w:tcPr>
            <w:tcW w:w="2090" w:type="dxa"/>
            <w:gridSpan w:val="35"/>
            <w:tcBorders>
              <w:top w:val="single" w:sz="4" w:space="0" w:color="auto"/>
              <w:left w:val="nil"/>
              <w:bottom w:val="single" w:sz="4" w:space="0" w:color="auto"/>
              <w:right w:val="single" w:sz="4" w:space="0" w:color="auto"/>
            </w:tcBorders>
            <w:shd w:val="clear" w:color="auto" w:fill="auto"/>
            <w:vAlign w:val="center"/>
            <w:hideMark/>
          </w:tcPr>
          <w:p w14:paraId="59C407E2"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31,600,000</w:t>
            </w:r>
          </w:p>
        </w:tc>
        <w:tc>
          <w:tcPr>
            <w:tcW w:w="1464" w:type="dxa"/>
            <w:gridSpan w:val="24"/>
            <w:tcBorders>
              <w:top w:val="single" w:sz="4" w:space="0" w:color="auto"/>
              <w:left w:val="nil"/>
              <w:bottom w:val="single" w:sz="4" w:space="0" w:color="auto"/>
              <w:right w:val="single" w:sz="4" w:space="0" w:color="auto"/>
            </w:tcBorders>
            <w:shd w:val="clear" w:color="auto" w:fill="auto"/>
            <w:vAlign w:val="center"/>
            <w:hideMark/>
          </w:tcPr>
          <w:p w14:paraId="506F52C0"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53,240,001</w:t>
            </w:r>
          </w:p>
        </w:tc>
        <w:tc>
          <w:tcPr>
            <w:tcW w:w="1125" w:type="dxa"/>
            <w:gridSpan w:val="19"/>
            <w:tcBorders>
              <w:top w:val="single" w:sz="4" w:space="0" w:color="auto"/>
              <w:left w:val="nil"/>
              <w:bottom w:val="single" w:sz="4" w:space="0" w:color="auto"/>
              <w:right w:val="single" w:sz="4" w:space="0" w:color="auto"/>
            </w:tcBorders>
            <w:shd w:val="clear" w:color="auto" w:fill="auto"/>
            <w:vAlign w:val="center"/>
            <w:hideMark/>
          </w:tcPr>
          <w:p w14:paraId="59C66DEF"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29,052,936</w:t>
            </w:r>
          </w:p>
        </w:tc>
        <w:tc>
          <w:tcPr>
            <w:tcW w:w="3090" w:type="dxa"/>
            <w:gridSpan w:val="30"/>
            <w:tcBorders>
              <w:top w:val="single" w:sz="4" w:space="0" w:color="auto"/>
              <w:left w:val="nil"/>
              <w:bottom w:val="single" w:sz="4" w:space="0" w:color="auto"/>
              <w:right w:val="single" w:sz="4" w:space="0" w:color="auto"/>
            </w:tcBorders>
            <w:shd w:val="clear" w:color="auto" w:fill="auto"/>
            <w:vAlign w:val="center"/>
            <w:hideMark/>
          </w:tcPr>
          <w:p w14:paraId="2C74500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54.6%</w:t>
            </w:r>
          </w:p>
        </w:tc>
      </w:tr>
      <w:tr w:rsidR="00F0047D" w:rsidRPr="00273C34" w14:paraId="51EF5C08"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744A6F4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401</w:t>
            </w:r>
          </w:p>
        </w:tc>
        <w:tc>
          <w:tcPr>
            <w:tcW w:w="1461" w:type="dxa"/>
            <w:gridSpan w:val="22"/>
            <w:tcBorders>
              <w:top w:val="single" w:sz="4" w:space="0" w:color="auto"/>
              <w:left w:val="nil"/>
              <w:bottom w:val="single" w:sz="4" w:space="0" w:color="auto"/>
              <w:right w:val="single" w:sz="4" w:space="0" w:color="000000"/>
            </w:tcBorders>
            <w:shd w:val="clear" w:color="auto" w:fill="auto"/>
            <w:vAlign w:val="center"/>
            <w:hideMark/>
          </w:tcPr>
          <w:p w14:paraId="669D0F6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0401 - 0002</w:t>
            </w:r>
          </w:p>
        </w:tc>
        <w:tc>
          <w:tcPr>
            <w:tcW w:w="5280" w:type="dxa"/>
            <w:gridSpan w:val="90"/>
            <w:tcBorders>
              <w:top w:val="single" w:sz="4" w:space="0" w:color="auto"/>
              <w:left w:val="nil"/>
              <w:bottom w:val="single" w:sz="4" w:space="0" w:color="auto"/>
              <w:right w:val="single" w:sz="4" w:space="0" w:color="000000"/>
            </w:tcBorders>
            <w:shd w:val="clear" w:color="auto" w:fill="auto"/>
            <w:vAlign w:val="center"/>
            <w:hideMark/>
          </w:tcPr>
          <w:p w14:paraId="3263C27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Праћење квалитета елемената животне средине</w:t>
            </w:r>
          </w:p>
        </w:tc>
        <w:tc>
          <w:tcPr>
            <w:tcW w:w="2090" w:type="dxa"/>
            <w:gridSpan w:val="35"/>
            <w:tcBorders>
              <w:top w:val="single" w:sz="4" w:space="0" w:color="auto"/>
              <w:left w:val="nil"/>
              <w:bottom w:val="single" w:sz="4" w:space="0" w:color="auto"/>
              <w:right w:val="single" w:sz="4" w:space="0" w:color="000000"/>
            </w:tcBorders>
            <w:shd w:val="clear" w:color="auto" w:fill="auto"/>
            <w:vAlign w:val="center"/>
            <w:hideMark/>
          </w:tcPr>
          <w:p w14:paraId="382770D2"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12,900,000</w:t>
            </w:r>
          </w:p>
        </w:tc>
        <w:tc>
          <w:tcPr>
            <w:tcW w:w="1464" w:type="dxa"/>
            <w:gridSpan w:val="24"/>
            <w:tcBorders>
              <w:top w:val="single" w:sz="4" w:space="0" w:color="auto"/>
              <w:left w:val="nil"/>
              <w:bottom w:val="single" w:sz="4" w:space="0" w:color="auto"/>
              <w:right w:val="single" w:sz="4" w:space="0" w:color="000000"/>
            </w:tcBorders>
            <w:shd w:val="clear" w:color="auto" w:fill="auto"/>
            <w:vAlign w:val="center"/>
            <w:hideMark/>
          </w:tcPr>
          <w:p w14:paraId="5C200739"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12,900,000</w:t>
            </w:r>
          </w:p>
        </w:tc>
        <w:tc>
          <w:tcPr>
            <w:tcW w:w="1125" w:type="dxa"/>
            <w:gridSpan w:val="19"/>
            <w:tcBorders>
              <w:top w:val="single" w:sz="4" w:space="0" w:color="auto"/>
              <w:left w:val="nil"/>
              <w:bottom w:val="single" w:sz="4" w:space="0" w:color="auto"/>
              <w:right w:val="single" w:sz="4" w:space="0" w:color="000000"/>
            </w:tcBorders>
            <w:shd w:val="clear" w:color="auto" w:fill="auto"/>
            <w:vAlign w:val="center"/>
            <w:hideMark/>
          </w:tcPr>
          <w:p w14:paraId="53C1F4DD"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4,136,670</w:t>
            </w:r>
          </w:p>
        </w:tc>
        <w:tc>
          <w:tcPr>
            <w:tcW w:w="3090" w:type="dxa"/>
            <w:gridSpan w:val="30"/>
            <w:tcBorders>
              <w:top w:val="single" w:sz="4" w:space="0" w:color="auto"/>
              <w:left w:val="nil"/>
              <w:bottom w:val="single" w:sz="4" w:space="0" w:color="auto"/>
              <w:right w:val="single" w:sz="4" w:space="0" w:color="auto"/>
            </w:tcBorders>
            <w:shd w:val="clear" w:color="auto" w:fill="auto"/>
            <w:vAlign w:val="center"/>
            <w:hideMark/>
          </w:tcPr>
          <w:p w14:paraId="52DBB65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32.1%</w:t>
            </w:r>
          </w:p>
        </w:tc>
      </w:tr>
      <w:tr w:rsidR="00F0047D" w:rsidRPr="00273C34" w14:paraId="7BEE1EB1"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66AA87B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401</w:t>
            </w:r>
          </w:p>
        </w:tc>
        <w:tc>
          <w:tcPr>
            <w:tcW w:w="1461" w:type="dxa"/>
            <w:gridSpan w:val="22"/>
            <w:tcBorders>
              <w:top w:val="single" w:sz="4" w:space="0" w:color="auto"/>
              <w:left w:val="nil"/>
              <w:bottom w:val="single" w:sz="4" w:space="0" w:color="auto"/>
              <w:right w:val="single" w:sz="4" w:space="0" w:color="000000"/>
            </w:tcBorders>
            <w:shd w:val="clear" w:color="auto" w:fill="auto"/>
            <w:vAlign w:val="center"/>
            <w:hideMark/>
          </w:tcPr>
          <w:p w14:paraId="3725EF3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0401 - 0003</w:t>
            </w:r>
          </w:p>
        </w:tc>
        <w:tc>
          <w:tcPr>
            <w:tcW w:w="5280" w:type="dxa"/>
            <w:gridSpan w:val="90"/>
            <w:tcBorders>
              <w:top w:val="single" w:sz="4" w:space="0" w:color="auto"/>
              <w:left w:val="nil"/>
              <w:bottom w:val="single" w:sz="4" w:space="0" w:color="auto"/>
              <w:right w:val="single" w:sz="4" w:space="0" w:color="000000"/>
            </w:tcBorders>
            <w:shd w:val="clear" w:color="auto" w:fill="auto"/>
            <w:vAlign w:val="center"/>
            <w:hideMark/>
          </w:tcPr>
          <w:p w14:paraId="455617F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Заштита природе</w:t>
            </w:r>
          </w:p>
        </w:tc>
        <w:tc>
          <w:tcPr>
            <w:tcW w:w="2090" w:type="dxa"/>
            <w:gridSpan w:val="35"/>
            <w:tcBorders>
              <w:top w:val="single" w:sz="4" w:space="0" w:color="auto"/>
              <w:left w:val="nil"/>
              <w:bottom w:val="single" w:sz="4" w:space="0" w:color="auto"/>
              <w:right w:val="single" w:sz="4" w:space="0" w:color="000000"/>
            </w:tcBorders>
            <w:shd w:val="clear" w:color="auto" w:fill="auto"/>
            <w:vAlign w:val="center"/>
            <w:hideMark/>
          </w:tcPr>
          <w:p w14:paraId="12E277E3"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1,500,000</w:t>
            </w:r>
          </w:p>
        </w:tc>
        <w:tc>
          <w:tcPr>
            <w:tcW w:w="1464" w:type="dxa"/>
            <w:gridSpan w:val="24"/>
            <w:tcBorders>
              <w:top w:val="single" w:sz="4" w:space="0" w:color="auto"/>
              <w:left w:val="nil"/>
              <w:bottom w:val="single" w:sz="4" w:space="0" w:color="auto"/>
              <w:right w:val="single" w:sz="4" w:space="0" w:color="000000"/>
            </w:tcBorders>
            <w:shd w:val="clear" w:color="auto" w:fill="auto"/>
            <w:vAlign w:val="center"/>
            <w:hideMark/>
          </w:tcPr>
          <w:p w14:paraId="151DFD6F"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1,500,000</w:t>
            </w:r>
          </w:p>
        </w:tc>
        <w:tc>
          <w:tcPr>
            <w:tcW w:w="1125" w:type="dxa"/>
            <w:gridSpan w:val="19"/>
            <w:tcBorders>
              <w:top w:val="single" w:sz="4" w:space="0" w:color="auto"/>
              <w:left w:val="nil"/>
              <w:bottom w:val="single" w:sz="4" w:space="0" w:color="auto"/>
              <w:right w:val="single" w:sz="4" w:space="0" w:color="000000"/>
            </w:tcBorders>
            <w:shd w:val="clear" w:color="auto" w:fill="auto"/>
            <w:vAlign w:val="center"/>
            <w:hideMark/>
          </w:tcPr>
          <w:p w14:paraId="3A90471E"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1,161,549</w:t>
            </w:r>
          </w:p>
        </w:tc>
        <w:tc>
          <w:tcPr>
            <w:tcW w:w="3090" w:type="dxa"/>
            <w:gridSpan w:val="30"/>
            <w:tcBorders>
              <w:top w:val="single" w:sz="4" w:space="0" w:color="auto"/>
              <w:left w:val="nil"/>
              <w:bottom w:val="single" w:sz="4" w:space="0" w:color="auto"/>
              <w:right w:val="single" w:sz="4" w:space="0" w:color="auto"/>
            </w:tcBorders>
            <w:shd w:val="clear" w:color="auto" w:fill="auto"/>
            <w:vAlign w:val="center"/>
            <w:hideMark/>
          </w:tcPr>
          <w:p w14:paraId="4C0521C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77.4%</w:t>
            </w:r>
          </w:p>
        </w:tc>
      </w:tr>
      <w:tr w:rsidR="00F0047D" w:rsidRPr="00273C34" w14:paraId="64E03EA9"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791C641C"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401</w:t>
            </w:r>
          </w:p>
        </w:tc>
        <w:tc>
          <w:tcPr>
            <w:tcW w:w="1461" w:type="dxa"/>
            <w:gridSpan w:val="22"/>
            <w:tcBorders>
              <w:top w:val="single" w:sz="4" w:space="0" w:color="auto"/>
              <w:left w:val="nil"/>
              <w:bottom w:val="single" w:sz="4" w:space="0" w:color="auto"/>
              <w:right w:val="single" w:sz="4" w:space="0" w:color="000000"/>
            </w:tcBorders>
            <w:shd w:val="clear" w:color="auto" w:fill="auto"/>
            <w:vAlign w:val="center"/>
            <w:hideMark/>
          </w:tcPr>
          <w:p w14:paraId="5139711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0401 - 0004</w:t>
            </w:r>
          </w:p>
        </w:tc>
        <w:tc>
          <w:tcPr>
            <w:tcW w:w="5280" w:type="dxa"/>
            <w:gridSpan w:val="90"/>
            <w:tcBorders>
              <w:top w:val="single" w:sz="4" w:space="0" w:color="auto"/>
              <w:left w:val="nil"/>
              <w:bottom w:val="single" w:sz="4" w:space="0" w:color="auto"/>
              <w:right w:val="single" w:sz="4" w:space="0" w:color="000000"/>
            </w:tcBorders>
            <w:shd w:val="clear" w:color="auto" w:fill="auto"/>
            <w:vAlign w:val="center"/>
            <w:hideMark/>
          </w:tcPr>
          <w:p w14:paraId="23B4875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Управљање отпадним водама и канализациона инфраструктура</w:t>
            </w:r>
          </w:p>
        </w:tc>
        <w:tc>
          <w:tcPr>
            <w:tcW w:w="2090" w:type="dxa"/>
            <w:gridSpan w:val="35"/>
            <w:tcBorders>
              <w:top w:val="single" w:sz="4" w:space="0" w:color="auto"/>
              <w:left w:val="nil"/>
              <w:bottom w:val="single" w:sz="4" w:space="0" w:color="auto"/>
              <w:right w:val="single" w:sz="4" w:space="0" w:color="000000"/>
            </w:tcBorders>
            <w:shd w:val="clear" w:color="auto" w:fill="auto"/>
            <w:vAlign w:val="center"/>
            <w:hideMark/>
          </w:tcPr>
          <w:p w14:paraId="5FB9552B"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4,000,000</w:t>
            </w:r>
          </w:p>
        </w:tc>
        <w:tc>
          <w:tcPr>
            <w:tcW w:w="1464" w:type="dxa"/>
            <w:gridSpan w:val="24"/>
            <w:tcBorders>
              <w:top w:val="single" w:sz="4" w:space="0" w:color="auto"/>
              <w:left w:val="nil"/>
              <w:bottom w:val="single" w:sz="4" w:space="0" w:color="auto"/>
              <w:right w:val="single" w:sz="4" w:space="0" w:color="000000"/>
            </w:tcBorders>
            <w:shd w:val="clear" w:color="auto" w:fill="auto"/>
            <w:vAlign w:val="center"/>
            <w:hideMark/>
          </w:tcPr>
          <w:p w14:paraId="64054BC7"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4,000,000</w:t>
            </w:r>
          </w:p>
        </w:tc>
        <w:tc>
          <w:tcPr>
            <w:tcW w:w="1125" w:type="dxa"/>
            <w:gridSpan w:val="19"/>
            <w:tcBorders>
              <w:top w:val="single" w:sz="4" w:space="0" w:color="auto"/>
              <w:left w:val="nil"/>
              <w:bottom w:val="single" w:sz="4" w:space="0" w:color="auto"/>
              <w:right w:val="single" w:sz="4" w:space="0" w:color="000000"/>
            </w:tcBorders>
            <w:shd w:val="clear" w:color="auto" w:fill="auto"/>
            <w:vAlign w:val="center"/>
            <w:hideMark/>
          </w:tcPr>
          <w:p w14:paraId="3A39067B"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3090" w:type="dxa"/>
            <w:gridSpan w:val="30"/>
            <w:tcBorders>
              <w:top w:val="single" w:sz="4" w:space="0" w:color="auto"/>
              <w:left w:val="nil"/>
              <w:bottom w:val="single" w:sz="4" w:space="0" w:color="auto"/>
              <w:right w:val="single" w:sz="4" w:space="0" w:color="auto"/>
            </w:tcBorders>
            <w:shd w:val="clear" w:color="auto" w:fill="auto"/>
            <w:vAlign w:val="center"/>
            <w:hideMark/>
          </w:tcPr>
          <w:p w14:paraId="38BA79D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w:t>
            </w:r>
          </w:p>
        </w:tc>
      </w:tr>
      <w:tr w:rsidR="00F0047D" w:rsidRPr="00273C34" w14:paraId="1392E907"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09D0BD4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401</w:t>
            </w:r>
          </w:p>
        </w:tc>
        <w:tc>
          <w:tcPr>
            <w:tcW w:w="1461" w:type="dxa"/>
            <w:gridSpan w:val="22"/>
            <w:tcBorders>
              <w:top w:val="single" w:sz="4" w:space="0" w:color="auto"/>
              <w:left w:val="nil"/>
              <w:bottom w:val="single" w:sz="4" w:space="0" w:color="auto"/>
              <w:right w:val="single" w:sz="4" w:space="0" w:color="000000"/>
            </w:tcBorders>
            <w:shd w:val="clear" w:color="auto" w:fill="auto"/>
            <w:vAlign w:val="center"/>
            <w:hideMark/>
          </w:tcPr>
          <w:p w14:paraId="27FA052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0401 - 0005</w:t>
            </w:r>
          </w:p>
        </w:tc>
        <w:tc>
          <w:tcPr>
            <w:tcW w:w="5280" w:type="dxa"/>
            <w:gridSpan w:val="90"/>
            <w:tcBorders>
              <w:top w:val="single" w:sz="4" w:space="0" w:color="auto"/>
              <w:left w:val="nil"/>
              <w:bottom w:val="single" w:sz="4" w:space="0" w:color="auto"/>
              <w:right w:val="single" w:sz="4" w:space="0" w:color="000000"/>
            </w:tcBorders>
            <w:shd w:val="clear" w:color="auto" w:fill="auto"/>
            <w:vAlign w:val="center"/>
            <w:hideMark/>
          </w:tcPr>
          <w:p w14:paraId="3DA4005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Управљање комуналним отпадом</w:t>
            </w:r>
          </w:p>
        </w:tc>
        <w:tc>
          <w:tcPr>
            <w:tcW w:w="2090" w:type="dxa"/>
            <w:gridSpan w:val="35"/>
            <w:tcBorders>
              <w:top w:val="single" w:sz="4" w:space="0" w:color="auto"/>
              <w:left w:val="nil"/>
              <w:bottom w:val="single" w:sz="4" w:space="0" w:color="auto"/>
              <w:right w:val="single" w:sz="4" w:space="0" w:color="000000"/>
            </w:tcBorders>
            <w:shd w:val="clear" w:color="auto" w:fill="auto"/>
            <w:vAlign w:val="center"/>
            <w:hideMark/>
          </w:tcPr>
          <w:p w14:paraId="57AD96F1"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3,000,000</w:t>
            </w:r>
          </w:p>
        </w:tc>
        <w:tc>
          <w:tcPr>
            <w:tcW w:w="1464" w:type="dxa"/>
            <w:gridSpan w:val="24"/>
            <w:tcBorders>
              <w:top w:val="single" w:sz="4" w:space="0" w:color="auto"/>
              <w:left w:val="nil"/>
              <w:bottom w:val="single" w:sz="4" w:space="0" w:color="auto"/>
              <w:right w:val="single" w:sz="4" w:space="0" w:color="000000"/>
            </w:tcBorders>
            <w:shd w:val="clear" w:color="auto" w:fill="auto"/>
            <w:vAlign w:val="center"/>
            <w:hideMark/>
          </w:tcPr>
          <w:p w14:paraId="39848221"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3,000,000</w:t>
            </w:r>
          </w:p>
        </w:tc>
        <w:tc>
          <w:tcPr>
            <w:tcW w:w="1125" w:type="dxa"/>
            <w:gridSpan w:val="19"/>
            <w:tcBorders>
              <w:top w:val="single" w:sz="4" w:space="0" w:color="auto"/>
              <w:left w:val="nil"/>
              <w:bottom w:val="single" w:sz="4" w:space="0" w:color="auto"/>
              <w:right w:val="single" w:sz="4" w:space="0" w:color="000000"/>
            </w:tcBorders>
            <w:shd w:val="clear" w:color="auto" w:fill="auto"/>
            <w:vAlign w:val="center"/>
            <w:hideMark/>
          </w:tcPr>
          <w:p w14:paraId="2B80F904"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3090" w:type="dxa"/>
            <w:gridSpan w:val="30"/>
            <w:tcBorders>
              <w:top w:val="single" w:sz="4" w:space="0" w:color="auto"/>
              <w:left w:val="nil"/>
              <w:bottom w:val="single" w:sz="4" w:space="0" w:color="auto"/>
              <w:right w:val="single" w:sz="4" w:space="0" w:color="auto"/>
            </w:tcBorders>
            <w:shd w:val="clear" w:color="auto" w:fill="auto"/>
            <w:vAlign w:val="center"/>
            <w:hideMark/>
          </w:tcPr>
          <w:p w14:paraId="0DDDDDC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w:t>
            </w:r>
          </w:p>
        </w:tc>
      </w:tr>
      <w:tr w:rsidR="00F0047D" w:rsidRPr="00273C34" w14:paraId="016522D4"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0602661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401</w:t>
            </w:r>
          </w:p>
        </w:tc>
        <w:tc>
          <w:tcPr>
            <w:tcW w:w="1461" w:type="dxa"/>
            <w:gridSpan w:val="22"/>
            <w:tcBorders>
              <w:top w:val="single" w:sz="4" w:space="0" w:color="auto"/>
              <w:left w:val="nil"/>
              <w:bottom w:val="single" w:sz="4" w:space="0" w:color="auto"/>
              <w:right w:val="single" w:sz="4" w:space="0" w:color="000000"/>
            </w:tcBorders>
            <w:shd w:val="clear" w:color="auto" w:fill="auto"/>
            <w:vAlign w:val="center"/>
            <w:hideMark/>
          </w:tcPr>
          <w:p w14:paraId="251280A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0401 - 0006</w:t>
            </w:r>
          </w:p>
        </w:tc>
        <w:tc>
          <w:tcPr>
            <w:tcW w:w="5280" w:type="dxa"/>
            <w:gridSpan w:val="90"/>
            <w:tcBorders>
              <w:top w:val="single" w:sz="4" w:space="0" w:color="auto"/>
              <w:left w:val="nil"/>
              <w:bottom w:val="single" w:sz="4" w:space="0" w:color="auto"/>
              <w:right w:val="single" w:sz="4" w:space="0" w:color="000000"/>
            </w:tcBorders>
            <w:shd w:val="clear" w:color="auto" w:fill="auto"/>
            <w:vAlign w:val="center"/>
            <w:hideMark/>
          </w:tcPr>
          <w:p w14:paraId="51DF594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Управљање осталим врстама отпада</w:t>
            </w:r>
          </w:p>
        </w:tc>
        <w:tc>
          <w:tcPr>
            <w:tcW w:w="2090" w:type="dxa"/>
            <w:gridSpan w:val="35"/>
            <w:tcBorders>
              <w:top w:val="single" w:sz="4" w:space="0" w:color="auto"/>
              <w:left w:val="nil"/>
              <w:bottom w:val="single" w:sz="4" w:space="0" w:color="auto"/>
              <w:right w:val="single" w:sz="4" w:space="0" w:color="000000"/>
            </w:tcBorders>
            <w:shd w:val="clear" w:color="auto" w:fill="auto"/>
            <w:vAlign w:val="center"/>
            <w:hideMark/>
          </w:tcPr>
          <w:p w14:paraId="00707F8A"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2,000,000</w:t>
            </w:r>
          </w:p>
        </w:tc>
        <w:tc>
          <w:tcPr>
            <w:tcW w:w="1464" w:type="dxa"/>
            <w:gridSpan w:val="24"/>
            <w:tcBorders>
              <w:top w:val="single" w:sz="4" w:space="0" w:color="auto"/>
              <w:left w:val="nil"/>
              <w:bottom w:val="single" w:sz="4" w:space="0" w:color="auto"/>
              <w:right w:val="single" w:sz="4" w:space="0" w:color="000000"/>
            </w:tcBorders>
            <w:shd w:val="clear" w:color="auto" w:fill="auto"/>
            <w:vAlign w:val="center"/>
            <w:hideMark/>
          </w:tcPr>
          <w:p w14:paraId="76D991F1"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2,000,000</w:t>
            </w:r>
          </w:p>
        </w:tc>
        <w:tc>
          <w:tcPr>
            <w:tcW w:w="1125" w:type="dxa"/>
            <w:gridSpan w:val="19"/>
            <w:tcBorders>
              <w:top w:val="single" w:sz="4" w:space="0" w:color="auto"/>
              <w:left w:val="nil"/>
              <w:bottom w:val="single" w:sz="4" w:space="0" w:color="auto"/>
              <w:right w:val="single" w:sz="4" w:space="0" w:color="000000"/>
            </w:tcBorders>
            <w:shd w:val="clear" w:color="auto" w:fill="auto"/>
            <w:vAlign w:val="center"/>
            <w:hideMark/>
          </w:tcPr>
          <w:p w14:paraId="13C0CF54"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c>
          <w:tcPr>
            <w:tcW w:w="3090" w:type="dxa"/>
            <w:gridSpan w:val="30"/>
            <w:tcBorders>
              <w:top w:val="single" w:sz="4" w:space="0" w:color="auto"/>
              <w:left w:val="nil"/>
              <w:bottom w:val="single" w:sz="4" w:space="0" w:color="auto"/>
              <w:right w:val="single" w:sz="4" w:space="0" w:color="auto"/>
            </w:tcBorders>
            <w:shd w:val="clear" w:color="auto" w:fill="auto"/>
            <w:vAlign w:val="center"/>
            <w:hideMark/>
          </w:tcPr>
          <w:p w14:paraId="66DE836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w:t>
            </w:r>
          </w:p>
        </w:tc>
      </w:tr>
      <w:tr w:rsidR="00F0047D" w:rsidRPr="00273C34" w14:paraId="20E38EE2"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4FA2ED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61" w:type="dxa"/>
            <w:gridSpan w:val="22"/>
            <w:tcBorders>
              <w:top w:val="single" w:sz="4" w:space="0" w:color="auto"/>
              <w:left w:val="nil"/>
              <w:bottom w:val="single" w:sz="4" w:space="0" w:color="auto"/>
              <w:right w:val="single" w:sz="4" w:space="0" w:color="auto"/>
            </w:tcBorders>
            <w:shd w:val="clear" w:color="auto" w:fill="auto"/>
            <w:vAlign w:val="center"/>
            <w:hideMark/>
          </w:tcPr>
          <w:p w14:paraId="7CE2CA2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280" w:type="dxa"/>
            <w:gridSpan w:val="90"/>
            <w:tcBorders>
              <w:top w:val="single" w:sz="4" w:space="0" w:color="auto"/>
              <w:left w:val="nil"/>
              <w:bottom w:val="single" w:sz="4" w:space="0" w:color="auto"/>
              <w:right w:val="single" w:sz="4" w:space="0" w:color="000000"/>
            </w:tcBorders>
            <w:shd w:val="clear" w:color="auto" w:fill="auto"/>
            <w:vAlign w:val="center"/>
            <w:hideMark/>
          </w:tcPr>
          <w:p w14:paraId="2372769D"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2090" w:type="dxa"/>
            <w:gridSpan w:val="35"/>
            <w:tcBorders>
              <w:top w:val="single" w:sz="4" w:space="0" w:color="auto"/>
              <w:left w:val="nil"/>
              <w:bottom w:val="single" w:sz="4" w:space="0" w:color="auto"/>
              <w:right w:val="single" w:sz="4" w:space="0" w:color="auto"/>
            </w:tcBorders>
            <w:shd w:val="clear" w:color="auto" w:fill="auto"/>
            <w:vAlign w:val="center"/>
            <w:hideMark/>
          </w:tcPr>
          <w:p w14:paraId="793D3847"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55,000,000</w:t>
            </w:r>
          </w:p>
        </w:tc>
        <w:tc>
          <w:tcPr>
            <w:tcW w:w="1464" w:type="dxa"/>
            <w:gridSpan w:val="24"/>
            <w:tcBorders>
              <w:top w:val="single" w:sz="4" w:space="0" w:color="auto"/>
              <w:left w:val="nil"/>
              <w:bottom w:val="single" w:sz="4" w:space="0" w:color="auto"/>
              <w:right w:val="single" w:sz="4" w:space="0" w:color="auto"/>
            </w:tcBorders>
            <w:shd w:val="clear" w:color="auto" w:fill="auto"/>
            <w:vAlign w:val="center"/>
            <w:hideMark/>
          </w:tcPr>
          <w:p w14:paraId="3CA4F46E"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76,640,001</w:t>
            </w:r>
          </w:p>
        </w:tc>
        <w:tc>
          <w:tcPr>
            <w:tcW w:w="1125" w:type="dxa"/>
            <w:gridSpan w:val="19"/>
            <w:tcBorders>
              <w:top w:val="single" w:sz="4" w:space="0" w:color="auto"/>
              <w:left w:val="nil"/>
              <w:bottom w:val="single" w:sz="4" w:space="0" w:color="auto"/>
              <w:right w:val="single" w:sz="4" w:space="0" w:color="auto"/>
            </w:tcBorders>
            <w:shd w:val="clear" w:color="auto" w:fill="auto"/>
            <w:vAlign w:val="center"/>
            <w:hideMark/>
          </w:tcPr>
          <w:p w14:paraId="1F41E486"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34,351,155</w:t>
            </w:r>
          </w:p>
        </w:tc>
        <w:tc>
          <w:tcPr>
            <w:tcW w:w="3090" w:type="dxa"/>
            <w:gridSpan w:val="30"/>
            <w:tcBorders>
              <w:top w:val="single" w:sz="4" w:space="0" w:color="auto"/>
              <w:left w:val="nil"/>
              <w:bottom w:val="single" w:sz="4" w:space="0" w:color="auto"/>
              <w:right w:val="single" w:sz="4" w:space="0" w:color="auto"/>
            </w:tcBorders>
            <w:shd w:val="clear" w:color="auto" w:fill="auto"/>
            <w:vAlign w:val="center"/>
            <w:hideMark/>
          </w:tcPr>
          <w:p w14:paraId="3DE8A3E0"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44.8%</w:t>
            </w:r>
          </w:p>
        </w:tc>
      </w:tr>
      <w:tr w:rsidR="00F0047D" w:rsidRPr="00273C34" w14:paraId="18F09DF8" w14:textId="77777777" w:rsidTr="0067351B">
        <w:trPr>
          <w:gridAfter w:val="1"/>
          <w:wAfter w:w="155" w:type="dxa"/>
          <w:trHeight w:val="20"/>
        </w:trPr>
        <w:tc>
          <w:tcPr>
            <w:tcW w:w="547" w:type="dxa"/>
            <w:gridSpan w:val="5"/>
            <w:tcBorders>
              <w:top w:val="nil"/>
              <w:left w:val="nil"/>
              <w:bottom w:val="nil"/>
              <w:right w:val="nil"/>
            </w:tcBorders>
            <w:shd w:val="clear" w:color="auto" w:fill="auto"/>
            <w:noWrap/>
            <w:vAlign w:val="center"/>
            <w:hideMark/>
          </w:tcPr>
          <w:p w14:paraId="54ED4B04"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p>
        </w:tc>
        <w:tc>
          <w:tcPr>
            <w:tcW w:w="316" w:type="dxa"/>
            <w:gridSpan w:val="3"/>
            <w:tcBorders>
              <w:top w:val="nil"/>
              <w:left w:val="nil"/>
              <w:bottom w:val="nil"/>
              <w:right w:val="nil"/>
            </w:tcBorders>
            <w:shd w:val="clear" w:color="auto" w:fill="auto"/>
            <w:noWrap/>
            <w:vAlign w:val="center"/>
            <w:hideMark/>
          </w:tcPr>
          <w:p w14:paraId="2E63CD4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noWrap/>
            <w:vAlign w:val="center"/>
            <w:hideMark/>
          </w:tcPr>
          <w:p w14:paraId="45C68A5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noWrap/>
            <w:vAlign w:val="center"/>
            <w:hideMark/>
          </w:tcPr>
          <w:p w14:paraId="6CB6D1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noWrap/>
            <w:vAlign w:val="center"/>
            <w:hideMark/>
          </w:tcPr>
          <w:p w14:paraId="3C8C18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6583E7C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105F2EC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2E91992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noWrap/>
            <w:vAlign w:val="center"/>
            <w:hideMark/>
          </w:tcPr>
          <w:p w14:paraId="22AE1EE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noWrap/>
            <w:vAlign w:val="center"/>
            <w:hideMark/>
          </w:tcPr>
          <w:p w14:paraId="0CE354D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0839767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1F81C6D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50B4D36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noWrap/>
            <w:vAlign w:val="center"/>
            <w:hideMark/>
          </w:tcPr>
          <w:p w14:paraId="441F1F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noWrap/>
            <w:vAlign w:val="center"/>
            <w:hideMark/>
          </w:tcPr>
          <w:p w14:paraId="7901146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noWrap/>
            <w:vAlign w:val="center"/>
            <w:hideMark/>
          </w:tcPr>
          <w:p w14:paraId="3979AE0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noWrap/>
            <w:vAlign w:val="center"/>
            <w:hideMark/>
          </w:tcPr>
          <w:p w14:paraId="0C163C4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noWrap/>
            <w:vAlign w:val="center"/>
            <w:hideMark/>
          </w:tcPr>
          <w:p w14:paraId="4C14362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3E6F65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528BCFE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58B34BE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717389D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787D2F9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759880C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769093E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2385ECE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3DDABA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4A1056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6FC040B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3D80DE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13D7D7F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5A85B98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572A9DB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DFC4B0F" w14:textId="77777777" w:rsidTr="0067351B">
        <w:trPr>
          <w:gridAfter w:val="11"/>
          <w:wAfter w:w="547" w:type="dxa"/>
          <w:trHeight w:val="20"/>
        </w:trPr>
        <w:tc>
          <w:tcPr>
            <w:tcW w:w="15732" w:type="dxa"/>
            <w:gridSpan w:val="237"/>
            <w:tcBorders>
              <w:top w:val="nil"/>
              <w:left w:val="nil"/>
              <w:bottom w:val="nil"/>
              <w:right w:val="nil"/>
            </w:tcBorders>
            <w:shd w:val="clear" w:color="auto" w:fill="auto"/>
            <w:noWrap/>
            <w:vAlign w:val="center"/>
            <w:hideMark/>
          </w:tcPr>
          <w:p w14:paraId="61E8E093" w14:textId="0C66D30E" w:rsidR="00F0047D" w:rsidRPr="00273C34" w:rsidRDefault="004F7710" w:rsidP="004F7710">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sr-Cyrl-RS"/>
              </w:rPr>
              <w:t xml:space="preserve">                                                                                                                              </w:t>
            </w:r>
            <w:r w:rsidR="00F0047D" w:rsidRPr="00273C34">
              <w:rPr>
                <w:rFonts w:ascii="Times New Roman" w:eastAsia="Times New Roman" w:hAnsi="Times New Roman" w:cs="Times New Roman"/>
                <w:b/>
                <w:bCs/>
                <w:sz w:val="18"/>
                <w:szCs w:val="18"/>
                <w:lang w:val="en-US"/>
              </w:rPr>
              <w:t>ПРОГРАМСКА СТРУКТУРА</w:t>
            </w:r>
          </w:p>
        </w:tc>
      </w:tr>
      <w:tr w:rsidR="00F0047D" w:rsidRPr="00273C34" w14:paraId="7C6779DE" w14:textId="77777777" w:rsidTr="0067351B">
        <w:trPr>
          <w:gridAfter w:val="1"/>
          <w:wAfter w:w="155" w:type="dxa"/>
          <w:trHeight w:val="20"/>
        </w:trPr>
        <w:tc>
          <w:tcPr>
            <w:tcW w:w="547" w:type="dxa"/>
            <w:gridSpan w:val="5"/>
            <w:tcBorders>
              <w:top w:val="nil"/>
              <w:left w:val="nil"/>
              <w:bottom w:val="nil"/>
              <w:right w:val="nil"/>
            </w:tcBorders>
            <w:shd w:val="clear" w:color="auto" w:fill="auto"/>
            <w:noWrap/>
            <w:vAlign w:val="center"/>
            <w:hideMark/>
          </w:tcPr>
          <w:p w14:paraId="12D84842"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p>
        </w:tc>
        <w:tc>
          <w:tcPr>
            <w:tcW w:w="316" w:type="dxa"/>
            <w:gridSpan w:val="3"/>
            <w:tcBorders>
              <w:top w:val="nil"/>
              <w:left w:val="nil"/>
              <w:bottom w:val="nil"/>
              <w:right w:val="nil"/>
            </w:tcBorders>
            <w:shd w:val="clear" w:color="auto" w:fill="auto"/>
            <w:noWrap/>
            <w:vAlign w:val="center"/>
            <w:hideMark/>
          </w:tcPr>
          <w:p w14:paraId="0E58BC3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noWrap/>
            <w:vAlign w:val="center"/>
            <w:hideMark/>
          </w:tcPr>
          <w:p w14:paraId="7D39FC5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noWrap/>
            <w:vAlign w:val="center"/>
            <w:hideMark/>
          </w:tcPr>
          <w:p w14:paraId="3493B9A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noWrap/>
            <w:vAlign w:val="center"/>
            <w:hideMark/>
          </w:tcPr>
          <w:p w14:paraId="2246204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7751DB4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1A55FA3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6F6C546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noWrap/>
            <w:vAlign w:val="center"/>
            <w:hideMark/>
          </w:tcPr>
          <w:p w14:paraId="29EF30D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noWrap/>
            <w:vAlign w:val="center"/>
            <w:hideMark/>
          </w:tcPr>
          <w:p w14:paraId="583162C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79A7286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1CC52B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531D810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noWrap/>
            <w:vAlign w:val="center"/>
            <w:hideMark/>
          </w:tcPr>
          <w:p w14:paraId="2DECA9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noWrap/>
            <w:vAlign w:val="center"/>
            <w:hideMark/>
          </w:tcPr>
          <w:p w14:paraId="6B34AAD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noWrap/>
            <w:vAlign w:val="center"/>
            <w:hideMark/>
          </w:tcPr>
          <w:p w14:paraId="5E8B68D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noWrap/>
            <w:vAlign w:val="center"/>
            <w:hideMark/>
          </w:tcPr>
          <w:p w14:paraId="25415BC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noWrap/>
            <w:vAlign w:val="center"/>
            <w:hideMark/>
          </w:tcPr>
          <w:p w14:paraId="576A445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22CDC60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4B31F7D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56FEE1E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0B2C539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3E8FECC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327B39C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3C63621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4BB65F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2E70E6C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3C513F0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13EC8D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74F933F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174B16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36B64D0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0AB5D2D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03AE923" w14:textId="77777777" w:rsidTr="0067351B">
        <w:trPr>
          <w:gridAfter w:val="11"/>
          <w:wAfter w:w="547" w:type="dxa"/>
          <w:trHeight w:val="373"/>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371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2204" w:type="dxa"/>
            <w:gridSpan w:val="39"/>
            <w:tcBorders>
              <w:top w:val="single" w:sz="4" w:space="0" w:color="auto"/>
              <w:left w:val="nil"/>
              <w:bottom w:val="single" w:sz="4" w:space="0" w:color="auto"/>
              <w:right w:val="single" w:sz="4" w:space="0" w:color="000000"/>
            </w:tcBorders>
            <w:shd w:val="clear" w:color="auto" w:fill="auto"/>
            <w:noWrap/>
            <w:vAlign w:val="center"/>
            <w:hideMark/>
          </w:tcPr>
          <w:p w14:paraId="313CD6CE"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6</w:t>
            </w:r>
          </w:p>
        </w:tc>
        <w:tc>
          <w:tcPr>
            <w:tcW w:w="9470" w:type="dxa"/>
            <w:gridSpan w:val="136"/>
            <w:tcBorders>
              <w:top w:val="single" w:sz="4" w:space="0" w:color="auto"/>
              <w:left w:val="nil"/>
              <w:bottom w:val="single" w:sz="4" w:space="0" w:color="auto"/>
              <w:right w:val="single" w:sz="4" w:space="0" w:color="000000"/>
            </w:tcBorders>
            <w:shd w:val="clear" w:color="auto" w:fill="auto"/>
            <w:noWrap/>
            <w:vAlign w:val="center"/>
            <w:hideMark/>
          </w:tcPr>
          <w:p w14:paraId="06095CD4"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Заштита животне средине</w:t>
            </w:r>
          </w:p>
        </w:tc>
      </w:tr>
      <w:tr w:rsidR="00F0047D" w:rsidRPr="00273C34" w14:paraId="522B8EA2"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EBF6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11674" w:type="dxa"/>
            <w:gridSpan w:val="175"/>
            <w:tcBorders>
              <w:top w:val="single" w:sz="4" w:space="0" w:color="auto"/>
              <w:left w:val="nil"/>
              <w:bottom w:val="single" w:sz="4" w:space="0" w:color="auto"/>
              <w:right w:val="single" w:sz="4" w:space="0" w:color="000000"/>
            </w:tcBorders>
            <w:shd w:val="clear" w:color="auto" w:fill="auto"/>
            <w:vAlign w:val="center"/>
            <w:hideMark/>
          </w:tcPr>
          <w:p w14:paraId="53D29F06"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Заштита животне средине</w:t>
            </w:r>
          </w:p>
        </w:tc>
      </w:tr>
      <w:tr w:rsidR="00F0047D" w:rsidRPr="00273C34" w14:paraId="0C2C6F23"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BB471"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403" w:type="dxa"/>
            <w:gridSpan w:val="90"/>
            <w:tcBorders>
              <w:top w:val="single" w:sz="4" w:space="0" w:color="auto"/>
              <w:left w:val="nil"/>
              <w:bottom w:val="single" w:sz="4" w:space="0" w:color="auto"/>
              <w:right w:val="nil"/>
            </w:tcBorders>
            <w:shd w:val="clear" w:color="auto" w:fill="auto"/>
            <w:vAlign w:val="center"/>
            <w:hideMark/>
          </w:tcPr>
          <w:p w14:paraId="181639DB"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458" w:type="dxa"/>
            <w:gridSpan w:val="27"/>
            <w:tcBorders>
              <w:top w:val="single" w:sz="4" w:space="0" w:color="auto"/>
              <w:left w:val="nil"/>
              <w:bottom w:val="single" w:sz="4" w:space="0" w:color="auto"/>
              <w:right w:val="nil"/>
            </w:tcBorders>
            <w:shd w:val="clear" w:color="auto" w:fill="auto"/>
            <w:vAlign w:val="center"/>
            <w:hideMark/>
          </w:tcPr>
          <w:p w14:paraId="27B64221"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813" w:type="dxa"/>
            <w:gridSpan w:val="58"/>
            <w:tcBorders>
              <w:top w:val="single" w:sz="4" w:space="0" w:color="auto"/>
              <w:left w:val="nil"/>
              <w:bottom w:val="single" w:sz="4" w:space="0" w:color="auto"/>
              <w:right w:val="single" w:sz="4" w:space="0" w:color="000000"/>
            </w:tcBorders>
            <w:shd w:val="clear" w:color="auto" w:fill="auto"/>
            <w:vAlign w:val="center"/>
            <w:hideMark/>
          </w:tcPr>
          <w:p w14:paraId="1613AEFA"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Начелник</w:t>
            </w:r>
          </w:p>
        </w:tc>
      </w:tr>
      <w:tr w:rsidR="00F0047D" w:rsidRPr="00273C34" w14:paraId="39F0853C"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03BA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програма:</w:t>
            </w:r>
          </w:p>
        </w:tc>
        <w:tc>
          <w:tcPr>
            <w:tcW w:w="11674" w:type="dxa"/>
            <w:gridSpan w:val="175"/>
            <w:tcBorders>
              <w:top w:val="single" w:sz="4" w:space="0" w:color="auto"/>
              <w:left w:val="nil"/>
              <w:bottom w:val="single" w:sz="4" w:space="0" w:color="auto"/>
              <w:right w:val="single" w:sz="4" w:space="0" w:color="000000"/>
            </w:tcBorders>
            <w:shd w:val="clear" w:color="auto" w:fill="auto"/>
            <w:vAlign w:val="center"/>
            <w:hideMark/>
          </w:tcPr>
          <w:p w14:paraId="46EE2AE6"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 складу са Законом о заштити животне средине и Националним програмом заштите животне средине, Програмом заштите животне средине Града Ниша са Акционим планом за период од 2017. </w:t>
            </w: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2027.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xml:space="preserve"> дефинисани су основни циљеви које је потребно достићи у погледу заштите животне средине са приоритетним мерама. У оквиру Програма реализују се програми праћења елемената животне средине и програми и пројекти управљања заштитом животне средине, обухваћени Програмом коришћења средстава Буџетског фонда за заштиту животне средине Града Ниша, у </w:t>
            </w:r>
            <w:r w:rsidRPr="00273C34">
              <w:rPr>
                <w:rFonts w:ascii="Times New Roman" w:eastAsia="Times New Roman" w:hAnsi="Times New Roman" w:cs="Times New Roman"/>
                <w:sz w:val="18"/>
                <w:szCs w:val="18"/>
                <w:lang w:val="en-US"/>
              </w:rPr>
              <w:lastRenderedPageBreak/>
              <w:t>циљу обезбеђивања услова за одрживи развој локалне заједнице</w:t>
            </w:r>
            <w:r w:rsidRPr="00273C34">
              <w:rPr>
                <w:rFonts w:ascii="Times New Roman" w:eastAsia="Times New Roman" w:hAnsi="Times New Roman" w:cs="Times New Roman"/>
                <w:sz w:val="18"/>
                <w:szCs w:val="18"/>
                <w:lang w:val="en-US"/>
              </w:rPr>
              <w:br/>
              <w:t>одговорним односом према животној средини.</w:t>
            </w:r>
          </w:p>
        </w:tc>
      </w:tr>
      <w:tr w:rsidR="00F0047D" w:rsidRPr="00273C34" w14:paraId="33EECE40"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5B3413C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Образложење спровођења програма у години извештавања:</w:t>
            </w:r>
          </w:p>
        </w:tc>
        <w:tc>
          <w:tcPr>
            <w:tcW w:w="11674" w:type="dxa"/>
            <w:gridSpan w:val="175"/>
            <w:tcBorders>
              <w:top w:val="single" w:sz="4" w:space="0" w:color="auto"/>
              <w:left w:val="nil"/>
              <w:bottom w:val="single" w:sz="4" w:space="0" w:color="auto"/>
              <w:right w:val="single" w:sz="4" w:space="0" w:color="000000"/>
            </w:tcBorders>
            <w:shd w:val="clear" w:color="auto" w:fill="auto"/>
            <w:vAlign w:val="center"/>
            <w:hideMark/>
          </w:tcPr>
          <w:p w14:paraId="77E8AAD6"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Реализација Програма - Заштита животне средине детаљно је приказана у оквиру програмских активности. </w:t>
            </w:r>
          </w:p>
        </w:tc>
      </w:tr>
      <w:tr w:rsidR="00F0047D" w:rsidRPr="00273C34" w14:paraId="10DF0CAF" w14:textId="77777777" w:rsidTr="0067351B">
        <w:trPr>
          <w:gridAfter w:val="11"/>
          <w:wAfter w:w="547" w:type="dxa"/>
          <w:trHeight w:val="269"/>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9E9F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2204" w:type="dxa"/>
            <w:gridSpan w:val="39"/>
            <w:tcBorders>
              <w:top w:val="single" w:sz="4" w:space="0" w:color="auto"/>
              <w:left w:val="nil"/>
              <w:bottom w:val="single" w:sz="4" w:space="0" w:color="auto"/>
              <w:right w:val="single" w:sz="4" w:space="0" w:color="auto"/>
            </w:tcBorders>
            <w:shd w:val="clear" w:color="auto" w:fill="auto"/>
            <w:noWrap/>
            <w:vAlign w:val="center"/>
            <w:hideMark/>
          </w:tcPr>
          <w:p w14:paraId="72C2A045"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0401-0001</w:t>
            </w:r>
          </w:p>
        </w:tc>
        <w:tc>
          <w:tcPr>
            <w:tcW w:w="9470" w:type="dxa"/>
            <w:gridSpan w:val="136"/>
            <w:tcBorders>
              <w:top w:val="single" w:sz="4" w:space="0" w:color="auto"/>
              <w:left w:val="nil"/>
              <w:bottom w:val="single" w:sz="4" w:space="0" w:color="auto"/>
              <w:right w:val="single" w:sz="4" w:space="0" w:color="000000"/>
            </w:tcBorders>
            <w:shd w:val="clear" w:color="auto" w:fill="auto"/>
            <w:noWrap/>
            <w:vAlign w:val="center"/>
            <w:hideMark/>
          </w:tcPr>
          <w:p w14:paraId="2F8B5F98"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Управљање заштитом животне средине</w:t>
            </w:r>
          </w:p>
        </w:tc>
      </w:tr>
      <w:tr w:rsidR="00F0047D" w:rsidRPr="00273C34" w14:paraId="6EFBD014" w14:textId="77777777" w:rsidTr="0067351B">
        <w:trPr>
          <w:gridAfter w:val="11"/>
          <w:wAfter w:w="547" w:type="dxa"/>
          <w:trHeight w:val="287"/>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64D7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403" w:type="dxa"/>
            <w:gridSpan w:val="90"/>
            <w:tcBorders>
              <w:top w:val="single" w:sz="4" w:space="0" w:color="auto"/>
              <w:left w:val="nil"/>
              <w:bottom w:val="single" w:sz="4" w:space="0" w:color="auto"/>
              <w:right w:val="nil"/>
            </w:tcBorders>
            <w:shd w:val="clear" w:color="auto" w:fill="auto"/>
            <w:vAlign w:val="center"/>
            <w:hideMark/>
          </w:tcPr>
          <w:p w14:paraId="1F06E1C4"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458" w:type="dxa"/>
            <w:gridSpan w:val="27"/>
            <w:tcBorders>
              <w:top w:val="single" w:sz="4" w:space="0" w:color="auto"/>
              <w:left w:val="nil"/>
              <w:bottom w:val="single" w:sz="4" w:space="0" w:color="auto"/>
              <w:right w:val="nil"/>
            </w:tcBorders>
            <w:shd w:val="clear" w:color="auto" w:fill="auto"/>
            <w:vAlign w:val="center"/>
            <w:hideMark/>
          </w:tcPr>
          <w:p w14:paraId="660FE8A1"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813" w:type="dxa"/>
            <w:gridSpan w:val="58"/>
            <w:tcBorders>
              <w:top w:val="single" w:sz="4" w:space="0" w:color="auto"/>
              <w:left w:val="nil"/>
              <w:bottom w:val="single" w:sz="4" w:space="0" w:color="auto"/>
              <w:right w:val="single" w:sz="4" w:space="0" w:color="000000"/>
            </w:tcBorders>
            <w:shd w:val="clear" w:color="auto" w:fill="auto"/>
            <w:vAlign w:val="center"/>
            <w:hideMark/>
          </w:tcPr>
          <w:p w14:paraId="0B5C4CD2"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Начелник</w:t>
            </w:r>
          </w:p>
        </w:tc>
      </w:tr>
      <w:tr w:rsidR="00F0047D" w:rsidRPr="00273C34" w14:paraId="79CEE8CE"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4D6A8D8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0BC403B5"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Програми управљања заштитом животне </w:t>
            </w:r>
            <w:proofErr w:type="gramStart"/>
            <w:r w:rsidRPr="00273C34">
              <w:rPr>
                <w:rFonts w:ascii="Times New Roman" w:eastAsia="Times New Roman" w:hAnsi="Times New Roman" w:cs="Times New Roman"/>
                <w:sz w:val="18"/>
                <w:szCs w:val="18"/>
                <w:lang w:val="en-US"/>
              </w:rPr>
              <w:t>средине  обухватају</w:t>
            </w:r>
            <w:proofErr w:type="gramEnd"/>
            <w:r w:rsidRPr="00273C34">
              <w:rPr>
                <w:rFonts w:ascii="Times New Roman" w:eastAsia="Times New Roman" w:hAnsi="Times New Roman" w:cs="Times New Roman"/>
                <w:sz w:val="18"/>
                <w:szCs w:val="18"/>
                <w:lang w:val="en-US"/>
              </w:rPr>
              <w:t xml:space="preserve"> подстицајне,превентивне и акционе програме,програме заштите природе којима ће се остваривати заштита  природе и природних вредности и екосистема, програме и  пројекте у области управљања комуналним и осталим врстама отпада од значаја за заштиту животне средине.                                                         </w:t>
            </w:r>
          </w:p>
        </w:tc>
      </w:tr>
      <w:tr w:rsidR="00F0047D" w:rsidRPr="00273C34" w14:paraId="722FD2C5"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11C60D91"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76032859"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За реализацију наведених програма обезбеђена су средства Одлуком о буџету Града Ниша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у износу од 53.240.001,00 динара, у складу са Програмом коришћења средстава Буџетског фонда за заштиту животне средине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којим је овом програмском активношћу планирано 12 програма. Реализовано је 5 програмских активности и то: спровођење дезинсекције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заштита Споменика природе- заштићена стабла, надзор над спровођењем дезинсекције, заштита природног добра Лалиначка слатина, мониторинг комараца и крпеља на територији града.Седам програмских активности које су биле планиране нису реализоване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w:t>
            </w:r>
          </w:p>
        </w:tc>
      </w:tr>
      <w:tr w:rsidR="00F0047D" w:rsidRPr="00273C34" w14:paraId="5A15E4C8" w14:textId="77777777" w:rsidTr="0067351B">
        <w:trPr>
          <w:gridAfter w:val="11"/>
          <w:wAfter w:w="547" w:type="dxa"/>
          <w:trHeight w:val="287"/>
        </w:trPr>
        <w:tc>
          <w:tcPr>
            <w:tcW w:w="122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D75E1"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10" w:type="dxa"/>
            <w:gridSpan w:val="220"/>
            <w:tcBorders>
              <w:top w:val="single" w:sz="4" w:space="0" w:color="auto"/>
              <w:left w:val="nil"/>
              <w:bottom w:val="single" w:sz="4" w:space="0" w:color="auto"/>
              <w:right w:val="single" w:sz="4" w:space="0" w:color="000000"/>
            </w:tcBorders>
            <w:shd w:val="clear" w:color="auto" w:fill="auto"/>
            <w:noWrap/>
            <w:vAlign w:val="center"/>
            <w:hideMark/>
          </w:tcPr>
          <w:p w14:paraId="6C5027D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Испуњење обавеза у складу са законима у домену постојања стратешких и оперативних планова као и мера заштите.</w:t>
            </w:r>
          </w:p>
        </w:tc>
      </w:tr>
      <w:tr w:rsidR="00F0047D" w:rsidRPr="00273C34" w14:paraId="4ABABAA1"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BFF9"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261" w:type="dxa"/>
            <w:gridSpan w:val="26"/>
            <w:tcBorders>
              <w:top w:val="single" w:sz="4" w:space="0" w:color="auto"/>
              <w:left w:val="nil"/>
              <w:bottom w:val="single" w:sz="4" w:space="0" w:color="auto"/>
              <w:right w:val="single" w:sz="4" w:space="0" w:color="auto"/>
            </w:tcBorders>
            <w:shd w:val="clear" w:color="auto" w:fill="auto"/>
            <w:vAlign w:val="center"/>
            <w:hideMark/>
          </w:tcPr>
          <w:p w14:paraId="592F7BD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127" w:type="dxa"/>
            <w:gridSpan w:val="19"/>
            <w:tcBorders>
              <w:top w:val="single" w:sz="4" w:space="0" w:color="auto"/>
              <w:left w:val="nil"/>
              <w:bottom w:val="single" w:sz="4" w:space="0" w:color="auto"/>
              <w:right w:val="single" w:sz="4" w:space="0" w:color="auto"/>
            </w:tcBorders>
            <w:shd w:val="clear" w:color="auto" w:fill="auto"/>
            <w:vAlign w:val="center"/>
            <w:hideMark/>
          </w:tcPr>
          <w:p w14:paraId="0DAEAC6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910" w:type="dxa"/>
            <w:gridSpan w:val="16"/>
            <w:tcBorders>
              <w:top w:val="single" w:sz="4" w:space="0" w:color="auto"/>
              <w:left w:val="nil"/>
              <w:bottom w:val="single" w:sz="4" w:space="0" w:color="auto"/>
              <w:right w:val="single" w:sz="4" w:space="0" w:color="auto"/>
            </w:tcBorders>
            <w:shd w:val="clear" w:color="auto" w:fill="auto"/>
            <w:vAlign w:val="center"/>
            <w:hideMark/>
          </w:tcPr>
          <w:p w14:paraId="0119390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31" w:type="dxa"/>
            <w:gridSpan w:val="14"/>
            <w:tcBorders>
              <w:top w:val="single" w:sz="4" w:space="0" w:color="auto"/>
              <w:left w:val="nil"/>
              <w:bottom w:val="single" w:sz="4" w:space="0" w:color="auto"/>
              <w:right w:val="single" w:sz="4" w:space="0" w:color="auto"/>
            </w:tcBorders>
            <w:shd w:val="clear" w:color="auto" w:fill="auto"/>
            <w:vAlign w:val="center"/>
            <w:hideMark/>
          </w:tcPr>
          <w:p w14:paraId="3FAD5ED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811" w:type="dxa"/>
            <w:gridSpan w:val="24"/>
            <w:tcBorders>
              <w:top w:val="single" w:sz="4" w:space="0" w:color="auto"/>
              <w:left w:val="nil"/>
              <w:bottom w:val="single" w:sz="4" w:space="0" w:color="auto"/>
              <w:right w:val="single" w:sz="4" w:space="0" w:color="auto"/>
            </w:tcBorders>
            <w:shd w:val="clear" w:color="auto" w:fill="auto"/>
            <w:vAlign w:val="center"/>
            <w:hideMark/>
          </w:tcPr>
          <w:p w14:paraId="791C38C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F0047D" w:rsidRPr="00273C34" w14:paraId="14E78BAE" w14:textId="77777777" w:rsidTr="0067351B">
        <w:trPr>
          <w:gridAfter w:val="11"/>
          <w:wAfter w:w="547" w:type="dxa"/>
          <w:trHeight w:val="147"/>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78967D0A"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Усвојен програм заштите животне средине Града Ниша са Акционим планом</w:t>
            </w:r>
          </w:p>
        </w:tc>
        <w:tc>
          <w:tcPr>
            <w:tcW w:w="1261"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47DE9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реализованих програма управљања заштитом животне средине</w:t>
            </w:r>
          </w:p>
        </w:tc>
        <w:tc>
          <w:tcPr>
            <w:tcW w:w="1127"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325D4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910"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316F9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w:t>
            </w:r>
          </w:p>
        </w:tc>
        <w:tc>
          <w:tcPr>
            <w:tcW w:w="8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93DFC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w:t>
            </w:r>
          </w:p>
        </w:tc>
        <w:tc>
          <w:tcPr>
            <w:tcW w:w="2811"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FCDE4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w:t>
            </w:r>
          </w:p>
        </w:tc>
      </w:tr>
      <w:tr w:rsidR="00F0047D" w:rsidRPr="00273C34" w14:paraId="4512A189"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11E655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Програм заштите животне средине Града Ниша са Акционим планом за период од 2017. </w:t>
            </w: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2027.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xml:space="preserve"> је стратешки документ Града Ниша из области заштите животне средине за период од десет година, а Програм коришћења средстава Буџетског фонда за заштиту животне средине Града Ниша за 2022. године ("Службени лист Града Ниша", бр. 23/22 и 129/22) доноси се на период од годину дан, за сваку буџетску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7646C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087228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4573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71E3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3CC9B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227238A"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76CBD68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Извештаји о реализованим активностима програма; Извештај коришћења средстава Буџетског фонда за заштиту животне средине за 2022.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F1665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EED55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7A5E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87C7F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1001E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24551ED"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328B26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Циљеви, мере и активности предвиђени Акционим планом реализују се кроз пројекте и програме, а у складу са Програмом коришћења Буџетског фонда  за заштиту животне средине Града Ниша за текућу буџетску годину, у роковима дефинисаним планом за спровођење утврђених мера и активности, у зависности од прилива средстава и приоритета </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4CD28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363E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FEB4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55F26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40929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1F0013D" w14:textId="77777777" w:rsidTr="0067351B">
        <w:trPr>
          <w:gridAfter w:val="11"/>
          <w:wAfter w:w="547" w:type="dxa"/>
          <w:trHeight w:val="319"/>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592A"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2204" w:type="dxa"/>
            <w:gridSpan w:val="39"/>
            <w:tcBorders>
              <w:top w:val="single" w:sz="4" w:space="0" w:color="auto"/>
              <w:left w:val="nil"/>
              <w:bottom w:val="single" w:sz="4" w:space="0" w:color="auto"/>
              <w:right w:val="single" w:sz="4" w:space="0" w:color="auto"/>
            </w:tcBorders>
            <w:shd w:val="clear" w:color="auto" w:fill="auto"/>
            <w:noWrap/>
            <w:vAlign w:val="center"/>
            <w:hideMark/>
          </w:tcPr>
          <w:p w14:paraId="18867D06"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0401-0002</w:t>
            </w:r>
          </w:p>
        </w:tc>
        <w:tc>
          <w:tcPr>
            <w:tcW w:w="9470" w:type="dxa"/>
            <w:gridSpan w:val="136"/>
            <w:tcBorders>
              <w:top w:val="single" w:sz="4" w:space="0" w:color="auto"/>
              <w:left w:val="nil"/>
              <w:bottom w:val="single" w:sz="4" w:space="0" w:color="auto"/>
              <w:right w:val="single" w:sz="4" w:space="0" w:color="000000"/>
            </w:tcBorders>
            <w:shd w:val="clear" w:color="auto" w:fill="auto"/>
            <w:noWrap/>
            <w:vAlign w:val="center"/>
            <w:hideMark/>
          </w:tcPr>
          <w:p w14:paraId="7A76FDB5"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Праћење квалитета елемената животне средине</w:t>
            </w:r>
          </w:p>
        </w:tc>
      </w:tr>
      <w:tr w:rsidR="00F0047D" w:rsidRPr="00273C34" w14:paraId="598C2054" w14:textId="77777777" w:rsidTr="0067351B">
        <w:trPr>
          <w:gridAfter w:val="11"/>
          <w:wAfter w:w="547" w:type="dxa"/>
          <w:trHeight w:val="161"/>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C5DFF"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403" w:type="dxa"/>
            <w:gridSpan w:val="90"/>
            <w:tcBorders>
              <w:top w:val="single" w:sz="4" w:space="0" w:color="auto"/>
              <w:left w:val="nil"/>
              <w:bottom w:val="single" w:sz="4" w:space="0" w:color="auto"/>
              <w:right w:val="nil"/>
            </w:tcBorders>
            <w:shd w:val="clear" w:color="auto" w:fill="auto"/>
            <w:vAlign w:val="center"/>
            <w:hideMark/>
          </w:tcPr>
          <w:p w14:paraId="6B5EDB7F"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458" w:type="dxa"/>
            <w:gridSpan w:val="27"/>
            <w:tcBorders>
              <w:top w:val="single" w:sz="4" w:space="0" w:color="auto"/>
              <w:left w:val="nil"/>
              <w:bottom w:val="single" w:sz="4" w:space="0" w:color="auto"/>
              <w:right w:val="nil"/>
            </w:tcBorders>
            <w:shd w:val="clear" w:color="auto" w:fill="auto"/>
            <w:vAlign w:val="center"/>
            <w:hideMark/>
          </w:tcPr>
          <w:p w14:paraId="31178B80"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813" w:type="dxa"/>
            <w:gridSpan w:val="58"/>
            <w:tcBorders>
              <w:top w:val="single" w:sz="4" w:space="0" w:color="auto"/>
              <w:left w:val="nil"/>
              <w:bottom w:val="single" w:sz="4" w:space="0" w:color="auto"/>
              <w:right w:val="single" w:sz="4" w:space="0" w:color="000000"/>
            </w:tcBorders>
            <w:shd w:val="clear" w:color="auto" w:fill="auto"/>
            <w:vAlign w:val="center"/>
            <w:hideMark/>
          </w:tcPr>
          <w:p w14:paraId="6F4F8AC8"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Начелник</w:t>
            </w:r>
          </w:p>
        </w:tc>
      </w:tr>
      <w:tr w:rsidR="00F0047D" w:rsidRPr="00273C34" w14:paraId="6EFC80D9" w14:textId="77777777" w:rsidTr="0067351B">
        <w:trPr>
          <w:gridAfter w:val="11"/>
          <w:wAfter w:w="547" w:type="dxa"/>
          <w:trHeight w:val="542"/>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6FC11226"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5CE241A0"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Реализација програма обухвата праћење степена загађења у свим сегментима животне средине (аерозагађење, концентрација алергеног полена, ниво комуналне буке, квалитет површинских вода, земљиште, ниво нејонизујућих зрачења).                                                    </w:t>
            </w:r>
          </w:p>
        </w:tc>
      </w:tr>
      <w:tr w:rsidR="00F0047D" w:rsidRPr="00273C34" w14:paraId="24299327" w14:textId="77777777" w:rsidTr="0067351B">
        <w:trPr>
          <w:gridAfter w:val="11"/>
          <w:wAfter w:w="547" w:type="dxa"/>
          <w:trHeight w:val="1399"/>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67E7E9F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47084AC7"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За реализацију наведених програма обезбеђена су средства Одлуком о буџету Града Ниша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у износу од 12.900.000,00 динара, у складу са Програмом коришћења средстава Буџетског фонда за заштиту животне средине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којим је овом програмском активношћу планирано 5 програма. Реализовано је 4 програмских активности и то: контрола квалитета ваздуха са праћењем концентрација алергеног полена, мониторинг нејонизујућих зрачења, праћење квалитета површинских вода, као и мониторинг земљишта на нивоу Локалне мреже. Једна програмска активност која је била планирана није реализована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док се 2 програма реализују и у следећој буџетској години, те су средства планирана буџетом за наредну годину као пренете обавезе преузете уговорене.</w:t>
            </w:r>
          </w:p>
        </w:tc>
      </w:tr>
      <w:tr w:rsidR="00F0047D" w:rsidRPr="00273C34" w14:paraId="0111F778" w14:textId="77777777" w:rsidTr="0067351B">
        <w:trPr>
          <w:gridAfter w:val="11"/>
          <w:wAfter w:w="547" w:type="dxa"/>
          <w:trHeight w:val="292"/>
        </w:trPr>
        <w:tc>
          <w:tcPr>
            <w:tcW w:w="122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52BC"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10" w:type="dxa"/>
            <w:gridSpan w:val="220"/>
            <w:tcBorders>
              <w:top w:val="single" w:sz="4" w:space="0" w:color="auto"/>
              <w:left w:val="nil"/>
              <w:bottom w:val="single" w:sz="4" w:space="0" w:color="auto"/>
              <w:right w:val="single" w:sz="4" w:space="0" w:color="000000"/>
            </w:tcBorders>
            <w:shd w:val="clear" w:color="auto" w:fill="auto"/>
            <w:noWrap/>
            <w:vAlign w:val="center"/>
            <w:hideMark/>
          </w:tcPr>
          <w:p w14:paraId="2166D54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Праћење стања животне средине у складу са прописаним законским обавезама</w:t>
            </w:r>
          </w:p>
        </w:tc>
      </w:tr>
      <w:tr w:rsidR="00F0047D" w:rsidRPr="00273C34" w14:paraId="11511D87"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F59D0"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Показатељи учинка</w:t>
            </w:r>
          </w:p>
        </w:tc>
        <w:tc>
          <w:tcPr>
            <w:tcW w:w="1261" w:type="dxa"/>
            <w:gridSpan w:val="26"/>
            <w:tcBorders>
              <w:top w:val="single" w:sz="4" w:space="0" w:color="auto"/>
              <w:left w:val="nil"/>
              <w:bottom w:val="single" w:sz="4" w:space="0" w:color="auto"/>
              <w:right w:val="single" w:sz="4" w:space="0" w:color="auto"/>
            </w:tcBorders>
            <w:shd w:val="clear" w:color="auto" w:fill="auto"/>
            <w:vAlign w:val="center"/>
            <w:hideMark/>
          </w:tcPr>
          <w:p w14:paraId="6435424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127" w:type="dxa"/>
            <w:gridSpan w:val="19"/>
            <w:tcBorders>
              <w:top w:val="single" w:sz="4" w:space="0" w:color="auto"/>
              <w:left w:val="nil"/>
              <w:right w:val="single" w:sz="4" w:space="0" w:color="auto"/>
            </w:tcBorders>
            <w:shd w:val="clear" w:color="auto" w:fill="auto"/>
            <w:vAlign w:val="center"/>
            <w:hideMark/>
          </w:tcPr>
          <w:p w14:paraId="6A3C683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910" w:type="dxa"/>
            <w:gridSpan w:val="16"/>
            <w:tcBorders>
              <w:top w:val="single" w:sz="4" w:space="0" w:color="auto"/>
              <w:left w:val="nil"/>
              <w:right w:val="single" w:sz="4" w:space="0" w:color="auto"/>
            </w:tcBorders>
            <w:shd w:val="clear" w:color="auto" w:fill="auto"/>
            <w:vAlign w:val="center"/>
            <w:hideMark/>
          </w:tcPr>
          <w:p w14:paraId="2A779E1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31" w:type="dxa"/>
            <w:gridSpan w:val="14"/>
            <w:tcBorders>
              <w:top w:val="single" w:sz="4" w:space="0" w:color="auto"/>
              <w:left w:val="nil"/>
              <w:right w:val="single" w:sz="4" w:space="0" w:color="auto"/>
            </w:tcBorders>
            <w:shd w:val="clear" w:color="auto" w:fill="auto"/>
            <w:vAlign w:val="center"/>
            <w:hideMark/>
          </w:tcPr>
          <w:p w14:paraId="49F7A49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811" w:type="dxa"/>
            <w:gridSpan w:val="24"/>
            <w:tcBorders>
              <w:top w:val="single" w:sz="4" w:space="0" w:color="auto"/>
              <w:left w:val="nil"/>
              <w:right w:val="single" w:sz="4" w:space="0" w:color="auto"/>
            </w:tcBorders>
            <w:shd w:val="clear" w:color="auto" w:fill="auto"/>
            <w:vAlign w:val="center"/>
            <w:hideMark/>
          </w:tcPr>
          <w:p w14:paraId="3C728B2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F0047D" w:rsidRPr="00273C34" w14:paraId="74BA5822"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6FE68D0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Спроведени мониторинг чинилаца животне средине</w:t>
            </w:r>
          </w:p>
        </w:tc>
        <w:tc>
          <w:tcPr>
            <w:tcW w:w="1261" w:type="dxa"/>
            <w:gridSpan w:val="26"/>
            <w:vMerge w:val="restart"/>
            <w:tcBorders>
              <w:top w:val="single" w:sz="4" w:space="0" w:color="auto"/>
              <w:left w:val="single" w:sz="4" w:space="0" w:color="auto"/>
              <w:right w:val="single" w:sz="4" w:space="0" w:color="000000"/>
            </w:tcBorders>
            <w:shd w:val="clear" w:color="auto" w:fill="auto"/>
            <w:vAlign w:val="center"/>
            <w:hideMark/>
          </w:tcPr>
          <w:p w14:paraId="7ABCF5D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реализованих програма мониторинга чинилаца животне средине</w:t>
            </w:r>
          </w:p>
        </w:tc>
        <w:tc>
          <w:tcPr>
            <w:tcW w:w="1127" w:type="dxa"/>
            <w:gridSpan w:val="19"/>
            <w:vMerge w:val="restart"/>
            <w:tcBorders>
              <w:left w:val="single" w:sz="4" w:space="0" w:color="auto"/>
              <w:right w:val="single" w:sz="4" w:space="0" w:color="000000"/>
            </w:tcBorders>
            <w:shd w:val="clear" w:color="auto" w:fill="auto"/>
            <w:noWrap/>
            <w:vAlign w:val="center"/>
            <w:hideMark/>
          </w:tcPr>
          <w:p w14:paraId="3E314BF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910" w:type="dxa"/>
            <w:gridSpan w:val="16"/>
            <w:vMerge w:val="restart"/>
            <w:tcBorders>
              <w:left w:val="single" w:sz="4" w:space="0" w:color="auto"/>
              <w:right w:val="single" w:sz="4" w:space="0" w:color="000000"/>
            </w:tcBorders>
            <w:shd w:val="clear" w:color="auto" w:fill="auto"/>
            <w:noWrap/>
            <w:vAlign w:val="center"/>
            <w:hideMark/>
          </w:tcPr>
          <w:p w14:paraId="043D435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w:t>
            </w:r>
          </w:p>
        </w:tc>
        <w:tc>
          <w:tcPr>
            <w:tcW w:w="831" w:type="dxa"/>
            <w:gridSpan w:val="14"/>
            <w:vMerge w:val="restart"/>
            <w:tcBorders>
              <w:left w:val="single" w:sz="4" w:space="0" w:color="auto"/>
              <w:right w:val="single" w:sz="4" w:space="0" w:color="000000"/>
            </w:tcBorders>
            <w:shd w:val="clear" w:color="auto" w:fill="auto"/>
            <w:noWrap/>
            <w:vAlign w:val="center"/>
            <w:hideMark/>
          </w:tcPr>
          <w:p w14:paraId="3D4D21F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w:t>
            </w:r>
          </w:p>
        </w:tc>
        <w:tc>
          <w:tcPr>
            <w:tcW w:w="2811" w:type="dxa"/>
            <w:gridSpan w:val="24"/>
            <w:vMerge w:val="restart"/>
            <w:tcBorders>
              <w:left w:val="single" w:sz="4" w:space="0" w:color="auto"/>
              <w:right w:val="single" w:sz="4" w:space="0" w:color="000000"/>
            </w:tcBorders>
            <w:shd w:val="clear" w:color="auto" w:fill="auto"/>
            <w:noWrap/>
            <w:vAlign w:val="center"/>
            <w:hideMark/>
          </w:tcPr>
          <w:p w14:paraId="531C036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w:t>
            </w:r>
          </w:p>
        </w:tc>
      </w:tr>
      <w:tr w:rsidR="00F0047D" w:rsidRPr="00273C34" w14:paraId="2C91A1CA"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2BD3FD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Програм заштите животне средине Града Ниша са Акционим планом за период од 2017. </w:t>
            </w: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2027.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xml:space="preserve"> је стратешки документ Града Ниша из области заштите животне средине за период од десет година, а Програм коришћења средстава Буџетског фонда за заштиту животне средине Града Ниша за 2022. године ("Службени лист Града Ниша", бр.22/23 и 129/22) доноси се на период од годину дан, за сваку буџетску годину</w:t>
            </w:r>
          </w:p>
        </w:tc>
        <w:tc>
          <w:tcPr>
            <w:tcW w:w="1261" w:type="dxa"/>
            <w:gridSpan w:val="26"/>
            <w:vMerge/>
            <w:tcBorders>
              <w:top w:val="single" w:sz="4" w:space="0" w:color="000000"/>
              <w:left w:val="single" w:sz="4" w:space="0" w:color="auto"/>
              <w:right w:val="single" w:sz="4" w:space="0" w:color="000000"/>
            </w:tcBorders>
            <w:shd w:val="clear" w:color="auto" w:fill="auto"/>
            <w:vAlign w:val="center"/>
            <w:hideMark/>
          </w:tcPr>
          <w:p w14:paraId="7EB1CA2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000000"/>
              <w:left w:val="single" w:sz="4" w:space="0" w:color="auto"/>
              <w:right w:val="single" w:sz="4" w:space="0" w:color="000000"/>
            </w:tcBorders>
            <w:shd w:val="clear" w:color="auto" w:fill="auto"/>
            <w:vAlign w:val="center"/>
            <w:hideMark/>
          </w:tcPr>
          <w:p w14:paraId="05A6320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000000"/>
              <w:left w:val="single" w:sz="4" w:space="0" w:color="auto"/>
              <w:right w:val="single" w:sz="4" w:space="0" w:color="000000"/>
            </w:tcBorders>
            <w:shd w:val="clear" w:color="auto" w:fill="auto"/>
            <w:vAlign w:val="center"/>
            <w:hideMark/>
          </w:tcPr>
          <w:p w14:paraId="53D954C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000000"/>
              <w:left w:val="single" w:sz="4" w:space="0" w:color="auto"/>
              <w:right w:val="single" w:sz="4" w:space="0" w:color="000000"/>
            </w:tcBorders>
            <w:shd w:val="clear" w:color="auto" w:fill="auto"/>
            <w:vAlign w:val="center"/>
            <w:hideMark/>
          </w:tcPr>
          <w:p w14:paraId="5395951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000000"/>
              <w:left w:val="single" w:sz="4" w:space="0" w:color="auto"/>
              <w:right w:val="single" w:sz="4" w:space="0" w:color="000000"/>
            </w:tcBorders>
            <w:shd w:val="clear" w:color="auto" w:fill="auto"/>
            <w:vAlign w:val="center"/>
            <w:hideMark/>
          </w:tcPr>
          <w:p w14:paraId="2C86059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BDEC1EF"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69F888B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Извештаји о реализованим активностима програма: мерење, узорковање, испитивање; Извештај коришћења средстава Буџетског фонда за заштиту животне средине за 2022. годину</w:t>
            </w:r>
          </w:p>
        </w:tc>
        <w:tc>
          <w:tcPr>
            <w:tcW w:w="1261" w:type="dxa"/>
            <w:gridSpan w:val="26"/>
            <w:vMerge/>
            <w:tcBorders>
              <w:top w:val="single" w:sz="4" w:space="0" w:color="000000"/>
              <w:left w:val="single" w:sz="4" w:space="0" w:color="auto"/>
              <w:right w:val="single" w:sz="4" w:space="0" w:color="000000"/>
            </w:tcBorders>
            <w:shd w:val="clear" w:color="auto" w:fill="auto"/>
            <w:vAlign w:val="center"/>
            <w:hideMark/>
          </w:tcPr>
          <w:p w14:paraId="7EA2AA0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000000"/>
              <w:left w:val="single" w:sz="4" w:space="0" w:color="auto"/>
              <w:right w:val="single" w:sz="4" w:space="0" w:color="000000"/>
            </w:tcBorders>
            <w:shd w:val="clear" w:color="auto" w:fill="auto"/>
            <w:vAlign w:val="center"/>
            <w:hideMark/>
          </w:tcPr>
          <w:p w14:paraId="4160BF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000000"/>
              <w:left w:val="single" w:sz="4" w:space="0" w:color="auto"/>
              <w:right w:val="single" w:sz="4" w:space="0" w:color="000000"/>
            </w:tcBorders>
            <w:shd w:val="clear" w:color="auto" w:fill="auto"/>
            <w:vAlign w:val="center"/>
            <w:hideMark/>
          </w:tcPr>
          <w:p w14:paraId="378E5C1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000000"/>
              <w:left w:val="single" w:sz="4" w:space="0" w:color="auto"/>
              <w:right w:val="single" w:sz="4" w:space="0" w:color="000000"/>
            </w:tcBorders>
            <w:shd w:val="clear" w:color="auto" w:fill="auto"/>
            <w:vAlign w:val="center"/>
            <w:hideMark/>
          </w:tcPr>
          <w:p w14:paraId="6B6EEC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000000"/>
              <w:left w:val="single" w:sz="4" w:space="0" w:color="auto"/>
              <w:right w:val="single" w:sz="4" w:space="0" w:color="000000"/>
            </w:tcBorders>
            <w:shd w:val="clear" w:color="auto" w:fill="auto"/>
            <w:vAlign w:val="center"/>
            <w:hideMark/>
          </w:tcPr>
          <w:p w14:paraId="1966E7F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ACEAF79"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4BC2AC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Циљеви, мере и активности предвиђени Акционим планом реализују се кроз програме, а у складу са Програмом коришћења Буџетског фонда  за заштиту животне средине Града Ниша за текућу буџетску годину, у роковима дефинисаним планом за спровођење утврђених мера и активности, у зависности од прилива средстава и приоритета </w:t>
            </w:r>
          </w:p>
        </w:tc>
        <w:tc>
          <w:tcPr>
            <w:tcW w:w="1261" w:type="dxa"/>
            <w:gridSpan w:val="26"/>
            <w:vMerge/>
            <w:tcBorders>
              <w:top w:val="single" w:sz="4" w:space="0" w:color="000000"/>
              <w:left w:val="single" w:sz="4" w:space="0" w:color="auto"/>
              <w:bottom w:val="single" w:sz="4" w:space="0" w:color="auto"/>
              <w:right w:val="single" w:sz="4" w:space="0" w:color="000000"/>
            </w:tcBorders>
            <w:shd w:val="clear" w:color="auto" w:fill="auto"/>
            <w:vAlign w:val="center"/>
            <w:hideMark/>
          </w:tcPr>
          <w:p w14:paraId="065965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000000"/>
              <w:left w:val="single" w:sz="4" w:space="0" w:color="auto"/>
              <w:bottom w:val="single" w:sz="4" w:space="0" w:color="auto"/>
              <w:right w:val="single" w:sz="4" w:space="0" w:color="000000"/>
            </w:tcBorders>
            <w:shd w:val="clear" w:color="auto" w:fill="auto"/>
            <w:vAlign w:val="center"/>
            <w:hideMark/>
          </w:tcPr>
          <w:p w14:paraId="2E9CD94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000000"/>
              <w:left w:val="single" w:sz="4" w:space="0" w:color="auto"/>
              <w:bottom w:val="single" w:sz="4" w:space="0" w:color="auto"/>
              <w:right w:val="single" w:sz="4" w:space="0" w:color="000000"/>
            </w:tcBorders>
            <w:shd w:val="clear" w:color="auto" w:fill="auto"/>
            <w:vAlign w:val="center"/>
            <w:hideMark/>
          </w:tcPr>
          <w:p w14:paraId="524797E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000000"/>
              <w:left w:val="single" w:sz="4" w:space="0" w:color="auto"/>
              <w:bottom w:val="single" w:sz="4" w:space="0" w:color="auto"/>
              <w:right w:val="single" w:sz="4" w:space="0" w:color="000000"/>
            </w:tcBorders>
            <w:shd w:val="clear" w:color="auto" w:fill="auto"/>
            <w:vAlign w:val="center"/>
            <w:hideMark/>
          </w:tcPr>
          <w:p w14:paraId="1F9BA4C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000000"/>
              <w:left w:val="single" w:sz="4" w:space="0" w:color="auto"/>
              <w:bottom w:val="single" w:sz="4" w:space="0" w:color="auto"/>
              <w:right w:val="single" w:sz="4" w:space="0" w:color="000000"/>
            </w:tcBorders>
            <w:shd w:val="clear" w:color="auto" w:fill="auto"/>
            <w:vAlign w:val="center"/>
            <w:hideMark/>
          </w:tcPr>
          <w:p w14:paraId="310E408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7825210"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030166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261" w:type="dxa"/>
            <w:gridSpan w:val="26"/>
            <w:vMerge/>
            <w:tcBorders>
              <w:top w:val="single" w:sz="4" w:space="0" w:color="auto"/>
              <w:left w:val="single" w:sz="4" w:space="0" w:color="auto"/>
              <w:right w:val="single" w:sz="4" w:space="0" w:color="000000"/>
            </w:tcBorders>
            <w:shd w:val="clear" w:color="auto" w:fill="auto"/>
            <w:vAlign w:val="center"/>
            <w:hideMark/>
          </w:tcPr>
          <w:p w14:paraId="67B7F3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right w:val="single" w:sz="4" w:space="0" w:color="000000"/>
            </w:tcBorders>
            <w:shd w:val="clear" w:color="auto" w:fill="auto"/>
            <w:vAlign w:val="center"/>
            <w:hideMark/>
          </w:tcPr>
          <w:p w14:paraId="16FF2FA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right w:val="single" w:sz="4" w:space="0" w:color="000000"/>
            </w:tcBorders>
            <w:shd w:val="clear" w:color="auto" w:fill="auto"/>
            <w:vAlign w:val="center"/>
            <w:hideMark/>
          </w:tcPr>
          <w:p w14:paraId="56D407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right w:val="single" w:sz="4" w:space="0" w:color="000000"/>
            </w:tcBorders>
            <w:shd w:val="clear" w:color="auto" w:fill="auto"/>
            <w:vAlign w:val="center"/>
            <w:hideMark/>
          </w:tcPr>
          <w:p w14:paraId="1F1FD22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right w:val="single" w:sz="4" w:space="0" w:color="000000"/>
            </w:tcBorders>
            <w:shd w:val="clear" w:color="auto" w:fill="auto"/>
            <w:vAlign w:val="center"/>
            <w:hideMark/>
          </w:tcPr>
          <w:p w14:paraId="22CDAD6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770DAC9"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6D92FD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261" w:type="dxa"/>
            <w:gridSpan w:val="26"/>
            <w:vMerge/>
            <w:tcBorders>
              <w:top w:val="single" w:sz="4" w:space="0" w:color="000000"/>
              <w:left w:val="single" w:sz="4" w:space="0" w:color="auto"/>
              <w:right w:val="single" w:sz="4" w:space="0" w:color="000000"/>
            </w:tcBorders>
            <w:shd w:val="clear" w:color="auto" w:fill="auto"/>
            <w:vAlign w:val="center"/>
            <w:hideMark/>
          </w:tcPr>
          <w:p w14:paraId="3B0612F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000000"/>
              <w:left w:val="single" w:sz="4" w:space="0" w:color="auto"/>
              <w:right w:val="single" w:sz="4" w:space="0" w:color="000000"/>
            </w:tcBorders>
            <w:shd w:val="clear" w:color="auto" w:fill="auto"/>
            <w:vAlign w:val="center"/>
            <w:hideMark/>
          </w:tcPr>
          <w:p w14:paraId="7311585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000000"/>
              <w:left w:val="single" w:sz="4" w:space="0" w:color="auto"/>
              <w:right w:val="single" w:sz="4" w:space="0" w:color="000000"/>
            </w:tcBorders>
            <w:shd w:val="clear" w:color="auto" w:fill="auto"/>
            <w:vAlign w:val="center"/>
            <w:hideMark/>
          </w:tcPr>
          <w:p w14:paraId="7B7671D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000000"/>
              <w:left w:val="single" w:sz="4" w:space="0" w:color="auto"/>
              <w:right w:val="single" w:sz="4" w:space="0" w:color="000000"/>
            </w:tcBorders>
            <w:shd w:val="clear" w:color="auto" w:fill="auto"/>
            <w:vAlign w:val="center"/>
            <w:hideMark/>
          </w:tcPr>
          <w:p w14:paraId="09FB4C7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000000"/>
              <w:left w:val="single" w:sz="4" w:space="0" w:color="auto"/>
              <w:right w:val="single" w:sz="4" w:space="0" w:color="000000"/>
            </w:tcBorders>
            <w:shd w:val="clear" w:color="auto" w:fill="auto"/>
            <w:vAlign w:val="center"/>
            <w:hideMark/>
          </w:tcPr>
          <w:p w14:paraId="08B0F34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AD81FB1"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0F86002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261" w:type="dxa"/>
            <w:gridSpan w:val="26"/>
            <w:vMerge/>
            <w:tcBorders>
              <w:top w:val="single" w:sz="4" w:space="0" w:color="000000"/>
              <w:left w:val="single" w:sz="4" w:space="0" w:color="auto"/>
              <w:right w:val="single" w:sz="4" w:space="0" w:color="000000"/>
            </w:tcBorders>
            <w:shd w:val="clear" w:color="auto" w:fill="auto"/>
            <w:vAlign w:val="center"/>
            <w:hideMark/>
          </w:tcPr>
          <w:p w14:paraId="22C095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000000"/>
              <w:left w:val="single" w:sz="4" w:space="0" w:color="auto"/>
              <w:right w:val="single" w:sz="4" w:space="0" w:color="000000"/>
            </w:tcBorders>
            <w:shd w:val="clear" w:color="auto" w:fill="auto"/>
            <w:vAlign w:val="center"/>
            <w:hideMark/>
          </w:tcPr>
          <w:p w14:paraId="512CD9E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000000"/>
              <w:left w:val="single" w:sz="4" w:space="0" w:color="auto"/>
              <w:right w:val="single" w:sz="4" w:space="0" w:color="000000"/>
            </w:tcBorders>
            <w:shd w:val="clear" w:color="auto" w:fill="auto"/>
            <w:vAlign w:val="center"/>
            <w:hideMark/>
          </w:tcPr>
          <w:p w14:paraId="40B15E5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000000"/>
              <w:left w:val="single" w:sz="4" w:space="0" w:color="auto"/>
              <w:right w:val="single" w:sz="4" w:space="0" w:color="000000"/>
            </w:tcBorders>
            <w:shd w:val="clear" w:color="auto" w:fill="auto"/>
            <w:vAlign w:val="center"/>
            <w:hideMark/>
          </w:tcPr>
          <w:p w14:paraId="6F7C47F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000000"/>
              <w:left w:val="single" w:sz="4" w:space="0" w:color="auto"/>
              <w:right w:val="single" w:sz="4" w:space="0" w:color="000000"/>
            </w:tcBorders>
            <w:shd w:val="clear" w:color="auto" w:fill="auto"/>
            <w:vAlign w:val="center"/>
            <w:hideMark/>
          </w:tcPr>
          <w:p w14:paraId="0DE23A0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28CC7D4"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C0D2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2204" w:type="dxa"/>
            <w:gridSpan w:val="39"/>
            <w:tcBorders>
              <w:top w:val="single" w:sz="4" w:space="0" w:color="auto"/>
              <w:left w:val="nil"/>
              <w:bottom w:val="single" w:sz="4" w:space="0" w:color="auto"/>
              <w:right w:val="single" w:sz="4" w:space="0" w:color="auto"/>
            </w:tcBorders>
            <w:shd w:val="clear" w:color="auto" w:fill="auto"/>
            <w:noWrap/>
            <w:vAlign w:val="center"/>
            <w:hideMark/>
          </w:tcPr>
          <w:p w14:paraId="25D02E23"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0401-0003</w:t>
            </w:r>
          </w:p>
        </w:tc>
        <w:tc>
          <w:tcPr>
            <w:tcW w:w="9470" w:type="dxa"/>
            <w:gridSpan w:val="136"/>
            <w:tcBorders>
              <w:top w:val="single" w:sz="4" w:space="0" w:color="auto"/>
              <w:left w:val="nil"/>
              <w:bottom w:val="single" w:sz="4" w:space="0" w:color="auto"/>
              <w:right w:val="single" w:sz="4" w:space="0" w:color="000000"/>
            </w:tcBorders>
            <w:shd w:val="clear" w:color="auto" w:fill="auto"/>
            <w:noWrap/>
            <w:vAlign w:val="center"/>
            <w:hideMark/>
          </w:tcPr>
          <w:p w14:paraId="3E86C051"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Заштита природе</w:t>
            </w:r>
          </w:p>
        </w:tc>
      </w:tr>
      <w:tr w:rsidR="00F0047D" w:rsidRPr="00273C34" w14:paraId="49BCCA8C"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AF923"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403" w:type="dxa"/>
            <w:gridSpan w:val="90"/>
            <w:tcBorders>
              <w:top w:val="single" w:sz="4" w:space="0" w:color="auto"/>
              <w:left w:val="nil"/>
              <w:bottom w:val="single" w:sz="4" w:space="0" w:color="auto"/>
              <w:right w:val="nil"/>
            </w:tcBorders>
            <w:shd w:val="clear" w:color="auto" w:fill="auto"/>
            <w:vAlign w:val="center"/>
            <w:hideMark/>
          </w:tcPr>
          <w:p w14:paraId="5494ADD9"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458" w:type="dxa"/>
            <w:gridSpan w:val="27"/>
            <w:tcBorders>
              <w:top w:val="single" w:sz="4" w:space="0" w:color="auto"/>
              <w:left w:val="nil"/>
              <w:bottom w:val="single" w:sz="4" w:space="0" w:color="auto"/>
              <w:right w:val="nil"/>
            </w:tcBorders>
            <w:shd w:val="clear" w:color="auto" w:fill="auto"/>
            <w:vAlign w:val="center"/>
            <w:hideMark/>
          </w:tcPr>
          <w:p w14:paraId="66DE3AAB"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813" w:type="dxa"/>
            <w:gridSpan w:val="58"/>
            <w:tcBorders>
              <w:top w:val="single" w:sz="4" w:space="0" w:color="auto"/>
              <w:left w:val="nil"/>
              <w:bottom w:val="single" w:sz="4" w:space="0" w:color="auto"/>
              <w:right w:val="single" w:sz="4" w:space="0" w:color="000000"/>
            </w:tcBorders>
            <w:shd w:val="clear" w:color="auto" w:fill="auto"/>
            <w:vAlign w:val="center"/>
            <w:hideMark/>
          </w:tcPr>
          <w:p w14:paraId="767D8DFB"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Начелник</w:t>
            </w:r>
          </w:p>
        </w:tc>
      </w:tr>
      <w:tr w:rsidR="00F0047D" w:rsidRPr="00273C34" w14:paraId="0B20AD64"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6AB33A2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78CA7CBF"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Реализација програма обухвата програме заштите природе и природних вредности у смислу заштите и одржавања заштићених природних подручја и добара Споменика природе на територији града. ЈЛС је у складу са законском регулативом из области заштите животне средине у обавези да финансира или суфинансира програме управљача заштићених природних добара и Споменика природе.                                                    </w:t>
            </w:r>
          </w:p>
        </w:tc>
      </w:tr>
      <w:tr w:rsidR="00F0047D" w:rsidRPr="00273C34" w14:paraId="52C17C75"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7FA88E7F"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006F8EAF"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За реализацију наведених програма обезбеђена су средства Одлуком о буџету Града Ниша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у износу од 1.500.000,00 динара, у складу са Програмом коришћења средстава Буџетског фонда за заштиту животне средине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којим је овом програмском активношћу планирано 3 програма. Реализовано је 2 програмских активности и то: заштита "заштићених стабала" и програм заштите Споменика природе "Лалиначка слатина". Једна програмска активност која је била планирана није реализована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w:t>
            </w:r>
          </w:p>
        </w:tc>
      </w:tr>
      <w:tr w:rsidR="00F0047D" w:rsidRPr="00273C34" w14:paraId="2C85D399" w14:textId="77777777" w:rsidTr="0067351B">
        <w:trPr>
          <w:gridAfter w:val="1"/>
          <w:wAfter w:w="155" w:type="dxa"/>
          <w:trHeight w:val="20"/>
        </w:trPr>
        <w:tc>
          <w:tcPr>
            <w:tcW w:w="547" w:type="dxa"/>
            <w:gridSpan w:val="5"/>
            <w:tcBorders>
              <w:top w:val="nil"/>
              <w:left w:val="nil"/>
              <w:bottom w:val="nil"/>
              <w:right w:val="nil"/>
            </w:tcBorders>
            <w:shd w:val="clear" w:color="auto" w:fill="auto"/>
            <w:hideMark/>
          </w:tcPr>
          <w:p w14:paraId="63D066C6"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p>
        </w:tc>
        <w:tc>
          <w:tcPr>
            <w:tcW w:w="316" w:type="dxa"/>
            <w:gridSpan w:val="3"/>
            <w:tcBorders>
              <w:top w:val="nil"/>
              <w:left w:val="nil"/>
              <w:bottom w:val="nil"/>
              <w:right w:val="nil"/>
            </w:tcBorders>
            <w:shd w:val="clear" w:color="auto" w:fill="auto"/>
            <w:hideMark/>
          </w:tcPr>
          <w:p w14:paraId="4D03B02B"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hideMark/>
          </w:tcPr>
          <w:p w14:paraId="218A2D3A"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hideMark/>
          </w:tcPr>
          <w:p w14:paraId="4CF5C81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hideMark/>
          </w:tcPr>
          <w:p w14:paraId="0C0AC34D"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13F30E62"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6E7B7BE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124E0107"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hideMark/>
          </w:tcPr>
          <w:p w14:paraId="558A196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hideMark/>
          </w:tcPr>
          <w:p w14:paraId="2DFE20B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09392C0D"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715BAAF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64BAA111"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hideMark/>
          </w:tcPr>
          <w:p w14:paraId="66C1F33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hideMark/>
          </w:tcPr>
          <w:p w14:paraId="399BC631"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hideMark/>
          </w:tcPr>
          <w:p w14:paraId="280F176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hideMark/>
          </w:tcPr>
          <w:p w14:paraId="66017679"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hideMark/>
          </w:tcPr>
          <w:p w14:paraId="612AF8AA"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48928380"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37CB9500"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181FF021"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1C4BCE46"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23351452"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46594CCE"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6AE44B75"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532FB26D"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7DCE13A"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1FB961E9"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25EDFA71"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35AD8FE0"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5E756182"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582AAFF6"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78AD543E"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r>
      <w:tr w:rsidR="00F0047D" w:rsidRPr="00273C34" w14:paraId="2FF9F26A"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35ED7"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10" w:type="dxa"/>
            <w:gridSpan w:val="220"/>
            <w:tcBorders>
              <w:top w:val="single" w:sz="4" w:space="0" w:color="auto"/>
              <w:left w:val="nil"/>
              <w:bottom w:val="single" w:sz="4" w:space="0" w:color="auto"/>
              <w:right w:val="single" w:sz="4" w:space="0" w:color="000000"/>
            </w:tcBorders>
            <w:shd w:val="clear" w:color="auto" w:fill="auto"/>
            <w:noWrap/>
            <w:vAlign w:val="center"/>
            <w:hideMark/>
          </w:tcPr>
          <w:p w14:paraId="732A11C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Испуњење обавеза у складу са законима у домену постојања стратешких и оперативних планова као и мера заштите.</w:t>
            </w:r>
          </w:p>
        </w:tc>
      </w:tr>
      <w:tr w:rsidR="00F0047D" w:rsidRPr="00273C34" w14:paraId="499A4CF5"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5999C"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261" w:type="dxa"/>
            <w:gridSpan w:val="26"/>
            <w:tcBorders>
              <w:top w:val="single" w:sz="4" w:space="0" w:color="auto"/>
              <w:left w:val="nil"/>
              <w:bottom w:val="single" w:sz="4" w:space="0" w:color="auto"/>
              <w:right w:val="single" w:sz="4" w:space="0" w:color="auto"/>
            </w:tcBorders>
            <w:shd w:val="clear" w:color="auto" w:fill="auto"/>
            <w:vAlign w:val="center"/>
            <w:hideMark/>
          </w:tcPr>
          <w:p w14:paraId="7772CBFC"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127" w:type="dxa"/>
            <w:gridSpan w:val="19"/>
            <w:tcBorders>
              <w:top w:val="single" w:sz="4" w:space="0" w:color="auto"/>
              <w:left w:val="nil"/>
              <w:bottom w:val="single" w:sz="4" w:space="0" w:color="auto"/>
              <w:right w:val="single" w:sz="4" w:space="0" w:color="auto"/>
            </w:tcBorders>
            <w:shd w:val="clear" w:color="auto" w:fill="auto"/>
            <w:vAlign w:val="center"/>
            <w:hideMark/>
          </w:tcPr>
          <w:p w14:paraId="0A088C5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910" w:type="dxa"/>
            <w:gridSpan w:val="16"/>
            <w:tcBorders>
              <w:top w:val="single" w:sz="4" w:space="0" w:color="auto"/>
              <w:left w:val="nil"/>
              <w:bottom w:val="single" w:sz="4" w:space="0" w:color="auto"/>
              <w:right w:val="single" w:sz="4" w:space="0" w:color="auto"/>
            </w:tcBorders>
            <w:shd w:val="clear" w:color="auto" w:fill="auto"/>
            <w:vAlign w:val="center"/>
            <w:hideMark/>
          </w:tcPr>
          <w:p w14:paraId="04FCC0F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31" w:type="dxa"/>
            <w:gridSpan w:val="14"/>
            <w:tcBorders>
              <w:top w:val="single" w:sz="4" w:space="0" w:color="auto"/>
              <w:left w:val="nil"/>
              <w:bottom w:val="single" w:sz="4" w:space="0" w:color="auto"/>
              <w:right w:val="single" w:sz="4" w:space="0" w:color="auto"/>
            </w:tcBorders>
            <w:shd w:val="clear" w:color="auto" w:fill="auto"/>
            <w:vAlign w:val="center"/>
            <w:hideMark/>
          </w:tcPr>
          <w:p w14:paraId="6F82C77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811" w:type="dxa"/>
            <w:gridSpan w:val="24"/>
            <w:tcBorders>
              <w:top w:val="single" w:sz="4" w:space="0" w:color="auto"/>
              <w:left w:val="nil"/>
              <w:bottom w:val="single" w:sz="4" w:space="0" w:color="auto"/>
              <w:right w:val="single" w:sz="4" w:space="0" w:color="auto"/>
            </w:tcBorders>
            <w:shd w:val="clear" w:color="auto" w:fill="auto"/>
            <w:vAlign w:val="center"/>
            <w:hideMark/>
          </w:tcPr>
          <w:p w14:paraId="072C4D3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F0047D" w:rsidRPr="00273C34" w14:paraId="45101188"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3F872C0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Заштита природе и природних вредности</w:t>
            </w:r>
          </w:p>
        </w:tc>
        <w:tc>
          <w:tcPr>
            <w:tcW w:w="1261"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B08D9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реализованих програма заштите природе</w:t>
            </w:r>
          </w:p>
        </w:tc>
        <w:tc>
          <w:tcPr>
            <w:tcW w:w="1127"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33ADA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910"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9A699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w:t>
            </w:r>
          </w:p>
        </w:tc>
        <w:tc>
          <w:tcPr>
            <w:tcW w:w="8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D1920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w:t>
            </w:r>
          </w:p>
        </w:tc>
        <w:tc>
          <w:tcPr>
            <w:tcW w:w="2811"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DD18E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w:t>
            </w:r>
          </w:p>
        </w:tc>
      </w:tr>
      <w:tr w:rsidR="00F0047D" w:rsidRPr="00273C34" w14:paraId="372DA011"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147D652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Програм заштите животне средине Града Ниша са Акционим планом за период од 2017. </w:t>
            </w: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2027.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xml:space="preserve"> је стратешки документ Града Ниша из области заштите животне средине за период од десет година, а Програм коришћења средстава Буџетског фонда за заштиту животне средине Града Ниша за 2022. године ("Службени лист Града Ниша", бр.23/22 и 129/22) доноси се на период од годину дан, за сваку буџетску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99F2FD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FBF3D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C5A48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4545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75042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262D3EA"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6C6279B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Извештаји о реализованим активностима програма заштите управљача; Извештај коришћења средстава Буџетског фонда за заштиту животне средине за 2022.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E4AE5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00E41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3B58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B22F3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CABA8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7BB6A5C"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34689B8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Циљеви, мере и активности предвиђени Акционим планом реализују се кроз програме, а у складу са Програмом коришћења Буџетског фонда  за заштиту животне средине Града Ниша за текућу буџетску годину, у роковима дефинисаним планом за спровођење утврђених мера и активности, у зависности од прилива средстава и приоритета </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22D2D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FEA12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7906F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0E367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4C0DD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DB9A681"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D93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2204" w:type="dxa"/>
            <w:gridSpan w:val="39"/>
            <w:tcBorders>
              <w:top w:val="single" w:sz="4" w:space="0" w:color="auto"/>
              <w:left w:val="nil"/>
              <w:bottom w:val="single" w:sz="4" w:space="0" w:color="auto"/>
              <w:right w:val="single" w:sz="4" w:space="0" w:color="auto"/>
            </w:tcBorders>
            <w:shd w:val="clear" w:color="auto" w:fill="auto"/>
            <w:noWrap/>
            <w:vAlign w:val="center"/>
            <w:hideMark/>
          </w:tcPr>
          <w:p w14:paraId="4235B9E6"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0401-0004</w:t>
            </w:r>
          </w:p>
        </w:tc>
        <w:tc>
          <w:tcPr>
            <w:tcW w:w="9470" w:type="dxa"/>
            <w:gridSpan w:val="136"/>
            <w:tcBorders>
              <w:top w:val="single" w:sz="4" w:space="0" w:color="auto"/>
              <w:left w:val="nil"/>
              <w:bottom w:val="single" w:sz="4" w:space="0" w:color="auto"/>
              <w:right w:val="single" w:sz="4" w:space="0" w:color="000000"/>
            </w:tcBorders>
            <w:shd w:val="clear" w:color="auto" w:fill="auto"/>
            <w:noWrap/>
            <w:vAlign w:val="center"/>
            <w:hideMark/>
          </w:tcPr>
          <w:p w14:paraId="22298400"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Управљање отпадним водама </w:t>
            </w:r>
          </w:p>
        </w:tc>
      </w:tr>
      <w:tr w:rsidR="00F0047D" w:rsidRPr="00273C34" w14:paraId="2AF4332B"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566A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Одговорно лице:</w:t>
            </w:r>
          </w:p>
        </w:tc>
        <w:tc>
          <w:tcPr>
            <w:tcW w:w="5403" w:type="dxa"/>
            <w:gridSpan w:val="90"/>
            <w:tcBorders>
              <w:top w:val="single" w:sz="4" w:space="0" w:color="auto"/>
              <w:left w:val="nil"/>
              <w:bottom w:val="single" w:sz="4" w:space="0" w:color="auto"/>
              <w:right w:val="nil"/>
            </w:tcBorders>
            <w:shd w:val="clear" w:color="auto" w:fill="auto"/>
            <w:vAlign w:val="center"/>
            <w:hideMark/>
          </w:tcPr>
          <w:p w14:paraId="09B0BD17"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458" w:type="dxa"/>
            <w:gridSpan w:val="27"/>
            <w:tcBorders>
              <w:top w:val="single" w:sz="4" w:space="0" w:color="auto"/>
              <w:left w:val="nil"/>
              <w:bottom w:val="single" w:sz="4" w:space="0" w:color="auto"/>
              <w:right w:val="nil"/>
            </w:tcBorders>
            <w:shd w:val="clear" w:color="auto" w:fill="auto"/>
            <w:vAlign w:val="center"/>
            <w:hideMark/>
          </w:tcPr>
          <w:p w14:paraId="5C52BE58"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813" w:type="dxa"/>
            <w:gridSpan w:val="58"/>
            <w:tcBorders>
              <w:top w:val="single" w:sz="4" w:space="0" w:color="auto"/>
              <w:left w:val="nil"/>
              <w:bottom w:val="single" w:sz="4" w:space="0" w:color="auto"/>
              <w:right w:val="single" w:sz="4" w:space="0" w:color="000000"/>
            </w:tcBorders>
            <w:shd w:val="clear" w:color="auto" w:fill="auto"/>
            <w:vAlign w:val="center"/>
            <w:hideMark/>
          </w:tcPr>
          <w:p w14:paraId="6D5D2F80"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Начелник</w:t>
            </w:r>
          </w:p>
        </w:tc>
      </w:tr>
      <w:tr w:rsidR="00F0047D" w:rsidRPr="00273C34" w14:paraId="0614C6AC"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755BC139"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5C10A848"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Реализација програмске </w:t>
            </w:r>
            <w:proofErr w:type="gramStart"/>
            <w:r w:rsidRPr="00273C34">
              <w:rPr>
                <w:rFonts w:ascii="Times New Roman" w:eastAsia="Times New Roman" w:hAnsi="Times New Roman" w:cs="Times New Roman"/>
                <w:sz w:val="18"/>
                <w:szCs w:val="18"/>
                <w:lang w:val="en-US"/>
              </w:rPr>
              <w:t>активности  обухвата</w:t>
            </w:r>
            <w:proofErr w:type="gramEnd"/>
            <w:r w:rsidRPr="00273C34">
              <w:rPr>
                <w:rFonts w:ascii="Times New Roman" w:eastAsia="Times New Roman" w:hAnsi="Times New Roman" w:cs="Times New Roman"/>
                <w:sz w:val="18"/>
                <w:szCs w:val="18"/>
                <w:lang w:val="en-US"/>
              </w:rPr>
              <w:t xml:space="preserve"> субвенције јавним нефинансијским предузећима и организацијама за спровођење мера ради постизања ефикаснијег и одрживог управљања отпадним водама, а у   у циљу заштите животне средине .                                                    </w:t>
            </w:r>
          </w:p>
        </w:tc>
      </w:tr>
      <w:tr w:rsidR="00F0047D" w:rsidRPr="00273C34" w14:paraId="684057C3"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6616794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07371C2B"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За реализацију наведене програмске активности обезбеђена су средства Одлуком о буџету Града Ниша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у износу од 4.000.000,00 динара, у складу са Програмом коришћења средстава Буџетског фонда за заштиту животне средине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у циљу набавке опреме за мерење нивоа и протока у критичним тачкама канализационог система, која би послужила за анализу која би као резултат дала нове предлоге техничких решења модификације и доградње постојећег канализационог системау смислу прихватања већих количина атмосферских вода. Програмска активност није реализована.</w:t>
            </w:r>
          </w:p>
        </w:tc>
      </w:tr>
      <w:tr w:rsidR="00F0047D" w:rsidRPr="00273C34" w14:paraId="0421CA51" w14:textId="77777777" w:rsidTr="0067351B">
        <w:trPr>
          <w:gridAfter w:val="1"/>
          <w:wAfter w:w="155" w:type="dxa"/>
          <w:trHeight w:val="20"/>
        </w:trPr>
        <w:tc>
          <w:tcPr>
            <w:tcW w:w="547" w:type="dxa"/>
            <w:gridSpan w:val="5"/>
            <w:tcBorders>
              <w:top w:val="nil"/>
              <w:left w:val="nil"/>
              <w:bottom w:val="nil"/>
              <w:right w:val="nil"/>
            </w:tcBorders>
            <w:shd w:val="clear" w:color="auto" w:fill="auto"/>
            <w:hideMark/>
          </w:tcPr>
          <w:p w14:paraId="0773D23F"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p>
        </w:tc>
        <w:tc>
          <w:tcPr>
            <w:tcW w:w="316" w:type="dxa"/>
            <w:gridSpan w:val="3"/>
            <w:tcBorders>
              <w:top w:val="nil"/>
              <w:left w:val="nil"/>
              <w:bottom w:val="nil"/>
              <w:right w:val="nil"/>
            </w:tcBorders>
            <w:shd w:val="clear" w:color="auto" w:fill="auto"/>
            <w:hideMark/>
          </w:tcPr>
          <w:p w14:paraId="01557EC7"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hideMark/>
          </w:tcPr>
          <w:p w14:paraId="47ED3B22"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hideMark/>
          </w:tcPr>
          <w:p w14:paraId="730272F2"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hideMark/>
          </w:tcPr>
          <w:p w14:paraId="4000B349"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75EADDA5"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4E45F2E2"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6C83B05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hideMark/>
          </w:tcPr>
          <w:p w14:paraId="13105365"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hideMark/>
          </w:tcPr>
          <w:p w14:paraId="745C0B40"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0A2893F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51C1D63B"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14446B4E"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hideMark/>
          </w:tcPr>
          <w:p w14:paraId="1FD548F5"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hideMark/>
          </w:tcPr>
          <w:p w14:paraId="545CACA1"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hideMark/>
          </w:tcPr>
          <w:p w14:paraId="02577D3A"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hideMark/>
          </w:tcPr>
          <w:p w14:paraId="716BBA49"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hideMark/>
          </w:tcPr>
          <w:p w14:paraId="4CD686C5"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5CFD14E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74179385"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47833899"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101F12FC"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13281961"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04624AD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49DD370D"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4695C29E"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7A57F984"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1C0C4028"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1D05F41C"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087284C8"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2C5C9F62"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785B4B50"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61653EA9"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r>
      <w:tr w:rsidR="00F0047D" w:rsidRPr="00273C34" w14:paraId="41211A39" w14:textId="77777777" w:rsidTr="0067351B">
        <w:trPr>
          <w:gridAfter w:val="11"/>
          <w:wAfter w:w="547" w:type="dxa"/>
          <w:trHeight w:val="20"/>
        </w:trPr>
        <w:tc>
          <w:tcPr>
            <w:tcW w:w="122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B2EA3"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10" w:type="dxa"/>
            <w:gridSpan w:val="220"/>
            <w:tcBorders>
              <w:top w:val="single" w:sz="4" w:space="0" w:color="auto"/>
              <w:left w:val="nil"/>
              <w:bottom w:val="single" w:sz="4" w:space="0" w:color="auto"/>
              <w:right w:val="single" w:sz="4" w:space="0" w:color="000000"/>
            </w:tcBorders>
            <w:shd w:val="clear" w:color="auto" w:fill="auto"/>
            <w:noWrap/>
            <w:vAlign w:val="center"/>
            <w:hideMark/>
          </w:tcPr>
          <w:p w14:paraId="0818F9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Обезбеђивање услова за одрживи развој локалне заједнице</w:t>
            </w:r>
          </w:p>
        </w:tc>
      </w:tr>
      <w:tr w:rsidR="00F0047D" w:rsidRPr="00273C34" w14:paraId="04FED857"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7E456"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261" w:type="dxa"/>
            <w:gridSpan w:val="26"/>
            <w:tcBorders>
              <w:top w:val="single" w:sz="4" w:space="0" w:color="auto"/>
              <w:left w:val="nil"/>
              <w:bottom w:val="single" w:sz="4" w:space="0" w:color="auto"/>
              <w:right w:val="single" w:sz="4" w:space="0" w:color="auto"/>
            </w:tcBorders>
            <w:shd w:val="clear" w:color="auto" w:fill="auto"/>
            <w:vAlign w:val="center"/>
            <w:hideMark/>
          </w:tcPr>
          <w:p w14:paraId="19FF72B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127" w:type="dxa"/>
            <w:gridSpan w:val="19"/>
            <w:tcBorders>
              <w:top w:val="single" w:sz="4" w:space="0" w:color="auto"/>
              <w:left w:val="nil"/>
              <w:bottom w:val="single" w:sz="4" w:space="0" w:color="auto"/>
              <w:right w:val="single" w:sz="4" w:space="0" w:color="auto"/>
            </w:tcBorders>
            <w:shd w:val="clear" w:color="auto" w:fill="auto"/>
            <w:vAlign w:val="center"/>
            <w:hideMark/>
          </w:tcPr>
          <w:p w14:paraId="77E178A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910" w:type="dxa"/>
            <w:gridSpan w:val="16"/>
            <w:tcBorders>
              <w:top w:val="single" w:sz="4" w:space="0" w:color="auto"/>
              <w:left w:val="nil"/>
              <w:bottom w:val="single" w:sz="4" w:space="0" w:color="auto"/>
              <w:right w:val="single" w:sz="4" w:space="0" w:color="auto"/>
            </w:tcBorders>
            <w:shd w:val="clear" w:color="auto" w:fill="auto"/>
            <w:vAlign w:val="center"/>
            <w:hideMark/>
          </w:tcPr>
          <w:p w14:paraId="1FDF71A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31" w:type="dxa"/>
            <w:gridSpan w:val="14"/>
            <w:tcBorders>
              <w:top w:val="single" w:sz="4" w:space="0" w:color="auto"/>
              <w:left w:val="nil"/>
              <w:bottom w:val="single" w:sz="4" w:space="0" w:color="auto"/>
              <w:right w:val="single" w:sz="4" w:space="0" w:color="auto"/>
            </w:tcBorders>
            <w:shd w:val="clear" w:color="auto" w:fill="auto"/>
            <w:vAlign w:val="center"/>
            <w:hideMark/>
          </w:tcPr>
          <w:p w14:paraId="5A1796E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811" w:type="dxa"/>
            <w:gridSpan w:val="24"/>
            <w:tcBorders>
              <w:top w:val="single" w:sz="4" w:space="0" w:color="auto"/>
              <w:left w:val="nil"/>
              <w:bottom w:val="single" w:sz="4" w:space="0" w:color="auto"/>
              <w:right w:val="single" w:sz="4" w:space="0" w:color="auto"/>
            </w:tcBorders>
            <w:shd w:val="clear" w:color="auto" w:fill="auto"/>
            <w:vAlign w:val="center"/>
            <w:hideMark/>
          </w:tcPr>
          <w:p w14:paraId="56047B6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F0047D" w:rsidRPr="00273C34" w14:paraId="247670DA"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3FBE44B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Усвојен програм заштите животне средине Града Ниша са Акционим планом</w:t>
            </w:r>
          </w:p>
        </w:tc>
        <w:tc>
          <w:tcPr>
            <w:tcW w:w="1261"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5FFD4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реализованих програма заштите природе</w:t>
            </w:r>
          </w:p>
        </w:tc>
        <w:tc>
          <w:tcPr>
            <w:tcW w:w="1127"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842E8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910"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F9276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w:t>
            </w:r>
          </w:p>
        </w:tc>
        <w:tc>
          <w:tcPr>
            <w:tcW w:w="8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68F76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w:t>
            </w:r>
          </w:p>
        </w:tc>
        <w:tc>
          <w:tcPr>
            <w:tcW w:w="2811"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E8F11C"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r>
      <w:tr w:rsidR="00F0047D" w:rsidRPr="00273C34" w14:paraId="4B31703D"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6ED41F1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Програм заштите животне средине Града Ниша са Акционим планом за период од 2017. </w:t>
            </w: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2027.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xml:space="preserve"> је стратешки документ Града Ниша из области заштите животне средине за период од десет година, а Програм коришћења средстава Буџетског фонда за заштиту животне средине Града Ниша за 2022. године ("Службени лист Града Ниша", бр.23/22 и 129/22) доноси се на период од годину дан, за сваку буџетску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B931D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B9A4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D7613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BA24D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2366F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8F0B6F4"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42ABA6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 коришћења средстава Буџетског фонда за заштиту животне средине за 2022.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22747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DB37B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F49D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4C132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E882B4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D05A742"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45A7942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Непостојање захтева у смислу формално правног аплицирања према нашој Управи за коришћењем средстава на име субвенција</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EC144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3D1EB4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73B47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33C5E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3B3FA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5E8241E" w14:textId="77777777" w:rsidTr="0067351B">
        <w:trPr>
          <w:gridAfter w:val="11"/>
          <w:wAfter w:w="547" w:type="dxa"/>
          <w:trHeight w:val="227"/>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375B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2204" w:type="dxa"/>
            <w:gridSpan w:val="39"/>
            <w:tcBorders>
              <w:top w:val="single" w:sz="4" w:space="0" w:color="auto"/>
              <w:left w:val="nil"/>
              <w:bottom w:val="single" w:sz="4" w:space="0" w:color="auto"/>
              <w:right w:val="single" w:sz="4" w:space="0" w:color="auto"/>
            </w:tcBorders>
            <w:shd w:val="clear" w:color="auto" w:fill="auto"/>
            <w:noWrap/>
            <w:vAlign w:val="center"/>
            <w:hideMark/>
          </w:tcPr>
          <w:p w14:paraId="5F17E6F0"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0401-0005</w:t>
            </w:r>
          </w:p>
        </w:tc>
        <w:tc>
          <w:tcPr>
            <w:tcW w:w="9470" w:type="dxa"/>
            <w:gridSpan w:val="136"/>
            <w:tcBorders>
              <w:top w:val="single" w:sz="4" w:space="0" w:color="auto"/>
              <w:left w:val="nil"/>
              <w:bottom w:val="single" w:sz="4" w:space="0" w:color="auto"/>
              <w:right w:val="single" w:sz="4" w:space="0" w:color="000000"/>
            </w:tcBorders>
            <w:shd w:val="clear" w:color="auto" w:fill="auto"/>
            <w:noWrap/>
            <w:vAlign w:val="center"/>
            <w:hideMark/>
          </w:tcPr>
          <w:p w14:paraId="33036FE3"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Управљање комуналним отпадом  </w:t>
            </w:r>
          </w:p>
        </w:tc>
      </w:tr>
      <w:tr w:rsidR="00F0047D" w:rsidRPr="00273C34" w14:paraId="043CE2B0" w14:textId="77777777" w:rsidTr="0067351B">
        <w:trPr>
          <w:gridAfter w:val="11"/>
          <w:wAfter w:w="547" w:type="dxa"/>
          <w:trHeight w:val="287"/>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E65C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403" w:type="dxa"/>
            <w:gridSpan w:val="90"/>
            <w:tcBorders>
              <w:top w:val="single" w:sz="4" w:space="0" w:color="auto"/>
              <w:left w:val="nil"/>
              <w:bottom w:val="single" w:sz="4" w:space="0" w:color="auto"/>
              <w:right w:val="nil"/>
            </w:tcBorders>
            <w:shd w:val="clear" w:color="auto" w:fill="auto"/>
            <w:vAlign w:val="center"/>
            <w:hideMark/>
          </w:tcPr>
          <w:p w14:paraId="04530C5D"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458" w:type="dxa"/>
            <w:gridSpan w:val="27"/>
            <w:tcBorders>
              <w:top w:val="single" w:sz="4" w:space="0" w:color="auto"/>
              <w:left w:val="nil"/>
              <w:bottom w:val="single" w:sz="4" w:space="0" w:color="auto"/>
              <w:right w:val="nil"/>
            </w:tcBorders>
            <w:shd w:val="clear" w:color="auto" w:fill="auto"/>
            <w:vAlign w:val="center"/>
            <w:hideMark/>
          </w:tcPr>
          <w:p w14:paraId="010DFE71"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813" w:type="dxa"/>
            <w:gridSpan w:val="58"/>
            <w:tcBorders>
              <w:top w:val="single" w:sz="4" w:space="0" w:color="auto"/>
              <w:left w:val="nil"/>
              <w:bottom w:val="single" w:sz="4" w:space="0" w:color="auto"/>
              <w:right w:val="single" w:sz="4" w:space="0" w:color="000000"/>
            </w:tcBorders>
            <w:shd w:val="clear" w:color="auto" w:fill="auto"/>
            <w:vAlign w:val="center"/>
            <w:hideMark/>
          </w:tcPr>
          <w:p w14:paraId="10E6E070"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Начелник</w:t>
            </w:r>
          </w:p>
        </w:tc>
      </w:tr>
      <w:tr w:rsidR="00F0047D" w:rsidRPr="00273C34" w14:paraId="24241848"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2ED1292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2925A47D"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Реализација програмске </w:t>
            </w:r>
            <w:proofErr w:type="gramStart"/>
            <w:r w:rsidRPr="00273C34">
              <w:rPr>
                <w:rFonts w:ascii="Times New Roman" w:eastAsia="Times New Roman" w:hAnsi="Times New Roman" w:cs="Times New Roman"/>
                <w:sz w:val="18"/>
                <w:szCs w:val="18"/>
                <w:lang w:val="en-US"/>
              </w:rPr>
              <w:t>активности  обухвата</w:t>
            </w:r>
            <w:proofErr w:type="gramEnd"/>
            <w:r w:rsidRPr="00273C34">
              <w:rPr>
                <w:rFonts w:ascii="Times New Roman" w:eastAsia="Times New Roman" w:hAnsi="Times New Roman" w:cs="Times New Roman"/>
                <w:sz w:val="18"/>
                <w:szCs w:val="18"/>
                <w:lang w:val="en-US"/>
              </w:rPr>
              <w:t xml:space="preserve"> субвенције јавним нефинансијским предузећима и организацијама у циљу спровођења мера заштите животне средине кроз одрживо управљање комуналним отпадом.                                                    </w:t>
            </w:r>
          </w:p>
        </w:tc>
      </w:tr>
      <w:tr w:rsidR="00F0047D" w:rsidRPr="00273C34" w14:paraId="1FD713ED"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17C43B3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5E207FE3"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За реализацију наведене програмске активности обезбеђена су средства Одлуком о буџету Града Ниша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у износу од 3.000.000,00 динара, у складу са Програмом коришћења средстава Буџетског фонда за заштиту животне средине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Програмска активност није реализована.</w:t>
            </w:r>
          </w:p>
        </w:tc>
      </w:tr>
      <w:tr w:rsidR="00F0047D" w:rsidRPr="00273C34" w14:paraId="76682453" w14:textId="77777777" w:rsidTr="0067351B">
        <w:trPr>
          <w:gridAfter w:val="1"/>
          <w:wAfter w:w="155" w:type="dxa"/>
          <w:trHeight w:val="20"/>
        </w:trPr>
        <w:tc>
          <w:tcPr>
            <w:tcW w:w="547" w:type="dxa"/>
            <w:gridSpan w:val="5"/>
            <w:tcBorders>
              <w:top w:val="nil"/>
              <w:left w:val="nil"/>
              <w:bottom w:val="nil"/>
              <w:right w:val="nil"/>
            </w:tcBorders>
            <w:shd w:val="clear" w:color="auto" w:fill="auto"/>
            <w:hideMark/>
          </w:tcPr>
          <w:p w14:paraId="19242ED6"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p>
        </w:tc>
        <w:tc>
          <w:tcPr>
            <w:tcW w:w="316" w:type="dxa"/>
            <w:gridSpan w:val="3"/>
            <w:tcBorders>
              <w:top w:val="nil"/>
              <w:left w:val="nil"/>
              <w:bottom w:val="nil"/>
              <w:right w:val="nil"/>
            </w:tcBorders>
            <w:shd w:val="clear" w:color="auto" w:fill="auto"/>
            <w:hideMark/>
          </w:tcPr>
          <w:p w14:paraId="1C25830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hideMark/>
          </w:tcPr>
          <w:p w14:paraId="661FD790"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hideMark/>
          </w:tcPr>
          <w:p w14:paraId="6E9DA878"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hideMark/>
          </w:tcPr>
          <w:p w14:paraId="3154F8C8"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23D8EDCB"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5427561E"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041FA0C8"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hideMark/>
          </w:tcPr>
          <w:p w14:paraId="4C67D100"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hideMark/>
          </w:tcPr>
          <w:p w14:paraId="45C9DD9E"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6C47D07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1A152572"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384A5384"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hideMark/>
          </w:tcPr>
          <w:p w14:paraId="1672C54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hideMark/>
          </w:tcPr>
          <w:p w14:paraId="4C06CB7F"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hideMark/>
          </w:tcPr>
          <w:p w14:paraId="3BB9A26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hideMark/>
          </w:tcPr>
          <w:p w14:paraId="5B980609"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hideMark/>
          </w:tcPr>
          <w:p w14:paraId="722C5F15"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2B48A45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1CD54CE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3DF36B8B"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3E718D7C"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254DADA8"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300BD72E"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514ACEAF"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3DE7FAA6"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07877B70"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739735F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0AFDA94F"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40550342"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186AC05D"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52626AE7"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24AC05D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r>
      <w:tr w:rsidR="00F0047D" w:rsidRPr="00273C34" w14:paraId="36A5763B" w14:textId="77777777" w:rsidTr="0067351B">
        <w:trPr>
          <w:gridAfter w:val="11"/>
          <w:wAfter w:w="547" w:type="dxa"/>
          <w:trHeight w:val="263"/>
        </w:trPr>
        <w:tc>
          <w:tcPr>
            <w:tcW w:w="122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67898"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10" w:type="dxa"/>
            <w:gridSpan w:val="220"/>
            <w:tcBorders>
              <w:top w:val="single" w:sz="4" w:space="0" w:color="auto"/>
              <w:left w:val="nil"/>
              <w:bottom w:val="single" w:sz="4" w:space="0" w:color="auto"/>
              <w:right w:val="single" w:sz="4" w:space="0" w:color="000000"/>
            </w:tcBorders>
            <w:shd w:val="clear" w:color="auto" w:fill="auto"/>
            <w:noWrap/>
            <w:vAlign w:val="center"/>
            <w:hideMark/>
          </w:tcPr>
          <w:p w14:paraId="6E8D1D2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Обезбеђивање услова за одрживи развој локалне заједнице</w:t>
            </w:r>
          </w:p>
        </w:tc>
      </w:tr>
      <w:tr w:rsidR="00F0047D" w:rsidRPr="00273C34" w14:paraId="5362E260"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8D7A"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261" w:type="dxa"/>
            <w:gridSpan w:val="26"/>
            <w:tcBorders>
              <w:top w:val="single" w:sz="4" w:space="0" w:color="auto"/>
              <w:left w:val="nil"/>
              <w:bottom w:val="single" w:sz="4" w:space="0" w:color="auto"/>
              <w:right w:val="single" w:sz="4" w:space="0" w:color="auto"/>
            </w:tcBorders>
            <w:shd w:val="clear" w:color="auto" w:fill="auto"/>
            <w:vAlign w:val="center"/>
            <w:hideMark/>
          </w:tcPr>
          <w:p w14:paraId="4401453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127" w:type="dxa"/>
            <w:gridSpan w:val="19"/>
            <w:tcBorders>
              <w:top w:val="single" w:sz="4" w:space="0" w:color="auto"/>
              <w:left w:val="nil"/>
              <w:bottom w:val="single" w:sz="4" w:space="0" w:color="auto"/>
              <w:right w:val="single" w:sz="4" w:space="0" w:color="auto"/>
            </w:tcBorders>
            <w:shd w:val="clear" w:color="auto" w:fill="auto"/>
            <w:vAlign w:val="center"/>
            <w:hideMark/>
          </w:tcPr>
          <w:p w14:paraId="7FC8CB7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910" w:type="dxa"/>
            <w:gridSpan w:val="16"/>
            <w:tcBorders>
              <w:top w:val="single" w:sz="4" w:space="0" w:color="auto"/>
              <w:left w:val="nil"/>
              <w:bottom w:val="single" w:sz="4" w:space="0" w:color="auto"/>
              <w:right w:val="single" w:sz="4" w:space="0" w:color="auto"/>
            </w:tcBorders>
            <w:shd w:val="clear" w:color="auto" w:fill="auto"/>
            <w:vAlign w:val="center"/>
            <w:hideMark/>
          </w:tcPr>
          <w:p w14:paraId="5532331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31" w:type="dxa"/>
            <w:gridSpan w:val="14"/>
            <w:tcBorders>
              <w:top w:val="single" w:sz="4" w:space="0" w:color="auto"/>
              <w:left w:val="nil"/>
              <w:bottom w:val="single" w:sz="4" w:space="0" w:color="auto"/>
              <w:right w:val="single" w:sz="4" w:space="0" w:color="auto"/>
            </w:tcBorders>
            <w:shd w:val="clear" w:color="auto" w:fill="auto"/>
            <w:vAlign w:val="center"/>
            <w:hideMark/>
          </w:tcPr>
          <w:p w14:paraId="01DF3FF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811" w:type="dxa"/>
            <w:gridSpan w:val="24"/>
            <w:tcBorders>
              <w:top w:val="single" w:sz="4" w:space="0" w:color="auto"/>
              <w:left w:val="nil"/>
              <w:bottom w:val="single" w:sz="4" w:space="0" w:color="auto"/>
              <w:right w:val="single" w:sz="4" w:space="0" w:color="auto"/>
            </w:tcBorders>
            <w:shd w:val="clear" w:color="auto" w:fill="auto"/>
            <w:vAlign w:val="center"/>
            <w:hideMark/>
          </w:tcPr>
          <w:p w14:paraId="6CA6BB0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F0047D" w:rsidRPr="00273C34" w14:paraId="7C8555CD"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1393690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Усвојен програм заштите животне средине Града Ниша са Акционим планом</w:t>
            </w:r>
          </w:p>
        </w:tc>
        <w:tc>
          <w:tcPr>
            <w:tcW w:w="1261"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2FDC9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реализованих програма заштите природе</w:t>
            </w:r>
          </w:p>
        </w:tc>
        <w:tc>
          <w:tcPr>
            <w:tcW w:w="1127"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2EAAE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910"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5E56A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w:t>
            </w:r>
          </w:p>
        </w:tc>
        <w:tc>
          <w:tcPr>
            <w:tcW w:w="8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2F012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w:t>
            </w:r>
          </w:p>
        </w:tc>
        <w:tc>
          <w:tcPr>
            <w:tcW w:w="2811"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4B659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r>
      <w:tr w:rsidR="00F0047D" w:rsidRPr="00273C34" w14:paraId="4CC24FCA"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223994A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Програм заштите животне средине Града Ниша са Акционим планом за период од 2017. </w:t>
            </w: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2027.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xml:space="preserve"> је стратешки документ Града Ниша из области заштите животне средине за период од десет година, а Програм коришћења средстава Буџетског фонда за заштиту животне средине Града Ниша за 2022. године ("Службени лист Града Ниша", бр.23/22 и 129/22) доноси се на период од годину дан, за сваку буџетску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08BC3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28380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FA666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3702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75CC36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AC99050"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557BE9C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 коришћења средстава Буџетског фонда за заштиту животне средине за 2022.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C33DC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25924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6A3E6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E8081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8B80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E0FB043"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61B21CE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Непостојање захтева у смислу формално правног аплицирања према нашој Управи за коришћењем средстава на име субвенција</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0CEEC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319FC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CBCB2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3D1E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BCDA4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FE620AE"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6A4A6B6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Образложење одступања од циљне вредности:</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06DA7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5F88F5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A054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D2ABB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1168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746279D" w14:textId="77777777" w:rsidTr="0067351B">
        <w:trPr>
          <w:gridAfter w:val="1"/>
          <w:wAfter w:w="155" w:type="dxa"/>
          <w:trHeight w:val="20"/>
        </w:trPr>
        <w:tc>
          <w:tcPr>
            <w:tcW w:w="547" w:type="dxa"/>
            <w:gridSpan w:val="5"/>
            <w:tcBorders>
              <w:top w:val="nil"/>
              <w:left w:val="nil"/>
              <w:bottom w:val="nil"/>
              <w:right w:val="nil"/>
            </w:tcBorders>
            <w:shd w:val="clear" w:color="auto" w:fill="auto"/>
            <w:hideMark/>
          </w:tcPr>
          <w:p w14:paraId="5A80732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16" w:type="dxa"/>
            <w:gridSpan w:val="3"/>
            <w:tcBorders>
              <w:top w:val="nil"/>
              <w:left w:val="nil"/>
              <w:bottom w:val="nil"/>
              <w:right w:val="nil"/>
            </w:tcBorders>
            <w:shd w:val="clear" w:color="auto" w:fill="auto"/>
            <w:hideMark/>
          </w:tcPr>
          <w:p w14:paraId="0CCD6A25"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hideMark/>
          </w:tcPr>
          <w:p w14:paraId="3F6DC6E9"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hideMark/>
          </w:tcPr>
          <w:p w14:paraId="7174BEB2"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hideMark/>
          </w:tcPr>
          <w:p w14:paraId="26C49BA4"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5F93A87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3EB388F2"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089974F9"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hideMark/>
          </w:tcPr>
          <w:p w14:paraId="02292BC2"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hideMark/>
          </w:tcPr>
          <w:p w14:paraId="008066E8"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58F872F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4E5ECC9B"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25DC3877"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hideMark/>
          </w:tcPr>
          <w:p w14:paraId="0C6F0520"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hideMark/>
          </w:tcPr>
          <w:p w14:paraId="1A24529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hideMark/>
          </w:tcPr>
          <w:p w14:paraId="7E80A2D9"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hideMark/>
          </w:tcPr>
          <w:p w14:paraId="27F449AE"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hideMark/>
          </w:tcPr>
          <w:p w14:paraId="61BB72F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6F35ACD7"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7934A8C4"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743B605C"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24EC9EB0"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249083C1"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571B5755"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4EF2380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3D5BA6A7"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00152D2A"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4772453A"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05D698EB"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14B51E21"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035198A8"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6C5A0F2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5603B511"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r>
      <w:tr w:rsidR="00F0047D" w:rsidRPr="00273C34" w14:paraId="21D37FEB" w14:textId="77777777" w:rsidTr="0067351B">
        <w:trPr>
          <w:gridAfter w:val="11"/>
          <w:wAfter w:w="547" w:type="dxa"/>
          <w:trHeight w:val="162"/>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A951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2204" w:type="dxa"/>
            <w:gridSpan w:val="39"/>
            <w:tcBorders>
              <w:top w:val="single" w:sz="4" w:space="0" w:color="auto"/>
              <w:left w:val="nil"/>
              <w:bottom w:val="single" w:sz="4" w:space="0" w:color="auto"/>
              <w:right w:val="single" w:sz="4" w:space="0" w:color="auto"/>
            </w:tcBorders>
            <w:shd w:val="clear" w:color="auto" w:fill="auto"/>
            <w:noWrap/>
            <w:vAlign w:val="center"/>
            <w:hideMark/>
          </w:tcPr>
          <w:p w14:paraId="58E67223"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0401-0006</w:t>
            </w:r>
          </w:p>
        </w:tc>
        <w:tc>
          <w:tcPr>
            <w:tcW w:w="9470" w:type="dxa"/>
            <w:gridSpan w:val="136"/>
            <w:tcBorders>
              <w:top w:val="single" w:sz="4" w:space="0" w:color="auto"/>
              <w:left w:val="nil"/>
              <w:bottom w:val="single" w:sz="4" w:space="0" w:color="auto"/>
              <w:right w:val="single" w:sz="4" w:space="0" w:color="000000"/>
            </w:tcBorders>
            <w:shd w:val="clear" w:color="auto" w:fill="auto"/>
            <w:noWrap/>
            <w:vAlign w:val="center"/>
            <w:hideMark/>
          </w:tcPr>
          <w:p w14:paraId="1BB5A04E"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Управљање осталим врстама отпада  </w:t>
            </w:r>
          </w:p>
        </w:tc>
      </w:tr>
      <w:tr w:rsidR="00F0047D" w:rsidRPr="00273C34" w14:paraId="35942582"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F1AF6"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403" w:type="dxa"/>
            <w:gridSpan w:val="90"/>
            <w:tcBorders>
              <w:top w:val="single" w:sz="4" w:space="0" w:color="auto"/>
              <w:left w:val="nil"/>
              <w:bottom w:val="single" w:sz="4" w:space="0" w:color="auto"/>
              <w:right w:val="nil"/>
            </w:tcBorders>
            <w:shd w:val="clear" w:color="auto" w:fill="auto"/>
            <w:vAlign w:val="center"/>
            <w:hideMark/>
          </w:tcPr>
          <w:p w14:paraId="0F1A18E0"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458" w:type="dxa"/>
            <w:gridSpan w:val="27"/>
            <w:tcBorders>
              <w:top w:val="single" w:sz="4" w:space="0" w:color="auto"/>
              <w:left w:val="nil"/>
              <w:bottom w:val="single" w:sz="4" w:space="0" w:color="auto"/>
              <w:right w:val="nil"/>
            </w:tcBorders>
            <w:shd w:val="clear" w:color="auto" w:fill="auto"/>
            <w:vAlign w:val="center"/>
            <w:hideMark/>
          </w:tcPr>
          <w:p w14:paraId="7739041E"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813" w:type="dxa"/>
            <w:gridSpan w:val="58"/>
            <w:tcBorders>
              <w:top w:val="single" w:sz="4" w:space="0" w:color="auto"/>
              <w:left w:val="nil"/>
              <w:bottom w:val="single" w:sz="4" w:space="0" w:color="auto"/>
              <w:right w:val="single" w:sz="4" w:space="0" w:color="000000"/>
            </w:tcBorders>
            <w:shd w:val="clear" w:color="auto" w:fill="auto"/>
            <w:vAlign w:val="center"/>
            <w:hideMark/>
          </w:tcPr>
          <w:p w14:paraId="615FDC52"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Начелник</w:t>
            </w:r>
          </w:p>
        </w:tc>
      </w:tr>
      <w:tr w:rsidR="00F0047D" w:rsidRPr="00273C34" w14:paraId="3F05CCF4"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0F6FBF66"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4D0E775B"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Реализација програмске </w:t>
            </w:r>
            <w:proofErr w:type="gramStart"/>
            <w:r w:rsidRPr="00273C34">
              <w:rPr>
                <w:rFonts w:ascii="Times New Roman" w:eastAsia="Times New Roman" w:hAnsi="Times New Roman" w:cs="Times New Roman"/>
                <w:sz w:val="18"/>
                <w:szCs w:val="18"/>
                <w:lang w:val="en-US"/>
              </w:rPr>
              <w:t>активности  обухвата</w:t>
            </w:r>
            <w:proofErr w:type="gramEnd"/>
            <w:r w:rsidRPr="00273C34">
              <w:rPr>
                <w:rFonts w:ascii="Times New Roman" w:eastAsia="Times New Roman" w:hAnsi="Times New Roman" w:cs="Times New Roman"/>
                <w:sz w:val="18"/>
                <w:szCs w:val="18"/>
                <w:lang w:val="en-US"/>
              </w:rPr>
              <w:t xml:space="preserve"> субвенције јавним нефинансијским предузећима и организацијама у циљу спровођења мера заштите животне средине кроз одрживо управљање комуналним и осталим врстама отпада.                                                    </w:t>
            </w:r>
          </w:p>
        </w:tc>
      </w:tr>
      <w:tr w:rsidR="00F0047D" w:rsidRPr="00273C34" w14:paraId="024B8C13" w14:textId="77777777" w:rsidTr="0067351B">
        <w:trPr>
          <w:gridAfter w:val="11"/>
          <w:wAfter w:w="547" w:type="dxa"/>
          <w:trHeight w:val="20"/>
        </w:trPr>
        <w:tc>
          <w:tcPr>
            <w:tcW w:w="4058" w:type="dxa"/>
            <w:gridSpan w:val="62"/>
            <w:tcBorders>
              <w:top w:val="single" w:sz="4" w:space="0" w:color="auto"/>
              <w:left w:val="single" w:sz="4" w:space="0" w:color="auto"/>
              <w:bottom w:val="single" w:sz="4" w:space="0" w:color="auto"/>
              <w:right w:val="single" w:sz="4" w:space="0" w:color="auto"/>
            </w:tcBorders>
            <w:shd w:val="clear" w:color="auto" w:fill="auto"/>
            <w:vAlign w:val="center"/>
            <w:hideMark/>
          </w:tcPr>
          <w:p w14:paraId="5C947FE2"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674" w:type="dxa"/>
            <w:gridSpan w:val="175"/>
            <w:tcBorders>
              <w:top w:val="single" w:sz="4" w:space="0" w:color="auto"/>
              <w:left w:val="nil"/>
              <w:bottom w:val="single" w:sz="4" w:space="0" w:color="auto"/>
              <w:right w:val="single" w:sz="4" w:space="0" w:color="auto"/>
            </w:tcBorders>
            <w:shd w:val="clear" w:color="auto" w:fill="auto"/>
            <w:vAlign w:val="center"/>
            <w:hideMark/>
          </w:tcPr>
          <w:p w14:paraId="47FAF9BC"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За реализацију наведене програмске активности обезбеђена су средства Одлуком о буџету Града Ниша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у износу од 2.000.000,00 динара, у складу са Програмом коришћења средстава Буџетског фонда за заштиту животне средине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Програмска активност се реализује у 2023.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w:t>
            </w:r>
          </w:p>
        </w:tc>
      </w:tr>
      <w:tr w:rsidR="00F0047D" w:rsidRPr="00273C34" w14:paraId="72F4ED77" w14:textId="77777777" w:rsidTr="0067351B">
        <w:trPr>
          <w:gridAfter w:val="11"/>
          <w:wAfter w:w="547" w:type="dxa"/>
          <w:trHeight w:val="238"/>
        </w:trPr>
        <w:tc>
          <w:tcPr>
            <w:tcW w:w="122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836A"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10" w:type="dxa"/>
            <w:gridSpan w:val="220"/>
            <w:tcBorders>
              <w:top w:val="single" w:sz="4" w:space="0" w:color="auto"/>
              <w:left w:val="nil"/>
              <w:bottom w:val="single" w:sz="4" w:space="0" w:color="auto"/>
              <w:right w:val="single" w:sz="4" w:space="0" w:color="000000"/>
            </w:tcBorders>
            <w:shd w:val="clear" w:color="auto" w:fill="auto"/>
            <w:noWrap/>
            <w:vAlign w:val="center"/>
            <w:hideMark/>
          </w:tcPr>
          <w:p w14:paraId="78C32F2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Обезбеђивање услова за одрживо управљање отпадом </w:t>
            </w:r>
          </w:p>
        </w:tc>
      </w:tr>
      <w:tr w:rsidR="00F0047D" w:rsidRPr="00273C34" w14:paraId="42F45A83"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6E9A3"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261" w:type="dxa"/>
            <w:gridSpan w:val="26"/>
            <w:tcBorders>
              <w:top w:val="single" w:sz="4" w:space="0" w:color="auto"/>
              <w:left w:val="nil"/>
              <w:bottom w:val="single" w:sz="4" w:space="0" w:color="auto"/>
              <w:right w:val="single" w:sz="4" w:space="0" w:color="auto"/>
            </w:tcBorders>
            <w:shd w:val="clear" w:color="auto" w:fill="auto"/>
            <w:vAlign w:val="center"/>
            <w:hideMark/>
          </w:tcPr>
          <w:p w14:paraId="707DF25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127" w:type="dxa"/>
            <w:gridSpan w:val="19"/>
            <w:tcBorders>
              <w:top w:val="single" w:sz="4" w:space="0" w:color="auto"/>
              <w:left w:val="nil"/>
              <w:bottom w:val="single" w:sz="4" w:space="0" w:color="auto"/>
              <w:right w:val="single" w:sz="4" w:space="0" w:color="auto"/>
            </w:tcBorders>
            <w:shd w:val="clear" w:color="auto" w:fill="auto"/>
            <w:vAlign w:val="center"/>
            <w:hideMark/>
          </w:tcPr>
          <w:p w14:paraId="2AC71BE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910" w:type="dxa"/>
            <w:gridSpan w:val="16"/>
            <w:tcBorders>
              <w:top w:val="single" w:sz="4" w:space="0" w:color="auto"/>
              <w:left w:val="nil"/>
              <w:bottom w:val="single" w:sz="4" w:space="0" w:color="auto"/>
              <w:right w:val="single" w:sz="4" w:space="0" w:color="auto"/>
            </w:tcBorders>
            <w:shd w:val="clear" w:color="auto" w:fill="auto"/>
            <w:vAlign w:val="center"/>
            <w:hideMark/>
          </w:tcPr>
          <w:p w14:paraId="3385F8D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31" w:type="dxa"/>
            <w:gridSpan w:val="14"/>
            <w:tcBorders>
              <w:top w:val="single" w:sz="4" w:space="0" w:color="auto"/>
              <w:left w:val="nil"/>
              <w:bottom w:val="single" w:sz="4" w:space="0" w:color="auto"/>
              <w:right w:val="single" w:sz="4" w:space="0" w:color="auto"/>
            </w:tcBorders>
            <w:shd w:val="clear" w:color="auto" w:fill="auto"/>
            <w:vAlign w:val="center"/>
            <w:hideMark/>
          </w:tcPr>
          <w:p w14:paraId="35A7D8A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811" w:type="dxa"/>
            <w:gridSpan w:val="24"/>
            <w:tcBorders>
              <w:top w:val="single" w:sz="4" w:space="0" w:color="auto"/>
              <w:left w:val="nil"/>
              <w:bottom w:val="single" w:sz="4" w:space="0" w:color="auto"/>
              <w:right w:val="single" w:sz="4" w:space="0" w:color="auto"/>
            </w:tcBorders>
            <w:shd w:val="clear" w:color="auto" w:fill="auto"/>
            <w:vAlign w:val="center"/>
            <w:hideMark/>
          </w:tcPr>
          <w:p w14:paraId="032F26E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F0047D" w:rsidRPr="00273C34" w14:paraId="37191C4C" w14:textId="77777777" w:rsidTr="0067351B">
        <w:trPr>
          <w:gridAfter w:val="11"/>
          <w:wAfter w:w="547" w:type="dxa"/>
          <w:trHeight w:val="208"/>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3341315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Усвојен програм заштите животне средине Града Ниша са Акционим планом</w:t>
            </w:r>
          </w:p>
        </w:tc>
        <w:tc>
          <w:tcPr>
            <w:tcW w:w="1261"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0E36E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реализованих програма заштите природе</w:t>
            </w:r>
          </w:p>
        </w:tc>
        <w:tc>
          <w:tcPr>
            <w:tcW w:w="1127"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5D68D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910"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8C55B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w:t>
            </w:r>
          </w:p>
        </w:tc>
        <w:tc>
          <w:tcPr>
            <w:tcW w:w="8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C194F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w:t>
            </w:r>
          </w:p>
        </w:tc>
        <w:tc>
          <w:tcPr>
            <w:tcW w:w="2811"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7BA94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w:t>
            </w:r>
          </w:p>
        </w:tc>
      </w:tr>
      <w:tr w:rsidR="00F0047D" w:rsidRPr="00273C34" w14:paraId="7FEAC363"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595F68D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Програм заштите животне средине Града Ниша са Акционим планом за период од 2017. </w:t>
            </w: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2027.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xml:space="preserve"> је стратешки документ Града Ниша из области заштите животне средине за период од десет година, а Програм коришћења средстава Буџетског фонда за заштиту животне средине Града Ниша за 2022. године ("Службени лист Града Ниша", бр.23/22 и 129/22) доноси се на период од годину дан, за сваку буџетску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46337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31F00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D2A13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7FEFA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18F13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4757672" w14:textId="77777777" w:rsidTr="0067351B">
        <w:trPr>
          <w:gridAfter w:val="11"/>
          <w:wAfter w:w="547" w:type="dxa"/>
          <w:trHeight w:val="368"/>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6C56A93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 коришћења средстава Буџетског фонда за заштиту животне средине за 2022. годину</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A5C34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4216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5C4E5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366F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61FEB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8DCC7B8" w14:textId="77777777" w:rsidTr="0067351B">
        <w:trPr>
          <w:gridAfter w:val="11"/>
          <w:wAfter w:w="547" w:type="dxa"/>
          <w:trHeight w:val="516"/>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294D9D3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покренут је поступак који се спроводи и у 2023. </w:t>
            </w:r>
            <w:proofErr w:type="gramStart"/>
            <w:r w:rsidRPr="00273C34">
              <w:rPr>
                <w:rFonts w:ascii="Times New Roman" w:eastAsia="Times New Roman" w:hAnsi="Times New Roman" w:cs="Times New Roman"/>
                <w:sz w:val="18"/>
                <w:szCs w:val="18"/>
                <w:lang w:val="en-US"/>
              </w:rPr>
              <w:t>години.Средства</w:t>
            </w:r>
            <w:proofErr w:type="gramEnd"/>
            <w:r w:rsidRPr="00273C34">
              <w:rPr>
                <w:rFonts w:ascii="Times New Roman" w:eastAsia="Times New Roman" w:hAnsi="Times New Roman" w:cs="Times New Roman"/>
                <w:sz w:val="18"/>
                <w:szCs w:val="18"/>
                <w:lang w:val="en-US"/>
              </w:rPr>
              <w:t xml:space="preserve"> за преузимање обавеза које произилазе по спроведеној предметној јавној набавци, обезбеђена су Одлуком о буџету Града Ниша за 2023. годину </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195922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15AA5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33BF1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3635B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B6FB8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3BBDF3A" w14:textId="77777777" w:rsidTr="0067351B">
        <w:trPr>
          <w:gridAfter w:val="11"/>
          <w:wAfter w:w="547" w:type="dxa"/>
          <w:trHeight w:val="302"/>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08E6B34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261" w:type="dxa"/>
            <w:gridSpan w:val="2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77EDE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27"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ED90B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910"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D60E0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8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E60ACC"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2811"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391A8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F0047D" w:rsidRPr="00273C34" w14:paraId="5B236048"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596F654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18DFB6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F2CD1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3B23B4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97EEE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B5CA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4326569"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77319C3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42158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410DD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BD18F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72D0F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C7270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D332D8F"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3C69236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7FA0A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42DAA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CBAE3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E70A2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7D97B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F0FAF6F" w14:textId="77777777" w:rsidTr="0067351B">
        <w:trPr>
          <w:gridAfter w:val="11"/>
          <w:wAfter w:w="547" w:type="dxa"/>
          <w:trHeight w:val="287"/>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5F67C979"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261" w:type="dxa"/>
            <w:gridSpan w:val="2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A91C5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27"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B2343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910"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8900C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8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F0EA3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2811"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55A10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F0047D" w:rsidRPr="00273C34" w14:paraId="0A318F94"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27CA152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9A85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038E1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86F67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E7E38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0FBF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266F548"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2A5DD59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D7DDD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6769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A4A748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658BD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B2189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6FC7D4F" w14:textId="77777777" w:rsidTr="0067351B">
        <w:trPr>
          <w:gridAfter w:val="11"/>
          <w:wAfter w:w="547" w:type="dxa"/>
          <w:trHeight w:val="20"/>
        </w:trPr>
        <w:tc>
          <w:tcPr>
            <w:tcW w:w="8792" w:type="dxa"/>
            <w:gridSpan w:val="138"/>
            <w:tcBorders>
              <w:top w:val="single" w:sz="4" w:space="0" w:color="auto"/>
              <w:left w:val="single" w:sz="4" w:space="0" w:color="auto"/>
              <w:bottom w:val="single" w:sz="4" w:space="0" w:color="auto"/>
              <w:right w:val="single" w:sz="4" w:space="0" w:color="000000"/>
            </w:tcBorders>
            <w:shd w:val="clear" w:color="auto" w:fill="auto"/>
            <w:hideMark/>
          </w:tcPr>
          <w:p w14:paraId="22DCB8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261" w:type="dxa"/>
            <w:gridSpan w:val="2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9DFAB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27"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A6E7A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10"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12214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9457D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1"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F9ECC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6579626" w14:textId="77777777" w:rsidTr="0067351B">
        <w:trPr>
          <w:gridAfter w:val="1"/>
          <w:wAfter w:w="155" w:type="dxa"/>
          <w:trHeight w:val="20"/>
        </w:trPr>
        <w:tc>
          <w:tcPr>
            <w:tcW w:w="547" w:type="dxa"/>
            <w:gridSpan w:val="5"/>
            <w:tcBorders>
              <w:top w:val="nil"/>
              <w:left w:val="nil"/>
              <w:bottom w:val="nil"/>
              <w:right w:val="nil"/>
            </w:tcBorders>
            <w:shd w:val="clear" w:color="auto" w:fill="auto"/>
            <w:hideMark/>
          </w:tcPr>
          <w:p w14:paraId="5F60075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16" w:type="dxa"/>
            <w:gridSpan w:val="3"/>
            <w:tcBorders>
              <w:top w:val="nil"/>
              <w:left w:val="nil"/>
              <w:bottom w:val="nil"/>
              <w:right w:val="nil"/>
            </w:tcBorders>
            <w:shd w:val="clear" w:color="auto" w:fill="auto"/>
            <w:hideMark/>
          </w:tcPr>
          <w:p w14:paraId="0206143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hideMark/>
          </w:tcPr>
          <w:p w14:paraId="3E42F8CB"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hideMark/>
          </w:tcPr>
          <w:p w14:paraId="2A4F6A07"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hideMark/>
          </w:tcPr>
          <w:p w14:paraId="43A356B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6C41E7CB"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hideMark/>
          </w:tcPr>
          <w:p w14:paraId="37663DA0"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hideMark/>
          </w:tcPr>
          <w:p w14:paraId="6856E5B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hideMark/>
          </w:tcPr>
          <w:p w14:paraId="68B8497E"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1"/>
            <w:tcBorders>
              <w:top w:val="nil"/>
              <w:left w:val="nil"/>
              <w:bottom w:val="single" w:sz="4" w:space="0" w:color="auto"/>
              <w:right w:val="nil"/>
            </w:tcBorders>
            <w:shd w:val="clear" w:color="auto" w:fill="auto"/>
            <w:hideMark/>
          </w:tcPr>
          <w:p w14:paraId="00E84BB5"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single" w:sz="4" w:space="0" w:color="auto"/>
              <w:right w:val="nil"/>
            </w:tcBorders>
            <w:shd w:val="clear" w:color="auto" w:fill="auto"/>
            <w:hideMark/>
          </w:tcPr>
          <w:p w14:paraId="6AAD0591"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10"/>
            <w:tcBorders>
              <w:top w:val="nil"/>
              <w:left w:val="nil"/>
              <w:bottom w:val="single" w:sz="4" w:space="0" w:color="auto"/>
              <w:right w:val="nil"/>
            </w:tcBorders>
            <w:shd w:val="clear" w:color="auto" w:fill="auto"/>
            <w:hideMark/>
          </w:tcPr>
          <w:p w14:paraId="0ABB68F7"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9"/>
            <w:tcBorders>
              <w:top w:val="nil"/>
              <w:left w:val="nil"/>
              <w:bottom w:val="single" w:sz="4" w:space="0" w:color="auto"/>
              <w:right w:val="nil"/>
            </w:tcBorders>
            <w:shd w:val="clear" w:color="auto" w:fill="auto"/>
            <w:hideMark/>
          </w:tcPr>
          <w:p w14:paraId="52B69024"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hideMark/>
          </w:tcPr>
          <w:p w14:paraId="40C488B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hideMark/>
          </w:tcPr>
          <w:p w14:paraId="4EBD09C7"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hideMark/>
          </w:tcPr>
          <w:p w14:paraId="452CED7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hideMark/>
          </w:tcPr>
          <w:p w14:paraId="679E9D5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hideMark/>
          </w:tcPr>
          <w:p w14:paraId="4B07B5ED"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01DB2755"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4F80A060"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14955B12"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40D38400"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0D7BD24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623E1B25"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03A44D3C"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5133B4C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47AA7EFF"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72D6D486"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36A41B5B"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50BA4381"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14BC96B7"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21EE9EB5"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5A4B5062"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p>
        </w:tc>
      </w:tr>
      <w:tr w:rsidR="00F0047D" w:rsidRPr="00273C34" w14:paraId="3BFFAD22" w14:textId="77777777" w:rsidTr="0067351B">
        <w:trPr>
          <w:gridAfter w:val="1"/>
          <w:wAfter w:w="155" w:type="dxa"/>
          <w:trHeight w:val="20"/>
        </w:trPr>
        <w:tc>
          <w:tcPr>
            <w:tcW w:w="547" w:type="dxa"/>
            <w:gridSpan w:val="5"/>
            <w:tcBorders>
              <w:top w:val="nil"/>
              <w:left w:val="nil"/>
              <w:bottom w:val="nil"/>
              <w:right w:val="nil"/>
            </w:tcBorders>
            <w:shd w:val="clear" w:color="auto" w:fill="auto"/>
            <w:noWrap/>
            <w:vAlign w:val="center"/>
            <w:hideMark/>
          </w:tcPr>
          <w:p w14:paraId="74E794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16" w:type="dxa"/>
            <w:gridSpan w:val="3"/>
            <w:tcBorders>
              <w:top w:val="nil"/>
              <w:left w:val="nil"/>
              <w:bottom w:val="nil"/>
              <w:right w:val="nil"/>
            </w:tcBorders>
            <w:shd w:val="clear" w:color="auto" w:fill="auto"/>
            <w:noWrap/>
            <w:vAlign w:val="center"/>
            <w:hideMark/>
          </w:tcPr>
          <w:p w14:paraId="733FB4D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noWrap/>
            <w:vAlign w:val="center"/>
            <w:hideMark/>
          </w:tcPr>
          <w:p w14:paraId="6E0AAAF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noWrap/>
            <w:vAlign w:val="center"/>
            <w:hideMark/>
          </w:tcPr>
          <w:p w14:paraId="2A4D015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noWrap/>
            <w:vAlign w:val="center"/>
            <w:hideMark/>
          </w:tcPr>
          <w:p w14:paraId="673886E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7E9CE74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6462271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2482D7D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noWrap/>
            <w:vAlign w:val="center"/>
            <w:hideMark/>
          </w:tcPr>
          <w:p w14:paraId="4A9FA4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noWrap/>
            <w:vAlign w:val="center"/>
            <w:hideMark/>
          </w:tcPr>
          <w:p w14:paraId="6963A41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2E9AC52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0289FE8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02F62B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noWrap/>
            <w:vAlign w:val="center"/>
            <w:hideMark/>
          </w:tcPr>
          <w:p w14:paraId="38F3936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noWrap/>
            <w:vAlign w:val="center"/>
            <w:hideMark/>
          </w:tcPr>
          <w:p w14:paraId="7369D84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noWrap/>
            <w:vAlign w:val="center"/>
            <w:hideMark/>
          </w:tcPr>
          <w:p w14:paraId="3E9C2C5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noWrap/>
            <w:vAlign w:val="center"/>
            <w:hideMark/>
          </w:tcPr>
          <w:p w14:paraId="085EA15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noWrap/>
            <w:vAlign w:val="center"/>
            <w:hideMark/>
          </w:tcPr>
          <w:p w14:paraId="31611B6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7564A46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310475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131FD7B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47A3EB6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768B0A1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4F0FD4C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2D6197E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140D3DB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5B04F2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67D785E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5239606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7E34866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401499E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7160D1D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2A5FE5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9086BCD" w14:textId="77777777" w:rsidTr="0067351B">
        <w:trPr>
          <w:gridAfter w:val="1"/>
          <w:wAfter w:w="155" w:type="dxa"/>
          <w:trHeight w:val="20"/>
        </w:trPr>
        <w:tc>
          <w:tcPr>
            <w:tcW w:w="547" w:type="dxa"/>
            <w:gridSpan w:val="5"/>
            <w:tcBorders>
              <w:top w:val="nil"/>
              <w:left w:val="nil"/>
              <w:bottom w:val="nil"/>
              <w:right w:val="nil"/>
            </w:tcBorders>
            <w:shd w:val="clear" w:color="auto" w:fill="auto"/>
            <w:noWrap/>
            <w:vAlign w:val="center"/>
            <w:hideMark/>
          </w:tcPr>
          <w:p w14:paraId="5AA1CC0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16" w:type="dxa"/>
            <w:gridSpan w:val="3"/>
            <w:tcBorders>
              <w:top w:val="nil"/>
              <w:left w:val="nil"/>
              <w:bottom w:val="nil"/>
              <w:right w:val="nil"/>
            </w:tcBorders>
            <w:shd w:val="clear" w:color="auto" w:fill="auto"/>
            <w:noWrap/>
            <w:vAlign w:val="center"/>
            <w:hideMark/>
          </w:tcPr>
          <w:p w14:paraId="0C1C87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noWrap/>
            <w:vAlign w:val="center"/>
            <w:hideMark/>
          </w:tcPr>
          <w:p w14:paraId="3D75D02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noWrap/>
            <w:vAlign w:val="center"/>
            <w:hideMark/>
          </w:tcPr>
          <w:p w14:paraId="6BBEEDC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noWrap/>
            <w:vAlign w:val="center"/>
            <w:hideMark/>
          </w:tcPr>
          <w:p w14:paraId="16B529C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3F0FED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6116B17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3EA3395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noWrap/>
            <w:vAlign w:val="center"/>
            <w:hideMark/>
          </w:tcPr>
          <w:p w14:paraId="16DC666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noWrap/>
            <w:vAlign w:val="center"/>
            <w:hideMark/>
          </w:tcPr>
          <w:p w14:paraId="20521B9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08F87DD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3FFF833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485A53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noWrap/>
            <w:vAlign w:val="center"/>
            <w:hideMark/>
          </w:tcPr>
          <w:p w14:paraId="4C34445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noWrap/>
            <w:vAlign w:val="center"/>
            <w:hideMark/>
          </w:tcPr>
          <w:p w14:paraId="0C2EF3F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noWrap/>
            <w:vAlign w:val="center"/>
            <w:hideMark/>
          </w:tcPr>
          <w:p w14:paraId="0052C25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noWrap/>
            <w:vAlign w:val="center"/>
            <w:hideMark/>
          </w:tcPr>
          <w:p w14:paraId="01F7765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noWrap/>
            <w:vAlign w:val="center"/>
            <w:hideMark/>
          </w:tcPr>
          <w:p w14:paraId="0D842B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227BDBD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04AE1B3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2655F29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4A486D8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579D932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5322A0B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727DA2F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58E1C6E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899733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61E5441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33721B0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3B83618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3A41B2F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057C752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12A7C39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15CE0D4" w14:textId="77777777" w:rsidTr="0067351B">
        <w:trPr>
          <w:gridAfter w:val="1"/>
          <w:wAfter w:w="155" w:type="dxa"/>
          <w:trHeight w:val="81"/>
        </w:trPr>
        <w:tc>
          <w:tcPr>
            <w:tcW w:w="547" w:type="dxa"/>
            <w:gridSpan w:val="5"/>
            <w:tcBorders>
              <w:top w:val="nil"/>
              <w:left w:val="nil"/>
              <w:bottom w:val="nil"/>
              <w:right w:val="nil"/>
            </w:tcBorders>
            <w:shd w:val="clear" w:color="auto" w:fill="auto"/>
            <w:noWrap/>
            <w:vAlign w:val="center"/>
            <w:hideMark/>
          </w:tcPr>
          <w:p w14:paraId="631C646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16" w:type="dxa"/>
            <w:gridSpan w:val="3"/>
            <w:tcBorders>
              <w:top w:val="nil"/>
              <w:left w:val="nil"/>
              <w:bottom w:val="nil"/>
              <w:right w:val="nil"/>
            </w:tcBorders>
            <w:shd w:val="clear" w:color="auto" w:fill="auto"/>
            <w:noWrap/>
            <w:vAlign w:val="center"/>
            <w:hideMark/>
          </w:tcPr>
          <w:p w14:paraId="534571F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9"/>
            <w:tcBorders>
              <w:top w:val="nil"/>
              <w:left w:val="nil"/>
              <w:bottom w:val="nil"/>
              <w:right w:val="nil"/>
            </w:tcBorders>
            <w:shd w:val="clear" w:color="auto" w:fill="auto"/>
            <w:noWrap/>
            <w:vAlign w:val="center"/>
            <w:hideMark/>
          </w:tcPr>
          <w:p w14:paraId="2A326F7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8"/>
            <w:tcBorders>
              <w:top w:val="nil"/>
              <w:left w:val="nil"/>
              <w:bottom w:val="nil"/>
              <w:right w:val="nil"/>
            </w:tcBorders>
            <w:shd w:val="clear" w:color="auto" w:fill="auto"/>
            <w:noWrap/>
            <w:vAlign w:val="center"/>
            <w:hideMark/>
          </w:tcPr>
          <w:p w14:paraId="6BEC0F4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4"/>
            <w:tcBorders>
              <w:top w:val="nil"/>
              <w:left w:val="nil"/>
              <w:bottom w:val="nil"/>
              <w:right w:val="nil"/>
            </w:tcBorders>
            <w:shd w:val="clear" w:color="auto" w:fill="auto"/>
            <w:noWrap/>
            <w:vAlign w:val="center"/>
            <w:hideMark/>
          </w:tcPr>
          <w:p w14:paraId="5A134D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3192A83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624CDE5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39FB641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3" w:type="dxa"/>
            <w:gridSpan w:val="4"/>
            <w:tcBorders>
              <w:top w:val="nil"/>
              <w:left w:val="nil"/>
              <w:bottom w:val="nil"/>
              <w:right w:val="nil"/>
            </w:tcBorders>
            <w:shd w:val="clear" w:color="auto" w:fill="auto"/>
            <w:noWrap/>
            <w:vAlign w:val="center"/>
            <w:hideMark/>
          </w:tcPr>
          <w:p w14:paraId="7C3B72B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1"/>
            <w:tcBorders>
              <w:top w:val="nil"/>
              <w:left w:val="nil"/>
              <w:bottom w:val="nil"/>
              <w:right w:val="nil"/>
            </w:tcBorders>
            <w:shd w:val="clear" w:color="auto" w:fill="auto"/>
            <w:noWrap/>
            <w:vAlign w:val="center"/>
            <w:hideMark/>
          </w:tcPr>
          <w:p w14:paraId="0FAC9E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6C432A9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10"/>
            <w:tcBorders>
              <w:top w:val="nil"/>
              <w:left w:val="nil"/>
              <w:bottom w:val="nil"/>
              <w:right w:val="nil"/>
            </w:tcBorders>
            <w:shd w:val="clear" w:color="auto" w:fill="auto"/>
            <w:noWrap/>
            <w:vAlign w:val="center"/>
            <w:hideMark/>
          </w:tcPr>
          <w:p w14:paraId="67C521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9"/>
            <w:tcBorders>
              <w:top w:val="nil"/>
              <w:left w:val="nil"/>
              <w:bottom w:val="nil"/>
              <w:right w:val="nil"/>
            </w:tcBorders>
            <w:shd w:val="clear" w:color="auto" w:fill="auto"/>
            <w:noWrap/>
            <w:vAlign w:val="center"/>
            <w:hideMark/>
          </w:tcPr>
          <w:p w14:paraId="109DF6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59" w:type="dxa"/>
            <w:gridSpan w:val="7"/>
            <w:tcBorders>
              <w:top w:val="nil"/>
              <w:left w:val="nil"/>
              <w:bottom w:val="nil"/>
              <w:right w:val="nil"/>
            </w:tcBorders>
            <w:shd w:val="clear" w:color="auto" w:fill="auto"/>
            <w:noWrap/>
            <w:vAlign w:val="center"/>
            <w:hideMark/>
          </w:tcPr>
          <w:p w14:paraId="1709670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30" w:type="dxa"/>
            <w:gridSpan w:val="8"/>
            <w:tcBorders>
              <w:top w:val="nil"/>
              <w:left w:val="nil"/>
              <w:bottom w:val="nil"/>
              <w:right w:val="nil"/>
            </w:tcBorders>
            <w:shd w:val="clear" w:color="auto" w:fill="auto"/>
            <w:noWrap/>
            <w:vAlign w:val="center"/>
            <w:hideMark/>
          </w:tcPr>
          <w:p w14:paraId="5EC25A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1" w:type="dxa"/>
            <w:gridSpan w:val="7"/>
            <w:tcBorders>
              <w:top w:val="nil"/>
              <w:left w:val="nil"/>
              <w:bottom w:val="nil"/>
              <w:right w:val="nil"/>
            </w:tcBorders>
            <w:shd w:val="clear" w:color="auto" w:fill="auto"/>
            <w:noWrap/>
            <w:vAlign w:val="center"/>
            <w:hideMark/>
          </w:tcPr>
          <w:p w14:paraId="61179E7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6"/>
            <w:tcBorders>
              <w:top w:val="nil"/>
              <w:left w:val="nil"/>
              <w:bottom w:val="nil"/>
              <w:right w:val="nil"/>
            </w:tcBorders>
            <w:shd w:val="clear" w:color="auto" w:fill="auto"/>
            <w:noWrap/>
            <w:vAlign w:val="center"/>
            <w:hideMark/>
          </w:tcPr>
          <w:p w14:paraId="6228437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9" w:type="dxa"/>
            <w:gridSpan w:val="9"/>
            <w:tcBorders>
              <w:top w:val="nil"/>
              <w:left w:val="nil"/>
              <w:bottom w:val="nil"/>
              <w:right w:val="nil"/>
            </w:tcBorders>
            <w:shd w:val="clear" w:color="auto" w:fill="auto"/>
            <w:noWrap/>
            <w:vAlign w:val="center"/>
            <w:hideMark/>
          </w:tcPr>
          <w:p w14:paraId="3DB19B4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69" w:type="dxa"/>
            <w:gridSpan w:val="14"/>
            <w:tcBorders>
              <w:top w:val="nil"/>
              <w:left w:val="nil"/>
              <w:bottom w:val="nil"/>
              <w:right w:val="nil"/>
            </w:tcBorders>
            <w:shd w:val="clear" w:color="auto" w:fill="auto"/>
            <w:noWrap/>
            <w:vAlign w:val="center"/>
            <w:hideMark/>
          </w:tcPr>
          <w:p w14:paraId="619DD0B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4"/>
            <w:tcBorders>
              <w:top w:val="nil"/>
              <w:left w:val="nil"/>
              <w:bottom w:val="nil"/>
              <w:right w:val="nil"/>
            </w:tcBorders>
            <w:shd w:val="clear" w:color="auto" w:fill="auto"/>
            <w:noWrap/>
            <w:vAlign w:val="center"/>
            <w:hideMark/>
          </w:tcPr>
          <w:p w14:paraId="7E5D27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6" w:type="dxa"/>
            <w:gridSpan w:val="8"/>
            <w:tcBorders>
              <w:top w:val="nil"/>
              <w:left w:val="nil"/>
              <w:bottom w:val="nil"/>
              <w:right w:val="nil"/>
            </w:tcBorders>
            <w:shd w:val="clear" w:color="auto" w:fill="auto"/>
            <w:noWrap/>
            <w:vAlign w:val="center"/>
            <w:hideMark/>
          </w:tcPr>
          <w:p w14:paraId="56BA2DA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3" w:type="dxa"/>
            <w:gridSpan w:val="8"/>
            <w:tcBorders>
              <w:top w:val="nil"/>
              <w:left w:val="nil"/>
              <w:bottom w:val="nil"/>
              <w:right w:val="nil"/>
            </w:tcBorders>
            <w:shd w:val="clear" w:color="auto" w:fill="auto"/>
            <w:noWrap/>
            <w:vAlign w:val="center"/>
            <w:hideMark/>
          </w:tcPr>
          <w:p w14:paraId="3F76812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4045064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4"/>
            <w:tcBorders>
              <w:top w:val="nil"/>
              <w:left w:val="nil"/>
              <w:bottom w:val="nil"/>
              <w:right w:val="nil"/>
            </w:tcBorders>
            <w:shd w:val="clear" w:color="auto" w:fill="auto"/>
            <w:noWrap/>
            <w:vAlign w:val="center"/>
            <w:hideMark/>
          </w:tcPr>
          <w:p w14:paraId="330E1D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5"/>
            <w:tcBorders>
              <w:top w:val="nil"/>
              <w:left w:val="nil"/>
              <w:bottom w:val="nil"/>
              <w:right w:val="nil"/>
            </w:tcBorders>
            <w:shd w:val="clear" w:color="auto" w:fill="auto"/>
            <w:noWrap/>
            <w:vAlign w:val="center"/>
            <w:hideMark/>
          </w:tcPr>
          <w:p w14:paraId="3F8B6CF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4"/>
            <w:tcBorders>
              <w:top w:val="nil"/>
              <w:left w:val="nil"/>
              <w:bottom w:val="nil"/>
              <w:right w:val="nil"/>
            </w:tcBorders>
            <w:shd w:val="clear" w:color="auto" w:fill="auto"/>
            <w:noWrap/>
            <w:vAlign w:val="center"/>
            <w:hideMark/>
          </w:tcPr>
          <w:p w14:paraId="62E0D49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64884E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1" w:type="dxa"/>
            <w:gridSpan w:val="3"/>
            <w:tcBorders>
              <w:top w:val="nil"/>
              <w:left w:val="nil"/>
              <w:bottom w:val="nil"/>
              <w:right w:val="nil"/>
            </w:tcBorders>
            <w:shd w:val="clear" w:color="auto" w:fill="auto"/>
            <w:noWrap/>
            <w:vAlign w:val="center"/>
            <w:hideMark/>
          </w:tcPr>
          <w:p w14:paraId="071FD9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6BEBC58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6"/>
            <w:tcBorders>
              <w:top w:val="nil"/>
              <w:left w:val="nil"/>
              <w:bottom w:val="nil"/>
              <w:right w:val="nil"/>
            </w:tcBorders>
            <w:shd w:val="clear" w:color="auto" w:fill="auto"/>
            <w:noWrap/>
            <w:vAlign w:val="center"/>
            <w:hideMark/>
          </w:tcPr>
          <w:p w14:paraId="4F06C5E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4" w:type="dxa"/>
            <w:gridSpan w:val="5"/>
            <w:tcBorders>
              <w:top w:val="nil"/>
              <w:left w:val="nil"/>
              <w:bottom w:val="nil"/>
              <w:right w:val="nil"/>
            </w:tcBorders>
            <w:shd w:val="clear" w:color="auto" w:fill="auto"/>
            <w:noWrap/>
            <w:vAlign w:val="center"/>
            <w:hideMark/>
          </w:tcPr>
          <w:p w14:paraId="51E32FB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03" w:type="dxa"/>
            <w:gridSpan w:val="17"/>
            <w:tcBorders>
              <w:top w:val="nil"/>
              <w:left w:val="nil"/>
              <w:bottom w:val="nil"/>
              <w:right w:val="nil"/>
            </w:tcBorders>
            <w:shd w:val="clear" w:color="auto" w:fill="auto"/>
            <w:noWrap/>
            <w:vAlign w:val="center"/>
            <w:hideMark/>
          </w:tcPr>
          <w:p w14:paraId="13AA88E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2" w:type="dxa"/>
            <w:gridSpan w:val="11"/>
            <w:tcBorders>
              <w:top w:val="nil"/>
              <w:left w:val="nil"/>
              <w:bottom w:val="nil"/>
              <w:right w:val="nil"/>
            </w:tcBorders>
            <w:shd w:val="clear" w:color="auto" w:fill="auto"/>
            <w:noWrap/>
            <w:vAlign w:val="center"/>
            <w:hideMark/>
          </w:tcPr>
          <w:p w14:paraId="1052BE5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8F0E165" w14:textId="77777777" w:rsidTr="0067351B">
        <w:trPr>
          <w:gridAfter w:val="11"/>
          <w:wAfter w:w="544" w:type="dxa"/>
          <w:trHeight w:val="20"/>
        </w:trPr>
        <w:tc>
          <w:tcPr>
            <w:tcW w:w="437" w:type="dxa"/>
            <w:tcBorders>
              <w:top w:val="nil"/>
              <w:left w:val="nil"/>
              <w:bottom w:val="nil"/>
              <w:right w:val="nil"/>
            </w:tcBorders>
            <w:shd w:val="clear" w:color="auto" w:fill="auto"/>
            <w:noWrap/>
            <w:vAlign w:val="center"/>
            <w:hideMark/>
          </w:tcPr>
          <w:p w14:paraId="5F6A67D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9" w:type="dxa"/>
            <w:gridSpan w:val="8"/>
            <w:tcBorders>
              <w:top w:val="nil"/>
              <w:left w:val="nil"/>
              <w:bottom w:val="nil"/>
              <w:right w:val="nil"/>
            </w:tcBorders>
            <w:shd w:val="clear" w:color="auto" w:fill="auto"/>
            <w:noWrap/>
            <w:vAlign w:val="center"/>
            <w:hideMark/>
          </w:tcPr>
          <w:p w14:paraId="101DB6C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5EF917A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24" w:type="dxa"/>
            <w:gridSpan w:val="9"/>
            <w:tcBorders>
              <w:top w:val="nil"/>
              <w:left w:val="nil"/>
              <w:bottom w:val="nil"/>
              <w:right w:val="nil"/>
            </w:tcBorders>
            <w:shd w:val="clear" w:color="auto" w:fill="auto"/>
            <w:noWrap/>
            <w:vAlign w:val="center"/>
            <w:hideMark/>
          </w:tcPr>
          <w:p w14:paraId="150D401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7" w:type="dxa"/>
            <w:gridSpan w:val="11"/>
            <w:tcBorders>
              <w:top w:val="nil"/>
              <w:left w:val="nil"/>
              <w:bottom w:val="nil"/>
              <w:right w:val="nil"/>
            </w:tcBorders>
            <w:shd w:val="clear" w:color="auto" w:fill="auto"/>
            <w:noWrap/>
            <w:vAlign w:val="center"/>
            <w:hideMark/>
          </w:tcPr>
          <w:p w14:paraId="3860140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0" w:type="dxa"/>
            <w:gridSpan w:val="5"/>
            <w:tcBorders>
              <w:top w:val="nil"/>
              <w:left w:val="nil"/>
              <w:bottom w:val="nil"/>
              <w:right w:val="nil"/>
            </w:tcBorders>
            <w:shd w:val="clear" w:color="auto" w:fill="auto"/>
            <w:noWrap/>
            <w:vAlign w:val="center"/>
            <w:hideMark/>
          </w:tcPr>
          <w:p w14:paraId="58EC7B4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9" w:type="dxa"/>
            <w:gridSpan w:val="5"/>
            <w:tcBorders>
              <w:top w:val="nil"/>
              <w:left w:val="nil"/>
              <w:bottom w:val="nil"/>
              <w:right w:val="nil"/>
            </w:tcBorders>
            <w:shd w:val="clear" w:color="auto" w:fill="auto"/>
            <w:noWrap/>
            <w:vAlign w:val="center"/>
            <w:hideMark/>
          </w:tcPr>
          <w:p w14:paraId="0342118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9" w:type="dxa"/>
            <w:gridSpan w:val="7"/>
            <w:tcBorders>
              <w:top w:val="nil"/>
              <w:left w:val="nil"/>
              <w:bottom w:val="single" w:sz="4" w:space="0" w:color="auto"/>
              <w:right w:val="nil"/>
            </w:tcBorders>
            <w:shd w:val="clear" w:color="auto" w:fill="auto"/>
            <w:noWrap/>
            <w:vAlign w:val="center"/>
            <w:hideMark/>
          </w:tcPr>
          <w:p w14:paraId="18A6835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5" w:type="dxa"/>
            <w:gridSpan w:val="9"/>
            <w:tcBorders>
              <w:top w:val="nil"/>
              <w:left w:val="nil"/>
              <w:bottom w:val="single" w:sz="4" w:space="0" w:color="auto"/>
              <w:right w:val="nil"/>
            </w:tcBorders>
            <w:shd w:val="clear" w:color="auto" w:fill="auto"/>
            <w:noWrap/>
            <w:vAlign w:val="center"/>
            <w:hideMark/>
          </w:tcPr>
          <w:p w14:paraId="470975A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8"/>
            <w:tcBorders>
              <w:top w:val="nil"/>
              <w:left w:val="nil"/>
              <w:bottom w:val="single" w:sz="4" w:space="0" w:color="auto"/>
              <w:right w:val="nil"/>
            </w:tcBorders>
            <w:shd w:val="clear" w:color="auto" w:fill="auto"/>
            <w:noWrap/>
            <w:vAlign w:val="center"/>
            <w:hideMark/>
          </w:tcPr>
          <w:p w14:paraId="50F3585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8" w:type="dxa"/>
            <w:gridSpan w:val="9"/>
            <w:tcBorders>
              <w:top w:val="nil"/>
              <w:left w:val="nil"/>
              <w:bottom w:val="single" w:sz="4" w:space="0" w:color="auto"/>
              <w:right w:val="nil"/>
            </w:tcBorders>
            <w:shd w:val="clear" w:color="auto" w:fill="auto"/>
            <w:noWrap/>
            <w:vAlign w:val="center"/>
            <w:hideMark/>
          </w:tcPr>
          <w:p w14:paraId="2291D9A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5" w:type="dxa"/>
            <w:gridSpan w:val="6"/>
            <w:tcBorders>
              <w:top w:val="nil"/>
              <w:left w:val="nil"/>
              <w:bottom w:val="single" w:sz="4" w:space="0" w:color="auto"/>
              <w:right w:val="nil"/>
            </w:tcBorders>
            <w:shd w:val="clear" w:color="auto" w:fill="auto"/>
            <w:noWrap/>
            <w:vAlign w:val="center"/>
            <w:hideMark/>
          </w:tcPr>
          <w:p w14:paraId="50589F4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5" w:type="dxa"/>
            <w:gridSpan w:val="7"/>
            <w:tcBorders>
              <w:top w:val="nil"/>
              <w:left w:val="nil"/>
              <w:bottom w:val="single" w:sz="4" w:space="0" w:color="auto"/>
              <w:right w:val="nil"/>
            </w:tcBorders>
            <w:shd w:val="clear" w:color="auto" w:fill="auto"/>
            <w:noWrap/>
            <w:vAlign w:val="center"/>
            <w:hideMark/>
          </w:tcPr>
          <w:p w14:paraId="72E37A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single" w:sz="4" w:space="0" w:color="auto"/>
              <w:right w:val="nil"/>
            </w:tcBorders>
            <w:shd w:val="clear" w:color="auto" w:fill="auto"/>
            <w:noWrap/>
            <w:vAlign w:val="center"/>
            <w:hideMark/>
          </w:tcPr>
          <w:p w14:paraId="1BDB94D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55" w:type="dxa"/>
            <w:gridSpan w:val="11"/>
            <w:tcBorders>
              <w:top w:val="nil"/>
              <w:left w:val="nil"/>
              <w:bottom w:val="single" w:sz="4" w:space="0" w:color="auto"/>
              <w:right w:val="nil"/>
            </w:tcBorders>
            <w:shd w:val="clear" w:color="auto" w:fill="auto"/>
            <w:noWrap/>
            <w:vAlign w:val="center"/>
            <w:hideMark/>
          </w:tcPr>
          <w:p w14:paraId="51E8CF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3" w:type="dxa"/>
            <w:gridSpan w:val="6"/>
            <w:tcBorders>
              <w:top w:val="nil"/>
              <w:left w:val="nil"/>
              <w:bottom w:val="single" w:sz="4" w:space="0" w:color="auto"/>
              <w:right w:val="nil"/>
            </w:tcBorders>
            <w:shd w:val="clear" w:color="auto" w:fill="auto"/>
            <w:noWrap/>
            <w:vAlign w:val="center"/>
            <w:hideMark/>
          </w:tcPr>
          <w:p w14:paraId="6B7A7AF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8" w:type="dxa"/>
            <w:gridSpan w:val="8"/>
            <w:tcBorders>
              <w:top w:val="nil"/>
              <w:left w:val="nil"/>
              <w:bottom w:val="single" w:sz="4" w:space="0" w:color="auto"/>
              <w:right w:val="nil"/>
            </w:tcBorders>
            <w:shd w:val="clear" w:color="auto" w:fill="auto"/>
            <w:noWrap/>
            <w:vAlign w:val="center"/>
            <w:hideMark/>
          </w:tcPr>
          <w:p w14:paraId="54CC4C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single" w:sz="4" w:space="0" w:color="auto"/>
              <w:right w:val="nil"/>
            </w:tcBorders>
            <w:shd w:val="clear" w:color="auto" w:fill="auto"/>
            <w:noWrap/>
            <w:vAlign w:val="center"/>
            <w:hideMark/>
          </w:tcPr>
          <w:p w14:paraId="3C99942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1" w:type="dxa"/>
            <w:gridSpan w:val="8"/>
            <w:tcBorders>
              <w:top w:val="nil"/>
              <w:left w:val="nil"/>
              <w:bottom w:val="single" w:sz="4" w:space="0" w:color="auto"/>
              <w:right w:val="nil"/>
            </w:tcBorders>
            <w:shd w:val="clear" w:color="auto" w:fill="auto"/>
            <w:noWrap/>
            <w:vAlign w:val="center"/>
            <w:hideMark/>
          </w:tcPr>
          <w:p w14:paraId="6AD4666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4"/>
            <w:tcBorders>
              <w:top w:val="nil"/>
              <w:left w:val="nil"/>
              <w:bottom w:val="single" w:sz="4" w:space="0" w:color="auto"/>
              <w:right w:val="nil"/>
            </w:tcBorders>
            <w:shd w:val="clear" w:color="auto" w:fill="auto"/>
            <w:noWrap/>
            <w:vAlign w:val="center"/>
            <w:hideMark/>
          </w:tcPr>
          <w:p w14:paraId="7168F13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6"/>
            <w:tcBorders>
              <w:top w:val="nil"/>
              <w:left w:val="nil"/>
              <w:bottom w:val="single" w:sz="4" w:space="0" w:color="auto"/>
              <w:right w:val="nil"/>
            </w:tcBorders>
            <w:shd w:val="clear" w:color="auto" w:fill="auto"/>
            <w:noWrap/>
            <w:vAlign w:val="center"/>
            <w:hideMark/>
          </w:tcPr>
          <w:p w14:paraId="61FA40D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 w:type="dxa"/>
            <w:gridSpan w:val="8"/>
            <w:tcBorders>
              <w:top w:val="nil"/>
              <w:left w:val="nil"/>
              <w:bottom w:val="single" w:sz="4" w:space="0" w:color="auto"/>
              <w:right w:val="nil"/>
            </w:tcBorders>
            <w:shd w:val="clear" w:color="auto" w:fill="auto"/>
            <w:noWrap/>
            <w:vAlign w:val="center"/>
            <w:hideMark/>
          </w:tcPr>
          <w:p w14:paraId="58974A8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8"/>
            <w:tcBorders>
              <w:top w:val="nil"/>
              <w:left w:val="nil"/>
              <w:bottom w:val="single" w:sz="4" w:space="0" w:color="auto"/>
              <w:right w:val="nil"/>
            </w:tcBorders>
            <w:shd w:val="clear" w:color="auto" w:fill="auto"/>
            <w:noWrap/>
            <w:vAlign w:val="center"/>
            <w:hideMark/>
          </w:tcPr>
          <w:p w14:paraId="3F14157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single" w:sz="4" w:space="0" w:color="auto"/>
              <w:right w:val="nil"/>
            </w:tcBorders>
            <w:shd w:val="clear" w:color="auto" w:fill="auto"/>
            <w:noWrap/>
            <w:vAlign w:val="center"/>
            <w:hideMark/>
          </w:tcPr>
          <w:p w14:paraId="0088FF1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92" w:type="dxa"/>
            <w:gridSpan w:val="6"/>
            <w:tcBorders>
              <w:top w:val="nil"/>
              <w:left w:val="nil"/>
              <w:bottom w:val="single" w:sz="4" w:space="0" w:color="auto"/>
              <w:right w:val="nil"/>
            </w:tcBorders>
            <w:shd w:val="clear" w:color="auto" w:fill="auto"/>
            <w:noWrap/>
            <w:vAlign w:val="center"/>
            <w:hideMark/>
          </w:tcPr>
          <w:p w14:paraId="22AF661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single" w:sz="4" w:space="0" w:color="auto"/>
              <w:right w:val="nil"/>
            </w:tcBorders>
            <w:shd w:val="clear" w:color="auto" w:fill="auto"/>
            <w:noWrap/>
            <w:vAlign w:val="center"/>
            <w:hideMark/>
          </w:tcPr>
          <w:p w14:paraId="3DECF59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9" w:type="dxa"/>
            <w:gridSpan w:val="49"/>
            <w:tcBorders>
              <w:top w:val="nil"/>
              <w:left w:val="nil"/>
              <w:bottom w:val="single" w:sz="4" w:space="0" w:color="auto"/>
              <w:right w:val="nil"/>
            </w:tcBorders>
            <w:shd w:val="clear" w:color="auto" w:fill="auto"/>
            <w:noWrap/>
            <w:vAlign w:val="center"/>
            <w:hideMark/>
          </w:tcPr>
          <w:p w14:paraId="4696C1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9" w:type="dxa"/>
            <w:gridSpan w:val="7"/>
            <w:tcBorders>
              <w:top w:val="nil"/>
              <w:left w:val="nil"/>
              <w:bottom w:val="single" w:sz="4" w:space="0" w:color="auto"/>
              <w:right w:val="nil"/>
            </w:tcBorders>
            <w:shd w:val="clear" w:color="auto" w:fill="auto"/>
            <w:noWrap/>
            <w:vAlign w:val="center"/>
            <w:hideMark/>
          </w:tcPr>
          <w:p w14:paraId="207B65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EE60A48" w14:textId="77777777" w:rsidTr="0067351B">
        <w:trPr>
          <w:gridAfter w:val="11"/>
          <w:wAfter w:w="544" w:type="dxa"/>
          <w:trHeight w:val="20"/>
        </w:trPr>
        <w:tc>
          <w:tcPr>
            <w:tcW w:w="1636"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3C4FF"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1426" w:type="dxa"/>
            <w:gridSpan w:val="21"/>
            <w:tcBorders>
              <w:top w:val="single" w:sz="4" w:space="0" w:color="auto"/>
              <w:left w:val="nil"/>
              <w:bottom w:val="single" w:sz="4" w:space="0" w:color="auto"/>
              <w:right w:val="single" w:sz="4" w:space="0" w:color="auto"/>
            </w:tcBorders>
            <w:shd w:val="clear" w:color="auto" w:fill="auto"/>
            <w:vAlign w:val="center"/>
            <w:hideMark/>
          </w:tcPr>
          <w:p w14:paraId="07A9344C"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w:t>
            </w:r>
          </w:p>
        </w:tc>
        <w:tc>
          <w:tcPr>
            <w:tcW w:w="12673" w:type="dxa"/>
            <w:gridSpan w:val="19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E9EE"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 за имовину и одрживи развој</w:t>
            </w:r>
          </w:p>
        </w:tc>
      </w:tr>
      <w:tr w:rsidR="00F0047D" w:rsidRPr="00273C34" w14:paraId="4CF30011" w14:textId="77777777" w:rsidTr="0067351B">
        <w:trPr>
          <w:gridAfter w:val="11"/>
          <w:wAfter w:w="544" w:type="dxa"/>
          <w:trHeight w:val="20"/>
        </w:trPr>
        <w:tc>
          <w:tcPr>
            <w:tcW w:w="1636"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363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1426" w:type="dxa"/>
            <w:gridSpan w:val="21"/>
            <w:tcBorders>
              <w:top w:val="single" w:sz="4" w:space="0" w:color="auto"/>
              <w:left w:val="nil"/>
              <w:bottom w:val="single" w:sz="4" w:space="0" w:color="auto"/>
              <w:right w:val="single" w:sz="4" w:space="0" w:color="auto"/>
            </w:tcBorders>
            <w:shd w:val="clear" w:color="auto" w:fill="auto"/>
            <w:noWrap/>
            <w:vAlign w:val="center"/>
            <w:hideMark/>
          </w:tcPr>
          <w:p w14:paraId="209CA010"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76887</w:t>
            </w:r>
          </w:p>
        </w:tc>
        <w:tc>
          <w:tcPr>
            <w:tcW w:w="12673" w:type="dxa"/>
            <w:gridSpan w:val="19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4A5F"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F0047D" w:rsidRPr="00273C34" w14:paraId="05882801" w14:textId="77777777" w:rsidTr="0067351B">
        <w:trPr>
          <w:gridAfter w:val="11"/>
          <w:wAfter w:w="544" w:type="dxa"/>
          <w:trHeight w:val="20"/>
        </w:trPr>
        <w:tc>
          <w:tcPr>
            <w:tcW w:w="437" w:type="dxa"/>
            <w:tcBorders>
              <w:top w:val="nil"/>
              <w:left w:val="nil"/>
              <w:bottom w:val="nil"/>
              <w:right w:val="nil"/>
            </w:tcBorders>
            <w:shd w:val="clear" w:color="auto" w:fill="auto"/>
            <w:noWrap/>
            <w:vAlign w:val="center"/>
            <w:hideMark/>
          </w:tcPr>
          <w:p w14:paraId="2156790C"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439" w:type="dxa"/>
            <w:gridSpan w:val="8"/>
            <w:tcBorders>
              <w:top w:val="nil"/>
              <w:left w:val="nil"/>
              <w:bottom w:val="nil"/>
              <w:right w:val="nil"/>
            </w:tcBorders>
            <w:shd w:val="clear" w:color="auto" w:fill="auto"/>
            <w:noWrap/>
            <w:vAlign w:val="center"/>
            <w:hideMark/>
          </w:tcPr>
          <w:p w14:paraId="0D6E984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66D4AA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24" w:type="dxa"/>
            <w:gridSpan w:val="9"/>
            <w:tcBorders>
              <w:top w:val="nil"/>
              <w:left w:val="nil"/>
              <w:bottom w:val="nil"/>
              <w:right w:val="nil"/>
            </w:tcBorders>
            <w:shd w:val="clear" w:color="auto" w:fill="auto"/>
            <w:noWrap/>
            <w:vAlign w:val="center"/>
            <w:hideMark/>
          </w:tcPr>
          <w:p w14:paraId="0793ED2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7" w:type="dxa"/>
            <w:gridSpan w:val="11"/>
            <w:tcBorders>
              <w:top w:val="nil"/>
              <w:left w:val="nil"/>
              <w:bottom w:val="nil"/>
              <w:right w:val="nil"/>
            </w:tcBorders>
            <w:shd w:val="clear" w:color="auto" w:fill="auto"/>
            <w:noWrap/>
            <w:vAlign w:val="center"/>
            <w:hideMark/>
          </w:tcPr>
          <w:p w14:paraId="50FEE3B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0" w:type="dxa"/>
            <w:gridSpan w:val="5"/>
            <w:tcBorders>
              <w:top w:val="nil"/>
              <w:left w:val="nil"/>
              <w:bottom w:val="nil"/>
              <w:right w:val="nil"/>
            </w:tcBorders>
            <w:shd w:val="clear" w:color="auto" w:fill="auto"/>
            <w:noWrap/>
            <w:vAlign w:val="center"/>
            <w:hideMark/>
          </w:tcPr>
          <w:p w14:paraId="5D71B8F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9" w:type="dxa"/>
            <w:gridSpan w:val="5"/>
            <w:tcBorders>
              <w:top w:val="nil"/>
              <w:left w:val="nil"/>
              <w:bottom w:val="nil"/>
              <w:right w:val="nil"/>
            </w:tcBorders>
            <w:shd w:val="clear" w:color="auto" w:fill="auto"/>
            <w:noWrap/>
            <w:vAlign w:val="center"/>
            <w:hideMark/>
          </w:tcPr>
          <w:p w14:paraId="6ED0E5D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9" w:type="dxa"/>
            <w:gridSpan w:val="7"/>
            <w:tcBorders>
              <w:top w:val="nil"/>
              <w:left w:val="nil"/>
              <w:bottom w:val="nil"/>
              <w:right w:val="nil"/>
            </w:tcBorders>
            <w:shd w:val="clear" w:color="auto" w:fill="auto"/>
            <w:noWrap/>
            <w:vAlign w:val="center"/>
            <w:hideMark/>
          </w:tcPr>
          <w:p w14:paraId="5F0F5A3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5" w:type="dxa"/>
            <w:gridSpan w:val="9"/>
            <w:tcBorders>
              <w:top w:val="nil"/>
              <w:left w:val="nil"/>
              <w:bottom w:val="nil"/>
              <w:right w:val="nil"/>
            </w:tcBorders>
            <w:shd w:val="clear" w:color="auto" w:fill="auto"/>
            <w:noWrap/>
            <w:vAlign w:val="center"/>
            <w:hideMark/>
          </w:tcPr>
          <w:p w14:paraId="6B044DB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8"/>
            <w:tcBorders>
              <w:top w:val="nil"/>
              <w:left w:val="nil"/>
              <w:bottom w:val="nil"/>
              <w:right w:val="nil"/>
            </w:tcBorders>
            <w:shd w:val="clear" w:color="auto" w:fill="auto"/>
            <w:noWrap/>
            <w:vAlign w:val="center"/>
            <w:hideMark/>
          </w:tcPr>
          <w:p w14:paraId="1F27252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8" w:type="dxa"/>
            <w:gridSpan w:val="9"/>
            <w:tcBorders>
              <w:top w:val="nil"/>
              <w:left w:val="nil"/>
              <w:bottom w:val="nil"/>
              <w:right w:val="nil"/>
            </w:tcBorders>
            <w:shd w:val="clear" w:color="auto" w:fill="auto"/>
            <w:noWrap/>
            <w:vAlign w:val="center"/>
            <w:hideMark/>
          </w:tcPr>
          <w:p w14:paraId="3BC811F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5" w:type="dxa"/>
            <w:gridSpan w:val="6"/>
            <w:tcBorders>
              <w:top w:val="nil"/>
              <w:left w:val="nil"/>
              <w:bottom w:val="nil"/>
              <w:right w:val="nil"/>
            </w:tcBorders>
            <w:shd w:val="clear" w:color="auto" w:fill="auto"/>
            <w:noWrap/>
            <w:vAlign w:val="center"/>
            <w:hideMark/>
          </w:tcPr>
          <w:p w14:paraId="05662CA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5" w:type="dxa"/>
            <w:gridSpan w:val="7"/>
            <w:tcBorders>
              <w:top w:val="nil"/>
              <w:left w:val="nil"/>
              <w:bottom w:val="nil"/>
              <w:right w:val="nil"/>
            </w:tcBorders>
            <w:shd w:val="clear" w:color="auto" w:fill="auto"/>
            <w:noWrap/>
            <w:vAlign w:val="center"/>
            <w:hideMark/>
          </w:tcPr>
          <w:p w14:paraId="3BCC39D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24D4D7C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55" w:type="dxa"/>
            <w:gridSpan w:val="11"/>
            <w:tcBorders>
              <w:top w:val="nil"/>
              <w:left w:val="nil"/>
              <w:bottom w:val="nil"/>
              <w:right w:val="nil"/>
            </w:tcBorders>
            <w:shd w:val="clear" w:color="auto" w:fill="auto"/>
            <w:noWrap/>
            <w:vAlign w:val="center"/>
            <w:hideMark/>
          </w:tcPr>
          <w:p w14:paraId="14660CB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3" w:type="dxa"/>
            <w:gridSpan w:val="6"/>
            <w:tcBorders>
              <w:top w:val="nil"/>
              <w:left w:val="nil"/>
              <w:bottom w:val="nil"/>
              <w:right w:val="nil"/>
            </w:tcBorders>
            <w:shd w:val="clear" w:color="auto" w:fill="auto"/>
            <w:noWrap/>
            <w:vAlign w:val="center"/>
            <w:hideMark/>
          </w:tcPr>
          <w:p w14:paraId="2A0276C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8" w:type="dxa"/>
            <w:gridSpan w:val="8"/>
            <w:tcBorders>
              <w:top w:val="nil"/>
              <w:left w:val="nil"/>
              <w:bottom w:val="nil"/>
              <w:right w:val="nil"/>
            </w:tcBorders>
            <w:shd w:val="clear" w:color="auto" w:fill="auto"/>
            <w:noWrap/>
            <w:vAlign w:val="center"/>
            <w:hideMark/>
          </w:tcPr>
          <w:p w14:paraId="3B93E09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331C36C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1" w:type="dxa"/>
            <w:gridSpan w:val="8"/>
            <w:tcBorders>
              <w:top w:val="nil"/>
              <w:left w:val="nil"/>
              <w:bottom w:val="nil"/>
              <w:right w:val="nil"/>
            </w:tcBorders>
            <w:shd w:val="clear" w:color="auto" w:fill="auto"/>
            <w:noWrap/>
            <w:vAlign w:val="center"/>
            <w:hideMark/>
          </w:tcPr>
          <w:p w14:paraId="5C6E716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4"/>
            <w:tcBorders>
              <w:top w:val="nil"/>
              <w:left w:val="nil"/>
              <w:bottom w:val="nil"/>
              <w:right w:val="nil"/>
            </w:tcBorders>
            <w:shd w:val="clear" w:color="auto" w:fill="auto"/>
            <w:noWrap/>
            <w:vAlign w:val="center"/>
            <w:hideMark/>
          </w:tcPr>
          <w:p w14:paraId="1401084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6"/>
            <w:tcBorders>
              <w:top w:val="nil"/>
              <w:left w:val="nil"/>
              <w:bottom w:val="nil"/>
              <w:right w:val="nil"/>
            </w:tcBorders>
            <w:shd w:val="clear" w:color="auto" w:fill="auto"/>
            <w:noWrap/>
            <w:vAlign w:val="center"/>
            <w:hideMark/>
          </w:tcPr>
          <w:p w14:paraId="06A69A4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 w:type="dxa"/>
            <w:gridSpan w:val="8"/>
            <w:tcBorders>
              <w:top w:val="nil"/>
              <w:left w:val="nil"/>
              <w:bottom w:val="nil"/>
              <w:right w:val="nil"/>
            </w:tcBorders>
            <w:shd w:val="clear" w:color="auto" w:fill="auto"/>
            <w:noWrap/>
            <w:vAlign w:val="center"/>
            <w:hideMark/>
          </w:tcPr>
          <w:p w14:paraId="4079688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8"/>
            <w:tcBorders>
              <w:top w:val="nil"/>
              <w:left w:val="nil"/>
              <w:bottom w:val="nil"/>
              <w:right w:val="nil"/>
            </w:tcBorders>
            <w:shd w:val="clear" w:color="auto" w:fill="auto"/>
            <w:noWrap/>
            <w:vAlign w:val="center"/>
            <w:hideMark/>
          </w:tcPr>
          <w:p w14:paraId="0CAB57D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2454817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92" w:type="dxa"/>
            <w:gridSpan w:val="6"/>
            <w:tcBorders>
              <w:top w:val="nil"/>
              <w:left w:val="nil"/>
              <w:bottom w:val="nil"/>
              <w:right w:val="nil"/>
            </w:tcBorders>
            <w:shd w:val="clear" w:color="auto" w:fill="auto"/>
            <w:noWrap/>
            <w:vAlign w:val="center"/>
            <w:hideMark/>
          </w:tcPr>
          <w:p w14:paraId="58F7368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1EF2B3E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9" w:type="dxa"/>
            <w:gridSpan w:val="49"/>
            <w:tcBorders>
              <w:top w:val="nil"/>
              <w:left w:val="nil"/>
              <w:bottom w:val="nil"/>
              <w:right w:val="nil"/>
            </w:tcBorders>
            <w:shd w:val="clear" w:color="auto" w:fill="auto"/>
            <w:noWrap/>
            <w:vAlign w:val="center"/>
            <w:hideMark/>
          </w:tcPr>
          <w:p w14:paraId="5FEC71D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9" w:type="dxa"/>
            <w:gridSpan w:val="7"/>
            <w:tcBorders>
              <w:top w:val="nil"/>
              <w:left w:val="nil"/>
              <w:bottom w:val="nil"/>
              <w:right w:val="nil"/>
            </w:tcBorders>
            <w:shd w:val="clear" w:color="auto" w:fill="auto"/>
            <w:noWrap/>
            <w:vAlign w:val="center"/>
            <w:hideMark/>
          </w:tcPr>
          <w:p w14:paraId="0CD9406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315362F" w14:textId="77777777" w:rsidTr="0067351B">
        <w:trPr>
          <w:trHeight w:val="20"/>
        </w:trPr>
        <w:tc>
          <w:tcPr>
            <w:tcW w:w="5646" w:type="dxa"/>
            <w:gridSpan w:val="90"/>
            <w:tcBorders>
              <w:top w:val="nil"/>
              <w:left w:val="nil"/>
              <w:bottom w:val="nil"/>
              <w:right w:val="nil"/>
            </w:tcBorders>
            <w:shd w:val="clear" w:color="auto" w:fill="auto"/>
            <w:noWrap/>
            <w:vAlign w:val="center"/>
            <w:hideMark/>
          </w:tcPr>
          <w:p w14:paraId="53736283"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236" w:type="dxa"/>
            <w:gridSpan w:val="4"/>
            <w:tcBorders>
              <w:top w:val="nil"/>
              <w:left w:val="nil"/>
              <w:bottom w:val="nil"/>
              <w:right w:val="nil"/>
            </w:tcBorders>
            <w:shd w:val="clear" w:color="auto" w:fill="auto"/>
            <w:noWrap/>
            <w:vAlign w:val="center"/>
            <w:hideMark/>
          </w:tcPr>
          <w:p w14:paraId="0C97259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655" w:type="dxa"/>
            <w:gridSpan w:val="11"/>
            <w:tcBorders>
              <w:top w:val="nil"/>
              <w:left w:val="nil"/>
              <w:bottom w:val="nil"/>
              <w:right w:val="nil"/>
            </w:tcBorders>
            <w:shd w:val="clear" w:color="auto" w:fill="auto"/>
            <w:noWrap/>
            <w:vAlign w:val="center"/>
            <w:hideMark/>
          </w:tcPr>
          <w:p w14:paraId="1D8AD2B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3" w:type="dxa"/>
            <w:gridSpan w:val="6"/>
            <w:tcBorders>
              <w:top w:val="nil"/>
              <w:left w:val="nil"/>
              <w:bottom w:val="nil"/>
              <w:right w:val="nil"/>
            </w:tcBorders>
            <w:shd w:val="clear" w:color="auto" w:fill="auto"/>
            <w:noWrap/>
            <w:vAlign w:val="center"/>
            <w:hideMark/>
          </w:tcPr>
          <w:p w14:paraId="71C1EE9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8" w:type="dxa"/>
            <w:gridSpan w:val="8"/>
            <w:tcBorders>
              <w:top w:val="nil"/>
              <w:left w:val="nil"/>
              <w:bottom w:val="nil"/>
              <w:right w:val="nil"/>
            </w:tcBorders>
            <w:shd w:val="clear" w:color="auto" w:fill="auto"/>
            <w:noWrap/>
            <w:vAlign w:val="center"/>
            <w:hideMark/>
          </w:tcPr>
          <w:p w14:paraId="37EC428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7DC1C73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1" w:type="dxa"/>
            <w:gridSpan w:val="8"/>
            <w:tcBorders>
              <w:top w:val="nil"/>
              <w:left w:val="nil"/>
              <w:bottom w:val="nil"/>
              <w:right w:val="nil"/>
            </w:tcBorders>
            <w:shd w:val="clear" w:color="auto" w:fill="auto"/>
            <w:noWrap/>
            <w:vAlign w:val="center"/>
            <w:hideMark/>
          </w:tcPr>
          <w:p w14:paraId="0E0407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4"/>
            <w:tcBorders>
              <w:top w:val="nil"/>
              <w:left w:val="nil"/>
              <w:bottom w:val="nil"/>
              <w:right w:val="nil"/>
            </w:tcBorders>
            <w:shd w:val="clear" w:color="auto" w:fill="auto"/>
            <w:noWrap/>
            <w:vAlign w:val="center"/>
            <w:hideMark/>
          </w:tcPr>
          <w:p w14:paraId="4BA5A18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6"/>
            <w:tcBorders>
              <w:top w:val="nil"/>
              <w:left w:val="nil"/>
              <w:bottom w:val="nil"/>
              <w:right w:val="nil"/>
            </w:tcBorders>
            <w:shd w:val="clear" w:color="auto" w:fill="auto"/>
            <w:noWrap/>
            <w:vAlign w:val="center"/>
            <w:hideMark/>
          </w:tcPr>
          <w:p w14:paraId="2C31889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 w:type="dxa"/>
            <w:gridSpan w:val="8"/>
            <w:tcBorders>
              <w:top w:val="nil"/>
              <w:left w:val="nil"/>
              <w:bottom w:val="single" w:sz="4" w:space="0" w:color="auto"/>
              <w:right w:val="nil"/>
            </w:tcBorders>
            <w:shd w:val="clear" w:color="auto" w:fill="auto"/>
            <w:noWrap/>
            <w:vAlign w:val="center"/>
            <w:hideMark/>
          </w:tcPr>
          <w:p w14:paraId="0350C6B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8"/>
            <w:tcBorders>
              <w:top w:val="nil"/>
              <w:left w:val="nil"/>
              <w:bottom w:val="single" w:sz="4" w:space="0" w:color="auto"/>
              <w:right w:val="nil"/>
            </w:tcBorders>
            <w:shd w:val="clear" w:color="auto" w:fill="auto"/>
            <w:noWrap/>
            <w:vAlign w:val="center"/>
            <w:hideMark/>
          </w:tcPr>
          <w:p w14:paraId="4CE442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single" w:sz="4" w:space="0" w:color="auto"/>
              <w:right w:val="nil"/>
            </w:tcBorders>
            <w:shd w:val="clear" w:color="auto" w:fill="auto"/>
            <w:noWrap/>
            <w:vAlign w:val="center"/>
            <w:hideMark/>
          </w:tcPr>
          <w:p w14:paraId="6BD7470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92" w:type="dxa"/>
            <w:gridSpan w:val="6"/>
            <w:tcBorders>
              <w:top w:val="nil"/>
              <w:left w:val="nil"/>
              <w:bottom w:val="nil"/>
              <w:right w:val="nil"/>
            </w:tcBorders>
            <w:shd w:val="clear" w:color="auto" w:fill="auto"/>
            <w:noWrap/>
            <w:vAlign w:val="center"/>
            <w:hideMark/>
          </w:tcPr>
          <w:p w14:paraId="3CCC6F9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09E1FFE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9" w:type="dxa"/>
            <w:gridSpan w:val="49"/>
            <w:tcBorders>
              <w:top w:val="nil"/>
              <w:left w:val="nil"/>
              <w:bottom w:val="nil"/>
              <w:right w:val="nil"/>
            </w:tcBorders>
            <w:shd w:val="clear" w:color="auto" w:fill="auto"/>
            <w:noWrap/>
            <w:vAlign w:val="center"/>
            <w:hideMark/>
          </w:tcPr>
          <w:p w14:paraId="3E22E0B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9" w:type="dxa"/>
            <w:gridSpan w:val="7"/>
            <w:tcBorders>
              <w:top w:val="nil"/>
              <w:left w:val="nil"/>
              <w:bottom w:val="nil"/>
              <w:right w:val="nil"/>
            </w:tcBorders>
            <w:shd w:val="clear" w:color="auto" w:fill="auto"/>
            <w:noWrap/>
            <w:vAlign w:val="center"/>
            <w:hideMark/>
          </w:tcPr>
          <w:p w14:paraId="5B129A6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73B937E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8" w:type="dxa"/>
            <w:gridSpan w:val="4"/>
            <w:tcBorders>
              <w:top w:val="nil"/>
              <w:left w:val="nil"/>
              <w:bottom w:val="nil"/>
              <w:right w:val="nil"/>
            </w:tcBorders>
            <w:shd w:val="clear" w:color="auto" w:fill="auto"/>
            <w:noWrap/>
            <w:vAlign w:val="center"/>
            <w:hideMark/>
          </w:tcPr>
          <w:p w14:paraId="23A3843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BBAF394" w14:textId="77777777" w:rsidTr="0067351B">
        <w:trPr>
          <w:trHeight w:val="20"/>
        </w:trPr>
        <w:tc>
          <w:tcPr>
            <w:tcW w:w="111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FCC85FC"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1130" w:type="dxa"/>
            <w:gridSpan w:val="20"/>
            <w:tcBorders>
              <w:top w:val="single" w:sz="4" w:space="0" w:color="auto"/>
              <w:left w:val="nil"/>
              <w:bottom w:val="single" w:sz="4" w:space="0" w:color="auto"/>
              <w:right w:val="single" w:sz="4" w:space="0" w:color="auto"/>
            </w:tcBorders>
            <w:shd w:val="clear" w:color="auto" w:fill="auto"/>
            <w:vAlign w:val="center"/>
            <w:hideMark/>
          </w:tcPr>
          <w:p w14:paraId="143CF76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3641" w:type="dxa"/>
            <w:gridSpan w:val="60"/>
            <w:tcBorders>
              <w:top w:val="single" w:sz="4" w:space="0" w:color="auto"/>
              <w:left w:val="nil"/>
              <w:bottom w:val="single" w:sz="4" w:space="0" w:color="auto"/>
              <w:right w:val="nil"/>
            </w:tcBorders>
            <w:shd w:val="clear" w:color="auto" w:fill="auto"/>
            <w:vAlign w:val="center"/>
            <w:hideMark/>
          </w:tcPr>
          <w:p w14:paraId="01EB0E3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1576" w:type="dxa"/>
            <w:gridSpan w:val="25"/>
            <w:tcBorders>
              <w:top w:val="single" w:sz="4" w:space="0" w:color="auto"/>
              <w:left w:val="nil"/>
              <w:bottom w:val="single" w:sz="4" w:space="0" w:color="auto"/>
              <w:right w:val="single" w:sz="4" w:space="0" w:color="auto"/>
            </w:tcBorders>
            <w:shd w:val="clear" w:color="auto" w:fill="auto"/>
            <w:vAlign w:val="center"/>
            <w:hideMark/>
          </w:tcPr>
          <w:p w14:paraId="318C525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606" w:type="dxa"/>
            <w:gridSpan w:val="26"/>
            <w:tcBorders>
              <w:top w:val="single" w:sz="4" w:space="0" w:color="auto"/>
              <w:left w:val="nil"/>
              <w:bottom w:val="single" w:sz="4" w:space="0" w:color="auto"/>
              <w:right w:val="single" w:sz="4" w:space="0" w:color="auto"/>
            </w:tcBorders>
            <w:shd w:val="clear" w:color="auto" w:fill="auto"/>
            <w:vAlign w:val="center"/>
            <w:hideMark/>
          </w:tcPr>
          <w:p w14:paraId="6F403DC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001" w:type="dxa"/>
            <w:gridSpan w:val="20"/>
            <w:tcBorders>
              <w:top w:val="single" w:sz="4" w:space="0" w:color="auto"/>
              <w:left w:val="nil"/>
              <w:bottom w:val="single" w:sz="4" w:space="0" w:color="auto"/>
              <w:right w:val="single" w:sz="4" w:space="0" w:color="auto"/>
            </w:tcBorders>
            <w:shd w:val="clear" w:color="auto" w:fill="auto"/>
            <w:vAlign w:val="center"/>
            <w:hideMark/>
          </w:tcPr>
          <w:p w14:paraId="0E8E1E0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5668" w:type="dxa"/>
            <w:gridSpan w:val="72"/>
            <w:tcBorders>
              <w:top w:val="single" w:sz="4" w:space="0" w:color="auto"/>
              <w:left w:val="single" w:sz="4" w:space="0" w:color="auto"/>
              <w:bottom w:val="single" w:sz="4" w:space="0" w:color="auto"/>
              <w:right w:val="single" w:sz="4" w:space="0" w:color="auto"/>
            </w:tcBorders>
            <w:shd w:val="clear" w:color="auto" w:fill="auto"/>
            <w:vAlign w:val="center"/>
            <w:hideMark/>
          </w:tcPr>
          <w:p w14:paraId="7D22072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c>
          <w:tcPr>
            <w:tcW w:w="236" w:type="dxa"/>
            <w:gridSpan w:val="7"/>
            <w:shd w:val="clear" w:color="auto" w:fill="auto"/>
            <w:vAlign w:val="center"/>
            <w:hideMark/>
          </w:tcPr>
          <w:p w14:paraId="1D79F1A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6A38AFB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495FEA" w:rsidRPr="00273C34" w14:paraId="2068F99B" w14:textId="77777777" w:rsidTr="0067351B">
        <w:trPr>
          <w:trHeight w:val="20"/>
        </w:trPr>
        <w:tc>
          <w:tcPr>
            <w:tcW w:w="111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E1F294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0602</w:t>
            </w:r>
          </w:p>
        </w:tc>
        <w:tc>
          <w:tcPr>
            <w:tcW w:w="1130" w:type="dxa"/>
            <w:gridSpan w:val="20"/>
            <w:tcBorders>
              <w:top w:val="single" w:sz="4" w:space="0" w:color="auto"/>
              <w:left w:val="nil"/>
              <w:bottom w:val="single" w:sz="4" w:space="0" w:color="auto"/>
              <w:right w:val="single" w:sz="4" w:space="0" w:color="auto"/>
            </w:tcBorders>
            <w:shd w:val="clear" w:color="auto" w:fill="auto"/>
            <w:vAlign w:val="center"/>
            <w:hideMark/>
          </w:tcPr>
          <w:p w14:paraId="3C7FE26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0602-0011</w:t>
            </w:r>
          </w:p>
        </w:tc>
        <w:tc>
          <w:tcPr>
            <w:tcW w:w="3641" w:type="dxa"/>
            <w:gridSpan w:val="60"/>
            <w:tcBorders>
              <w:top w:val="single" w:sz="4" w:space="0" w:color="auto"/>
              <w:left w:val="nil"/>
              <w:bottom w:val="single" w:sz="4" w:space="0" w:color="auto"/>
              <w:right w:val="single" w:sz="4" w:space="0" w:color="auto"/>
            </w:tcBorders>
            <w:shd w:val="clear" w:color="auto" w:fill="auto"/>
            <w:vAlign w:val="center"/>
            <w:hideMark/>
          </w:tcPr>
          <w:p w14:paraId="111CB60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b/>
                <w:bCs/>
                <w:sz w:val="18"/>
                <w:szCs w:val="18"/>
                <w:lang w:val="en-US"/>
              </w:rPr>
              <w:t xml:space="preserve">Програм 15 </w:t>
            </w:r>
            <w:r w:rsidRPr="00273C34">
              <w:rPr>
                <w:rFonts w:ascii="Times New Roman" w:eastAsia="Times New Roman" w:hAnsi="Times New Roman" w:cs="Times New Roman"/>
                <w:sz w:val="18"/>
                <w:szCs w:val="18"/>
                <w:lang w:val="en-US"/>
              </w:rPr>
              <w:t>- Опште услуге локалне самоуправе/Робне резерве</w:t>
            </w:r>
          </w:p>
        </w:tc>
        <w:tc>
          <w:tcPr>
            <w:tcW w:w="1576" w:type="dxa"/>
            <w:gridSpan w:val="25"/>
            <w:tcBorders>
              <w:top w:val="single" w:sz="4" w:space="0" w:color="auto"/>
              <w:left w:val="nil"/>
              <w:bottom w:val="single" w:sz="4" w:space="0" w:color="auto"/>
              <w:right w:val="single" w:sz="4" w:space="0" w:color="auto"/>
            </w:tcBorders>
            <w:shd w:val="clear" w:color="auto" w:fill="auto"/>
            <w:vAlign w:val="center"/>
            <w:hideMark/>
          </w:tcPr>
          <w:p w14:paraId="157FD7A7"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2,375,000</w:t>
            </w:r>
          </w:p>
        </w:tc>
        <w:tc>
          <w:tcPr>
            <w:tcW w:w="1606" w:type="dxa"/>
            <w:gridSpan w:val="26"/>
            <w:tcBorders>
              <w:top w:val="single" w:sz="4" w:space="0" w:color="auto"/>
              <w:left w:val="nil"/>
              <w:bottom w:val="single" w:sz="4" w:space="0" w:color="auto"/>
              <w:right w:val="single" w:sz="4" w:space="0" w:color="auto"/>
            </w:tcBorders>
            <w:shd w:val="clear" w:color="auto" w:fill="auto"/>
            <w:vAlign w:val="center"/>
            <w:hideMark/>
          </w:tcPr>
          <w:p w14:paraId="6480E27B"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2,375,000</w:t>
            </w:r>
          </w:p>
        </w:tc>
        <w:tc>
          <w:tcPr>
            <w:tcW w:w="1001" w:type="dxa"/>
            <w:gridSpan w:val="20"/>
            <w:tcBorders>
              <w:top w:val="single" w:sz="4" w:space="0" w:color="auto"/>
              <w:left w:val="nil"/>
              <w:bottom w:val="single" w:sz="4" w:space="0" w:color="auto"/>
              <w:right w:val="single" w:sz="4" w:space="0" w:color="auto"/>
            </w:tcBorders>
            <w:shd w:val="clear" w:color="auto" w:fill="auto"/>
            <w:vAlign w:val="center"/>
            <w:hideMark/>
          </w:tcPr>
          <w:p w14:paraId="3F7D6718"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1,619,246</w:t>
            </w:r>
          </w:p>
        </w:tc>
        <w:tc>
          <w:tcPr>
            <w:tcW w:w="5668" w:type="dxa"/>
            <w:gridSpan w:val="72"/>
            <w:tcBorders>
              <w:top w:val="single" w:sz="4" w:space="0" w:color="auto"/>
              <w:left w:val="single" w:sz="4" w:space="0" w:color="auto"/>
              <w:bottom w:val="single" w:sz="4" w:space="0" w:color="auto"/>
              <w:right w:val="single" w:sz="4" w:space="0" w:color="auto"/>
            </w:tcBorders>
            <w:shd w:val="clear" w:color="auto" w:fill="auto"/>
            <w:vAlign w:val="center"/>
            <w:hideMark/>
          </w:tcPr>
          <w:p w14:paraId="48E8D87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68.18%</w:t>
            </w:r>
          </w:p>
        </w:tc>
        <w:tc>
          <w:tcPr>
            <w:tcW w:w="236" w:type="dxa"/>
            <w:gridSpan w:val="7"/>
            <w:shd w:val="clear" w:color="auto" w:fill="auto"/>
            <w:vAlign w:val="center"/>
            <w:hideMark/>
          </w:tcPr>
          <w:p w14:paraId="27C511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4E39F4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B573F39" w14:textId="77777777" w:rsidTr="0067351B">
        <w:trPr>
          <w:trHeight w:val="20"/>
        </w:trPr>
        <w:tc>
          <w:tcPr>
            <w:tcW w:w="111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63C845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30" w:type="dxa"/>
            <w:gridSpan w:val="20"/>
            <w:tcBorders>
              <w:top w:val="single" w:sz="4" w:space="0" w:color="auto"/>
              <w:left w:val="nil"/>
              <w:bottom w:val="single" w:sz="4" w:space="0" w:color="auto"/>
              <w:right w:val="single" w:sz="4" w:space="0" w:color="auto"/>
            </w:tcBorders>
            <w:shd w:val="clear" w:color="auto" w:fill="auto"/>
            <w:vAlign w:val="center"/>
            <w:hideMark/>
          </w:tcPr>
          <w:p w14:paraId="0AAE50C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3641" w:type="dxa"/>
            <w:gridSpan w:val="60"/>
            <w:tcBorders>
              <w:top w:val="single" w:sz="4" w:space="0" w:color="auto"/>
              <w:left w:val="nil"/>
              <w:bottom w:val="single" w:sz="4" w:space="0" w:color="auto"/>
              <w:right w:val="nil"/>
            </w:tcBorders>
            <w:shd w:val="clear" w:color="auto" w:fill="auto"/>
            <w:vAlign w:val="center"/>
            <w:hideMark/>
          </w:tcPr>
          <w:p w14:paraId="5C5CD0DB"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1576" w:type="dxa"/>
            <w:gridSpan w:val="25"/>
            <w:tcBorders>
              <w:top w:val="single" w:sz="4" w:space="0" w:color="auto"/>
              <w:left w:val="nil"/>
              <w:bottom w:val="single" w:sz="4" w:space="0" w:color="auto"/>
              <w:right w:val="single" w:sz="4" w:space="0" w:color="auto"/>
            </w:tcBorders>
            <w:shd w:val="clear" w:color="auto" w:fill="auto"/>
            <w:vAlign w:val="center"/>
            <w:hideMark/>
          </w:tcPr>
          <w:p w14:paraId="6FC54C1B"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2,375,000</w:t>
            </w:r>
          </w:p>
        </w:tc>
        <w:tc>
          <w:tcPr>
            <w:tcW w:w="1606" w:type="dxa"/>
            <w:gridSpan w:val="26"/>
            <w:tcBorders>
              <w:top w:val="single" w:sz="4" w:space="0" w:color="auto"/>
              <w:left w:val="nil"/>
              <w:bottom w:val="single" w:sz="4" w:space="0" w:color="auto"/>
              <w:right w:val="single" w:sz="4" w:space="0" w:color="auto"/>
            </w:tcBorders>
            <w:shd w:val="clear" w:color="auto" w:fill="auto"/>
            <w:vAlign w:val="center"/>
            <w:hideMark/>
          </w:tcPr>
          <w:p w14:paraId="7F058CE2"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2,375,000</w:t>
            </w:r>
          </w:p>
        </w:tc>
        <w:tc>
          <w:tcPr>
            <w:tcW w:w="1001" w:type="dxa"/>
            <w:gridSpan w:val="20"/>
            <w:tcBorders>
              <w:top w:val="single" w:sz="4" w:space="0" w:color="auto"/>
              <w:left w:val="nil"/>
              <w:bottom w:val="single" w:sz="4" w:space="0" w:color="auto"/>
              <w:right w:val="single" w:sz="4" w:space="0" w:color="auto"/>
            </w:tcBorders>
            <w:shd w:val="clear" w:color="auto" w:fill="auto"/>
            <w:vAlign w:val="center"/>
            <w:hideMark/>
          </w:tcPr>
          <w:p w14:paraId="12FABBA8"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1,619,246</w:t>
            </w:r>
          </w:p>
        </w:tc>
        <w:tc>
          <w:tcPr>
            <w:tcW w:w="5668" w:type="dxa"/>
            <w:gridSpan w:val="72"/>
            <w:tcBorders>
              <w:top w:val="single" w:sz="4" w:space="0" w:color="auto"/>
              <w:left w:val="single" w:sz="4" w:space="0" w:color="auto"/>
              <w:bottom w:val="single" w:sz="4" w:space="0" w:color="auto"/>
              <w:right w:val="single" w:sz="4" w:space="0" w:color="auto"/>
            </w:tcBorders>
            <w:shd w:val="clear" w:color="auto" w:fill="auto"/>
            <w:vAlign w:val="center"/>
            <w:hideMark/>
          </w:tcPr>
          <w:p w14:paraId="37FDD1C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68.18%</w:t>
            </w:r>
          </w:p>
        </w:tc>
        <w:tc>
          <w:tcPr>
            <w:tcW w:w="236" w:type="dxa"/>
            <w:gridSpan w:val="7"/>
            <w:shd w:val="clear" w:color="auto" w:fill="auto"/>
            <w:vAlign w:val="center"/>
            <w:hideMark/>
          </w:tcPr>
          <w:p w14:paraId="1F64BC0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768DDCA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362643" w:rsidRPr="00273C34" w14:paraId="5229EB00" w14:textId="77777777" w:rsidTr="0067351B">
        <w:trPr>
          <w:trHeight w:val="20"/>
        </w:trPr>
        <w:tc>
          <w:tcPr>
            <w:tcW w:w="438" w:type="dxa"/>
            <w:gridSpan w:val="2"/>
            <w:tcBorders>
              <w:top w:val="nil"/>
              <w:left w:val="nil"/>
              <w:bottom w:val="nil"/>
              <w:right w:val="nil"/>
            </w:tcBorders>
            <w:shd w:val="clear" w:color="auto" w:fill="auto"/>
            <w:noWrap/>
            <w:vAlign w:val="center"/>
            <w:hideMark/>
          </w:tcPr>
          <w:p w14:paraId="1D21430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p>
        </w:tc>
        <w:tc>
          <w:tcPr>
            <w:tcW w:w="439" w:type="dxa"/>
            <w:gridSpan w:val="8"/>
            <w:tcBorders>
              <w:top w:val="nil"/>
              <w:left w:val="nil"/>
              <w:bottom w:val="nil"/>
              <w:right w:val="nil"/>
            </w:tcBorders>
            <w:shd w:val="clear" w:color="auto" w:fill="auto"/>
            <w:noWrap/>
            <w:vAlign w:val="center"/>
            <w:hideMark/>
          </w:tcPr>
          <w:p w14:paraId="20161F4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0BBB445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23" w:type="dxa"/>
            <w:gridSpan w:val="9"/>
            <w:tcBorders>
              <w:top w:val="nil"/>
              <w:left w:val="nil"/>
              <w:bottom w:val="nil"/>
              <w:right w:val="nil"/>
            </w:tcBorders>
            <w:shd w:val="clear" w:color="auto" w:fill="auto"/>
            <w:noWrap/>
            <w:vAlign w:val="center"/>
            <w:hideMark/>
          </w:tcPr>
          <w:p w14:paraId="2A3A352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7" w:type="dxa"/>
            <w:gridSpan w:val="11"/>
            <w:tcBorders>
              <w:top w:val="nil"/>
              <w:left w:val="nil"/>
              <w:bottom w:val="nil"/>
              <w:right w:val="nil"/>
            </w:tcBorders>
            <w:shd w:val="clear" w:color="auto" w:fill="auto"/>
            <w:noWrap/>
            <w:vAlign w:val="center"/>
            <w:hideMark/>
          </w:tcPr>
          <w:p w14:paraId="161691D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0" w:type="dxa"/>
            <w:gridSpan w:val="5"/>
            <w:tcBorders>
              <w:top w:val="nil"/>
              <w:left w:val="nil"/>
              <w:bottom w:val="nil"/>
              <w:right w:val="nil"/>
            </w:tcBorders>
            <w:shd w:val="clear" w:color="auto" w:fill="auto"/>
            <w:noWrap/>
            <w:vAlign w:val="center"/>
            <w:hideMark/>
          </w:tcPr>
          <w:p w14:paraId="7AE6533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84" w:type="dxa"/>
            <w:gridSpan w:val="5"/>
            <w:tcBorders>
              <w:top w:val="nil"/>
              <w:left w:val="nil"/>
              <w:bottom w:val="nil"/>
              <w:right w:val="nil"/>
            </w:tcBorders>
            <w:shd w:val="clear" w:color="auto" w:fill="auto"/>
            <w:noWrap/>
            <w:vAlign w:val="center"/>
            <w:hideMark/>
          </w:tcPr>
          <w:p w14:paraId="7113BBA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9" w:type="dxa"/>
            <w:gridSpan w:val="7"/>
            <w:tcBorders>
              <w:top w:val="nil"/>
              <w:left w:val="nil"/>
              <w:bottom w:val="nil"/>
              <w:right w:val="nil"/>
            </w:tcBorders>
            <w:shd w:val="clear" w:color="auto" w:fill="auto"/>
            <w:noWrap/>
            <w:vAlign w:val="center"/>
            <w:hideMark/>
          </w:tcPr>
          <w:p w14:paraId="1D12B8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5" w:type="dxa"/>
            <w:gridSpan w:val="9"/>
            <w:tcBorders>
              <w:top w:val="nil"/>
              <w:left w:val="nil"/>
              <w:bottom w:val="nil"/>
              <w:right w:val="nil"/>
            </w:tcBorders>
            <w:shd w:val="clear" w:color="auto" w:fill="auto"/>
            <w:noWrap/>
            <w:vAlign w:val="center"/>
            <w:hideMark/>
          </w:tcPr>
          <w:p w14:paraId="723FE7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8"/>
            <w:tcBorders>
              <w:top w:val="nil"/>
              <w:left w:val="nil"/>
              <w:bottom w:val="nil"/>
              <w:right w:val="nil"/>
            </w:tcBorders>
            <w:shd w:val="clear" w:color="auto" w:fill="auto"/>
            <w:noWrap/>
            <w:vAlign w:val="center"/>
            <w:hideMark/>
          </w:tcPr>
          <w:p w14:paraId="18A2C14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8" w:type="dxa"/>
            <w:gridSpan w:val="9"/>
            <w:tcBorders>
              <w:top w:val="nil"/>
              <w:left w:val="nil"/>
              <w:bottom w:val="nil"/>
              <w:right w:val="nil"/>
            </w:tcBorders>
            <w:shd w:val="clear" w:color="auto" w:fill="auto"/>
            <w:noWrap/>
            <w:vAlign w:val="center"/>
            <w:hideMark/>
          </w:tcPr>
          <w:p w14:paraId="36DD64F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5" w:type="dxa"/>
            <w:gridSpan w:val="6"/>
            <w:tcBorders>
              <w:top w:val="nil"/>
              <w:left w:val="nil"/>
              <w:bottom w:val="nil"/>
              <w:right w:val="nil"/>
            </w:tcBorders>
            <w:shd w:val="clear" w:color="auto" w:fill="auto"/>
            <w:noWrap/>
            <w:vAlign w:val="center"/>
            <w:hideMark/>
          </w:tcPr>
          <w:p w14:paraId="6677E7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2" w:type="dxa"/>
            <w:gridSpan w:val="7"/>
            <w:tcBorders>
              <w:top w:val="nil"/>
              <w:left w:val="nil"/>
              <w:bottom w:val="nil"/>
              <w:right w:val="nil"/>
            </w:tcBorders>
            <w:shd w:val="clear" w:color="auto" w:fill="auto"/>
            <w:noWrap/>
            <w:vAlign w:val="center"/>
            <w:hideMark/>
          </w:tcPr>
          <w:p w14:paraId="20EA665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5B657F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55" w:type="dxa"/>
            <w:gridSpan w:val="11"/>
            <w:tcBorders>
              <w:top w:val="nil"/>
              <w:left w:val="nil"/>
              <w:bottom w:val="nil"/>
              <w:right w:val="nil"/>
            </w:tcBorders>
            <w:shd w:val="clear" w:color="auto" w:fill="auto"/>
            <w:noWrap/>
            <w:vAlign w:val="center"/>
            <w:hideMark/>
          </w:tcPr>
          <w:p w14:paraId="5FDC5EC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3" w:type="dxa"/>
            <w:gridSpan w:val="7"/>
            <w:tcBorders>
              <w:top w:val="nil"/>
              <w:left w:val="nil"/>
              <w:bottom w:val="nil"/>
              <w:right w:val="nil"/>
            </w:tcBorders>
            <w:shd w:val="clear" w:color="auto" w:fill="auto"/>
            <w:noWrap/>
            <w:vAlign w:val="center"/>
            <w:hideMark/>
          </w:tcPr>
          <w:p w14:paraId="242BF3F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8" w:type="dxa"/>
            <w:gridSpan w:val="7"/>
            <w:tcBorders>
              <w:top w:val="nil"/>
              <w:left w:val="nil"/>
              <w:bottom w:val="nil"/>
              <w:right w:val="nil"/>
            </w:tcBorders>
            <w:shd w:val="clear" w:color="auto" w:fill="auto"/>
            <w:noWrap/>
            <w:vAlign w:val="center"/>
            <w:hideMark/>
          </w:tcPr>
          <w:p w14:paraId="453B537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0FFE35C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1" w:type="dxa"/>
            <w:gridSpan w:val="8"/>
            <w:tcBorders>
              <w:top w:val="nil"/>
              <w:left w:val="nil"/>
              <w:bottom w:val="nil"/>
              <w:right w:val="nil"/>
            </w:tcBorders>
            <w:shd w:val="clear" w:color="auto" w:fill="auto"/>
            <w:noWrap/>
            <w:vAlign w:val="center"/>
            <w:hideMark/>
          </w:tcPr>
          <w:p w14:paraId="2660FD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4"/>
            <w:tcBorders>
              <w:top w:val="nil"/>
              <w:left w:val="nil"/>
              <w:bottom w:val="nil"/>
              <w:right w:val="nil"/>
            </w:tcBorders>
            <w:shd w:val="clear" w:color="auto" w:fill="auto"/>
            <w:noWrap/>
            <w:vAlign w:val="center"/>
            <w:hideMark/>
          </w:tcPr>
          <w:p w14:paraId="71D9216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6"/>
            <w:tcBorders>
              <w:top w:val="nil"/>
              <w:left w:val="nil"/>
              <w:bottom w:val="nil"/>
              <w:right w:val="nil"/>
            </w:tcBorders>
            <w:shd w:val="clear" w:color="auto" w:fill="auto"/>
            <w:noWrap/>
            <w:vAlign w:val="center"/>
            <w:hideMark/>
          </w:tcPr>
          <w:p w14:paraId="31E28CE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 w:type="dxa"/>
            <w:gridSpan w:val="8"/>
            <w:tcBorders>
              <w:top w:val="nil"/>
              <w:left w:val="nil"/>
              <w:bottom w:val="nil"/>
              <w:right w:val="nil"/>
            </w:tcBorders>
            <w:shd w:val="clear" w:color="auto" w:fill="auto"/>
            <w:noWrap/>
            <w:vAlign w:val="center"/>
            <w:hideMark/>
          </w:tcPr>
          <w:p w14:paraId="5B43A3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8"/>
            <w:tcBorders>
              <w:top w:val="nil"/>
              <w:left w:val="nil"/>
              <w:bottom w:val="nil"/>
              <w:right w:val="nil"/>
            </w:tcBorders>
            <w:shd w:val="clear" w:color="auto" w:fill="auto"/>
            <w:noWrap/>
            <w:vAlign w:val="center"/>
            <w:hideMark/>
          </w:tcPr>
          <w:p w14:paraId="4CEAFB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DAE7F2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92" w:type="dxa"/>
            <w:gridSpan w:val="6"/>
            <w:tcBorders>
              <w:top w:val="nil"/>
              <w:left w:val="nil"/>
              <w:bottom w:val="nil"/>
              <w:right w:val="nil"/>
            </w:tcBorders>
            <w:shd w:val="clear" w:color="auto" w:fill="auto"/>
            <w:noWrap/>
            <w:vAlign w:val="center"/>
            <w:hideMark/>
          </w:tcPr>
          <w:p w14:paraId="5A5031E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5196B91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8" w:type="dxa"/>
            <w:gridSpan w:val="49"/>
            <w:tcBorders>
              <w:top w:val="nil"/>
              <w:left w:val="nil"/>
              <w:bottom w:val="nil"/>
              <w:right w:val="nil"/>
            </w:tcBorders>
            <w:shd w:val="clear" w:color="auto" w:fill="auto"/>
            <w:noWrap/>
            <w:vAlign w:val="center"/>
            <w:hideMark/>
          </w:tcPr>
          <w:p w14:paraId="1E4789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8" w:type="dxa"/>
            <w:gridSpan w:val="7"/>
            <w:tcBorders>
              <w:top w:val="nil"/>
              <w:left w:val="nil"/>
              <w:bottom w:val="nil"/>
              <w:right w:val="nil"/>
            </w:tcBorders>
            <w:shd w:val="clear" w:color="auto" w:fill="auto"/>
            <w:noWrap/>
            <w:vAlign w:val="center"/>
            <w:hideMark/>
          </w:tcPr>
          <w:p w14:paraId="3967BF0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shd w:val="clear" w:color="auto" w:fill="auto"/>
            <w:vAlign w:val="center"/>
            <w:hideMark/>
          </w:tcPr>
          <w:p w14:paraId="5C17296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7F9D574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BD3E1A4" w14:textId="77777777" w:rsidTr="0067351B">
        <w:trPr>
          <w:trHeight w:val="20"/>
        </w:trPr>
        <w:tc>
          <w:tcPr>
            <w:tcW w:w="15735" w:type="dxa"/>
            <w:gridSpan w:val="238"/>
            <w:tcBorders>
              <w:top w:val="nil"/>
              <w:left w:val="nil"/>
              <w:bottom w:val="nil"/>
              <w:right w:val="nil"/>
            </w:tcBorders>
            <w:shd w:val="clear" w:color="auto" w:fill="auto"/>
            <w:noWrap/>
            <w:vAlign w:val="center"/>
            <w:hideMark/>
          </w:tcPr>
          <w:p w14:paraId="052F7A48" w14:textId="77777777" w:rsidR="0067351B" w:rsidRDefault="0067351B" w:rsidP="00273C34">
            <w:pPr>
              <w:spacing w:after="0" w:line="240" w:lineRule="auto"/>
              <w:jc w:val="center"/>
              <w:rPr>
                <w:rFonts w:ascii="Times New Roman" w:eastAsia="Times New Roman" w:hAnsi="Times New Roman" w:cs="Times New Roman"/>
                <w:b/>
                <w:bCs/>
                <w:sz w:val="18"/>
                <w:szCs w:val="18"/>
                <w:lang w:val="en-US"/>
              </w:rPr>
            </w:pPr>
          </w:p>
          <w:p w14:paraId="2D293F6F" w14:textId="77777777" w:rsidR="00F0047D" w:rsidRPr="00273C34" w:rsidRDefault="00F0047D" w:rsidP="00405B1B">
            <w:pPr>
              <w:spacing w:after="12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ПРОГРАМСКА СТРУКТУРА</w:t>
            </w:r>
          </w:p>
        </w:tc>
        <w:tc>
          <w:tcPr>
            <w:tcW w:w="236" w:type="dxa"/>
            <w:gridSpan w:val="7"/>
            <w:shd w:val="clear" w:color="auto" w:fill="auto"/>
            <w:vAlign w:val="center"/>
            <w:hideMark/>
          </w:tcPr>
          <w:p w14:paraId="227356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3DC64F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362643" w:rsidRPr="00273C34" w14:paraId="5F94D5E2" w14:textId="77777777" w:rsidTr="0067351B">
        <w:trPr>
          <w:trHeight w:val="20"/>
        </w:trPr>
        <w:tc>
          <w:tcPr>
            <w:tcW w:w="438" w:type="dxa"/>
            <w:gridSpan w:val="2"/>
            <w:tcBorders>
              <w:top w:val="nil"/>
              <w:left w:val="nil"/>
              <w:bottom w:val="nil"/>
              <w:right w:val="nil"/>
            </w:tcBorders>
            <w:shd w:val="clear" w:color="auto" w:fill="auto"/>
            <w:noWrap/>
            <w:vAlign w:val="center"/>
            <w:hideMark/>
          </w:tcPr>
          <w:p w14:paraId="0A843FB3"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p>
        </w:tc>
        <w:tc>
          <w:tcPr>
            <w:tcW w:w="439" w:type="dxa"/>
            <w:gridSpan w:val="8"/>
            <w:tcBorders>
              <w:top w:val="nil"/>
              <w:left w:val="nil"/>
              <w:bottom w:val="nil"/>
              <w:right w:val="nil"/>
            </w:tcBorders>
            <w:shd w:val="clear" w:color="auto" w:fill="auto"/>
            <w:noWrap/>
            <w:vAlign w:val="center"/>
            <w:hideMark/>
          </w:tcPr>
          <w:p w14:paraId="0E8C77E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3DE032B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23" w:type="dxa"/>
            <w:gridSpan w:val="9"/>
            <w:tcBorders>
              <w:top w:val="nil"/>
              <w:left w:val="nil"/>
              <w:bottom w:val="nil"/>
              <w:right w:val="nil"/>
            </w:tcBorders>
            <w:shd w:val="clear" w:color="auto" w:fill="auto"/>
            <w:noWrap/>
            <w:vAlign w:val="center"/>
            <w:hideMark/>
          </w:tcPr>
          <w:p w14:paraId="5D060B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7" w:type="dxa"/>
            <w:gridSpan w:val="11"/>
            <w:tcBorders>
              <w:top w:val="nil"/>
              <w:left w:val="nil"/>
              <w:bottom w:val="nil"/>
              <w:right w:val="nil"/>
            </w:tcBorders>
            <w:shd w:val="clear" w:color="auto" w:fill="auto"/>
            <w:noWrap/>
            <w:vAlign w:val="center"/>
            <w:hideMark/>
          </w:tcPr>
          <w:p w14:paraId="4BE73A0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0" w:type="dxa"/>
            <w:gridSpan w:val="5"/>
            <w:tcBorders>
              <w:top w:val="nil"/>
              <w:left w:val="nil"/>
              <w:bottom w:val="nil"/>
              <w:right w:val="nil"/>
            </w:tcBorders>
            <w:shd w:val="clear" w:color="auto" w:fill="auto"/>
            <w:noWrap/>
            <w:vAlign w:val="center"/>
            <w:hideMark/>
          </w:tcPr>
          <w:p w14:paraId="00AADED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84" w:type="dxa"/>
            <w:gridSpan w:val="5"/>
            <w:tcBorders>
              <w:top w:val="nil"/>
              <w:left w:val="nil"/>
              <w:bottom w:val="nil"/>
              <w:right w:val="nil"/>
            </w:tcBorders>
            <w:shd w:val="clear" w:color="auto" w:fill="auto"/>
            <w:noWrap/>
            <w:vAlign w:val="center"/>
            <w:hideMark/>
          </w:tcPr>
          <w:p w14:paraId="36348B7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9" w:type="dxa"/>
            <w:gridSpan w:val="7"/>
            <w:tcBorders>
              <w:top w:val="nil"/>
              <w:left w:val="nil"/>
              <w:bottom w:val="nil"/>
              <w:right w:val="nil"/>
            </w:tcBorders>
            <w:shd w:val="clear" w:color="auto" w:fill="auto"/>
            <w:noWrap/>
            <w:vAlign w:val="center"/>
            <w:hideMark/>
          </w:tcPr>
          <w:p w14:paraId="18D7438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5" w:type="dxa"/>
            <w:gridSpan w:val="9"/>
            <w:tcBorders>
              <w:top w:val="nil"/>
              <w:left w:val="nil"/>
              <w:bottom w:val="nil"/>
              <w:right w:val="nil"/>
            </w:tcBorders>
            <w:shd w:val="clear" w:color="auto" w:fill="auto"/>
            <w:noWrap/>
            <w:vAlign w:val="center"/>
            <w:hideMark/>
          </w:tcPr>
          <w:p w14:paraId="154560B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8"/>
            <w:tcBorders>
              <w:top w:val="nil"/>
              <w:left w:val="nil"/>
              <w:bottom w:val="nil"/>
              <w:right w:val="nil"/>
            </w:tcBorders>
            <w:shd w:val="clear" w:color="auto" w:fill="auto"/>
            <w:noWrap/>
            <w:vAlign w:val="center"/>
            <w:hideMark/>
          </w:tcPr>
          <w:p w14:paraId="219B1BF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8" w:type="dxa"/>
            <w:gridSpan w:val="9"/>
            <w:tcBorders>
              <w:top w:val="nil"/>
              <w:left w:val="nil"/>
              <w:bottom w:val="nil"/>
              <w:right w:val="nil"/>
            </w:tcBorders>
            <w:shd w:val="clear" w:color="auto" w:fill="auto"/>
            <w:noWrap/>
            <w:vAlign w:val="center"/>
            <w:hideMark/>
          </w:tcPr>
          <w:p w14:paraId="568C15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5" w:type="dxa"/>
            <w:gridSpan w:val="6"/>
            <w:tcBorders>
              <w:top w:val="nil"/>
              <w:left w:val="nil"/>
              <w:bottom w:val="nil"/>
              <w:right w:val="nil"/>
            </w:tcBorders>
            <w:shd w:val="clear" w:color="auto" w:fill="auto"/>
            <w:noWrap/>
            <w:vAlign w:val="center"/>
            <w:hideMark/>
          </w:tcPr>
          <w:p w14:paraId="5716B3F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2" w:type="dxa"/>
            <w:gridSpan w:val="7"/>
            <w:tcBorders>
              <w:top w:val="nil"/>
              <w:left w:val="nil"/>
              <w:bottom w:val="nil"/>
              <w:right w:val="nil"/>
            </w:tcBorders>
            <w:shd w:val="clear" w:color="auto" w:fill="auto"/>
            <w:noWrap/>
            <w:vAlign w:val="center"/>
            <w:hideMark/>
          </w:tcPr>
          <w:p w14:paraId="1D024A5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7BEBD0D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55" w:type="dxa"/>
            <w:gridSpan w:val="11"/>
            <w:tcBorders>
              <w:top w:val="nil"/>
              <w:left w:val="nil"/>
              <w:bottom w:val="nil"/>
              <w:right w:val="nil"/>
            </w:tcBorders>
            <w:shd w:val="clear" w:color="auto" w:fill="auto"/>
            <w:noWrap/>
            <w:vAlign w:val="center"/>
            <w:hideMark/>
          </w:tcPr>
          <w:p w14:paraId="20B88A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3" w:type="dxa"/>
            <w:gridSpan w:val="7"/>
            <w:tcBorders>
              <w:top w:val="nil"/>
              <w:left w:val="nil"/>
              <w:bottom w:val="nil"/>
              <w:right w:val="nil"/>
            </w:tcBorders>
            <w:shd w:val="clear" w:color="auto" w:fill="auto"/>
            <w:noWrap/>
            <w:vAlign w:val="center"/>
            <w:hideMark/>
          </w:tcPr>
          <w:p w14:paraId="62A7013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8" w:type="dxa"/>
            <w:gridSpan w:val="7"/>
            <w:tcBorders>
              <w:top w:val="nil"/>
              <w:left w:val="nil"/>
              <w:bottom w:val="nil"/>
              <w:right w:val="nil"/>
            </w:tcBorders>
            <w:shd w:val="clear" w:color="auto" w:fill="auto"/>
            <w:noWrap/>
            <w:vAlign w:val="center"/>
            <w:hideMark/>
          </w:tcPr>
          <w:p w14:paraId="3BE72A5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2E5154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1" w:type="dxa"/>
            <w:gridSpan w:val="8"/>
            <w:tcBorders>
              <w:top w:val="nil"/>
              <w:left w:val="nil"/>
              <w:bottom w:val="nil"/>
              <w:right w:val="nil"/>
            </w:tcBorders>
            <w:shd w:val="clear" w:color="auto" w:fill="auto"/>
            <w:noWrap/>
            <w:vAlign w:val="center"/>
            <w:hideMark/>
          </w:tcPr>
          <w:p w14:paraId="01278CD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4"/>
            <w:tcBorders>
              <w:top w:val="nil"/>
              <w:left w:val="nil"/>
              <w:bottom w:val="nil"/>
              <w:right w:val="nil"/>
            </w:tcBorders>
            <w:shd w:val="clear" w:color="auto" w:fill="auto"/>
            <w:noWrap/>
            <w:vAlign w:val="center"/>
            <w:hideMark/>
          </w:tcPr>
          <w:p w14:paraId="6552AF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6"/>
            <w:tcBorders>
              <w:top w:val="nil"/>
              <w:left w:val="nil"/>
              <w:bottom w:val="nil"/>
              <w:right w:val="nil"/>
            </w:tcBorders>
            <w:shd w:val="clear" w:color="auto" w:fill="auto"/>
            <w:noWrap/>
            <w:vAlign w:val="center"/>
            <w:hideMark/>
          </w:tcPr>
          <w:p w14:paraId="30109B3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 w:type="dxa"/>
            <w:gridSpan w:val="8"/>
            <w:tcBorders>
              <w:top w:val="nil"/>
              <w:left w:val="nil"/>
              <w:bottom w:val="nil"/>
              <w:right w:val="nil"/>
            </w:tcBorders>
            <w:shd w:val="clear" w:color="auto" w:fill="auto"/>
            <w:noWrap/>
            <w:vAlign w:val="center"/>
            <w:hideMark/>
          </w:tcPr>
          <w:p w14:paraId="081FA13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8"/>
            <w:tcBorders>
              <w:top w:val="nil"/>
              <w:left w:val="nil"/>
              <w:bottom w:val="nil"/>
              <w:right w:val="nil"/>
            </w:tcBorders>
            <w:shd w:val="clear" w:color="auto" w:fill="auto"/>
            <w:noWrap/>
            <w:vAlign w:val="center"/>
            <w:hideMark/>
          </w:tcPr>
          <w:p w14:paraId="407793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46578A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92" w:type="dxa"/>
            <w:gridSpan w:val="6"/>
            <w:tcBorders>
              <w:top w:val="nil"/>
              <w:left w:val="nil"/>
              <w:bottom w:val="nil"/>
              <w:right w:val="nil"/>
            </w:tcBorders>
            <w:shd w:val="clear" w:color="auto" w:fill="auto"/>
            <w:noWrap/>
            <w:vAlign w:val="center"/>
            <w:hideMark/>
          </w:tcPr>
          <w:p w14:paraId="276C5BA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03051A9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8" w:type="dxa"/>
            <w:gridSpan w:val="49"/>
            <w:tcBorders>
              <w:top w:val="nil"/>
              <w:left w:val="nil"/>
              <w:bottom w:val="nil"/>
              <w:right w:val="nil"/>
            </w:tcBorders>
            <w:shd w:val="clear" w:color="auto" w:fill="auto"/>
            <w:noWrap/>
            <w:vAlign w:val="center"/>
            <w:hideMark/>
          </w:tcPr>
          <w:p w14:paraId="75D9F58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8" w:type="dxa"/>
            <w:gridSpan w:val="7"/>
            <w:tcBorders>
              <w:top w:val="nil"/>
              <w:left w:val="nil"/>
              <w:bottom w:val="nil"/>
              <w:right w:val="nil"/>
            </w:tcBorders>
            <w:shd w:val="clear" w:color="auto" w:fill="auto"/>
            <w:noWrap/>
            <w:vAlign w:val="center"/>
            <w:hideMark/>
          </w:tcPr>
          <w:p w14:paraId="45AD6B1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shd w:val="clear" w:color="auto" w:fill="auto"/>
            <w:vAlign w:val="center"/>
            <w:hideMark/>
          </w:tcPr>
          <w:p w14:paraId="28F1B4C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5BB23B2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B1E2681" w14:textId="77777777" w:rsidTr="00405B1B">
        <w:trPr>
          <w:trHeight w:val="361"/>
        </w:trPr>
        <w:tc>
          <w:tcPr>
            <w:tcW w:w="3067" w:type="dxa"/>
            <w:gridSpan w:val="4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233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1734" w:type="dxa"/>
            <w:gridSpan w:val="33"/>
            <w:tcBorders>
              <w:top w:val="single" w:sz="4" w:space="0" w:color="auto"/>
              <w:left w:val="nil"/>
              <w:bottom w:val="single" w:sz="4" w:space="0" w:color="auto"/>
              <w:right w:val="single" w:sz="4" w:space="0" w:color="auto"/>
            </w:tcBorders>
            <w:shd w:val="clear" w:color="auto" w:fill="auto"/>
            <w:noWrap/>
            <w:vAlign w:val="center"/>
            <w:hideMark/>
          </w:tcPr>
          <w:p w14:paraId="43F97581"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0602</w:t>
            </w:r>
          </w:p>
        </w:tc>
        <w:tc>
          <w:tcPr>
            <w:tcW w:w="10934" w:type="dxa"/>
            <w:gridSpan w:val="160"/>
            <w:tcBorders>
              <w:top w:val="single" w:sz="4" w:space="0" w:color="auto"/>
              <w:left w:val="nil"/>
              <w:bottom w:val="single" w:sz="4" w:space="0" w:color="auto"/>
              <w:right w:val="single" w:sz="4" w:space="0" w:color="auto"/>
            </w:tcBorders>
            <w:shd w:val="clear" w:color="auto" w:fill="auto"/>
            <w:noWrap/>
            <w:vAlign w:val="center"/>
            <w:hideMark/>
          </w:tcPr>
          <w:p w14:paraId="541DBA31"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 15 - Опште услуге локалне самоуправе</w:t>
            </w:r>
          </w:p>
        </w:tc>
        <w:tc>
          <w:tcPr>
            <w:tcW w:w="236" w:type="dxa"/>
            <w:gridSpan w:val="7"/>
            <w:shd w:val="clear" w:color="auto" w:fill="auto"/>
            <w:vAlign w:val="center"/>
            <w:hideMark/>
          </w:tcPr>
          <w:p w14:paraId="137CCBF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35A94DE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557D054" w14:textId="77777777" w:rsidTr="00405B1B">
        <w:trPr>
          <w:trHeight w:val="268"/>
        </w:trPr>
        <w:tc>
          <w:tcPr>
            <w:tcW w:w="3067" w:type="dxa"/>
            <w:gridSpan w:val="4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7F45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12668" w:type="dxa"/>
            <w:gridSpan w:val="193"/>
            <w:tcBorders>
              <w:top w:val="single" w:sz="4" w:space="0" w:color="auto"/>
              <w:left w:val="nil"/>
              <w:bottom w:val="single" w:sz="4" w:space="0" w:color="auto"/>
              <w:right w:val="single" w:sz="4" w:space="0" w:color="auto"/>
            </w:tcBorders>
            <w:shd w:val="clear" w:color="auto" w:fill="auto"/>
            <w:vAlign w:val="center"/>
            <w:hideMark/>
          </w:tcPr>
          <w:p w14:paraId="4224658C"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Опште услуге јавне управе</w:t>
            </w:r>
          </w:p>
        </w:tc>
        <w:tc>
          <w:tcPr>
            <w:tcW w:w="236" w:type="dxa"/>
            <w:gridSpan w:val="7"/>
            <w:shd w:val="clear" w:color="auto" w:fill="auto"/>
            <w:vAlign w:val="center"/>
            <w:hideMark/>
          </w:tcPr>
          <w:p w14:paraId="0958867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242AB46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446A194" w14:textId="77777777" w:rsidTr="00405B1B">
        <w:trPr>
          <w:trHeight w:val="341"/>
        </w:trPr>
        <w:tc>
          <w:tcPr>
            <w:tcW w:w="3067" w:type="dxa"/>
            <w:gridSpan w:val="4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FD21F"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4025" w:type="dxa"/>
            <w:gridSpan w:val="68"/>
            <w:tcBorders>
              <w:top w:val="single" w:sz="4" w:space="0" w:color="auto"/>
              <w:left w:val="nil"/>
              <w:bottom w:val="single" w:sz="4" w:space="0" w:color="auto"/>
              <w:right w:val="single" w:sz="4" w:space="0" w:color="auto"/>
            </w:tcBorders>
            <w:shd w:val="clear" w:color="auto" w:fill="auto"/>
            <w:vAlign w:val="center"/>
            <w:hideMark/>
          </w:tcPr>
          <w:p w14:paraId="798CE485"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334" w:type="dxa"/>
            <w:gridSpan w:val="23"/>
            <w:tcBorders>
              <w:top w:val="single" w:sz="4" w:space="0" w:color="auto"/>
              <w:left w:val="nil"/>
              <w:bottom w:val="single" w:sz="4" w:space="0" w:color="auto"/>
              <w:right w:val="single" w:sz="4" w:space="0" w:color="auto"/>
            </w:tcBorders>
            <w:shd w:val="clear" w:color="auto" w:fill="auto"/>
            <w:vAlign w:val="center"/>
            <w:hideMark/>
          </w:tcPr>
          <w:p w14:paraId="2D27CCC9"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7309" w:type="dxa"/>
            <w:gridSpan w:val="102"/>
            <w:tcBorders>
              <w:top w:val="single" w:sz="4" w:space="0" w:color="auto"/>
              <w:left w:val="nil"/>
              <w:bottom w:val="single" w:sz="4" w:space="0" w:color="auto"/>
              <w:right w:val="single" w:sz="4" w:space="0" w:color="auto"/>
            </w:tcBorders>
            <w:shd w:val="clear" w:color="auto" w:fill="auto"/>
            <w:vAlign w:val="center"/>
            <w:hideMark/>
          </w:tcPr>
          <w:p w14:paraId="6AE80845"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Начелница</w:t>
            </w:r>
          </w:p>
        </w:tc>
        <w:tc>
          <w:tcPr>
            <w:tcW w:w="236" w:type="dxa"/>
            <w:gridSpan w:val="7"/>
            <w:shd w:val="clear" w:color="auto" w:fill="auto"/>
            <w:vAlign w:val="center"/>
            <w:hideMark/>
          </w:tcPr>
          <w:p w14:paraId="6292235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1B61DC2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362643" w:rsidRPr="00273C34" w14:paraId="321E754A" w14:textId="77777777" w:rsidTr="0067351B">
        <w:trPr>
          <w:trHeight w:val="20"/>
        </w:trPr>
        <w:tc>
          <w:tcPr>
            <w:tcW w:w="438" w:type="dxa"/>
            <w:gridSpan w:val="2"/>
            <w:tcBorders>
              <w:top w:val="nil"/>
              <w:left w:val="single" w:sz="4" w:space="0" w:color="auto"/>
              <w:bottom w:val="nil"/>
              <w:right w:val="nil"/>
            </w:tcBorders>
            <w:shd w:val="clear" w:color="auto" w:fill="auto"/>
            <w:vAlign w:val="center"/>
            <w:hideMark/>
          </w:tcPr>
          <w:p w14:paraId="74B1581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439" w:type="dxa"/>
            <w:gridSpan w:val="8"/>
            <w:tcBorders>
              <w:top w:val="nil"/>
              <w:left w:val="nil"/>
              <w:bottom w:val="nil"/>
              <w:right w:val="nil"/>
            </w:tcBorders>
            <w:shd w:val="clear" w:color="auto" w:fill="auto"/>
            <w:vAlign w:val="center"/>
            <w:hideMark/>
          </w:tcPr>
          <w:p w14:paraId="528D8CC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36" w:type="dxa"/>
            <w:gridSpan w:val="5"/>
            <w:tcBorders>
              <w:top w:val="nil"/>
              <w:left w:val="nil"/>
              <w:bottom w:val="nil"/>
              <w:right w:val="nil"/>
            </w:tcBorders>
            <w:shd w:val="clear" w:color="auto" w:fill="auto"/>
            <w:vAlign w:val="center"/>
            <w:hideMark/>
          </w:tcPr>
          <w:p w14:paraId="1B5F66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23" w:type="dxa"/>
            <w:gridSpan w:val="9"/>
            <w:tcBorders>
              <w:top w:val="nil"/>
              <w:left w:val="nil"/>
              <w:bottom w:val="nil"/>
              <w:right w:val="nil"/>
            </w:tcBorders>
            <w:shd w:val="clear" w:color="auto" w:fill="auto"/>
            <w:vAlign w:val="center"/>
            <w:hideMark/>
          </w:tcPr>
          <w:p w14:paraId="35ECD22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7" w:type="dxa"/>
            <w:gridSpan w:val="11"/>
            <w:tcBorders>
              <w:top w:val="nil"/>
              <w:left w:val="nil"/>
              <w:bottom w:val="nil"/>
              <w:right w:val="nil"/>
            </w:tcBorders>
            <w:shd w:val="clear" w:color="auto" w:fill="auto"/>
            <w:vAlign w:val="center"/>
            <w:hideMark/>
          </w:tcPr>
          <w:p w14:paraId="594835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0" w:type="dxa"/>
            <w:gridSpan w:val="5"/>
            <w:tcBorders>
              <w:top w:val="nil"/>
              <w:left w:val="nil"/>
              <w:bottom w:val="nil"/>
              <w:right w:val="nil"/>
            </w:tcBorders>
            <w:shd w:val="clear" w:color="auto" w:fill="auto"/>
            <w:vAlign w:val="center"/>
            <w:hideMark/>
          </w:tcPr>
          <w:p w14:paraId="42284E1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84" w:type="dxa"/>
            <w:gridSpan w:val="5"/>
            <w:tcBorders>
              <w:top w:val="nil"/>
              <w:left w:val="nil"/>
              <w:bottom w:val="nil"/>
              <w:right w:val="nil"/>
            </w:tcBorders>
            <w:shd w:val="clear" w:color="auto" w:fill="auto"/>
            <w:vAlign w:val="center"/>
            <w:hideMark/>
          </w:tcPr>
          <w:p w14:paraId="1F480F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9" w:type="dxa"/>
            <w:gridSpan w:val="7"/>
            <w:tcBorders>
              <w:top w:val="nil"/>
              <w:left w:val="nil"/>
              <w:bottom w:val="nil"/>
              <w:right w:val="nil"/>
            </w:tcBorders>
            <w:shd w:val="clear" w:color="auto" w:fill="auto"/>
            <w:vAlign w:val="center"/>
            <w:hideMark/>
          </w:tcPr>
          <w:p w14:paraId="2A8CA6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5" w:type="dxa"/>
            <w:gridSpan w:val="9"/>
            <w:tcBorders>
              <w:top w:val="nil"/>
              <w:left w:val="nil"/>
              <w:bottom w:val="nil"/>
              <w:right w:val="nil"/>
            </w:tcBorders>
            <w:shd w:val="clear" w:color="auto" w:fill="auto"/>
            <w:vAlign w:val="center"/>
            <w:hideMark/>
          </w:tcPr>
          <w:p w14:paraId="70E7BDF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8"/>
            <w:tcBorders>
              <w:top w:val="nil"/>
              <w:left w:val="nil"/>
              <w:bottom w:val="nil"/>
              <w:right w:val="nil"/>
            </w:tcBorders>
            <w:shd w:val="clear" w:color="auto" w:fill="auto"/>
            <w:vAlign w:val="center"/>
            <w:hideMark/>
          </w:tcPr>
          <w:p w14:paraId="0570A9F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8" w:type="dxa"/>
            <w:gridSpan w:val="9"/>
            <w:tcBorders>
              <w:top w:val="nil"/>
              <w:left w:val="nil"/>
              <w:bottom w:val="nil"/>
              <w:right w:val="nil"/>
            </w:tcBorders>
            <w:shd w:val="clear" w:color="auto" w:fill="auto"/>
            <w:vAlign w:val="center"/>
            <w:hideMark/>
          </w:tcPr>
          <w:p w14:paraId="4E3549C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5" w:type="dxa"/>
            <w:gridSpan w:val="6"/>
            <w:tcBorders>
              <w:top w:val="nil"/>
              <w:left w:val="nil"/>
              <w:bottom w:val="nil"/>
              <w:right w:val="nil"/>
            </w:tcBorders>
            <w:shd w:val="clear" w:color="auto" w:fill="auto"/>
            <w:vAlign w:val="center"/>
            <w:hideMark/>
          </w:tcPr>
          <w:p w14:paraId="6D5BA04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2" w:type="dxa"/>
            <w:gridSpan w:val="7"/>
            <w:tcBorders>
              <w:top w:val="nil"/>
              <w:left w:val="nil"/>
              <w:bottom w:val="nil"/>
              <w:right w:val="nil"/>
            </w:tcBorders>
            <w:shd w:val="clear" w:color="auto" w:fill="auto"/>
            <w:vAlign w:val="center"/>
            <w:hideMark/>
          </w:tcPr>
          <w:p w14:paraId="6F21510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vAlign w:val="center"/>
            <w:hideMark/>
          </w:tcPr>
          <w:p w14:paraId="6C2DABF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55" w:type="dxa"/>
            <w:gridSpan w:val="11"/>
            <w:tcBorders>
              <w:top w:val="nil"/>
              <w:left w:val="nil"/>
              <w:bottom w:val="nil"/>
              <w:right w:val="nil"/>
            </w:tcBorders>
            <w:shd w:val="clear" w:color="auto" w:fill="auto"/>
            <w:vAlign w:val="center"/>
            <w:hideMark/>
          </w:tcPr>
          <w:p w14:paraId="2F2C094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3" w:type="dxa"/>
            <w:gridSpan w:val="7"/>
            <w:tcBorders>
              <w:top w:val="nil"/>
              <w:left w:val="nil"/>
              <w:bottom w:val="nil"/>
              <w:right w:val="nil"/>
            </w:tcBorders>
            <w:shd w:val="clear" w:color="auto" w:fill="auto"/>
            <w:vAlign w:val="center"/>
            <w:hideMark/>
          </w:tcPr>
          <w:p w14:paraId="476C2F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8" w:type="dxa"/>
            <w:gridSpan w:val="7"/>
            <w:tcBorders>
              <w:top w:val="nil"/>
              <w:left w:val="nil"/>
              <w:bottom w:val="nil"/>
              <w:right w:val="nil"/>
            </w:tcBorders>
            <w:shd w:val="clear" w:color="auto" w:fill="auto"/>
            <w:vAlign w:val="center"/>
            <w:hideMark/>
          </w:tcPr>
          <w:p w14:paraId="1C54D14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vAlign w:val="center"/>
            <w:hideMark/>
          </w:tcPr>
          <w:p w14:paraId="7CEE1B7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1" w:type="dxa"/>
            <w:gridSpan w:val="8"/>
            <w:tcBorders>
              <w:top w:val="nil"/>
              <w:left w:val="nil"/>
              <w:bottom w:val="nil"/>
              <w:right w:val="nil"/>
            </w:tcBorders>
            <w:shd w:val="clear" w:color="auto" w:fill="auto"/>
            <w:vAlign w:val="center"/>
            <w:hideMark/>
          </w:tcPr>
          <w:p w14:paraId="55A069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4"/>
            <w:tcBorders>
              <w:top w:val="nil"/>
              <w:left w:val="nil"/>
              <w:bottom w:val="nil"/>
              <w:right w:val="nil"/>
            </w:tcBorders>
            <w:shd w:val="clear" w:color="auto" w:fill="auto"/>
            <w:vAlign w:val="center"/>
            <w:hideMark/>
          </w:tcPr>
          <w:p w14:paraId="05F50E3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6"/>
            <w:tcBorders>
              <w:top w:val="nil"/>
              <w:left w:val="nil"/>
              <w:bottom w:val="nil"/>
              <w:right w:val="nil"/>
            </w:tcBorders>
            <w:shd w:val="clear" w:color="auto" w:fill="auto"/>
            <w:vAlign w:val="center"/>
            <w:hideMark/>
          </w:tcPr>
          <w:p w14:paraId="252DFF0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 w:type="dxa"/>
            <w:gridSpan w:val="8"/>
            <w:tcBorders>
              <w:top w:val="nil"/>
              <w:left w:val="nil"/>
              <w:bottom w:val="nil"/>
              <w:right w:val="nil"/>
            </w:tcBorders>
            <w:shd w:val="clear" w:color="auto" w:fill="auto"/>
            <w:vAlign w:val="center"/>
            <w:hideMark/>
          </w:tcPr>
          <w:p w14:paraId="709DCD9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8"/>
            <w:tcBorders>
              <w:top w:val="nil"/>
              <w:left w:val="nil"/>
              <w:bottom w:val="nil"/>
              <w:right w:val="nil"/>
            </w:tcBorders>
            <w:shd w:val="clear" w:color="auto" w:fill="auto"/>
            <w:vAlign w:val="center"/>
            <w:hideMark/>
          </w:tcPr>
          <w:p w14:paraId="70E410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vAlign w:val="center"/>
            <w:hideMark/>
          </w:tcPr>
          <w:p w14:paraId="785D2D5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92" w:type="dxa"/>
            <w:gridSpan w:val="6"/>
            <w:tcBorders>
              <w:top w:val="nil"/>
              <w:left w:val="nil"/>
              <w:bottom w:val="nil"/>
              <w:right w:val="nil"/>
            </w:tcBorders>
            <w:shd w:val="clear" w:color="auto" w:fill="auto"/>
            <w:vAlign w:val="center"/>
            <w:hideMark/>
          </w:tcPr>
          <w:p w14:paraId="29A0931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vAlign w:val="center"/>
            <w:hideMark/>
          </w:tcPr>
          <w:p w14:paraId="1038577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8" w:type="dxa"/>
            <w:gridSpan w:val="49"/>
            <w:tcBorders>
              <w:top w:val="nil"/>
              <w:left w:val="nil"/>
              <w:bottom w:val="nil"/>
              <w:right w:val="nil"/>
            </w:tcBorders>
            <w:shd w:val="clear" w:color="auto" w:fill="auto"/>
            <w:vAlign w:val="center"/>
            <w:hideMark/>
          </w:tcPr>
          <w:p w14:paraId="5C7F3B5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8" w:type="dxa"/>
            <w:gridSpan w:val="7"/>
            <w:tcBorders>
              <w:top w:val="nil"/>
              <w:left w:val="nil"/>
              <w:bottom w:val="nil"/>
              <w:right w:val="nil"/>
            </w:tcBorders>
            <w:shd w:val="clear" w:color="auto" w:fill="auto"/>
            <w:vAlign w:val="center"/>
            <w:hideMark/>
          </w:tcPr>
          <w:p w14:paraId="1814D97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shd w:val="clear" w:color="auto" w:fill="auto"/>
            <w:vAlign w:val="center"/>
            <w:hideMark/>
          </w:tcPr>
          <w:p w14:paraId="72E7880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375AD15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362643" w:rsidRPr="00273C34" w14:paraId="5E29A4D4" w14:textId="77777777" w:rsidTr="0067351B">
        <w:trPr>
          <w:trHeight w:val="20"/>
        </w:trPr>
        <w:tc>
          <w:tcPr>
            <w:tcW w:w="438" w:type="dxa"/>
            <w:gridSpan w:val="2"/>
            <w:tcBorders>
              <w:top w:val="nil"/>
              <w:left w:val="nil"/>
              <w:bottom w:val="nil"/>
              <w:right w:val="nil"/>
            </w:tcBorders>
            <w:shd w:val="clear" w:color="auto" w:fill="auto"/>
            <w:noWrap/>
            <w:vAlign w:val="center"/>
            <w:hideMark/>
          </w:tcPr>
          <w:p w14:paraId="55865A9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9" w:type="dxa"/>
            <w:gridSpan w:val="8"/>
            <w:tcBorders>
              <w:top w:val="nil"/>
              <w:left w:val="nil"/>
              <w:bottom w:val="nil"/>
              <w:right w:val="nil"/>
            </w:tcBorders>
            <w:shd w:val="clear" w:color="auto" w:fill="auto"/>
            <w:noWrap/>
            <w:vAlign w:val="center"/>
            <w:hideMark/>
          </w:tcPr>
          <w:p w14:paraId="1E4D5F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19629BE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23" w:type="dxa"/>
            <w:gridSpan w:val="9"/>
            <w:tcBorders>
              <w:top w:val="nil"/>
              <w:left w:val="nil"/>
              <w:bottom w:val="nil"/>
              <w:right w:val="nil"/>
            </w:tcBorders>
            <w:shd w:val="clear" w:color="auto" w:fill="auto"/>
            <w:noWrap/>
            <w:vAlign w:val="center"/>
            <w:hideMark/>
          </w:tcPr>
          <w:p w14:paraId="77042D8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7" w:type="dxa"/>
            <w:gridSpan w:val="11"/>
            <w:tcBorders>
              <w:top w:val="nil"/>
              <w:left w:val="nil"/>
              <w:bottom w:val="nil"/>
              <w:right w:val="nil"/>
            </w:tcBorders>
            <w:shd w:val="clear" w:color="auto" w:fill="auto"/>
            <w:noWrap/>
            <w:vAlign w:val="center"/>
            <w:hideMark/>
          </w:tcPr>
          <w:p w14:paraId="7654A0B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0" w:type="dxa"/>
            <w:gridSpan w:val="5"/>
            <w:tcBorders>
              <w:top w:val="nil"/>
              <w:left w:val="nil"/>
              <w:bottom w:val="nil"/>
              <w:right w:val="nil"/>
            </w:tcBorders>
            <w:shd w:val="clear" w:color="auto" w:fill="auto"/>
            <w:noWrap/>
            <w:vAlign w:val="center"/>
            <w:hideMark/>
          </w:tcPr>
          <w:p w14:paraId="27A6575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84" w:type="dxa"/>
            <w:gridSpan w:val="5"/>
            <w:tcBorders>
              <w:top w:val="nil"/>
              <w:left w:val="nil"/>
              <w:bottom w:val="nil"/>
              <w:right w:val="nil"/>
            </w:tcBorders>
            <w:shd w:val="clear" w:color="auto" w:fill="auto"/>
            <w:noWrap/>
            <w:vAlign w:val="center"/>
            <w:hideMark/>
          </w:tcPr>
          <w:p w14:paraId="3371436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9" w:type="dxa"/>
            <w:gridSpan w:val="7"/>
            <w:tcBorders>
              <w:top w:val="nil"/>
              <w:left w:val="nil"/>
              <w:bottom w:val="nil"/>
              <w:right w:val="nil"/>
            </w:tcBorders>
            <w:shd w:val="clear" w:color="auto" w:fill="auto"/>
            <w:noWrap/>
            <w:vAlign w:val="center"/>
            <w:hideMark/>
          </w:tcPr>
          <w:p w14:paraId="1B3392F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5" w:type="dxa"/>
            <w:gridSpan w:val="9"/>
            <w:tcBorders>
              <w:top w:val="nil"/>
              <w:left w:val="nil"/>
              <w:bottom w:val="nil"/>
              <w:right w:val="nil"/>
            </w:tcBorders>
            <w:shd w:val="clear" w:color="auto" w:fill="auto"/>
            <w:noWrap/>
            <w:vAlign w:val="center"/>
            <w:hideMark/>
          </w:tcPr>
          <w:p w14:paraId="249B0C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8"/>
            <w:tcBorders>
              <w:top w:val="nil"/>
              <w:left w:val="nil"/>
              <w:bottom w:val="nil"/>
              <w:right w:val="nil"/>
            </w:tcBorders>
            <w:shd w:val="clear" w:color="auto" w:fill="auto"/>
            <w:noWrap/>
            <w:vAlign w:val="center"/>
            <w:hideMark/>
          </w:tcPr>
          <w:p w14:paraId="6B3CE40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8" w:type="dxa"/>
            <w:gridSpan w:val="9"/>
            <w:tcBorders>
              <w:top w:val="nil"/>
              <w:left w:val="nil"/>
              <w:bottom w:val="nil"/>
              <w:right w:val="nil"/>
            </w:tcBorders>
            <w:shd w:val="clear" w:color="auto" w:fill="auto"/>
            <w:noWrap/>
            <w:vAlign w:val="center"/>
            <w:hideMark/>
          </w:tcPr>
          <w:p w14:paraId="1A0579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5" w:type="dxa"/>
            <w:gridSpan w:val="6"/>
            <w:tcBorders>
              <w:top w:val="nil"/>
              <w:left w:val="nil"/>
              <w:bottom w:val="nil"/>
              <w:right w:val="nil"/>
            </w:tcBorders>
            <w:shd w:val="clear" w:color="auto" w:fill="auto"/>
            <w:noWrap/>
            <w:vAlign w:val="center"/>
            <w:hideMark/>
          </w:tcPr>
          <w:p w14:paraId="5EFFCA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2" w:type="dxa"/>
            <w:gridSpan w:val="7"/>
            <w:tcBorders>
              <w:top w:val="nil"/>
              <w:left w:val="nil"/>
              <w:bottom w:val="nil"/>
              <w:right w:val="nil"/>
            </w:tcBorders>
            <w:shd w:val="clear" w:color="auto" w:fill="auto"/>
            <w:noWrap/>
            <w:vAlign w:val="center"/>
            <w:hideMark/>
          </w:tcPr>
          <w:p w14:paraId="1602678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754ADD3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55" w:type="dxa"/>
            <w:gridSpan w:val="11"/>
            <w:tcBorders>
              <w:top w:val="nil"/>
              <w:left w:val="nil"/>
              <w:bottom w:val="nil"/>
              <w:right w:val="nil"/>
            </w:tcBorders>
            <w:shd w:val="clear" w:color="auto" w:fill="auto"/>
            <w:noWrap/>
            <w:vAlign w:val="center"/>
            <w:hideMark/>
          </w:tcPr>
          <w:p w14:paraId="541671A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53" w:type="dxa"/>
            <w:gridSpan w:val="7"/>
            <w:tcBorders>
              <w:top w:val="nil"/>
              <w:left w:val="nil"/>
              <w:bottom w:val="nil"/>
              <w:right w:val="nil"/>
            </w:tcBorders>
            <w:shd w:val="clear" w:color="auto" w:fill="auto"/>
            <w:noWrap/>
            <w:vAlign w:val="center"/>
            <w:hideMark/>
          </w:tcPr>
          <w:p w14:paraId="7C12331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68" w:type="dxa"/>
            <w:gridSpan w:val="7"/>
            <w:tcBorders>
              <w:top w:val="nil"/>
              <w:left w:val="nil"/>
              <w:bottom w:val="nil"/>
              <w:right w:val="nil"/>
            </w:tcBorders>
            <w:shd w:val="clear" w:color="auto" w:fill="auto"/>
            <w:noWrap/>
            <w:vAlign w:val="center"/>
            <w:hideMark/>
          </w:tcPr>
          <w:p w14:paraId="613EA7A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8"/>
            <w:tcBorders>
              <w:top w:val="nil"/>
              <w:left w:val="nil"/>
              <w:bottom w:val="nil"/>
              <w:right w:val="nil"/>
            </w:tcBorders>
            <w:shd w:val="clear" w:color="auto" w:fill="auto"/>
            <w:noWrap/>
            <w:vAlign w:val="center"/>
            <w:hideMark/>
          </w:tcPr>
          <w:p w14:paraId="3BB2E22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1" w:type="dxa"/>
            <w:gridSpan w:val="8"/>
            <w:tcBorders>
              <w:top w:val="nil"/>
              <w:left w:val="nil"/>
              <w:bottom w:val="nil"/>
              <w:right w:val="nil"/>
            </w:tcBorders>
            <w:shd w:val="clear" w:color="auto" w:fill="auto"/>
            <w:noWrap/>
            <w:vAlign w:val="center"/>
            <w:hideMark/>
          </w:tcPr>
          <w:p w14:paraId="5899B6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4"/>
            <w:tcBorders>
              <w:top w:val="nil"/>
              <w:left w:val="nil"/>
              <w:bottom w:val="nil"/>
              <w:right w:val="nil"/>
            </w:tcBorders>
            <w:shd w:val="clear" w:color="auto" w:fill="auto"/>
            <w:noWrap/>
            <w:vAlign w:val="center"/>
            <w:hideMark/>
          </w:tcPr>
          <w:p w14:paraId="1BF7398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6"/>
            <w:tcBorders>
              <w:top w:val="nil"/>
              <w:left w:val="nil"/>
              <w:bottom w:val="nil"/>
              <w:right w:val="nil"/>
            </w:tcBorders>
            <w:shd w:val="clear" w:color="auto" w:fill="auto"/>
            <w:noWrap/>
            <w:vAlign w:val="center"/>
            <w:hideMark/>
          </w:tcPr>
          <w:p w14:paraId="7667AF8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 w:type="dxa"/>
            <w:gridSpan w:val="8"/>
            <w:tcBorders>
              <w:top w:val="nil"/>
              <w:left w:val="nil"/>
              <w:bottom w:val="nil"/>
              <w:right w:val="nil"/>
            </w:tcBorders>
            <w:shd w:val="clear" w:color="auto" w:fill="auto"/>
            <w:noWrap/>
            <w:vAlign w:val="center"/>
            <w:hideMark/>
          </w:tcPr>
          <w:p w14:paraId="02C6086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4" w:type="dxa"/>
            <w:gridSpan w:val="8"/>
            <w:tcBorders>
              <w:top w:val="nil"/>
              <w:left w:val="nil"/>
              <w:bottom w:val="nil"/>
              <w:right w:val="nil"/>
            </w:tcBorders>
            <w:shd w:val="clear" w:color="auto" w:fill="auto"/>
            <w:noWrap/>
            <w:vAlign w:val="center"/>
            <w:hideMark/>
          </w:tcPr>
          <w:p w14:paraId="023CB44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tcBorders>
              <w:top w:val="nil"/>
              <w:left w:val="nil"/>
              <w:bottom w:val="nil"/>
              <w:right w:val="nil"/>
            </w:tcBorders>
            <w:shd w:val="clear" w:color="auto" w:fill="auto"/>
            <w:noWrap/>
            <w:vAlign w:val="center"/>
            <w:hideMark/>
          </w:tcPr>
          <w:p w14:paraId="6DDCDA5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92" w:type="dxa"/>
            <w:gridSpan w:val="6"/>
            <w:tcBorders>
              <w:top w:val="nil"/>
              <w:left w:val="nil"/>
              <w:bottom w:val="nil"/>
              <w:right w:val="nil"/>
            </w:tcBorders>
            <w:shd w:val="clear" w:color="auto" w:fill="auto"/>
            <w:noWrap/>
            <w:vAlign w:val="center"/>
            <w:hideMark/>
          </w:tcPr>
          <w:p w14:paraId="4CB2191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7"/>
            <w:tcBorders>
              <w:top w:val="nil"/>
              <w:left w:val="nil"/>
              <w:bottom w:val="nil"/>
              <w:right w:val="nil"/>
            </w:tcBorders>
            <w:shd w:val="clear" w:color="auto" w:fill="auto"/>
            <w:noWrap/>
            <w:vAlign w:val="center"/>
            <w:hideMark/>
          </w:tcPr>
          <w:p w14:paraId="67787A1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88" w:type="dxa"/>
            <w:gridSpan w:val="49"/>
            <w:tcBorders>
              <w:top w:val="nil"/>
              <w:left w:val="nil"/>
              <w:bottom w:val="nil"/>
              <w:right w:val="nil"/>
            </w:tcBorders>
            <w:shd w:val="clear" w:color="auto" w:fill="auto"/>
            <w:noWrap/>
            <w:vAlign w:val="center"/>
            <w:hideMark/>
          </w:tcPr>
          <w:p w14:paraId="13F19BA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8" w:type="dxa"/>
            <w:gridSpan w:val="7"/>
            <w:tcBorders>
              <w:top w:val="nil"/>
              <w:left w:val="nil"/>
              <w:bottom w:val="nil"/>
              <w:right w:val="nil"/>
            </w:tcBorders>
            <w:shd w:val="clear" w:color="auto" w:fill="auto"/>
            <w:noWrap/>
            <w:vAlign w:val="center"/>
            <w:hideMark/>
          </w:tcPr>
          <w:p w14:paraId="36EE205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shd w:val="clear" w:color="auto" w:fill="auto"/>
            <w:vAlign w:val="center"/>
            <w:hideMark/>
          </w:tcPr>
          <w:p w14:paraId="685B00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0625408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3BAD733" w14:textId="77777777" w:rsidTr="00405B1B">
        <w:trPr>
          <w:trHeight w:val="306"/>
        </w:trPr>
        <w:tc>
          <w:tcPr>
            <w:tcW w:w="3067" w:type="dxa"/>
            <w:gridSpan w:val="4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549C7"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734" w:type="dxa"/>
            <w:gridSpan w:val="33"/>
            <w:tcBorders>
              <w:top w:val="single" w:sz="4" w:space="0" w:color="auto"/>
              <w:left w:val="nil"/>
              <w:bottom w:val="single" w:sz="4" w:space="0" w:color="auto"/>
              <w:right w:val="single" w:sz="4" w:space="0" w:color="auto"/>
            </w:tcBorders>
            <w:shd w:val="clear" w:color="auto" w:fill="auto"/>
            <w:noWrap/>
            <w:vAlign w:val="center"/>
            <w:hideMark/>
          </w:tcPr>
          <w:p w14:paraId="260C65A9"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0602-0001</w:t>
            </w:r>
          </w:p>
        </w:tc>
        <w:tc>
          <w:tcPr>
            <w:tcW w:w="10934" w:type="dxa"/>
            <w:gridSpan w:val="160"/>
            <w:tcBorders>
              <w:top w:val="single" w:sz="4" w:space="0" w:color="auto"/>
              <w:left w:val="nil"/>
              <w:bottom w:val="single" w:sz="4" w:space="0" w:color="auto"/>
              <w:right w:val="nil"/>
            </w:tcBorders>
            <w:shd w:val="clear" w:color="auto" w:fill="auto"/>
            <w:noWrap/>
            <w:vAlign w:val="center"/>
            <w:hideMark/>
          </w:tcPr>
          <w:p w14:paraId="44A4BC5E"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236" w:type="dxa"/>
            <w:gridSpan w:val="7"/>
            <w:shd w:val="clear" w:color="auto" w:fill="auto"/>
            <w:vAlign w:val="center"/>
            <w:hideMark/>
          </w:tcPr>
          <w:p w14:paraId="7EDB2FE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39CA5F6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495FEA" w:rsidRPr="00273C34" w14:paraId="6F3BEB97" w14:textId="77777777" w:rsidTr="00405B1B">
        <w:trPr>
          <w:trHeight w:val="269"/>
        </w:trPr>
        <w:tc>
          <w:tcPr>
            <w:tcW w:w="3067" w:type="dxa"/>
            <w:gridSpan w:val="4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E7EC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4025" w:type="dxa"/>
            <w:gridSpan w:val="68"/>
            <w:tcBorders>
              <w:top w:val="single" w:sz="4" w:space="0" w:color="auto"/>
              <w:left w:val="nil"/>
              <w:bottom w:val="single" w:sz="4" w:space="0" w:color="auto"/>
              <w:right w:val="nil"/>
            </w:tcBorders>
            <w:shd w:val="clear" w:color="auto" w:fill="auto"/>
            <w:vAlign w:val="center"/>
            <w:hideMark/>
          </w:tcPr>
          <w:p w14:paraId="5FB20AB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Ружица Ђорђевић</w:t>
            </w:r>
          </w:p>
        </w:tc>
        <w:tc>
          <w:tcPr>
            <w:tcW w:w="1334" w:type="dxa"/>
            <w:gridSpan w:val="23"/>
            <w:tcBorders>
              <w:top w:val="single" w:sz="4" w:space="0" w:color="auto"/>
              <w:left w:val="nil"/>
              <w:bottom w:val="single" w:sz="4" w:space="0" w:color="auto"/>
              <w:right w:val="single" w:sz="4" w:space="0" w:color="auto"/>
            </w:tcBorders>
            <w:shd w:val="clear" w:color="auto" w:fill="auto"/>
            <w:vAlign w:val="center"/>
            <w:hideMark/>
          </w:tcPr>
          <w:p w14:paraId="4C52867E"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7309" w:type="dxa"/>
            <w:gridSpan w:val="102"/>
            <w:tcBorders>
              <w:top w:val="single" w:sz="4" w:space="0" w:color="auto"/>
              <w:left w:val="single" w:sz="4" w:space="0" w:color="auto"/>
              <w:bottom w:val="single" w:sz="4" w:space="0" w:color="auto"/>
              <w:right w:val="single" w:sz="4" w:space="0" w:color="auto"/>
            </w:tcBorders>
            <w:shd w:val="clear" w:color="auto" w:fill="auto"/>
            <w:vAlign w:val="center"/>
            <w:hideMark/>
          </w:tcPr>
          <w:p w14:paraId="14FE7275"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Начелница</w:t>
            </w:r>
          </w:p>
        </w:tc>
        <w:tc>
          <w:tcPr>
            <w:tcW w:w="236" w:type="dxa"/>
            <w:gridSpan w:val="7"/>
            <w:tcBorders>
              <w:left w:val="single" w:sz="4" w:space="0" w:color="auto"/>
            </w:tcBorders>
            <w:shd w:val="clear" w:color="auto" w:fill="auto"/>
            <w:vAlign w:val="center"/>
            <w:hideMark/>
          </w:tcPr>
          <w:p w14:paraId="0079AE7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572631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D47EC2B" w14:textId="77777777" w:rsidTr="00405B1B">
        <w:trPr>
          <w:trHeight w:val="286"/>
        </w:trPr>
        <w:tc>
          <w:tcPr>
            <w:tcW w:w="3067"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68CA03E1"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пројекта:</w:t>
            </w:r>
          </w:p>
        </w:tc>
        <w:tc>
          <w:tcPr>
            <w:tcW w:w="12668" w:type="dxa"/>
            <w:gridSpan w:val="193"/>
            <w:tcBorders>
              <w:top w:val="single" w:sz="4" w:space="0" w:color="auto"/>
              <w:left w:val="nil"/>
              <w:bottom w:val="single" w:sz="4" w:space="0" w:color="auto"/>
              <w:right w:val="single" w:sz="4" w:space="0" w:color="auto"/>
            </w:tcBorders>
            <w:shd w:val="clear" w:color="auto" w:fill="auto"/>
            <w:vAlign w:val="center"/>
            <w:hideMark/>
          </w:tcPr>
          <w:p w14:paraId="2903AA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Закуп имовине и опреме, сервис робних информација, трошкови евапорације, порез и обавезне таксе, казне и пенали, робне резерве</w:t>
            </w:r>
          </w:p>
        </w:tc>
        <w:tc>
          <w:tcPr>
            <w:tcW w:w="236" w:type="dxa"/>
            <w:gridSpan w:val="7"/>
            <w:tcBorders>
              <w:left w:val="single" w:sz="4" w:space="0" w:color="auto"/>
            </w:tcBorders>
            <w:shd w:val="clear" w:color="auto" w:fill="auto"/>
            <w:vAlign w:val="center"/>
            <w:hideMark/>
          </w:tcPr>
          <w:p w14:paraId="0CB783D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7748C20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131CBD9" w14:textId="77777777" w:rsidTr="00405B1B">
        <w:trPr>
          <w:trHeight w:val="972"/>
        </w:trPr>
        <w:tc>
          <w:tcPr>
            <w:tcW w:w="3067"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0B3C09D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пројекта </w:t>
            </w:r>
          </w:p>
        </w:tc>
        <w:tc>
          <w:tcPr>
            <w:tcW w:w="12668" w:type="dxa"/>
            <w:gridSpan w:val="193"/>
            <w:tcBorders>
              <w:top w:val="single" w:sz="4" w:space="0" w:color="auto"/>
              <w:left w:val="nil"/>
              <w:bottom w:val="single" w:sz="4" w:space="0" w:color="auto"/>
              <w:right w:val="single" w:sz="4" w:space="0" w:color="auto"/>
            </w:tcBorders>
            <w:shd w:val="clear" w:color="auto" w:fill="auto"/>
            <w:vAlign w:val="center"/>
            <w:hideMark/>
          </w:tcPr>
          <w:p w14:paraId="1953076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Сервис робних информација, чување робе робних резерви, евапорација, односно надокнада за испарење нафтних деривата, ПДВ код продаје робе из робних резерви и обрачуна камате за позајмљену робу и за обезбеђење снабдевености и стабилности тржишта у граду за случај: ванредне ситуације, интервенције у случају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 као и ванредног или ратног стања.</w:t>
            </w:r>
          </w:p>
        </w:tc>
        <w:tc>
          <w:tcPr>
            <w:tcW w:w="236" w:type="dxa"/>
            <w:gridSpan w:val="7"/>
            <w:tcBorders>
              <w:left w:val="single" w:sz="4" w:space="0" w:color="auto"/>
            </w:tcBorders>
            <w:shd w:val="clear" w:color="auto" w:fill="auto"/>
            <w:vAlign w:val="center"/>
            <w:hideMark/>
          </w:tcPr>
          <w:p w14:paraId="214FC30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0BF997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9AA576A" w14:textId="77777777" w:rsidTr="00405B1B">
        <w:trPr>
          <w:trHeight w:val="272"/>
        </w:trPr>
        <w:tc>
          <w:tcPr>
            <w:tcW w:w="1113"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B4CF2"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22" w:type="dxa"/>
            <w:gridSpan w:val="223"/>
            <w:tcBorders>
              <w:top w:val="single" w:sz="4" w:space="0" w:color="auto"/>
              <w:left w:val="nil"/>
              <w:bottom w:val="single" w:sz="4" w:space="0" w:color="auto"/>
              <w:right w:val="single" w:sz="4" w:space="0" w:color="auto"/>
            </w:tcBorders>
            <w:shd w:val="clear" w:color="auto" w:fill="auto"/>
            <w:vAlign w:val="center"/>
            <w:hideMark/>
          </w:tcPr>
          <w:p w14:paraId="03C3BAE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Обезбеђење снабдевености и стабилности на тржишту у складу са потребама града/општине и осигуране потребе града/општине у ванредним околностима и ванредног или ратног стања</w:t>
            </w:r>
          </w:p>
        </w:tc>
        <w:tc>
          <w:tcPr>
            <w:tcW w:w="236" w:type="dxa"/>
            <w:gridSpan w:val="7"/>
            <w:tcBorders>
              <w:left w:val="single" w:sz="4" w:space="0" w:color="auto"/>
            </w:tcBorders>
            <w:shd w:val="clear" w:color="auto" w:fill="auto"/>
            <w:vAlign w:val="center"/>
            <w:hideMark/>
          </w:tcPr>
          <w:p w14:paraId="06E510D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1CC416C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28BCA6D" w14:textId="77777777" w:rsidTr="0067351B">
        <w:trPr>
          <w:trHeight w:val="20"/>
        </w:trPr>
        <w:tc>
          <w:tcPr>
            <w:tcW w:w="6539" w:type="dxa"/>
            <w:gridSpan w:val="106"/>
            <w:tcBorders>
              <w:top w:val="single" w:sz="4" w:space="0" w:color="auto"/>
              <w:left w:val="single" w:sz="4" w:space="0" w:color="auto"/>
              <w:bottom w:val="single" w:sz="4" w:space="0" w:color="auto"/>
              <w:right w:val="nil"/>
            </w:tcBorders>
            <w:shd w:val="clear" w:color="auto" w:fill="auto"/>
            <w:noWrap/>
            <w:vAlign w:val="center"/>
            <w:hideMark/>
          </w:tcPr>
          <w:p w14:paraId="06E83ACE"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921" w:type="dxa"/>
            <w:gridSpan w:val="14"/>
            <w:tcBorders>
              <w:top w:val="single" w:sz="4" w:space="0" w:color="auto"/>
              <w:left w:val="nil"/>
              <w:bottom w:val="single" w:sz="4" w:space="0" w:color="auto"/>
              <w:right w:val="nil"/>
            </w:tcBorders>
            <w:shd w:val="clear" w:color="auto" w:fill="auto"/>
            <w:vAlign w:val="center"/>
            <w:hideMark/>
          </w:tcPr>
          <w:p w14:paraId="1624944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370" w:type="dxa"/>
            <w:gridSpan w:val="20"/>
            <w:tcBorders>
              <w:top w:val="single" w:sz="4" w:space="0" w:color="auto"/>
              <w:left w:val="nil"/>
              <w:bottom w:val="single" w:sz="4" w:space="0" w:color="auto"/>
              <w:right w:val="single" w:sz="4" w:space="0" w:color="000000"/>
            </w:tcBorders>
            <w:shd w:val="clear" w:color="auto" w:fill="auto"/>
            <w:vAlign w:val="center"/>
            <w:hideMark/>
          </w:tcPr>
          <w:p w14:paraId="14593E6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048" w:type="dxa"/>
            <w:gridSpan w:val="22"/>
            <w:tcBorders>
              <w:top w:val="single" w:sz="4" w:space="0" w:color="auto"/>
              <w:left w:val="nil"/>
              <w:bottom w:val="single" w:sz="4" w:space="0" w:color="auto"/>
              <w:right w:val="single" w:sz="4" w:space="0" w:color="000000"/>
            </w:tcBorders>
            <w:shd w:val="clear" w:color="auto" w:fill="auto"/>
            <w:vAlign w:val="center"/>
            <w:hideMark/>
          </w:tcPr>
          <w:p w14:paraId="3EBC1B1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828" w:type="dxa"/>
            <w:gridSpan w:val="13"/>
            <w:tcBorders>
              <w:top w:val="single" w:sz="4" w:space="0" w:color="auto"/>
              <w:left w:val="nil"/>
              <w:bottom w:val="single" w:sz="4" w:space="0" w:color="auto"/>
              <w:right w:val="nil"/>
            </w:tcBorders>
            <w:shd w:val="clear" w:color="auto" w:fill="auto"/>
            <w:vAlign w:val="center"/>
            <w:hideMark/>
          </w:tcPr>
          <w:p w14:paraId="5167E5C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2021.</w:t>
            </w:r>
          </w:p>
        </w:tc>
        <w:tc>
          <w:tcPr>
            <w:tcW w:w="5029" w:type="dxa"/>
            <w:gridSpan w:val="63"/>
            <w:tcBorders>
              <w:top w:val="single" w:sz="4" w:space="0" w:color="auto"/>
              <w:left w:val="nil"/>
              <w:bottom w:val="single" w:sz="4" w:space="0" w:color="auto"/>
              <w:right w:val="single" w:sz="4" w:space="0" w:color="000000"/>
            </w:tcBorders>
            <w:shd w:val="clear" w:color="auto" w:fill="auto"/>
            <w:vAlign w:val="center"/>
            <w:hideMark/>
          </w:tcPr>
          <w:p w14:paraId="19E69B0C"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2021.</w:t>
            </w:r>
          </w:p>
        </w:tc>
        <w:tc>
          <w:tcPr>
            <w:tcW w:w="236" w:type="dxa"/>
            <w:gridSpan w:val="7"/>
            <w:shd w:val="clear" w:color="auto" w:fill="auto"/>
            <w:vAlign w:val="center"/>
            <w:hideMark/>
          </w:tcPr>
          <w:p w14:paraId="3ED6E51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551F73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ACCD182" w14:textId="77777777" w:rsidTr="00405B1B">
        <w:trPr>
          <w:trHeight w:val="497"/>
        </w:trPr>
        <w:tc>
          <w:tcPr>
            <w:tcW w:w="6539" w:type="dxa"/>
            <w:gridSpan w:val="106"/>
            <w:tcBorders>
              <w:top w:val="single" w:sz="4" w:space="0" w:color="auto"/>
              <w:left w:val="single" w:sz="4" w:space="0" w:color="auto"/>
              <w:bottom w:val="single" w:sz="4" w:space="0" w:color="auto"/>
              <w:right w:val="nil"/>
            </w:tcBorders>
            <w:shd w:val="clear" w:color="auto" w:fill="auto"/>
            <w:hideMark/>
          </w:tcPr>
          <w:p w14:paraId="37E18201"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Усвојен годишњи план робних резерви и финансијски план за остваривање програма</w:t>
            </w:r>
          </w:p>
        </w:tc>
        <w:tc>
          <w:tcPr>
            <w:tcW w:w="921" w:type="dxa"/>
            <w:gridSpan w:val="14"/>
            <w:vMerge w:val="restart"/>
            <w:tcBorders>
              <w:top w:val="single" w:sz="4" w:space="0" w:color="auto"/>
              <w:left w:val="single" w:sz="4" w:space="0" w:color="auto"/>
              <w:bottom w:val="single" w:sz="4" w:space="0" w:color="000000"/>
              <w:right w:val="nil"/>
            </w:tcBorders>
            <w:shd w:val="clear" w:color="auto" w:fill="auto"/>
            <w:noWrap/>
            <w:vAlign w:val="center"/>
            <w:hideMark/>
          </w:tcPr>
          <w:p w14:paraId="6145220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370" w:type="dxa"/>
            <w:gridSpan w:val="2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36385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048"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1C090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828" w:type="dxa"/>
            <w:gridSpan w:val="13"/>
            <w:vMerge w:val="restart"/>
            <w:tcBorders>
              <w:top w:val="single" w:sz="4" w:space="0" w:color="auto"/>
              <w:left w:val="single" w:sz="4" w:space="0" w:color="auto"/>
              <w:bottom w:val="single" w:sz="4" w:space="0" w:color="000000"/>
              <w:right w:val="nil"/>
            </w:tcBorders>
            <w:shd w:val="clear" w:color="auto" w:fill="auto"/>
            <w:noWrap/>
            <w:vAlign w:val="center"/>
            <w:hideMark/>
          </w:tcPr>
          <w:p w14:paraId="1192CD2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029" w:type="dxa"/>
            <w:gridSpan w:val="6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D402F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236" w:type="dxa"/>
            <w:gridSpan w:val="7"/>
            <w:shd w:val="clear" w:color="auto" w:fill="auto"/>
            <w:vAlign w:val="center"/>
            <w:hideMark/>
          </w:tcPr>
          <w:p w14:paraId="2B829C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4CB5856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80F8580" w14:textId="77777777" w:rsidTr="0067351B">
        <w:trPr>
          <w:trHeight w:val="20"/>
        </w:trPr>
        <w:tc>
          <w:tcPr>
            <w:tcW w:w="6539" w:type="dxa"/>
            <w:gridSpan w:val="106"/>
            <w:tcBorders>
              <w:top w:val="single" w:sz="4" w:space="0" w:color="auto"/>
              <w:left w:val="single" w:sz="4" w:space="0" w:color="auto"/>
              <w:bottom w:val="single" w:sz="4" w:space="0" w:color="auto"/>
              <w:right w:val="nil"/>
            </w:tcBorders>
            <w:shd w:val="clear" w:color="auto" w:fill="auto"/>
            <w:hideMark/>
          </w:tcPr>
          <w:p w14:paraId="4E8E4E6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921"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4463A28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370" w:type="dxa"/>
            <w:gridSpan w:val="2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5E392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048"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C47F6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8" w:type="dxa"/>
            <w:gridSpan w:val="13"/>
            <w:vMerge/>
            <w:tcBorders>
              <w:top w:val="single" w:sz="4" w:space="0" w:color="auto"/>
              <w:left w:val="single" w:sz="4" w:space="0" w:color="auto"/>
              <w:bottom w:val="single" w:sz="4" w:space="0" w:color="000000"/>
              <w:right w:val="nil"/>
            </w:tcBorders>
            <w:shd w:val="clear" w:color="auto" w:fill="auto"/>
            <w:vAlign w:val="center"/>
            <w:hideMark/>
          </w:tcPr>
          <w:p w14:paraId="2757E57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29" w:type="dxa"/>
            <w:gridSpan w:val="6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0ABA4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shd w:val="clear" w:color="auto" w:fill="auto"/>
            <w:vAlign w:val="center"/>
            <w:hideMark/>
          </w:tcPr>
          <w:p w14:paraId="209A256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54994C4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63AFF46" w14:textId="77777777" w:rsidTr="0067351B">
        <w:trPr>
          <w:trHeight w:val="20"/>
        </w:trPr>
        <w:tc>
          <w:tcPr>
            <w:tcW w:w="6539" w:type="dxa"/>
            <w:gridSpan w:val="106"/>
            <w:tcBorders>
              <w:top w:val="single" w:sz="4" w:space="0" w:color="auto"/>
              <w:left w:val="single" w:sz="4" w:space="0" w:color="auto"/>
              <w:bottom w:val="single" w:sz="4" w:space="0" w:color="auto"/>
              <w:right w:val="nil"/>
            </w:tcBorders>
            <w:shd w:val="clear" w:color="auto" w:fill="auto"/>
            <w:hideMark/>
          </w:tcPr>
          <w:p w14:paraId="26814D3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921"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497B853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370" w:type="dxa"/>
            <w:gridSpan w:val="2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B2EAE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048"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EA317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8" w:type="dxa"/>
            <w:gridSpan w:val="13"/>
            <w:vMerge/>
            <w:tcBorders>
              <w:top w:val="single" w:sz="4" w:space="0" w:color="auto"/>
              <w:left w:val="single" w:sz="4" w:space="0" w:color="auto"/>
              <w:bottom w:val="single" w:sz="4" w:space="0" w:color="000000"/>
              <w:right w:val="nil"/>
            </w:tcBorders>
            <w:shd w:val="clear" w:color="auto" w:fill="auto"/>
            <w:vAlign w:val="center"/>
            <w:hideMark/>
          </w:tcPr>
          <w:p w14:paraId="6777F5F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29" w:type="dxa"/>
            <w:gridSpan w:val="6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2337B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shd w:val="clear" w:color="auto" w:fill="auto"/>
            <w:vAlign w:val="center"/>
            <w:hideMark/>
          </w:tcPr>
          <w:p w14:paraId="621CD8B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07B2ED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91A2694" w14:textId="77777777" w:rsidTr="0067351B">
        <w:trPr>
          <w:trHeight w:val="20"/>
        </w:trPr>
        <w:tc>
          <w:tcPr>
            <w:tcW w:w="6539" w:type="dxa"/>
            <w:gridSpan w:val="106"/>
            <w:tcBorders>
              <w:top w:val="single" w:sz="4" w:space="0" w:color="auto"/>
              <w:left w:val="single" w:sz="4" w:space="0" w:color="auto"/>
              <w:bottom w:val="single" w:sz="4" w:space="0" w:color="auto"/>
              <w:right w:val="nil"/>
            </w:tcBorders>
            <w:shd w:val="clear" w:color="auto" w:fill="auto"/>
            <w:hideMark/>
          </w:tcPr>
          <w:p w14:paraId="50601E4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За робне резерве </w:t>
            </w:r>
            <w:proofErr w:type="gramStart"/>
            <w:r w:rsidRPr="00273C34">
              <w:rPr>
                <w:rFonts w:ascii="Times New Roman" w:eastAsia="Times New Roman" w:hAnsi="Times New Roman" w:cs="Times New Roman"/>
                <w:sz w:val="18"/>
                <w:szCs w:val="18"/>
                <w:lang w:val="en-US"/>
              </w:rPr>
              <w:t>у  2022</w:t>
            </w:r>
            <w:proofErr w:type="gramEnd"/>
            <w:r w:rsidRPr="00273C34">
              <w:rPr>
                <w:rFonts w:ascii="Times New Roman" w:eastAsia="Times New Roman" w:hAnsi="Times New Roman" w:cs="Times New Roman"/>
                <w:sz w:val="18"/>
                <w:szCs w:val="18"/>
                <w:lang w:val="en-US"/>
              </w:rPr>
              <w:t xml:space="preserve">.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коришћена су планирана средства према предвиђеној пословној динамици са позиција:</w:t>
            </w:r>
            <w:r w:rsidRPr="00273C34">
              <w:rPr>
                <w:rFonts w:ascii="Times New Roman" w:eastAsia="Times New Roman" w:hAnsi="Times New Roman" w:cs="Times New Roman"/>
                <w:sz w:val="18"/>
                <w:szCs w:val="18"/>
                <w:lang w:val="en-US"/>
              </w:rPr>
              <w:br/>
              <w:t xml:space="preserve">Стални трошкови - складишнина и платни промет. Средства планирана за складишнину нису реализована у овом периоду, зато што </w:t>
            </w:r>
            <w:proofErr w:type="gramStart"/>
            <w:r w:rsidRPr="00273C34">
              <w:rPr>
                <w:rFonts w:ascii="Times New Roman" w:eastAsia="Times New Roman" w:hAnsi="Times New Roman" w:cs="Times New Roman"/>
                <w:sz w:val="18"/>
                <w:szCs w:val="18"/>
                <w:lang w:val="en-US"/>
              </w:rPr>
              <w:t>Град  има</w:t>
            </w:r>
            <w:proofErr w:type="gramEnd"/>
            <w:r w:rsidRPr="00273C34">
              <w:rPr>
                <w:rFonts w:ascii="Times New Roman" w:eastAsia="Times New Roman" w:hAnsi="Times New Roman" w:cs="Times New Roman"/>
                <w:sz w:val="18"/>
                <w:szCs w:val="18"/>
                <w:lang w:val="en-US"/>
              </w:rPr>
              <w:t xml:space="preserve"> обавезу да плаћа складиштење по закљученим уговорима о складиштењу у наредној години за претходну 2022.годину. Трошкови платног промета и банкарских услуга су плаћени према промету средстава на подрачуну робних резерви; </w:t>
            </w:r>
            <w:r w:rsidRPr="00273C34">
              <w:rPr>
                <w:rFonts w:ascii="Times New Roman" w:eastAsia="Times New Roman" w:hAnsi="Times New Roman" w:cs="Times New Roman"/>
                <w:sz w:val="18"/>
                <w:szCs w:val="18"/>
                <w:lang w:val="en-US"/>
              </w:rPr>
              <w:br/>
              <w:t xml:space="preserve">Услуге по уговору - услуге сервиса робних информација су утрошена на годишњем нивоу, за услуге прибављања информације о ценама роба на тржишту за потребе робних резерви.Средства су пренета "Инфо-тим"-у,у складу са уговором; </w:t>
            </w:r>
            <w:r w:rsidRPr="00273C34">
              <w:rPr>
                <w:rFonts w:ascii="Times New Roman" w:eastAsia="Times New Roman" w:hAnsi="Times New Roman" w:cs="Times New Roman"/>
                <w:sz w:val="18"/>
                <w:szCs w:val="18"/>
                <w:lang w:val="en-US"/>
              </w:rPr>
              <w:br/>
              <w:t>Специјализоване услуге - трошкови евапорације, средства за трошкове евапорације, односно надокнаду складиштару за испарења нафтних деривата, су пренета по извршеном обрачуну од стране складиштара ЈКП „МЕДИАНА“, у складу са уговором;</w:t>
            </w:r>
            <w:r w:rsidRPr="00273C34">
              <w:rPr>
                <w:rFonts w:ascii="Times New Roman" w:eastAsia="Times New Roman" w:hAnsi="Times New Roman" w:cs="Times New Roman"/>
                <w:sz w:val="18"/>
                <w:szCs w:val="18"/>
                <w:lang w:val="en-US"/>
              </w:rPr>
              <w:br/>
              <w:t xml:space="preserve">Порези, обавезне таксе, казне и пенали  - су утрошена за плаћање пореза на додату вредност за извршену позајмицу и обрачунату камату у месечној динамици за позајмљену робу, корисницима позајмице на основу уговора и </w:t>
            </w:r>
            <w:r w:rsidRPr="00273C34">
              <w:rPr>
                <w:rFonts w:ascii="Times New Roman" w:eastAsia="Times New Roman" w:hAnsi="Times New Roman" w:cs="Times New Roman"/>
                <w:sz w:val="18"/>
                <w:szCs w:val="18"/>
                <w:lang w:val="en-US"/>
              </w:rPr>
              <w:lastRenderedPageBreak/>
              <w:t>анекса уговора о позајмици робе из  робних резерви;</w:t>
            </w:r>
            <w:r w:rsidRPr="00273C34">
              <w:rPr>
                <w:rFonts w:ascii="Times New Roman" w:eastAsia="Times New Roman" w:hAnsi="Times New Roman" w:cs="Times New Roman"/>
                <w:sz w:val="18"/>
                <w:szCs w:val="18"/>
                <w:lang w:val="en-US"/>
              </w:rPr>
              <w:br/>
              <w:t xml:space="preserve">Робнe резервe планиранe за обезбеђење снабдевености и стабилности тржишта у граду за случај: ванредне ситуације, интервенције у случају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 као и ванредног или ратног стања, нису утрошена у току  2022. </w:t>
            </w:r>
            <w:proofErr w:type="gramStart"/>
            <w:r w:rsidRPr="00273C34">
              <w:rPr>
                <w:rFonts w:ascii="Times New Roman" w:eastAsia="Times New Roman" w:hAnsi="Times New Roman" w:cs="Times New Roman"/>
                <w:sz w:val="18"/>
                <w:szCs w:val="18"/>
                <w:lang w:val="en-US"/>
              </w:rPr>
              <w:t>године</w:t>
            </w:r>
            <w:proofErr w:type="gramEnd"/>
            <w:r w:rsidRPr="00273C34">
              <w:rPr>
                <w:rFonts w:ascii="Times New Roman" w:eastAsia="Times New Roman" w:hAnsi="Times New Roman" w:cs="Times New Roman"/>
                <w:sz w:val="18"/>
                <w:szCs w:val="18"/>
                <w:lang w:val="en-US"/>
              </w:rPr>
              <w:t>, јер није било потребе за интервенцијом из робних резерви.:</w:t>
            </w:r>
          </w:p>
        </w:tc>
        <w:tc>
          <w:tcPr>
            <w:tcW w:w="921"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12779C8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370" w:type="dxa"/>
            <w:gridSpan w:val="2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1BCF37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048"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D4B8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828" w:type="dxa"/>
            <w:gridSpan w:val="13"/>
            <w:vMerge/>
            <w:tcBorders>
              <w:top w:val="single" w:sz="4" w:space="0" w:color="auto"/>
              <w:left w:val="single" w:sz="4" w:space="0" w:color="auto"/>
              <w:bottom w:val="single" w:sz="4" w:space="0" w:color="000000"/>
              <w:right w:val="nil"/>
            </w:tcBorders>
            <w:shd w:val="clear" w:color="auto" w:fill="auto"/>
            <w:vAlign w:val="center"/>
            <w:hideMark/>
          </w:tcPr>
          <w:p w14:paraId="33B60C8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29" w:type="dxa"/>
            <w:gridSpan w:val="6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0B08E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36" w:type="dxa"/>
            <w:gridSpan w:val="7"/>
            <w:shd w:val="clear" w:color="auto" w:fill="auto"/>
            <w:vAlign w:val="center"/>
            <w:hideMark/>
          </w:tcPr>
          <w:p w14:paraId="4460934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07" w:type="dxa"/>
            <w:gridSpan w:val="3"/>
            <w:shd w:val="clear" w:color="auto" w:fill="auto"/>
            <w:vAlign w:val="center"/>
            <w:hideMark/>
          </w:tcPr>
          <w:p w14:paraId="47FEE81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362643" w:rsidRPr="00F825CF" w14:paraId="282D81D2" w14:textId="77777777" w:rsidTr="0067351B">
        <w:trPr>
          <w:gridAfter w:val="7"/>
          <w:wAfter w:w="409" w:type="dxa"/>
          <w:trHeight w:val="20"/>
        </w:trPr>
        <w:tc>
          <w:tcPr>
            <w:tcW w:w="1398" w:type="dxa"/>
            <w:gridSpan w:val="18"/>
            <w:tcBorders>
              <w:top w:val="nil"/>
              <w:left w:val="nil"/>
              <w:bottom w:val="nil"/>
              <w:right w:val="nil"/>
            </w:tcBorders>
            <w:shd w:val="clear" w:color="auto" w:fill="auto"/>
            <w:vAlign w:val="center"/>
            <w:hideMark/>
          </w:tcPr>
          <w:p w14:paraId="1AE708E2" w14:textId="77777777" w:rsidR="00C33B4C" w:rsidRDefault="00C33B4C" w:rsidP="00F825CF">
            <w:pPr>
              <w:spacing w:after="0" w:line="240" w:lineRule="auto"/>
              <w:jc w:val="right"/>
              <w:rPr>
                <w:rFonts w:ascii="Times New Roman" w:eastAsia="Times New Roman" w:hAnsi="Times New Roman" w:cs="Times New Roman"/>
                <w:sz w:val="18"/>
                <w:szCs w:val="18"/>
                <w:lang w:val="sr-Cyrl-RS"/>
              </w:rPr>
            </w:pPr>
          </w:p>
          <w:p w14:paraId="2C4C7349" w14:textId="77777777" w:rsidR="00C33B4C" w:rsidRDefault="00C33B4C" w:rsidP="00F825CF">
            <w:pPr>
              <w:spacing w:after="0" w:line="240" w:lineRule="auto"/>
              <w:jc w:val="right"/>
              <w:rPr>
                <w:rFonts w:ascii="Times New Roman" w:eastAsia="Times New Roman" w:hAnsi="Times New Roman" w:cs="Times New Roman"/>
                <w:sz w:val="18"/>
                <w:szCs w:val="18"/>
                <w:lang w:val="sr-Cyrl-RS"/>
              </w:rPr>
            </w:pPr>
          </w:p>
          <w:p w14:paraId="5A13F623" w14:textId="77777777" w:rsidR="00F825CF" w:rsidRPr="00273C34" w:rsidRDefault="00F825CF" w:rsidP="00F825CF">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Датум:</w:t>
            </w:r>
          </w:p>
        </w:tc>
        <w:tc>
          <w:tcPr>
            <w:tcW w:w="1669" w:type="dxa"/>
            <w:gridSpan w:val="27"/>
            <w:tcBorders>
              <w:top w:val="nil"/>
              <w:left w:val="nil"/>
              <w:bottom w:val="single" w:sz="4" w:space="0" w:color="auto"/>
              <w:right w:val="nil"/>
            </w:tcBorders>
            <w:shd w:val="clear" w:color="auto" w:fill="auto"/>
            <w:noWrap/>
            <w:vAlign w:val="center"/>
            <w:hideMark/>
          </w:tcPr>
          <w:p w14:paraId="4AD693B3" w14:textId="77777777" w:rsidR="00F825CF" w:rsidRPr="00273C34" w:rsidRDefault="00F825CF" w:rsidP="00F825CF">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sr-Cyrl-RS"/>
              </w:rPr>
              <w:t>30.04</w:t>
            </w:r>
            <w:r w:rsidRPr="00273C34">
              <w:rPr>
                <w:rFonts w:ascii="Times New Roman" w:eastAsia="Times New Roman" w:hAnsi="Times New Roman" w:cs="Times New Roman"/>
                <w:sz w:val="18"/>
                <w:szCs w:val="18"/>
                <w:lang w:val="en-US"/>
              </w:rPr>
              <w:t>.2023.</w:t>
            </w:r>
          </w:p>
        </w:tc>
        <w:tc>
          <w:tcPr>
            <w:tcW w:w="514" w:type="dxa"/>
            <w:gridSpan w:val="8"/>
            <w:tcBorders>
              <w:top w:val="nil"/>
              <w:left w:val="nil"/>
              <w:bottom w:val="nil"/>
              <w:right w:val="nil"/>
            </w:tcBorders>
            <w:shd w:val="clear" w:color="auto" w:fill="auto"/>
            <w:noWrap/>
            <w:vAlign w:val="center"/>
            <w:hideMark/>
          </w:tcPr>
          <w:p w14:paraId="24ED24F4" w14:textId="77777777" w:rsidR="00F825CF" w:rsidRPr="00273C34" w:rsidRDefault="00F825CF" w:rsidP="00F825CF">
            <w:pPr>
              <w:spacing w:after="0" w:line="240" w:lineRule="auto"/>
              <w:jc w:val="center"/>
              <w:rPr>
                <w:rFonts w:ascii="Times New Roman" w:eastAsia="Times New Roman" w:hAnsi="Times New Roman" w:cs="Times New Roman"/>
                <w:sz w:val="18"/>
                <w:szCs w:val="18"/>
                <w:lang w:val="en-US"/>
              </w:rPr>
            </w:pPr>
          </w:p>
        </w:tc>
        <w:tc>
          <w:tcPr>
            <w:tcW w:w="510" w:type="dxa"/>
            <w:gridSpan w:val="10"/>
            <w:tcBorders>
              <w:top w:val="nil"/>
              <w:left w:val="nil"/>
              <w:bottom w:val="nil"/>
              <w:right w:val="nil"/>
            </w:tcBorders>
            <w:shd w:val="clear" w:color="auto" w:fill="auto"/>
            <w:noWrap/>
            <w:vAlign w:val="center"/>
            <w:hideMark/>
          </w:tcPr>
          <w:p w14:paraId="38AF5FD6"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507" w:type="dxa"/>
            <w:gridSpan w:val="9"/>
            <w:tcBorders>
              <w:top w:val="nil"/>
              <w:left w:val="nil"/>
              <w:bottom w:val="nil"/>
              <w:right w:val="nil"/>
            </w:tcBorders>
            <w:shd w:val="clear" w:color="auto" w:fill="auto"/>
            <w:noWrap/>
            <w:vAlign w:val="center"/>
            <w:hideMark/>
          </w:tcPr>
          <w:p w14:paraId="3AFC5B40"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502" w:type="dxa"/>
            <w:gridSpan w:val="8"/>
            <w:tcBorders>
              <w:top w:val="nil"/>
              <w:left w:val="nil"/>
              <w:bottom w:val="nil"/>
              <w:right w:val="nil"/>
            </w:tcBorders>
            <w:shd w:val="clear" w:color="auto" w:fill="auto"/>
            <w:noWrap/>
            <w:vAlign w:val="center"/>
            <w:hideMark/>
          </w:tcPr>
          <w:p w14:paraId="7E457D2A"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498" w:type="dxa"/>
            <w:gridSpan w:val="8"/>
            <w:tcBorders>
              <w:top w:val="nil"/>
              <w:left w:val="nil"/>
              <w:bottom w:val="nil"/>
              <w:right w:val="nil"/>
            </w:tcBorders>
            <w:shd w:val="clear" w:color="auto" w:fill="auto"/>
            <w:noWrap/>
            <w:vAlign w:val="center"/>
            <w:hideMark/>
          </w:tcPr>
          <w:p w14:paraId="4ADFA912"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509" w:type="dxa"/>
            <w:gridSpan w:val="10"/>
            <w:tcBorders>
              <w:top w:val="nil"/>
              <w:left w:val="nil"/>
              <w:bottom w:val="nil"/>
              <w:right w:val="nil"/>
            </w:tcBorders>
            <w:shd w:val="clear" w:color="auto" w:fill="auto"/>
            <w:noWrap/>
            <w:vAlign w:val="center"/>
            <w:hideMark/>
          </w:tcPr>
          <w:p w14:paraId="0165F847"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260" w:type="dxa"/>
            <w:gridSpan w:val="4"/>
            <w:tcBorders>
              <w:top w:val="nil"/>
              <w:left w:val="nil"/>
              <w:bottom w:val="nil"/>
              <w:right w:val="nil"/>
            </w:tcBorders>
            <w:shd w:val="clear" w:color="auto" w:fill="auto"/>
            <w:noWrap/>
            <w:vAlign w:val="center"/>
            <w:hideMark/>
          </w:tcPr>
          <w:p w14:paraId="3FF25C03"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768" w:type="dxa"/>
            <w:gridSpan w:val="13"/>
            <w:tcBorders>
              <w:top w:val="nil"/>
              <w:left w:val="nil"/>
              <w:bottom w:val="nil"/>
              <w:right w:val="nil"/>
            </w:tcBorders>
            <w:shd w:val="clear" w:color="auto" w:fill="auto"/>
            <w:noWrap/>
            <w:vAlign w:val="center"/>
            <w:hideMark/>
          </w:tcPr>
          <w:p w14:paraId="4FC0BCFA"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647" w:type="dxa"/>
            <w:gridSpan w:val="10"/>
            <w:tcBorders>
              <w:top w:val="nil"/>
              <w:left w:val="nil"/>
              <w:bottom w:val="nil"/>
              <w:right w:val="nil"/>
            </w:tcBorders>
            <w:shd w:val="clear" w:color="auto" w:fill="auto"/>
            <w:noWrap/>
            <w:vAlign w:val="center"/>
            <w:hideMark/>
          </w:tcPr>
          <w:p w14:paraId="301E989D"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432" w:type="dxa"/>
            <w:gridSpan w:val="8"/>
            <w:tcBorders>
              <w:top w:val="nil"/>
              <w:left w:val="nil"/>
              <w:bottom w:val="nil"/>
              <w:right w:val="nil"/>
            </w:tcBorders>
            <w:shd w:val="clear" w:color="auto" w:fill="auto"/>
            <w:noWrap/>
            <w:vAlign w:val="center"/>
            <w:hideMark/>
          </w:tcPr>
          <w:p w14:paraId="20D1980D"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567" w:type="dxa"/>
            <w:gridSpan w:val="4"/>
            <w:tcBorders>
              <w:top w:val="nil"/>
              <w:left w:val="nil"/>
              <w:bottom w:val="nil"/>
              <w:right w:val="nil"/>
            </w:tcBorders>
            <w:shd w:val="clear" w:color="auto" w:fill="auto"/>
            <w:noWrap/>
            <w:vAlign w:val="center"/>
            <w:hideMark/>
          </w:tcPr>
          <w:p w14:paraId="23C2FC79"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578" w:type="dxa"/>
            <w:gridSpan w:val="11"/>
            <w:tcBorders>
              <w:top w:val="nil"/>
              <w:left w:val="nil"/>
              <w:bottom w:val="nil"/>
              <w:right w:val="nil"/>
            </w:tcBorders>
            <w:shd w:val="clear" w:color="auto" w:fill="auto"/>
            <w:noWrap/>
            <w:vAlign w:val="center"/>
            <w:hideMark/>
          </w:tcPr>
          <w:p w14:paraId="0A5C67F5"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475" w:type="dxa"/>
            <w:gridSpan w:val="11"/>
            <w:tcBorders>
              <w:top w:val="nil"/>
              <w:left w:val="nil"/>
              <w:bottom w:val="nil"/>
              <w:right w:val="nil"/>
            </w:tcBorders>
            <w:shd w:val="clear" w:color="auto" w:fill="auto"/>
            <w:noWrap/>
            <w:vAlign w:val="center"/>
            <w:hideMark/>
          </w:tcPr>
          <w:p w14:paraId="160CC5BF" w14:textId="77777777" w:rsidR="00F825CF" w:rsidRPr="00273C34" w:rsidRDefault="00F825CF" w:rsidP="00F825CF">
            <w:pPr>
              <w:spacing w:after="0" w:line="240" w:lineRule="auto"/>
              <w:rPr>
                <w:rFonts w:ascii="Times New Roman" w:eastAsia="Times New Roman" w:hAnsi="Times New Roman" w:cs="Times New Roman"/>
                <w:sz w:val="18"/>
                <w:szCs w:val="18"/>
                <w:lang w:val="en-US"/>
              </w:rPr>
            </w:pPr>
          </w:p>
        </w:tc>
        <w:tc>
          <w:tcPr>
            <w:tcW w:w="2085" w:type="dxa"/>
            <w:gridSpan w:val="36"/>
            <w:tcBorders>
              <w:top w:val="nil"/>
              <w:left w:val="nil"/>
              <w:bottom w:val="single" w:sz="4" w:space="0" w:color="auto"/>
              <w:right w:val="nil"/>
            </w:tcBorders>
            <w:shd w:val="clear" w:color="auto" w:fill="auto"/>
            <w:noWrap/>
            <w:vAlign w:val="center"/>
            <w:hideMark/>
          </w:tcPr>
          <w:p w14:paraId="4466A842" w14:textId="77777777" w:rsidR="00C33B4C" w:rsidRDefault="00C33B4C" w:rsidP="00F825CF">
            <w:pPr>
              <w:spacing w:after="0" w:line="240" w:lineRule="auto"/>
              <w:jc w:val="center"/>
              <w:rPr>
                <w:rFonts w:ascii="Times New Roman" w:eastAsia="Times New Roman" w:hAnsi="Times New Roman" w:cs="Times New Roman"/>
                <w:sz w:val="18"/>
                <w:szCs w:val="18"/>
                <w:lang w:val="sr-Cyrl-RS"/>
              </w:rPr>
            </w:pPr>
          </w:p>
          <w:p w14:paraId="3151B64F" w14:textId="77777777" w:rsidR="00C33B4C" w:rsidRDefault="00C33B4C" w:rsidP="00F825CF">
            <w:pPr>
              <w:spacing w:after="0" w:line="240" w:lineRule="auto"/>
              <w:jc w:val="center"/>
              <w:rPr>
                <w:rFonts w:ascii="Times New Roman" w:eastAsia="Times New Roman" w:hAnsi="Times New Roman" w:cs="Times New Roman"/>
                <w:sz w:val="18"/>
                <w:szCs w:val="18"/>
                <w:lang w:val="sr-Cyrl-RS"/>
              </w:rPr>
            </w:pPr>
          </w:p>
          <w:p w14:paraId="283BE6C2" w14:textId="77777777" w:rsidR="00F825CF" w:rsidRDefault="00F825CF" w:rsidP="00F825CF">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 xml:space="preserve">Начелник ГУ за имовину и одрживи развој </w:t>
            </w:r>
          </w:p>
          <w:p w14:paraId="030AFC85" w14:textId="422822BA" w:rsidR="00F825CF" w:rsidRPr="00273C34" w:rsidRDefault="00F825CF" w:rsidP="00F825CF">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sr-Cyrl-RS"/>
              </w:rPr>
              <w:t xml:space="preserve">  </w:t>
            </w:r>
            <w:r w:rsidRPr="00F825CF">
              <w:rPr>
                <w:rFonts w:ascii="Times New Roman" w:eastAsia="Times New Roman" w:hAnsi="Times New Roman" w:cs="Times New Roman"/>
                <w:sz w:val="18"/>
                <w:szCs w:val="18"/>
                <w:u w:val="single"/>
                <w:lang w:val="en-US"/>
              </w:rPr>
              <w:t>Ружица Ђорђевић</w:t>
            </w:r>
          </w:p>
        </w:tc>
        <w:tc>
          <w:tcPr>
            <w:tcW w:w="496" w:type="dxa"/>
            <w:gridSpan w:val="8"/>
            <w:tcBorders>
              <w:top w:val="nil"/>
              <w:left w:val="nil"/>
              <w:bottom w:val="nil"/>
              <w:right w:val="nil"/>
            </w:tcBorders>
            <w:shd w:val="clear" w:color="auto" w:fill="auto"/>
            <w:noWrap/>
            <w:vAlign w:val="center"/>
            <w:hideMark/>
          </w:tcPr>
          <w:p w14:paraId="57861C68" w14:textId="77777777" w:rsidR="00F825CF" w:rsidRPr="00273C34" w:rsidRDefault="00F825CF" w:rsidP="00F825CF">
            <w:pPr>
              <w:spacing w:after="0" w:line="240" w:lineRule="auto"/>
              <w:jc w:val="center"/>
              <w:rPr>
                <w:rFonts w:ascii="Times New Roman" w:eastAsia="Times New Roman" w:hAnsi="Times New Roman" w:cs="Times New Roman"/>
                <w:sz w:val="18"/>
                <w:szCs w:val="18"/>
                <w:lang w:val="en-US"/>
              </w:rPr>
            </w:pPr>
          </w:p>
        </w:tc>
        <w:tc>
          <w:tcPr>
            <w:tcW w:w="3455" w:type="dxa"/>
            <w:gridSpan w:val="38"/>
            <w:tcBorders>
              <w:top w:val="nil"/>
              <w:left w:val="nil"/>
              <w:bottom w:val="nil"/>
              <w:right w:val="nil"/>
            </w:tcBorders>
            <w:shd w:val="clear" w:color="auto" w:fill="auto"/>
            <w:noWrap/>
            <w:vAlign w:val="center"/>
            <w:hideMark/>
          </w:tcPr>
          <w:p w14:paraId="4FA280A1" w14:textId="61377978" w:rsidR="00F825CF" w:rsidRPr="00F825CF" w:rsidRDefault="00F825CF" w:rsidP="00F825CF">
            <w:pPr>
              <w:spacing w:after="0" w:line="240" w:lineRule="auto"/>
              <w:rPr>
                <w:rFonts w:ascii="Times New Roman" w:eastAsia="Times New Roman" w:hAnsi="Times New Roman" w:cs="Times New Roman"/>
                <w:sz w:val="18"/>
                <w:szCs w:val="18"/>
                <w:u w:val="single"/>
                <w:lang w:val="en-US"/>
              </w:rPr>
            </w:pPr>
          </w:p>
        </w:tc>
      </w:tr>
    </w:tbl>
    <w:p w14:paraId="728E28E5" w14:textId="77777777" w:rsidR="00F825CF" w:rsidRPr="00405B1B" w:rsidRDefault="00F825CF" w:rsidP="00273C34">
      <w:pPr>
        <w:rPr>
          <w:rFonts w:ascii="Times New Roman" w:hAnsi="Times New Roman" w:cs="Times New Roman"/>
          <w:sz w:val="18"/>
          <w:szCs w:val="18"/>
        </w:rPr>
      </w:pPr>
    </w:p>
    <w:tbl>
      <w:tblPr>
        <w:tblW w:w="16065" w:type="dxa"/>
        <w:tblInd w:w="-743" w:type="dxa"/>
        <w:tblLayout w:type="fixed"/>
        <w:tblLook w:val="04A0" w:firstRow="1" w:lastRow="0" w:firstColumn="1" w:lastColumn="0" w:noHBand="0" w:noVBand="1"/>
      </w:tblPr>
      <w:tblGrid>
        <w:gridCol w:w="333"/>
        <w:gridCol w:w="107"/>
        <w:gridCol w:w="90"/>
        <w:gridCol w:w="42"/>
        <w:gridCol w:w="94"/>
        <w:gridCol w:w="100"/>
        <w:gridCol w:w="98"/>
        <w:gridCol w:w="135"/>
        <w:gridCol w:w="3"/>
        <w:gridCol w:w="123"/>
        <w:gridCol w:w="12"/>
        <w:gridCol w:w="12"/>
        <w:gridCol w:w="229"/>
        <w:gridCol w:w="114"/>
        <w:gridCol w:w="51"/>
        <w:gridCol w:w="67"/>
        <w:gridCol w:w="146"/>
        <w:gridCol w:w="28"/>
        <w:gridCol w:w="121"/>
        <w:gridCol w:w="210"/>
        <w:gridCol w:w="12"/>
        <w:gridCol w:w="7"/>
        <w:gridCol w:w="25"/>
        <w:gridCol w:w="228"/>
        <w:gridCol w:w="70"/>
        <w:gridCol w:w="10"/>
        <w:gridCol w:w="20"/>
        <w:gridCol w:w="93"/>
        <w:gridCol w:w="181"/>
        <w:gridCol w:w="298"/>
        <w:gridCol w:w="40"/>
        <w:gridCol w:w="53"/>
        <w:gridCol w:w="170"/>
        <w:gridCol w:w="102"/>
        <w:gridCol w:w="169"/>
        <w:gridCol w:w="38"/>
        <w:gridCol w:w="205"/>
        <w:gridCol w:w="48"/>
        <w:gridCol w:w="284"/>
        <w:gridCol w:w="35"/>
        <w:gridCol w:w="23"/>
        <w:gridCol w:w="20"/>
        <w:gridCol w:w="98"/>
        <w:gridCol w:w="156"/>
        <w:gridCol w:w="298"/>
        <w:gridCol w:w="6"/>
        <w:gridCol w:w="28"/>
        <w:gridCol w:w="332"/>
        <w:gridCol w:w="100"/>
        <w:gridCol w:w="112"/>
        <w:gridCol w:w="120"/>
        <w:gridCol w:w="50"/>
        <w:gridCol w:w="178"/>
        <w:gridCol w:w="104"/>
        <w:gridCol w:w="120"/>
        <w:gridCol w:w="212"/>
        <w:gridCol w:w="24"/>
        <w:gridCol w:w="27"/>
        <w:gridCol w:w="42"/>
        <w:gridCol w:w="239"/>
        <w:gridCol w:w="28"/>
        <w:gridCol w:w="124"/>
        <w:gridCol w:w="44"/>
        <w:gridCol w:w="136"/>
        <w:gridCol w:w="145"/>
        <w:gridCol w:w="61"/>
        <w:gridCol w:w="74"/>
        <w:gridCol w:w="27"/>
        <w:gridCol w:w="25"/>
        <w:gridCol w:w="49"/>
        <w:gridCol w:w="171"/>
        <w:gridCol w:w="65"/>
        <w:gridCol w:w="47"/>
        <w:gridCol w:w="188"/>
        <w:gridCol w:w="1"/>
        <w:gridCol w:w="24"/>
        <w:gridCol w:w="143"/>
        <w:gridCol w:w="69"/>
        <w:gridCol w:w="43"/>
        <w:gridCol w:w="193"/>
        <w:gridCol w:w="16"/>
        <w:gridCol w:w="83"/>
        <w:gridCol w:w="56"/>
        <w:gridCol w:w="78"/>
        <w:gridCol w:w="3"/>
        <w:gridCol w:w="236"/>
        <w:gridCol w:w="143"/>
        <w:gridCol w:w="24"/>
        <w:gridCol w:w="32"/>
        <w:gridCol w:w="37"/>
        <w:gridCol w:w="224"/>
        <w:gridCol w:w="32"/>
        <w:gridCol w:w="7"/>
        <w:gridCol w:w="163"/>
        <w:gridCol w:w="68"/>
        <w:gridCol w:w="15"/>
        <w:gridCol w:w="354"/>
        <w:gridCol w:w="10"/>
        <w:gridCol w:w="52"/>
        <w:gridCol w:w="21"/>
        <w:gridCol w:w="23"/>
        <w:gridCol w:w="130"/>
        <w:gridCol w:w="29"/>
        <w:gridCol w:w="181"/>
        <w:gridCol w:w="120"/>
        <w:gridCol w:w="105"/>
        <w:gridCol w:w="95"/>
        <w:gridCol w:w="22"/>
        <w:gridCol w:w="49"/>
        <w:gridCol w:w="240"/>
        <w:gridCol w:w="21"/>
        <w:gridCol w:w="5"/>
        <w:gridCol w:w="236"/>
        <w:gridCol w:w="20"/>
        <w:gridCol w:w="29"/>
        <w:gridCol w:w="61"/>
        <w:gridCol w:w="137"/>
        <w:gridCol w:w="114"/>
        <w:gridCol w:w="104"/>
        <w:gridCol w:w="26"/>
        <w:gridCol w:w="74"/>
        <w:gridCol w:w="119"/>
        <w:gridCol w:w="23"/>
        <w:gridCol w:w="86"/>
        <w:gridCol w:w="104"/>
        <w:gridCol w:w="32"/>
        <w:gridCol w:w="78"/>
        <w:gridCol w:w="22"/>
        <w:gridCol w:w="138"/>
        <w:gridCol w:w="163"/>
        <w:gridCol w:w="38"/>
        <w:gridCol w:w="60"/>
        <w:gridCol w:w="48"/>
        <w:gridCol w:w="177"/>
        <w:gridCol w:w="19"/>
        <w:gridCol w:w="37"/>
        <w:gridCol w:w="219"/>
        <w:gridCol w:w="47"/>
        <w:gridCol w:w="157"/>
        <w:gridCol w:w="27"/>
        <w:gridCol w:w="83"/>
        <w:gridCol w:w="267"/>
        <w:gridCol w:w="83"/>
        <w:gridCol w:w="461"/>
        <w:gridCol w:w="920"/>
        <w:gridCol w:w="136"/>
        <w:gridCol w:w="141"/>
        <w:gridCol w:w="284"/>
        <w:gridCol w:w="121"/>
        <w:gridCol w:w="14"/>
        <w:gridCol w:w="101"/>
        <w:gridCol w:w="13"/>
        <w:gridCol w:w="223"/>
      </w:tblGrid>
      <w:tr w:rsidR="00F0047D" w:rsidRPr="00273C34" w14:paraId="36F4A927" w14:textId="77777777" w:rsidTr="00245C56">
        <w:trPr>
          <w:gridAfter w:val="3"/>
          <w:wAfter w:w="337" w:type="dxa"/>
          <w:trHeight w:val="20"/>
        </w:trPr>
        <w:tc>
          <w:tcPr>
            <w:tcW w:w="440" w:type="dxa"/>
            <w:gridSpan w:val="2"/>
            <w:tcBorders>
              <w:top w:val="nil"/>
              <w:left w:val="nil"/>
              <w:bottom w:val="nil"/>
              <w:right w:val="nil"/>
            </w:tcBorders>
            <w:shd w:val="clear" w:color="auto" w:fill="auto"/>
            <w:noWrap/>
            <w:vAlign w:val="center"/>
            <w:hideMark/>
          </w:tcPr>
          <w:p w14:paraId="7B2D2E5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4" w:type="dxa"/>
            <w:gridSpan w:val="5"/>
            <w:tcBorders>
              <w:top w:val="nil"/>
              <w:left w:val="nil"/>
              <w:bottom w:val="nil"/>
              <w:right w:val="nil"/>
            </w:tcBorders>
            <w:shd w:val="clear" w:color="auto" w:fill="auto"/>
            <w:noWrap/>
            <w:vAlign w:val="center"/>
            <w:hideMark/>
          </w:tcPr>
          <w:p w14:paraId="0F57247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1D1F66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589D41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5" w:type="dxa"/>
            <w:gridSpan w:val="3"/>
            <w:tcBorders>
              <w:top w:val="nil"/>
              <w:left w:val="nil"/>
              <w:bottom w:val="nil"/>
              <w:right w:val="nil"/>
            </w:tcBorders>
            <w:shd w:val="clear" w:color="auto" w:fill="auto"/>
            <w:noWrap/>
            <w:vAlign w:val="center"/>
            <w:hideMark/>
          </w:tcPr>
          <w:p w14:paraId="23F2121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2" w:type="dxa"/>
            <w:gridSpan w:val="5"/>
            <w:tcBorders>
              <w:top w:val="nil"/>
              <w:left w:val="nil"/>
              <w:bottom w:val="nil"/>
              <w:right w:val="nil"/>
            </w:tcBorders>
            <w:shd w:val="clear" w:color="auto" w:fill="auto"/>
            <w:noWrap/>
            <w:vAlign w:val="center"/>
            <w:hideMark/>
          </w:tcPr>
          <w:p w14:paraId="18ACD42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4" w:type="dxa"/>
            <w:gridSpan w:val="5"/>
            <w:tcBorders>
              <w:top w:val="nil"/>
              <w:left w:val="nil"/>
              <w:bottom w:val="nil"/>
              <w:right w:val="nil"/>
            </w:tcBorders>
            <w:shd w:val="clear" w:color="auto" w:fill="auto"/>
            <w:noWrap/>
            <w:vAlign w:val="center"/>
            <w:hideMark/>
          </w:tcPr>
          <w:p w14:paraId="3954715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8" w:type="dxa"/>
            <w:gridSpan w:val="2"/>
            <w:tcBorders>
              <w:top w:val="nil"/>
              <w:left w:val="nil"/>
              <w:bottom w:val="nil"/>
              <w:right w:val="nil"/>
            </w:tcBorders>
            <w:shd w:val="clear" w:color="auto" w:fill="auto"/>
            <w:noWrap/>
            <w:vAlign w:val="center"/>
            <w:hideMark/>
          </w:tcPr>
          <w:p w14:paraId="778C791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25" w:type="dxa"/>
            <w:gridSpan w:val="3"/>
            <w:tcBorders>
              <w:top w:val="nil"/>
              <w:left w:val="nil"/>
              <w:bottom w:val="nil"/>
              <w:right w:val="nil"/>
            </w:tcBorders>
            <w:shd w:val="clear" w:color="auto" w:fill="auto"/>
            <w:noWrap/>
            <w:vAlign w:val="center"/>
            <w:hideMark/>
          </w:tcPr>
          <w:p w14:paraId="630E051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BE694A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47E0CAB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15CCB8D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69DC40C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1AE44B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558E4D2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4F32F85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716DB7E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740" w:type="dxa"/>
            <w:gridSpan w:val="10"/>
            <w:tcBorders>
              <w:top w:val="nil"/>
              <w:left w:val="nil"/>
              <w:bottom w:val="nil"/>
              <w:right w:val="nil"/>
            </w:tcBorders>
            <w:shd w:val="clear" w:color="auto" w:fill="auto"/>
            <w:noWrap/>
            <w:vAlign w:val="center"/>
            <w:hideMark/>
          </w:tcPr>
          <w:p w14:paraId="19362A9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4E0D73F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7526CE0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2" w:type="dxa"/>
            <w:gridSpan w:val="9"/>
            <w:tcBorders>
              <w:top w:val="nil"/>
              <w:left w:val="nil"/>
              <w:bottom w:val="nil"/>
              <w:right w:val="nil"/>
            </w:tcBorders>
            <w:shd w:val="clear" w:color="auto" w:fill="auto"/>
            <w:noWrap/>
            <w:vAlign w:val="center"/>
            <w:hideMark/>
          </w:tcPr>
          <w:p w14:paraId="6CB9DF3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31B44B1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CB2A2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1" w:type="dxa"/>
            <w:gridSpan w:val="5"/>
            <w:tcBorders>
              <w:top w:val="nil"/>
              <w:left w:val="nil"/>
              <w:bottom w:val="nil"/>
              <w:right w:val="nil"/>
            </w:tcBorders>
            <w:shd w:val="clear" w:color="auto" w:fill="auto"/>
            <w:noWrap/>
            <w:vAlign w:val="center"/>
            <w:hideMark/>
          </w:tcPr>
          <w:p w14:paraId="1C11ECB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9" w:type="dxa"/>
            <w:gridSpan w:val="7"/>
            <w:tcBorders>
              <w:top w:val="nil"/>
              <w:left w:val="nil"/>
              <w:bottom w:val="nil"/>
              <w:right w:val="nil"/>
            </w:tcBorders>
            <w:shd w:val="clear" w:color="auto" w:fill="auto"/>
            <w:noWrap/>
            <w:vAlign w:val="center"/>
            <w:hideMark/>
          </w:tcPr>
          <w:p w14:paraId="76B2C9A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43EFB73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5E5534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5" w:type="dxa"/>
            <w:gridSpan w:val="6"/>
            <w:tcBorders>
              <w:top w:val="nil"/>
              <w:left w:val="nil"/>
              <w:bottom w:val="nil"/>
              <w:right w:val="nil"/>
            </w:tcBorders>
            <w:shd w:val="clear" w:color="auto" w:fill="auto"/>
            <w:noWrap/>
            <w:vAlign w:val="center"/>
            <w:hideMark/>
          </w:tcPr>
          <w:p w14:paraId="05BB3DA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7B39027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55205E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55C51C3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05D8881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96" w:type="dxa"/>
            <w:gridSpan w:val="5"/>
            <w:tcBorders>
              <w:top w:val="nil"/>
              <w:left w:val="nil"/>
              <w:bottom w:val="nil"/>
              <w:right w:val="nil"/>
            </w:tcBorders>
            <w:shd w:val="clear" w:color="auto" w:fill="auto"/>
            <w:noWrap/>
            <w:vAlign w:val="center"/>
            <w:hideMark/>
          </w:tcPr>
          <w:p w14:paraId="5EE94B2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7FE1478" w14:textId="77777777" w:rsidTr="00245C56">
        <w:trPr>
          <w:gridAfter w:val="3"/>
          <w:wAfter w:w="337" w:type="dxa"/>
          <w:trHeight w:val="20"/>
        </w:trPr>
        <w:tc>
          <w:tcPr>
            <w:tcW w:w="190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A076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1194" w:type="dxa"/>
            <w:gridSpan w:val="12"/>
            <w:tcBorders>
              <w:top w:val="single" w:sz="4" w:space="0" w:color="auto"/>
              <w:left w:val="nil"/>
              <w:bottom w:val="single" w:sz="4" w:space="0" w:color="auto"/>
              <w:right w:val="single" w:sz="4" w:space="0" w:color="000000"/>
            </w:tcBorders>
            <w:shd w:val="clear" w:color="auto" w:fill="auto"/>
            <w:vAlign w:val="center"/>
            <w:hideMark/>
          </w:tcPr>
          <w:p w14:paraId="12CB944D"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8</w:t>
            </w:r>
          </w:p>
        </w:tc>
        <w:tc>
          <w:tcPr>
            <w:tcW w:w="12629" w:type="dxa"/>
            <w:gridSpan w:val="119"/>
            <w:tcBorders>
              <w:top w:val="single" w:sz="4" w:space="0" w:color="auto"/>
              <w:left w:val="nil"/>
              <w:bottom w:val="single" w:sz="4" w:space="0" w:color="auto"/>
              <w:right w:val="single" w:sz="4" w:space="0" w:color="000000"/>
            </w:tcBorders>
            <w:shd w:val="clear" w:color="auto" w:fill="auto"/>
            <w:noWrap/>
            <w:vAlign w:val="center"/>
            <w:hideMark/>
          </w:tcPr>
          <w:p w14:paraId="27050E30"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 за друштвене делатности</w:t>
            </w:r>
          </w:p>
        </w:tc>
      </w:tr>
      <w:tr w:rsidR="00F0047D" w:rsidRPr="00273C34" w14:paraId="6D212E90" w14:textId="77777777" w:rsidTr="00245C56">
        <w:trPr>
          <w:gridAfter w:val="3"/>
          <w:wAfter w:w="337" w:type="dxa"/>
          <w:trHeight w:val="20"/>
        </w:trPr>
        <w:tc>
          <w:tcPr>
            <w:tcW w:w="190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3E89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1194"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48DE5D51" w14:textId="142DCD79" w:rsidR="00F0047D" w:rsidRPr="00273C34" w:rsidRDefault="00756222" w:rsidP="00273C34">
            <w:pPr>
              <w:spacing w:after="0" w:line="240" w:lineRule="auto"/>
              <w:jc w:val="center"/>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sr-Cyrl-RS"/>
              </w:rPr>
              <w:t>76886</w:t>
            </w:r>
            <w:r w:rsidR="00F0047D" w:rsidRPr="00273C34">
              <w:rPr>
                <w:rFonts w:ascii="Times New Roman" w:eastAsia="Times New Roman" w:hAnsi="Times New Roman" w:cs="Times New Roman"/>
                <w:b/>
                <w:bCs/>
                <w:sz w:val="18"/>
                <w:szCs w:val="18"/>
                <w:lang w:val="en-US"/>
              </w:rPr>
              <w:t> </w:t>
            </w:r>
          </w:p>
        </w:tc>
        <w:tc>
          <w:tcPr>
            <w:tcW w:w="12629" w:type="dxa"/>
            <w:gridSpan w:val="119"/>
            <w:tcBorders>
              <w:top w:val="single" w:sz="4" w:space="0" w:color="auto"/>
              <w:left w:val="nil"/>
              <w:bottom w:val="single" w:sz="4" w:space="0" w:color="auto"/>
              <w:right w:val="single" w:sz="4" w:space="0" w:color="000000"/>
            </w:tcBorders>
            <w:shd w:val="clear" w:color="auto" w:fill="auto"/>
            <w:noWrap/>
            <w:vAlign w:val="center"/>
            <w:hideMark/>
          </w:tcPr>
          <w:p w14:paraId="15AEC751"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 за омладину и спорт</w:t>
            </w:r>
          </w:p>
        </w:tc>
      </w:tr>
      <w:tr w:rsidR="00F0047D" w:rsidRPr="00273C34" w14:paraId="21A7DEE9" w14:textId="77777777" w:rsidTr="00245C56">
        <w:trPr>
          <w:gridAfter w:val="3"/>
          <w:wAfter w:w="337" w:type="dxa"/>
          <w:trHeight w:val="20"/>
        </w:trPr>
        <w:tc>
          <w:tcPr>
            <w:tcW w:w="440" w:type="dxa"/>
            <w:gridSpan w:val="2"/>
            <w:tcBorders>
              <w:top w:val="nil"/>
              <w:left w:val="nil"/>
              <w:bottom w:val="nil"/>
              <w:right w:val="nil"/>
            </w:tcBorders>
            <w:shd w:val="clear" w:color="auto" w:fill="auto"/>
            <w:noWrap/>
            <w:vAlign w:val="center"/>
            <w:hideMark/>
          </w:tcPr>
          <w:p w14:paraId="2D0436BC"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424" w:type="dxa"/>
            <w:gridSpan w:val="5"/>
            <w:tcBorders>
              <w:top w:val="nil"/>
              <w:left w:val="nil"/>
              <w:bottom w:val="nil"/>
              <w:right w:val="nil"/>
            </w:tcBorders>
            <w:shd w:val="clear" w:color="auto" w:fill="auto"/>
            <w:noWrap/>
            <w:vAlign w:val="center"/>
            <w:hideMark/>
          </w:tcPr>
          <w:p w14:paraId="15B49D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4D182F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33D9848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5" w:type="dxa"/>
            <w:gridSpan w:val="3"/>
            <w:tcBorders>
              <w:top w:val="nil"/>
              <w:left w:val="nil"/>
              <w:bottom w:val="nil"/>
              <w:right w:val="nil"/>
            </w:tcBorders>
            <w:shd w:val="clear" w:color="auto" w:fill="auto"/>
            <w:noWrap/>
            <w:vAlign w:val="center"/>
            <w:hideMark/>
          </w:tcPr>
          <w:p w14:paraId="3ABE774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2" w:type="dxa"/>
            <w:gridSpan w:val="5"/>
            <w:tcBorders>
              <w:top w:val="nil"/>
              <w:left w:val="nil"/>
              <w:bottom w:val="nil"/>
              <w:right w:val="nil"/>
            </w:tcBorders>
            <w:shd w:val="clear" w:color="auto" w:fill="auto"/>
            <w:noWrap/>
            <w:vAlign w:val="center"/>
            <w:hideMark/>
          </w:tcPr>
          <w:p w14:paraId="37F1B94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4" w:type="dxa"/>
            <w:gridSpan w:val="5"/>
            <w:tcBorders>
              <w:top w:val="nil"/>
              <w:left w:val="nil"/>
              <w:bottom w:val="nil"/>
              <w:right w:val="nil"/>
            </w:tcBorders>
            <w:shd w:val="clear" w:color="auto" w:fill="auto"/>
            <w:noWrap/>
            <w:vAlign w:val="center"/>
            <w:hideMark/>
          </w:tcPr>
          <w:p w14:paraId="4F5DA94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8" w:type="dxa"/>
            <w:gridSpan w:val="2"/>
            <w:tcBorders>
              <w:top w:val="nil"/>
              <w:left w:val="nil"/>
              <w:bottom w:val="nil"/>
              <w:right w:val="nil"/>
            </w:tcBorders>
            <w:shd w:val="clear" w:color="auto" w:fill="auto"/>
            <w:noWrap/>
            <w:vAlign w:val="center"/>
            <w:hideMark/>
          </w:tcPr>
          <w:p w14:paraId="573372B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25" w:type="dxa"/>
            <w:gridSpan w:val="3"/>
            <w:tcBorders>
              <w:top w:val="nil"/>
              <w:left w:val="nil"/>
              <w:bottom w:val="nil"/>
              <w:right w:val="nil"/>
            </w:tcBorders>
            <w:shd w:val="clear" w:color="auto" w:fill="auto"/>
            <w:noWrap/>
            <w:vAlign w:val="center"/>
            <w:hideMark/>
          </w:tcPr>
          <w:p w14:paraId="6BC3B3B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DD31F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376929E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5879818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486BB0A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664B38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0476EF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0F78294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0FD39FA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740" w:type="dxa"/>
            <w:gridSpan w:val="10"/>
            <w:tcBorders>
              <w:top w:val="nil"/>
              <w:left w:val="nil"/>
              <w:bottom w:val="nil"/>
              <w:right w:val="nil"/>
            </w:tcBorders>
            <w:shd w:val="clear" w:color="auto" w:fill="auto"/>
            <w:noWrap/>
            <w:vAlign w:val="center"/>
            <w:hideMark/>
          </w:tcPr>
          <w:p w14:paraId="44A1430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7995508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704089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2" w:type="dxa"/>
            <w:gridSpan w:val="9"/>
            <w:tcBorders>
              <w:top w:val="nil"/>
              <w:left w:val="nil"/>
              <w:bottom w:val="nil"/>
              <w:right w:val="nil"/>
            </w:tcBorders>
            <w:shd w:val="clear" w:color="auto" w:fill="auto"/>
            <w:noWrap/>
            <w:vAlign w:val="center"/>
            <w:hideMark/>
          </w:tcPr>
          <w:p w14:paraId="76DAFCF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4A27F23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7984EBE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1" w:type="dxa"/>
            <w:gridSpan w:val="5"/>
            <w:tcBorders>
              <w:top w:val="nil"/>
              <w:left w:val="nil"/>
              <w:bottom w:val="nil"/>
              <w:right w:val="nil"/>
            </w:tcBorders>
            <w:shd w:val="clear" w:color="auto" w:fill="auto"/>
            <w:noWrap/>
            <w:vAlign w:val="center"/>
            <w:hideMark/>
          </w:tcPr>
          <w:p w14:paraId="7B5A92F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9" w:type="dxa"/>
            <w:gridSpan w:val="7"/>
            <w:tcBorders>
              <w:top w:val="nil"/>
              <w:left w:val="nil"/>
              <w:bottom w:val="nil"/>
              <w:right w:val="nil"/>
            </w:tcBorders>
            <w:shd w:val="clear" w:color="auto" w:fill="auto"/>
            <w:noWrap/>
            <w:vAlign w:val="center"/>
            <w:hideMark/>
          </w:tcPr>
          <w:p w14:paraId="5CC4375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6E8BCDF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046929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5" w:type="dxa"/>
            <w:gridSpan w:val="6"/>
            <w:tcBorders>
              <w:top w:val="nil"/>
              <w:left w:val="nil"/>
              <w:bottom w:val="nil"/>
              <w:right w:val="nil"/>
            </w:tcBorders>
            <w:shd w:val="clear" w:color="auto" w:fill="auto"/>
            <w:noWrap/>
            <w:vAlign w:val="center"/>
            <w:hideMark/>
          </w:tcPr>
          <w:p w14:paraId="516B5E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1F1876F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0898866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5E67BD8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4CDEEE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96" w:type="dxa"/>
            <w:gridSpan w:val="5"/>
            <w:tcBorders>
              <w:top w:val="nil"/>
              <w:left w:val="nil"/>
              <w:bottom w:val="nil"/>
              <w:right w:val="nil"/>
            </w:tcBorders>
            <w:shd w:val="clear" w:color="auto" w:fill="auto"/>
            <w:noWrap/>
            <w:vAlign w:val="center"/>
            <w:hideMark/>
          </w:tcPr>
          <w:p w14:paraId="1F6285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E0A9EEC" w14:textId="77777777" w:rsidTr="00245C56">
        <w:trPr>
          <w:gridAfter w:val="3"/>
          <w:wAfter w:w="337" w:type="dxa"/>
          <w:trHeight w:val="20"/>
        </w:trPr>
        <w:tc>
          <w:tcPr>
            <w:tcW w:w="4804" w:type="dxa"/>
            <w:gridSpan w:val="46"/>
            <w:tcBorders>
              <w:top w:val="nil"/>
              <w:left w:val="nil"/>
              <w:bottom w:val="nil"/>
              <w:right w:val="nil"/>
            </w:tcBorders>
            <w:shd w:val="clear" w:color="auto" w:fill="auto"/>
            <w:noWrap/>
            <w:vAlign w:val="center"/>
            <w:hideMark/>
          </w:tcPr>
          <w:p w14:paraId="401F4399"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460" w:type="dxa"/>
            <w:gridSpan w:val="3"/>
            <w:tcBorders>
              <w:top w:val="nil"/>
              <w:left w:val="nil"/>
              <w:bottom w:val="nil"/>
              <w:right w:val="nil"/>
            </w:tcBorders>
            <w:shd w:val="clear" w:color="auto" w:fill="auto"/>
            <w:noWrap/>
            <w:vAlign w:val="center"/>
            <w:hideMark/>
          </w:tcPr>
          <w:p w14:paraId="0A710BD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460" w:type="dxa"/>
            <w:gridSpan w:val="4"/>
            <w:tcBorders>
              <w:top w:val="nil"/>
              <w:left w:val="nil"/>
              <w:bottom w:val="nil"/>
              <w:right w:val="nil"/>
            </w:tcBorders>
            <w:shd w:val="clear" w:color="auto" w:fill="auto"/>
            <w:noWrap/>
            <w:vAlign w:val="center"/>
            <w:hideMark/>
          </w:tcPr>
          <w:p w14:paraId="2DE006F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067896C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5B3D816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619AF55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740" w:type="dxa"/>
            <w:gridSpan w:val="10"/>
            <w:tcBorders>
              <w:top w:val="nil"/>
              <w:left w:val="nil"/>
              <w:bottom w:val="nil"/>
              <w:right w:val="nil"/>
            </w:tcBorders>
            <w:shd w:val="clear" w:color="auto" w:fill="auto"/>
            <w:noWrap/>
            <w:vAlign w:val="center"/>
            <w:hideMark/>
          </w:tcPr>
          <w:p w14:paraId="10C39E3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3B989A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86B7B5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2" w:type="dxa"/>
            <w:gridSpan w:val="9"/>
            <w:tcBorders>
              <w:top w:val="nil"/>
              <w:left w:val="nil"/>
              <w:bottom w:val="nil"/>
              <w:right w:val="nil"/>
            </w:tcBorders>
            <w:shd w:val="clear" w:color="auto" w:fill="auto"/>
            <w:noWrap/>
            <w:vAlign w:val="center"/>
            <w:hideMark/>
          </w:tcPr>
          <w:p w14:paraId="7E6768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6020398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F4B0FC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1" w:type="dxa"/>
            <w:gridSpan w:val="5"/>
            <w:tcBorders>
              <w:top w:val="nil"/>
              <w:left w:val="nil"/>
              <w:bottom w:val="nil"/>
              <w:right w:val="nil"/>
            </w:tcBorders>
            <w:shd w:val="clear" w:color="auto" w:fill="auto"/>
            <w:noWrap/>
            <w:vAlign w:val="center"/>
            <w:hideMark/>
          </w:tcPr>
          <w:p w14:paraId="0DA876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9" w:type="dxa"/>
            <w:gridSpan w:val="7"/>
            <w:tcBorders>
              <w:top w:val="nil"/>
              <w:left w:val="nil"/>
              <w:bottom w:val="nil"/>
              <w:right w:val="nil"/>
            </w:tcBorders>
            <w:shd w:val="clear" w:color="auto" w:fill="auto"/>
            <w:noWrap/>
            <w:vAlign w:val="center"/>
            <w:hideMark/>
          </w:tcPr>
          <w:p w14:paraId="12C470E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152C855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68044D9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5" w:type="dxa"/>
            <w:gridSpan w:val="6"/>
            <w:tcBorders>
              <w:top w:val="nil"/>
              <w:left w:val="nil"/>
              <w:bottom w:val="nil"/>
              <w:right w:val="nil"/>
            </w:tcBorders>
            <w:shd w:val="clear" w:color="auto" w:fill="auto"/>
            <w:noWrap/>
            <w:vAlign w:val="center"/>
            <w:hideMark/>
          </w:tcPr>
          <w:p w14:paraId="08229F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3352DFA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0D5A95F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6737A9C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5D780B1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96" w:type="dxa"/>
            <w:gridSpan w:val="5"/>
            <w:tcBorders>
              <w:top w:val="nil"/>
              <w:left w:val="nil"/>
              <w:bottom w:val="nil"/>
              <w:right w:val="nil"/>
            </w:tcBorders>
            <w:shd w:val="clear" w:color="auto" w:fill="auto"/>
            <w:noWrap/>
            <w:vAlign w:val="center"/>
            <w:hideMark/>
          </w:tcPr>
          <w:p w14:paraId="614EFB4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04E6EA9" w14:textId="77777777" w:rsidTr="00245C56">
        <w:trPr>
          <w:gridAfter w:val="3"/>
          <w:wAfter w:w="337" w:type="dxa"/>
          <w:trHeight w:val="20"/>
        </w:trPr>
        <w:tc>
          <w:tcPr>
            <w:tcW w:w="11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87F8C3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1262" w:type="dxa"/>
            <w:gridSpan w:val="14"/>
            <w:tcBorders>
              <w:top w:val="single" w:sz="4" w:space="0" w:color="auto"/>
              <w:left w:val="nil"/>
              <w:bottom w:val="single" w:sz="4" w:space="0" w:color="auto"/>
              <w:right w:val="single" w:sz="4" w:space="0" w:color="auto"/>
            </w:tcBorders>
            <w:shd w:val="clear" w:color="auto" w:fill="auto"/>
            <w:vAlign w:val="center"/>
            <w:hideMark/>
          </w:tcPr>
          <w:p w14:paraId="0032001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4717" w:type="dxa"/>
            <w:gridSpan w:val="43"/>
            <w:tcBorders>
              <w:top w:val="single" w:sz="4" w:space="0" w:color="auto"/>
              <w:left w:val="nil"/>
              <w:bottom w:val="single" w:sz="4" w:space="0" w:color="auto"/>
              <w:right w:val="single" w:sz="4" w:space="0" w:color="000000"/>
            </w:tcBorders>
            <w:shd w:val="clear" w:color="auto" w:fill="auto"/>
            <w:vAlign w:val="center"/>
            <w:hideMark/>
          </w:tcPr>
          <w:p w14:paraId="1939D5A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2262" w:type="dxa"/>
            <w:gridSpan w:val="29"/>
            <w:tcBorders>
              <w:top w:val="single" w:sz="4" w:space="0" w:color="auto"/>
              <w:left w:val="nil"/>
              <w:bottom w:val="single" w:sz="4" w:space="0" w:color="auto"/>
              <w:right w:val="single" w:sz="4" w:space="0" w:color="auto"/>
            </w:tcBorders>
            <w:shd w:val="clear" w:color="auto" w:fill="auto"/>
            <w:vAlign w:val="center"/>
            <w:hideMark/>
          </w:tcPr>
          <w:p w14:paraId="5AC6786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940" w:type="dxa"/>
            <w:gridSpan w:val="21"/>
            <w:tcBorders>
              <w:top w:val="single" w:sz="4" w:space="0" w:color="auto"/>
              <w:left w:val="nil"/>
              <w:bottom w:val="single" w:sz="4" w:space="0" w:color="auto"/>
              <w:right w:val="single" w:sz="4" w:space="0" w:color="auto"/>
            </w:tcBorders>
            <w:shd w:val="clear" w:color="auto" w:fill="auto"/>
            <w:vAlign w:val="center"/>
            <w:hideMark/>
          </w:tcPr>
          <w:p w14:paraId="0B06F97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885" w:type="dxa"/>
            <w:gridSpan w:val="22"/>
            <w:tcBorders>
              <w:top w:val="single" w:sz="4" w:space="0" w:color="auto"/>
              <w:left w:val="nil"/>
              <w:bottom w:val="single" w:sz="4" w:space="0" w:color="auto"/>
              <w:right w:val="single" w:sz="4" w:space="0" w:color="auto"/>
            </w:tcBorders>
            <w:shd w:val="clear" w:color="auto" w:fill="auto"/>
            <w:vAlign w:val="center"/>
            <w:hideMark/>
          </w:tcPr>
          <w:p w14:paraId="259D570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2537" w:type="dxa"/>
            <w:gridSpan w:val="11"/>
            <w:tcBorders>
              <w:top w:val="single" w:sz="4" w:space="0" w:color="auto"/>
              <w:left w:val="nil"/>
              <w:bottom w:val="single" w:sz="4" w:space="0" w:color="auto"/>
              <w:right w:val="single" w:sz="4" w:space="0" w:color="auto"/>
            </w:tcBorders>
            <w:shd w:val="clear" w:color="auto" w:fill="auto"/>
            <w:vAlign w:val="center"/>
            <w:hideMark/>
          </w:tcPr>
          <w:p w14:paraId="2020404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r>
      <w:tr w:rsidR="00F0047D" w:rsidRPr="00273C34" w14:paraId="5FB4E899" w14:textId="77777777" w:rsidTr="00245C56">
        <w:trPr>
          <w:gridAfter w:val="3"/>
          <w:wAfter w:w="337" w:type="dxa"/>
          <w:trHeight w:val="20"/>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BF809D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1301</w:t>
            </w:r>
          </w:p>
        </w:tc>
        <w:tc>
          <w:tcPr>
            <w:tcW w:w="1262" w:type="dxa"/>
            <w:gridSpan w:val="14"/>
            <w:tcBorders>
              <w:top w:val="single" w:sz="4" w:space="0" w:color="auto"/>
              <w:left w:val="nil"/>
              <w:bottom w:val="single" w:sz="4" w:space="0" w:color="auto"/>
              <w:right w:val="single" w:sz="4" w:space="0" w:color="000000"/>
            </w:tcBorders>
            <w:shd w:val="clear" w:color="auto" w:fill="auto"/>
            <w:vAlign w:val="center"/>
            <w:hideMark/>
          </w:tcPr>
          <w:p w14:paraId="659E124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717" w:type="dxa"/>
            <w:gridSpan w:val="43"/>
            <w:tcBorders>
              <w:top w:val="single" w:sz="4" w:space="0" w:color="auto"/>
              <w:left w:val="nil"/>
              <w:bottom w:val="single" w:sz="4" w:space="0" w:color="auto"/>
              <w:right w:val="single" w:sz="4" w:space="0" w:color="000000"/>
            </w:tcBorders>
            <w:shd w:val="clear" w:color="auto" w:fill="auto"/>
            <w:vAlign w:val="center"/>
            <w:hideMark/>
          </w:tcPr>
          <w:p w14:paraId="7C314A0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Развој спорта и омладине</w:t>
            </w:r>
          </w:p>
        </w:tc>
        <w:tc>
          <w:tcPr>
            <w:tcW w:w="2262" w:type="dxa"/>
            <w:gridSpan w:val="29"/>
            <w:tcBorders>
              <w:top w:val="single" w:sz="4" w:space="0" w:color="auto"/>
              <w:left w:val="nil"/>
              <w:bottom w:val="single" w:sz="4" w:space="0" w:color="auto"/>
              <w:right w:val="single" w:sz="4" w:space="0" w:color="000000"/>
            </w:tcBorders>
            <w:shd w:val="clear" w:color="auto" w:fill="auto"/>
            <w:vAlign w:val="center"/>
            <w:hideMark/>
          </w:tcPr>
          <w:p w14:paraId="09F2970A"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396,780,000</w:t>
            </w:r>
          </w:p>
        </w:tc>
        <w:tc>
          <w:tcPr>
            <w:tcW w:w="1940" w:type="dxa"/>
            <w:gridSpan w:val="21"/>
            <w:tcBorders>
              <w:top w:val="single" w:sz="4" w:space="0" w:color="auto"/>
              <w:left w:val="nil"/>
              <w:bottom w:val="single" w:sz="4" w:space="0" w:color="auto"/>
              <w:right w:val="single" w:sz="4" w:space="0" w:color="auto"/>
            </w:tcBorders>
            <w:shd w:val="clear" w:color="auto" w:fill="auto"/>
            <w:vAlign w:val="center"/>
            <w:hideMark/>
          </w:tcPr>
          <w:p w14:paraId="3A9904AB"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419,280,000</w:t>
            </w:r>
          </w:p>
        </w:tc>
        <w:tc>
          <w:tcPr>
            <w:tcW w:w="1885" w:type="dxa"/>
            <w:gridSpan w:val="22"/>
            <w:tcBorders>
              <w:top w:val="single" w:sz="4" w:space="0" w:color="auto"/>
              <w:left w:val="nil"/>
              <w:bottom w:val="single" w:sz="4" w:space="0" w:color="auto"/>
              <w:right w:val="single" w:sz="4" w:space="0" w:color="auto"/>
            </w:tcBorders>
            <w:shd w:val="clear" w:color="auto" w:fill="auto"/>
            <w:vAlign w:val="center"/>
            <w:hideMark/>
          </w:tcPr>
          <w:p w14:paraId="1B54EA24"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404,463,640</w:t>
            </w:r>
          </w:p>
        </w:tc>
        <w:tc>
          <w:tcPr>
            <w:tcW w:w="2537" w:type="dxa"/>
            <w:gridSpan w:val="11"/>
            <w:tcBorders>
              <w:top w:val="single" w:sz="4" w:space="0" w:color="auto"/>
              <w:left w:val="nil"/>
              <w:bottom w:val="single" w:sz="4" w:space="0" w:color="auto"/>
              <w:right w:val="single" w:sz="4" w:space="0" w:color="auto"/>
            </w:tcBorders>
            <w:shd w:val="clear" w:color="auto" w:fill="auto"/>
            <w:vAlign w:val="center"/>
            <w:hideMark/>
          </w:tcPr>
          <w:p w14:paraId="23A72EA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96.5%</w:t>
            </w:r>
          </w:p>
        </w:tc>
      </w:tr>
      <w:tr w:rsidR="00F0047D" w:rsidRPr="00273C34" w14:paraId="7375154F" w14:textId="77777777" w:rsidTr="00245C56">
        <w:trPr>
          <w:gridAfter w:val="3"/>
          <w:wAfter w:w="337" w:type="dxa"/>
          <w:trHeight w:val="20"/>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A4C171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262" w:type="dxa"/>
            <w:gridSpan w:val="14"/>
            <w:tcBorders>
              <w:top w:val="single" w:sz="4" w:space="0" w:color="auto"/>
              <w:left w:val="nil"/>
              <w:bottom w:val="single" w:sz="4" w:space="0" w:color="auto"/>
              <w:right w:val="single" w:sz="4" w:space="0" w:color="000000"/>
            </w:tcBorders>
            <w:shd w:val="clear" w:color="auto" w:fill="auto"/>
            <w:vAlign w:val="center"/>
            <w:hideMark/>
          </w:tcPr>
          <w:p w14:paraId="141DA6B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0001</w:t>
            </w:r>
          </w:p>
        </w:tc>
        <w:tc>
          <w:tcPr>
            <w:tcW w:w="4717" w:type="dxa"/>
            <w:gridSpan w:val="43"/>
            <w:tcBorders>
              <w:top w:val="single" w:sz="4" w:space="0" w:color="auto"/>
              <w:left w:val="nil"/>
              <w:bottom w:val="single" w:sz="4" w:space="0" w:color="auto"/>
              <w:right w:val="single" w:sz="4" w:space="0" w:color="000000"/>
            </w:tcBorders>
            <w:shd w:val="clear" w:color="auto" w:fill="auto"/>
            <w:vAlign w:val="center"/>
            <w:hideMark/>
          </w:tcPr>
          <w:p w14:paraId="5091958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Подршка локалним спортским организацијама, удружењима и савезима</w:t>
            </w:r>
          </w:p>
        </w:tc>
        <w:tc>
          <w:tcPr>
            <w:tcW w:w="2262" w:type="dxa"/>
            <w:gridSpan w:val="29"/>
            <w:tcBorders>
              <w:top w:val="single" w:sz="4" w:space="0" w:color="auto"/>
              <w:left w:val="nil"/>
              <w:bottom w:val="single" w:sz="4" w:space="0" w:color="auto"/>
              <w:right w:val="single" w:sz="4" w:space="0" w:color="000000"/>
            </w:tcBorders>
            <w:shd w:val="clear" w:color="auto" w:fill="auto"/>
            <w:vAlign w:val="center"/>
            <w:hideMark/>
          </w:tcPr>
          <w:p w14:paraId="7C21DD63"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148,050,000</w:t>
            </w:r>
          </w:p>
        </w:tc>
        <w:tc>
          <w:tcPr>
            <w:tcW w:w="1940" w:type="dxa"/>
            <w:gridSpan w:val="21"/>
            <w:tcBorders>
              <w:top w:val="single" w:sz="4" w:space="0" w:color="auto"/>
              <w:left w:val="nil"/>
              <w:bottom w:val="single" w:sz="4" w:space="0" w:color="auto"/>
              <w:right w:val="single" w:sz="4" w:space="0" w:color="000000"/>
            </w:tcBorders>
            <w:shd w:val="clear" w:color="auto" w:fill="auto"/>
            <w:vAlign w:val="center"/>
            <w:hideMark/>
          </w:tcPr>
          <w:p w14:paraId="3A372982"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149,650,000</w:t>
            </w:r>
          </w:p>
        </w:tc>
        <w:tc>
          <w:tcPr>
            <w:tcW w:w="1885" w:type="dxa"/>
            <w:gridSpan w:val="22"/>
            <w:tcBorders>
              <w:top w:val="single" w:sz="4" w:space="0" w:color="auto"/>
              <w:left w:val="nil"/>
              <w:bottom w:val="single" w:sz="4" w:space="0" w:color="auto"/>
              <w:right w:val="single" w:sz="4" w:space="0" w:color="000000"/>
            </w:tcBorders>
            <w:shd w:val="clear" w:color="auto" w:fill="auto"/>
            <w:vAlign w:val="center"/>
            <w:hideMark/>
          </w:tcPr>
          <w:p w14:paraId="71403485"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147,149,000</w:t>
            </w:r>
          </w:p>
        </w:tc>
        <w:tc>
          <w:tcPr>
            <w:tcW w:w="2537" w:type="dxa"/>
            <w:gridSpan w:val="11"/>
            <w:tcBorders>
              <w:top w:val="single" w:sz="4" w:space="0" w:color="auto"/>
              <w:left w:val="nil"/>
              <w:bottom w:val="single" w:sz="4" w:space="0" w:color="auto"/>
              <w:right w:val="single" w:sz="4" w:space="0" w:color="auto"/>
            </w:tcBorders>
            <w:shd w:val="clear" w:color="auto" w:fill="auto"/>
            <w:vAlign w:val="center"/>
            <w:hideMark/>
          </w:tcPr>
          <w:p w14:paraId="472BB96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98.3%</w:t>
            </w:r>
          </w:p>
        </w:tc>
      </w:tr>
      <w:tr w:rsidR="00F0047D" w:rsidRPr="00273C34" w14:paraId="51E94792" w14:textId="77777777" w:rsidTr="00245C56">
        <w:trPr>
          <w:gridAfter w:val="3"/>
          <w:wAfter w:w="337" w:type="dxa"/>
          <w:trHeight w:val="20"/>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DBF76E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262" w:type="dxa"/>
            <w:gridSpan w:val="14"/>
            <w:tcBorders>
              <w:top w:val="single" w:sz="4" w:space="0" w:color="auto"/>
              <w:left w:val="nil"/>
              <w:bottom w:val="single" w:sz="4" w:space="0" w:color="auto"/>
              <w:right w:val="single" w:sz="4" w:space="0" w:color="000000"/>
            </w:tcBorders>
            <w:shd w:val="clear" w:color="auto" w:fill="auto"/>
            <w:vAlign w:val="center"/>
            <w:hideMark/>
          </w:tcPr>
          <w:p w14:paraId="65424C6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0002</w:t>
            </w:r>
          </w:p>
        </w:tc>
        <w:tc>
          <w:tcPr>
            <w:tcW w:w="4717" w:type="dxa"/>
            <w:gridSpan w:val="43"/>
            <w:tcBorders>
              <w:top w:val="single" w:sz="4" w:space="0" w:color="auto"/>
              <w:left w:val="nil"/>
              <w:bottom w:val="single" w:sz="4" w:space="0" w:color="auto"/>
              <w:right w:val="single" w:sz="4" w:space="0" w:color="000000"/>
            </w:tcBorders>
            <w:shd w:val="clear" w:color="auto" w:fill="auto"/>
            <w:vAlign w:val="center"/>
            <w:hideMark/>
          </w:tcPr>
          <w:p w14:paraId="3B7A9B7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Подршка предшколском и школском спорту</w:t>
            </w:r>
          </w:p>
        </w:tc>
        <w:tc>
          <w:tcPr>
            <w:tcW w:w="2262" w:type="dxa"/>
            <w:gridSpan w:val="29"/>
            <w:tcBorders>
              <w:top w:val="single" w:sz="4" w:space="0" w:color="auto"/>
              <w:left w:val="nil"/>
              <w:bottom w:val="single" w:sz="4" w:space="0" w:color="auto"/>
              <w:right w:val="single" w:sz="4" w:space="0" w:color="000000"/>
            </w:tcBorders>
            <w:shd w:val="clear" w:color="auto" w:fill="auto"/>
            <w:vAlign w:val="center"/>
            <w:hideMark/>
          </w:tcPr>
          <w:p w14:paraId="69ABAC20"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9,000,000</w:t>
            </w:r>
          </w:p>
        </w:tc>
        <w:tc>
          <w:tcPr>
            <w:tcW w:w="1940" w:type="dxa"/>
            <w:gridSpan w:val="21"/>
            <w:tcBorders>
              <w:top w:val="single" w:sz="4" w:space="0" w:color="auto"/>
              <w:left w:val="nil"/>
              <w:bottom w:val="single" w:sz="4" w:space="0" w:color="auto"/>
              <w:right w:val="single" w:sz="4" w:space="0" w:color="000000"/>
            </w:tcBorders>
            <w:shd w:val="clear" w:color="auto" w:fill="auto"/>
            <w:vAlign w:val="center"/>
            <w:hideMark/>
          </w:tcPr>
          <w:p w14:paraId="79F73DC9"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10,000,000</w:t>
            </w:r>
          </w:p>
        </w:tc>
        <w:tc>
          <w:tcPr>
            <w:tcW w:w="1885" w:type="dxa"/>
            <w:gridSpan w:val="22"/>
            <w:tcBorders>
              <w:top w:val="single" w:sz="4" w:space="0" w:color="auto"/>
              <w:left w:val="nil"/>
              <w:bottom w:val="single" w:sz="4" w:space="0" w:color="auto"/>
              <w:right w:val="single" w:sz="4" w:space="0" w:color="000000"/>
            </w:tcBorders>
            <w:shd w:val="clear" w:color="auto" w:fill="auto"/>
            <w:vAlign w:val="center"/>
            <w:hideMark/>
          </w:tcPr>
          <w:p w14:paraId="1D0A3305"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9,909,200</w:t>
            </w:r>
          </w:p>
        </w:tc>
        <w:tc>
          <w:tcPr>
            <w:tcW w:w="2537" w:type="dxa"/>
            <w:gridSpan w:val="11"/>
            <w:tcBorders>
              <w:top w:val="single" w:sz="4" w:space="0" w:color="auto"/>
              <w:left w:val="nil"/>
              <w:bottom w:val="single" w:sz="4" w:space="0" w:color="auto"/>
              <w:right w:val="single" w:sz="4" w:space="0" w:color="auto"/>
            </w:tcBorders>
            <w:shd w:val="clear" w:color="auto" w:fill="auto"/>
            <w:vAlign w:val="center"/>
            <w:hideMark/>
          </w:tcPr>
          <w:p w14:paraId="2B5408F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99.1%</w:t>
            </w:r>
          </w:p>
        </w:tc>
      </w:tr>
      <w:tr w:rsidR="00F0047D" w:rsidRPr="00273C34" w14:paraId="537DA08D" w14:textId="77777777" w:rsidTr="00245C56">
        <w:trPr>
          <w:gridAfter w:val="3"/>
          <w:wAfter w:w="337" w:type="dxa"/>
          <w:trHeight w:val="20"/>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D6B835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262" w:type="dxa"/>
            <w:gridSpan w:val="14"/>
            <w:tcBorders>
              <w:top w:val="single" w:sz="4" w:space="0" w:color="auto"/>
              <w:left w:val="nil"/>
              <w:bottom w:val="single" w:sz="4" w:space="0" w:color="auto"/>
              <w:right w:val="single" w:sz="4" w:space="0" w:color="000000"/>
            </w:tcBorders>
            <w:shd w:val="clear" w:color="auto" w:fill="auto"/>
            <w:vAlign w:val="center"/>
            <w:hideMark/>
          </w:tcPr>
          <w:p w14:paraId="209A1EC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0004</w:t>
            </w:r>
          </w:p>
        </w:tc>
        <w:tc>
          <w:tcPr>
            <w:tcW w:w="4717" w:type="dxa"/>
            <w:gridSpan w:val="43"/>
            <w:tcBorders>
              <w:top w:val="single" w:sz="4" w:space="0" w:color="auto"/>
              <w:left w:val="nil"/>
              <w:bottom w:val="single" w:sz="4" w:space="0" w:color="auto"/>
              <w:right w:val="single" w:sz="4" w:space="0" w:color="000000"/>
            </w:tcBorders>
            <w:shd w:val="clear" w:color="auto" w:fill="auto"/>
            <w:vAlign w:val="center"/>
            <w:hideMark/>
          </w:tcPr>
          <w:p w14:paraId="539CB7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Функционисање локалних спортских установа</w:t>
            </w:r>
          </w:p>
        </w:tc>
        <w:tc>
          <w:tcPr>
            <w:tcW w:w="2262" w:type="dxa"/>
            <w:gridSpan w:val="29"/>
            <w:tcBorders>
              <w:top w:val="single" w:sz="4" w:space="0" w:color="auto"/>
              <w:left w:val="nil"/>
              <w:bottom w:val="single" w:sz="4" w:space="0" w:color="auto"/>
              <w:right w:val="single" w:sz="4" w:space="0" w:color="000000"/>
            </w:tcBorders>
            <w:shd w:val="clear" w:color="auto" w:fill="auto"/>
            <w:vAlign w:val="center"/>
            <w:hideMark/>
          </w:tcPr>
          <w:p w14:paraId="3E2EFA1A"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231,230,000</w:t>
            </w:r>
          </w:p>
        </w:tc>
        <w:tc>
          <w:tcPr>
            <w:tcW w:w="1940" w:type="dxa"/>
            <w:gridSpan w:val="21"/>
            <w:tcBorders>
              <w:top w:val="single" w:sz="4" w:space="0" w:color="auto"/>
              <w:left w:val="nil"/>
              <w:bottom w:val="single" w:sz="4" w:space="0" w:color="auto"/>
              <w:right w:val="single" w:sz="4" w:space="0" w:color="000000"/>
            </w:tcBorders>
            <w:shd w:val="clear" w:color="auto" w:fill="auto"/>
            <w:vAlign w:val="center"/>
            <w:hideMark/>
          </w:tcPr>
          <w:p w14:paraId="2B3D87D8"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252,330,000</w:t>
            </w:r>
          </w:p>
        </w:tc>
        <w:tc>
          <w:tcPr>
            <w:tcW w:w="1885" w:type="dxa"/>
            <w:gridSpan w:val="22"/>
            <w:tcBorders>
              <w:top w:val="single" w:sz="4" w:space="0" w:color="auto"/>
              <w:left w:val="nil"/>
              <w:bottom w:val="single" w:sz="4" w:space="0" w:color="auto"/>
              <w:right w:val="single" w:sz="4" w:space="0" w:color="000000"/>
            </w:tcBorders>
            <w:shd w:val="clear" w:color="auto" w:fill="auto"/>
            <w:vAlign w:val="center"/>
            <w:hideMark/>
          </w:tcPr>
          <w:p w14:paraId="72913F7C"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240,465,360</w:t>
            </w:r>
          </w:p>
        </w:tc>
        <w:tc>
          <w:tcPr>
            <w:tcW w:w="2537" w:type="dxa"/>
            <w:gridSpan w:val="11"/>
            <w:tcBorders>
              <w:top w:val="single" w:sz="4" w:space="0" w:color="auto"/>
              <w:left w:val="nil"/>
              <w:bottom w:val="single" w:sz="4" w:space="0" w:color="auto"/>
              <w:right w:val="single" w:sz="4" w:space="0" w:color="auto"/>
            </w:tcBorders>
            <w:shd w:val="clear" w:color="auto" w:fill="auto"/>
            <w:vAlign w:val="center"/>
            <w:hideMark/>
          </w:tcPr>
          <w:p w14:paraId="493D65F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95.3%</w:t>
            </w:r>
          </w:p>
        </w:tc>
      </w:tr>
      <w:tr w:rsidR="00F0047D" w:rsidRPr="00273C34" w14:paraId="5E3B56FE" w14:textId="77777777" w:rsidTr="00245C56">
        <w:trPr>
          <w:gridAfter w:val="3"/>
          <w:wAfter w:w="337" w:type="dxa"/>
          <w:trHeight w:val="20"/>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58529A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262" w:type="dxa"/>
            <w:gridSpan w:val="14"/>
            <w:tcBorders>
              <w:top w:val="single" w:sz="4" w:space="0" w:color="auto"/>
              <w:left w:val="nil"/>
              <w:bottom w:val="single" w:sz="4" w:space="0" w:color="auto"/>
              <w:right w:val="single" w:sz="4" w:space="0" w:color="000000"/>
            </w:tcBorders>
            <w:shd w:val="clear" w:color="auto" w:fill="auto"/>
            <w:vAlign w:val="center"/>
            <w:hideMark/>
          </w:tcPr>
          <w:p w14:paraId="309C8D4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0005</w:t>
            </w:r>
          </w:p>
        </w:tc>
        <w:tc>
          <w:tcPr>
            <w:tcW w:w="4717" w:type="dxa"/>
            <w:gridSpan w:val="43"/>
            <w:tcBorders>
              <w:top w:val="single" w:sz="4" w:space="0" w:color="auto"/>
              <w:left w:val="nil"/>
              <w:bottom w:val="single" w:sz="4" w:space="0" w:color="auto"/>
              <w:right w:val="single" w:sz="4" w:space="0" w:color="000000"/>
            </w:tcBorders>
            <w:shd w:val="clear" w:color="auto" w:fill="auto"/>
            <w:vAlign w:val="center"/>
            <w:hideMark/>
          </w:tcPr>
          <w:p w14:paraId="00E4451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Спровођење омладинске политике</w:t>
            </w:r>
          </w:p>
        </w:tc>
        <w:tc>
          <w:tcPr>
            <w:tcW w:w="2262" w:type="dxa"/>
            <w:gridSpan w:val="29"/>
            <w:tcBorders>
              <w:top w:val="single" w:sz="4" w:space="0" w:color="auto"/>
              <w:left w:val="nil"/>
              <w:bottom w:val="single" w:sz="4" w:space="0" w:color="auto"/>
              <w:right w:val="single" w:sz="4" w:space="0" w:color="000000"/>
            </w:tcBorders>
            <w:shd w:val="clear" w:color="auto" w:fill="auto"/>
            <w:vAlign w:val="center"/>
            <w:hideMark/>
          </w:tcPr>
          <w:p w14:paraId="503C5A74"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8,500,000</w:t>
            </w:r>
          </w:p>
        </w:tc>
        <w:tc>
          <w:tcPr>
            <w:tcW w:w="1940" w:type="dxa"/>
            <w:gridSpan w:val="21"/>
            <w:tcBorders>
              <w:top w:val="single" w:sz="4" w:space="0" w:color="auto"/>
              <w:left w:val="nil"/>
              <w:bottom w:val="single" w:sz="4" w:space="0" w:color="auto"/>
              <w:right w:val="single" w:sz="4" w:space="0" w:color="000000"/>
            </w:tcBorders>
            <w:shd w:val="clear" w:color="auto" w:fill="auto"/>
            <w:vAlign w:val="center"/>
            <w:hideMark/>
          </w:tcPr>
          <w:p w14:paraId="3666E3B7"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7,300,000</w:t>
            </w:r>
          </w:p>
        </w:tc>
        <w:tc>
          <w:tcPr>
            <w:tcW w:w="1885" w:type="dxa"/>
            <w:gridSpan w:val="22"/>
            <w:tcBorders>
              <w:top w:val="single" w:sz="4" w:space="0" w:color="auto"/>
              <w:left w:val="nil"/>
              <w:bottom w:val="single" w:sz="4" w:space="0" w:color="auto"/>
              <w:right w:val="single" w:sz="4" w:space="0" w:color="000000"/>
            </w:tcBorders>
            <w:shd w:val="clear" w:color="auto" w:fill="auto"/>
            <w:vAlign w:val="center"/>
            <w:hideMark/>
          </w:tcPr>
          <w:p w14:paraId="243AC50A"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6,940,080</w:t>
            </w:r>
          </w:p>
        </w:tc>
        <w:tc>
          <w:tcPr>
            <w:tcW w:w="2537" w:type="dxa"/>
            <w:gridSpan w:val="11"/>
            <w:tcBorders>
              <w:top w:val="single" w:sz="4" w:space="0" w:color="auto"/>
              <w:left w:val="nil"/>
              <w:bottom w:val="single" w:sz="4" w:space="0" w:color="auto"/>
              <w:right w:val="single" w:sz="4" w:space="0" w:color="auto"/>
            </w:tcBorders>
            <w:shd w:val="clear" w:color="auto" w:fill="auto"/>
            <w:vAlign w:val="center"/>
            <w:hideMark/>
          </w:tcPr>
          <w:p w14:paraId="7DA5D72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95.1%</w:t>
            </w:r>
          </w:p>
        </w:tc>
      </w:tr>
      <w:tr w:rsidR="00F0047D" w:rsidRPr="00273C34" w14:paraId="2F95975A" w14:textId="77777777" w:rsidTr="00245C56">
        <w:trPr>
          <w:gridAfter w:val="3"/>
          <w:wAfter w:w="337" w:type="dxa"/>
          <w:trHeight w:val="20"/>
        </w:trPr>
        <w:tc>
          <w:tcPr>
            <w:tcW w:w="11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1E23BE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26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F209C2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717" w:type="dxa"/>
            <w:gridSpan w:val="43"/>
            <w:tcBorders>
              <w:top w:val="single" w:sz="4" w:space="0" w:color="auto"/>
              <w:left w:val="single" w:sz="4" w:space="0" w:color="auto"/>
              <w:bottom w:val="single" w:sz="4" w:space="0" w:color="auto"/>
              <w:right w:val="single" w:sz="4" w:space="0" w:color="auto"/>
            </w:tcBorders>
            <w:shd w:val="clear" w:color="auto" w:fill="auto"/>
            <w:vAlign w:val="center"/>
            <w:hideMark/>
          </w:tcPr>
          <w:p w14:paraId="611272F5"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2262"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1BD0FA19"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396,780,000</w:t>
            </w:r>
          </w:p>
        </w:tc>
        <w:tc>
          <w:tcPr>
            <w:tcW w:w="1940"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3B17436F"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419,280,000</w:t>
            </w:r>
          </w:p>
        </w:tc>
        <w:tc>
          <w:tcPr>
            <w:tcW w:w="1885"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0682D591"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404,463,640</w:t>
            </w:r>
          </w:p>
        </w:tc>
        <w:tc>
          <w:tcPr>
            <w:tcW w:w="253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47BFCA"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96.5%</w:t>
            </w:r>
          </w:p>
        </w:tc>
      </w:tr>
      <w:tr w:rsidR="00F0047D" w:rsidRPr="00273C34" w14:paraId="527385CB" w14:textId="77777777" w:rsidTr="00245C56">
        <w:trPr>
          <w:gridAfter w:val="3"/>
          <w:wAfter w:w="337" w:type="dxa"/>
          <w:trHeight w:val="211"/>
        </w:trPr>
        <w:tc>
          <w:tcPr>
            <w:tcW w:w="15728" w:type="dxa"/>
            <w:gridSpan w:val="150"/>
            <w:vMerge w:val="restart"/>
            <w:tcBorders>
              <w:top w:val="single" w:sz="4" w:space="0" w:color="auto"/>
            </w:tcBorders>
            <w:shd w:val="clear" w:color="auto" w:fill="auto"/>
            <w:noWrap/>
            <w:vAlign w:val="center"/>
            <w:hideMark/>
          </w:tcPr>
          <w:p w14:paraId="18F94DA1" w14:textId="77777777" w:rsidR="00AE1D6E" w:rsidRPr="00273C34" w:rsidRDefault="00AE1D6E" w:rsidP="00273C34">
            <w:pPr>
              <w:spacing w:after="0" w:line="240" w:lineRule="auto"/>
              <w:rPr>
                <w:rFonts w:ascii="Times New Roman" w:eastAsia="Times New Roman" w:hAnsi="Times New Roman" w:cs="Times New Roman"/>
                <w:b/>
                <w:bCs/>
                <w:sz w:val="18"/>
                <w:szCs w:val="18"/>
                <w:lang w:val="en-US"/>
              </w:rPr>
            </w:pPr>
          </w:p>
          <w:p w14:paraId="18DC31E9" w14:textId="069B903E"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ПРОГРАМСКА СТРУКТУРА</w:t>
            </w:r>
          </w:p>
        </w:tc>
      </w:tr>
      <w:tr w:rsidR="00F0047D" w:rsidRPr="00273C34" w14:paraId="72CB1363" w14:textId="77777777" w:rsidTr="00E314E2">
        <w:trPr>
          <w:trHeight w:val="20"/>
        </w:trPr>
        <w:tc>
          <w:tcPr>
            <w:tcW w:w="15728" w:type="dxa"/>
            <w:gridSpan w:val="150"/>
            <w:vMerge/>
            <w:tcBorders>
              <w:bottom w:val="single" w:sz="4" w:space="0" w:color="auto"/>
            </w:tcBorders>
            <w:shd w:val="clear" w:color="auto" w:fill="auto"/>
            <w:vAlign w:val="center"/>
            <w:hideMark/>
          </w:tcPr>
          <w:p w14:paraId="34E0A7E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tcBorders>
              <w:top w:val="nil"/>
              <w:left w:val="nil"/>
              <w:bottom w:val="nil"/>
              <w:right w:val="nil"/>
            </w:tcBorders>
            <w:shd w:val="clear" w:color="auto" w:fill="auto"/>
            <w:noWrap/>
            <w:vAlign w:val="bottom"/>
            <w:hideMark/>
          </w:tcPr>
          <w:p w14:paraId="2995CC4B"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p>
        </w:tc>
      </w:tr>
      <w:tr w:rsidR="00AE1D6E" w:rsidRPr="00273C34" w14:paraId="7C8C950A" w14:textId="77777777" w:rsidTr="00E314E2">
        <w:trPr>
          <w:trHeight w:val="309"/>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3BB5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184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7EF79"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14</w:t>
            </w:r>
          </w:p>
        </w:tc>
        <w:tc>
          <w:tcPr>
            <w:tcW w:w="10464" w:type="dxa"/>
            <w:gridSpan w:val="10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AC536"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Развој спорта и омладине</w:t>
            </w:r>
          </w:p>
        </w:tc>
        <w:tc>
          <w:tcPr>
            <w:tcW w:w="337" w:type="dxa"/>
            <w:gridSpan w:val="3"/>
            <w:tcBorders>
              <w:left w:val="single" w:sz="4" w:space="0" w:color="auto"/>
            </w:tcBorders>
            <w:shd w:val="clear" w:color="auto" w:fill="auto"/>
            <w:vAlign w:val="center"/>
            <w:hideMark/>
          </w:tcPr>
          <w:p w14:paraId="120C4A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012E665"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E8BA2"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12304" w:type="dxa"/>
            <w:gridSpan w:val="116"/>
            <w:tcBorders>
              <w:top w:val="single" w:sz="4" w:space="0" w:color="auto"/>
              <w:left w:val="nil"/>
              <w:bottom w:val="single" w:sz="4" w:space="0" w:color="000000"/>
              <w:right w:val="single" w:sz="4" w:space="0" w:color="000000"/>
            </w:tcBorders>
            <w:shd w:val="clear" w:color="auto" w:fill="auto"/>
            <w:vAlign w:val="center"/>
            <w:hideMark/>
          </w:tcPr>
          <w:p w14:paraId="527F8803"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Спорт и омладина</w:t>
            </w:r>
          </w:p>
        </w:tc>
        <w:tc>
          <w:tcPr>
            <w:tcW w:w="337" w:type="dxa"/>
            <w:gridSpan w:val="3"/>
            <w:shd w:val="clear" w:color="auto" w:fill="auto"/>
            <w:vAlign w:val="center"/>
            <w:hideMark/>
          </w:tcPr>
          <w:p w14:paraId="0191C3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7D1093CC"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DA1F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4880" w:type="dxa"/>
            <w:gridSpan w:val="49"/>
            <w:tcBorders>
              <w:top w:val="single" w:sz="4" w:space="0" w:color="auto"/>
              <w:left w:val="nil"/>
              <w:bottom w:val="single" w:sz="4" w:space="0" w:color="auto"/>
              <w:right w:val="single" w:sz="4" w:space="0" w:color="000000"/>
            </w:tcBorders>
            <w:shd w:val="clear" w:color="auto" w:fill="auto"/>
            <w:vAlign w:val="center"/>
            <w:hideMark/>
          </w:tcPr>
          <w:p w14:paraId="0BDC1811"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982" w:type="dxa"/>
            <w:gridSpan w:val="22"/>
            <w:tcBorders>
              <w:top w:val="single" w:sz="4" w:space="0" w:color="auto"/>
              <w:left w:val="nil"/>
              <w:bottom w:val="single" w:sz="4" w:space="0" w:color="auto"/>
              <w:right w:val="single" w:sz="4" w:space="0" w:color="000000"/>
            </w:tcBorders>
            <w:shd w:val="clear" w:color="auto" w:fill="auto"/>
            <w:vAlign w:val="center"/>
            <w:hideMark/>
          </w:tcPr>
          <w:p w14:paraId="1593FDA6"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442" w:type="dxa"/>
            <w:gridSpan w:val="45"/>
            <w:tcBorders>
              <w:top w:val="single" w:sz="4" w:space="0" w:color="auto"/>
              <w:left w:val="nil"/>
              <w:bottom w:val="single" w:sz="4" w:space="0" w:color="auto"/>
              <w:right w:val="single" w:sz="4" w:space="0" w:color="000000"/>
            </w:tcBorders>
            <w:shd w:val="clear" w:color="auto" w:fill="auto"/>
            <w:vAlign w:val="center"/>
            <w:hideMark/>
          </w:tcPr>
          <w:p w14:paraId="697697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вршилац дужности начелника Градске управе за друштвене делатности</w:t>
            </w:r>
          </w:p>
        </w:tc>
        <w:tc>
          <w:tcPr>
            <w:tcW w:w="337" w:type="dxa"/>
            <w:gridSpan w:val="3"/>
            <w:shd w:val="clear" w:color="auto" w:fill="auto"/>
            <w:vAlign w:val="center"/>
            <w:hideMark/>
          </w:tcPr>
          <w:p w14:paraId="0599EC7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4166AFE"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F6C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програма:</w:t>
            </w:r>
          </w:p>
        </w:tc>
        <w:tc>
          <w:tcPr>
            <w:tcW w:w="12304" w:type="dxa"/>
            <w:gridSpan w:val="116"/>
            <w:tcBorders>
              <w:top w:val="single" w:sz="4" w:space="0" w:color="auto"/>
              <w:left w:val="nil"/>
              <w:bottom w:val="single" w:sz="4" w:space="0" w:color="auto"/>
              <w:right w:val="single" w:sz="4" w:space="0" w:color="000000"/>
            </w:tcBorders>
            <w:shd w:val="clear" w:color="auto" w:fill="auto"/>
            <w:vAlign w:val="center"/>
            <w:hideMark/>
          </w:tcPr>
          <w:p w14:paraId="0CC18836"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Овим програмом обезбеђују се услови за </w:t>
            </w:r>
            <w:proofErr w:type="gramStart"/>
            <w:r w:rsidRPr="00273C34">
              <w:rPr>
                <w:rFonts w:ascii="Times New Roman" w:eastAsia="Times New Roman" w:hAnsi="Times New Roman" w:cs="Times New Roman"/>
                <w:sz w:val="18"/>
                <w:szCs w:val="18"/>
                <w:lang w:val="en-US"/>
              </w:rPr>
              <w:t>остваривање  потреба</w:t>
            </w:r>
            <w:proofErr w:type="gramEnd"/>
            <w:r w:rsidRPr="00273C34">
              <w:rPr>
                <w:rFonts w:ascii="Times New Roman" w:eastAsia="Times New Roman" w:hAnsi="Times New Roman" w:cs="Times New Roman"/>
                <w:sz w:val="18"/>
                <w:szCs w:val="18"/>
                <w:lang w:val="en-US"/>
              </w:rPr>
              <w:t xml:space="preserve"> и интереса грађана у области спорта, као и услови за унапређивање друштвеног положаја младих и стварање повољног друштвеног амбијента  за остваривање потреба и интереса младих у свим друштвеним сверама, као и активније учешће младих  у доношењу одлука и креирању омладинске политике. Овим програмом се обезбеђује финансијска </w:t>
            </w:r>
            <w:proofErr w:type="gramStart"/>
            <w:r w:rsidRPr="00273C34">
              <w:rPr>
                <w:rFonts w:ascii="Times New Roman" w:eastAsia="Times New Roman" w:hAnsi="Times New Roman" w:cs="Times New Roman"/>
                <w:sz w:val="18"/>
                <w:szCs w:val="18"/>
                <w:lang w:val="en-US"/>
              </w:rPr>
              <w:t>подршка  спортским</w:t>
            </w:r>
            <w:proofErr w:type="gramEnd"/>
            <w:r w:rsidRPr="00273C34">
              <w:rPr>
                <w:rFonts w:ascii="Times New Roman" w:eastAsia="Times New Roman" w:hAnsi="Times New Roman" w:cs="Times New Roman"/>
                <w:sz w:val="18"/>
                <w:szCs w:val="18"/>
                <w:lang w:val="en-US"/>
              </w:rPr>
              <w:t xml:space="preserve"> удужењима и финансирање  установа у области спорта као и финансијска подршка удружењима за младе и удружењима која се баве младима.</w:t>
            </w:r>
          </w:p>
        </w:tc>
        <w:tc>
          <w:tcPr>
            <w:tcW w:w="337" w:type="dxa"/>
            <w:gridSpan w:val="3"/>
            <w:shd w:val="clear" w:color="auto" w:fill="auto"/>
            <w:vAlign w:val="center"/>
            <w:hideMark/>
          </w:tcPr>
          <w:p w14:paraId="77932C4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AC0326B"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4B1372DB"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програма у години извештавања:</w:t>
            </w:r>
          </w:p>
        </w:tc>
        <w:tc>
          <w:tcPr>
            <w:tcW w:w="12304" w:type="dxa"/>
            <w:gridSpan w:val="116"/>
            <w:tcBorders>
              <w:top w:val="single" w:sz="4" w:space="0" w:color="auto"/>
              <w:left w:val="nil"/>
              <w:bottom w:val="single" w:sz="4" w:space="0" w:color="auto"/>
              <w:right w:val="single" w:sz="4" w:space="0" w:color="000000"/>
            </w:tcBorders>
            <w:shd w:val="clear" w:color="auto" w:fill="auto"/>
            <w:hideMark/>
          </w:tcPr>
          <w:p w14:paraId="442A1A91"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Одсек за спорт је у потпуности испунио програм кроз активности: расписивања и спровођења јавних позива за годишње програме и доделе стипендија талентованим спортистима, израде аката за потребе Комисије за оцену програма у области спорта, Градског већа и Градоначелника, реализације уговора кроз израду захтева за трансвер средстава спортским организацијама, доделе термина за бесплатно коришћење спортских објеката у власништву Града, </w:t>
            </w:r>
            <w:r w:rsidRPr="00273C34">
              <w:rPr>
                <w:rFonts w:ascii="Times New Roman" w:eastAsia="Times New Roman" w:hAnsi="Times New Roman" w:cs="Times New Roman"/>
                <w:sz w:val="18"/>
                <w:szCs w:val="18"/>
                <w:lang w:val="en-US"/>
              </w:rPr>
              <w:lastRenderedPageBreak/>
              <w:t xml:space="preserve">реализацију покровитељства над манифестацијама од значаја за Град и кроз надзор над радом Спортског центра "Чаир".   </w:t>
            </w:r>
            <w:r w:rsidRPr="00273C34">
              <w:rPr>
                <w:rFonts w:ascii="Times New Roman" w:eastAsia="Times New Roman" w:hAnsi="Times New Roman" w:cs="Times New Roman"/>
                <w:sz w:val="18"/>
                <w:szCs w:val="18"/>
                <w:lang w:val="en-US"/>
              </w:rPr>
              <w:br/>
              <w:t>Реализован је Јавни конкурс за финансирање и суфинансирање пројеката за младе, по коме је одобрено финансирање 7 пројеката удружења за младе, од укупно 16 пристиглих пројеката. Од активности Канцеларије за младе реализован је Фестивал за младе, Матурантски плес, такмичење младих предузетника и др.</w:t>
            </w:r>
          </w:p>
        </w:tc>
        <w:tc>
          <w:tcPr>
            <w:tcW w:w="337" w:type="dxa"/>
            <w:gridSpan w:val="3"/>
            <w:shd w:val="clear" w:color="auto" w:fill="auto"/>
            <w:vAlign w:val="center"/>
            <w:hideMark/>
          </w:tcPr>
          <w:p w14:paraId="1E4A12C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6C8B3C4" w14:textId="77777777" w:rsidTr="00E314E2">
        <w:trPr>
          <w:trHeight w:val="20"/>
        </w:trPr>
        <w:tc>
          <w:tcPr>
            <w:tcW w:w="440" w:type="dxa"/>
            <w:gridSpan w:val="2"/>
            <w:tcBorders>
              <w:top w:val="nil"/>
              <w:bottom w:val="single" w:sz="4" w:space="0" w:color="auto"/>
              <w:right w:val="nil"/>
            </w:tcBorders>
            <w:shd w:val="clear" w:color="auto" w:fill="auto"/>
            <w:vAlign w:val="center"/>
            <w:hideMark/>
          </w:tcPr>
          <w:p w14:paraId="5A5AF49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 </w:t>
            </w:r>
          </w:p>
        </w:tc>
        <w:tc>
          <w:tcPr>
            <w:tcW w:w="424" w:type="dxa"/>
            <w:gridSpan w:val="5"/>
            <w:tcBorders>
              <w:top w:val="nil"/>
              <w:left w:val="nil"/>
              <w:bottom w:val="single" w:sz="4" w:space="0" w:color="auto"/>
            </w:tcBorders>
            <w:shd w:val="clear" w:color="auto" w:fill="auto"/>
            <w:vAlign w:val="center"/>
            <w:hideMark/>
          </w:tcPr>
          <w:p w14:paraId="6E65DD6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261" w:type="dxa"/>
            <w:gridSpan w:val="3"/>
            <w:tcBorders>
              <w:top w:val="nil"/>
              <w:bottom w:val="single" w:sz="4" w:space="0" w:color="auto"/>
            </w:tcBorders>
            <w:shd w:val="clear" w:color="auto" w:fill="auto"/>
            <w:vAlign w:val="center"/>
            <w:hideMark/>
          </w:tcPr>
          <w:p w14:paraId="54ECB4FA"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485" w:type="dxa"/>
            <w:gridSpan w:val="6"/>
            <w:tcBorders>
              <w:top w:val="nil"/>
              <w:bottom w:val="single" w:sz="4" w:space="0" w:color="auto"/>
            </w:tcBorders>
            <w:shd w:val="clear" w:color="auto" w:fill="auto"/>
            <w:vAlign w:val="center"/>
            <w:hideMark/>
          </w:tcPr>
          <w:p w14:paraId="17E7C9F1"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295" w:type="dxa"/>
            <w:gridSpan w:val="3"/>
            <w:tcBorders>
              <w:top w:val="nil"/>
              <w:bottom w:val="single" w:sz="4" w:space="0" w:color="auto"/>
            </w:tcBorders>
            <w:shd w:val="clear" w:color="auto" w:fill="auto"/>
            <w:vAlign w:val="center"/>
            <w:hideMark/>
          </w:tcPr>
          <w:p w14:paraId="323AE457"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482" w:type="dxa"/>
            <w:gridSpan w:val="5"/>
            <w:tcBorders>
              <w:top w:val="nil"/>
              <w:bottom w:val="single" w:sz="4" w:space="0" w:color="auto"/>
            </w:tcBorders>
            <w:shd w:val="clear" w:color="auto" w:fill="auto"/>
            <w:vAlign w:val="center"/>
            <w:hideMark/>
          </w:tcPr>
          <w:p w14:paraId="1856A38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374" w:type="dxa"/>
            <w:gridSpan w:val="5"/>
            <w:tcBorders>
              <w:top w:val="nil"/>
              <w:bottom w:val="single" w:sz="4" w:space="0" w:color="auto"/>
            </w:tcBorders>
            <w:shd w:val="clear" w:color="auto" w:fill="auto"/>
            <w:vAlign w:val="center"/>
            <w:hideMark/>
          </w:tcPr>
          <w:p w14:paraId="4ECBC47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338" w:type="dxa"/>
            <w:gridSpan w:val="2"/>
            <w:tcBorders>
              <w:top w:val="nil"/>
              <w:bottom w:val="single" w:sz="4" w:space="0" w:color="auto"/>
            </w:tcBorders>
            <w:shd w:val="clear" w:color="auto" w:fill="auto"/>
            <w:vAlign w:val="center"/>
            <w:hideMark/>
          </w:tcPr>
          <w:p w14:paraId="7A3DB876"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325" w:type="dxa"/>
            <w:gridSpan w:val="3"/>
            <w:tcBorders>
              <w:top w:val="nil"/>
              <w:bottom w:val="single" w:sz="4" w:space="0" w:color="auto"/>
            </w:tcBorders>
            <w:shd w:val="clear" w:color="auto" w:fill="auto"/>
            <w:vAlign w:val="center"/>
            <w:hideMark/>
          </w:tcPr>
          <w:p w14:paraId="2CDA8AE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460" w:type="dxa"/>
            <w:gridSpan w:val="4"/>
            <w:tcBorders>
              <w:top w:val="nil"/>
              <w:bottom w:val="single" w:sz="4" w:space="0" w:color="auto"/>
            </w:tcBorders>
            <w:shd w:val="clear" w:color="auto" w:fill="auto"/>
            <w:hideMark/>
          </w:tcPr>
          <w:p w14:paraId="570F28C4"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5"/>
            <w:tcBorders>
              <w:top w:val="nil"/>
              <w:bottom w:val="single" w:sz="4" w:space="0" w:color="auto"/>
            </w:tcBorders>
            <w:shd w:val="clear" w:color="auto" w:fill="auto"/>
            <w:hideMark/>
          </w:tcPr>
          <w:p w14:paraId="7B9BBC2B"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3"/>
            <w:tcBorders>
              <w:top w:val="nil"/>
              <w:bottom w:val="single" w:sz="4" w:space="0" w:color="auto"/>
            </w:tcBorders>
            <w:shd w:val="clear" w:color="auto" w:fill="auto"/>
            <w:hideMark/>
          </w:tcPr>
          <w:p w14:paraId="208EBD14"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3"/>
            <w:tcBorders>
              <w:top w:val="nil"/>
              <w:bottom w:val="single" w:sz="4" w:space="0" w:color="auto"/>
            </w:tcBorders>
            <w:shd w:val="clear" w:color="auto" w:fill="auto"/>
            <w:hideMark/>
          </w:tcPr>
          <w:p w14:paraId="1EF85AB2"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4"/>
            <w:tcBorders>
              <w:top w:val="nil"/>
              <w:bottom w:val="single" w:sz="4" w:space="0" w:color="auto"/>
            </w:tcBorders>
            <w:shd w:val="clear" w:color="auto" w:fill="auto"/>
            <w:hideMark/>
          </w:tcPr>
          <w:p w14:paraId="38BC1B82"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4"/>
            <w:tcBorders>
              <w:top w:val="nil"/>
              <w:bottom w:val="single" w:sz="4" w:space="0" w:color="auto"/>
            </w:tcBorders>
            <w:shd w:val="clear" w:color="auto" w:fill="auto"/>
            <w:hideMark/>
          </w:tcPr>
          <w:p w14:paraId="23781096"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5"/>
            <w:tcBorders>
              <w:top w:val="nil"/>
              <w:bottom w:val="single" w:sz="4" w:space="0" w:color="auto"/>
            </w:tcBorders>
            <w:shd w:val="clear" w:color="auto" w:fill="auto"/>
            <w:hideMark/>
          </w:tcPr>
          <w:p w14:paraId="50211379"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5"/>
            <w:tcBorders>
              <w:top w:val="nil"/>
              <w:bottom w:val="single" w:sz="4" w:space="0" w:color="auto"/>
            </w:tcBorders>
            <w:shd w:val="clear" w:color="auto" w:fill="auto"/>
            <w:hideMark/>
          </w:tcPr>
          <w:p w14:paraId="1FF4DFA7"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740" w:type="dxa"/>
            <w:gridSpan w:val="10"/>
            <w:tcBorders>
              <w:top w:val="nil"/>
              <w:bottom w:val="single" w:sz="4" w:space="0" w:color="auto"/>
            </w:tcBorders>
            <w:shd w:val="clear" w:color="auto" w:fill="auto"/>
            <w:hideMark/>
          </w:tcPr>
          <w:p w14:paraId="1034C337"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6"/>
            <w:tcBorders>
              <w:top w:val="nil"/>
              <w:bottom w:val="single" w:sz="4" w:space="0" w:color="auto"/>
            </w:tcBorders>
            <w:shd w:val="clear" w:color="auto" w:fill="auto"/>
            <w:hideMark/>
          </w:tcPr>
          <w:p w14:paraId="5331DBA3"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4"/>
            <w:tcBorders>
              <w:top w:val="nil"/>
              <w:bottom w:val="single" w:sz="4" w:space="0" w:color="auto"/>
            </w:tcBorders>
            <w:shd w:val="clear" w:color="auto" w:fill="auto"/>
            <w:hideMark/>
          </w:tcPr>
          <w:p w14:paraId="3AC3E112"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602" w:type="dxa"/>
            <w:gridSpan w:val="9"/>
            <w:tcBorders>
              <w:top w:val="nil"/>
              <w:bottom w:val="single" w:sz="4" w:space="0" w:color="auto"/>
            </w:tcBorders>
            <w:shd w:val="clear" w:color="auto" w:fill="auto"/>
            <w:hideMark/>
          </w:tcPr>
          <w:p w14:paraId="079E35C0"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5"/>
            <w:tcBorders>
              <w:top w:val="nil"/>
              <w:bottom w:val="single" w:sz="4" w:space="0" w:color="auto"/>
            </w:tcBorders>
            <w:shd w:val="clear" w:color="auto" w:fill="auto"/>
            <w:hideMark/>
          </w:tcPr>
          <w:p w14:paraId="5B80C1CB"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4"/>
            <w:tcBorders>
              <w:top w:val="nil"/>
              <w:bottom w:val="single" w:sz="4" w:space="0" w:color="auto"/>
            </w:tcBorders>
            <w:shd w:val="clear" w:color="auto" w:fill="auto"/>
            <w:hideMark/>
          </w:tcPr>
          <w:p w14:paraId="759767AD"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11" w:type="dxa"/>
            <w:gridSpan w:val="5"/>
            <w:tcBorders>
              <w:top w:val="nil"/>
              <w:bottom w:val="single" w:sz="4" w:space="0" w:color="auto"/>
            </w:tcBorders>
            <w:shd w:val="clear" w:color="auto" w:fill="auto"/>
            <w:hideMark/>
          </w:tcPr>
          <w:p w14:paraId="4C715D5F"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09" w:type="dxa"/>
            <w:gridSpan w:val="7"/>
            <w:tcBorders>
              <w:top w:val="nil"/>
              <w:bottom w:val="single" w:sz="4" w:space="0" w:color="auto"/>
            </w:tcBorders>
            <w:shd w:val="clear" w:color="auto" w:fill="auto"/>
            <w:hideMark/>
          </w:tcPr>
          <w:p w14:paraId="3417D35D"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6"/>
            <w:tcBorders>
              <w:top w:val="nil"/>
              <w:bottom w:val="single" w:sz="4" w:space="0" w:color="auto"/>
            </w:tcBorders>
            <w:shd w:val="clear" w:color="auto" w:fill="auto"/>
            <w:hideMark/>
          </w:tcPr>
          <w:p w14:paraId="11146610"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6"/>
            <w:tcBorders>
              <w:top w:val="nil"/>
              <w:bottom w:val="single" w:sz="4" w:space="0" w:color="auto"/>
            </w:tcBorders>
            <w:shd w:val="clear" w:color="auto" w:fill="auto"/>
            <w:hideMark/>
          </w:tcPr>
          <w:p w14:paraId="569C2E08"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05" w:type="dxa"/>
            <w:gridSpan w:val="6"/>
            <w:tcBorders>
              <w:top w:val="nil"/>
              <w:bottom w:val="single" w:sz="4" w:space="0" w:color="auto"/>
            </w:tcBorders>
            <w:shd w:val="clear" w:color="auto" w:fill="auto"/>
            <w:hideMark/>
          </w:tcPr>
          <w:p w14:paraId="409EC7EA"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4"/>
            <w:tcBorders>
              <w:top w:val="nil"/>
              <w:bottom w:val="single" w:sz="4" w:space="0" w:color="auto"/>
            </w:tcBorders>
            <w:shd w:val="clear" w:color="auto" w:fill="auto"/>
            <w:hideMark/>
          </w:tcPr>
          <w:p w14:paraId="26684223"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0" w:type="dxa"/>
            <w:gridSpan w:val="4"/>
            <w:tcBorders>
              <w:top w:val="nil"/>
              <w:bottom w:val="single" w:sz="4" w:space="0" w:color="auto"/>
            </w:tcBorders>
            <w:shd w:val="clear" w:color="auto" w:fill="auto"/>
            <w:hideMark/>
          </w:tcPr>
          <w:p w14:paraId="08BE024C"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61" w:type="dxa"/>
            <w:tcBorders>
              <w:top w:val="nil"/>
              <w:bottom w:val="single" w:sz="4" w:space="0" w:color="auto"/>
            </w:tcBorders>
            <w:shd w:val="clear" w:color="auto" w:fill="auto"/>
            <w:hideMark/>
          </w:tcPr>
          <w:p w14:paraId="7C6ADF51"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920" w:type="dxa"/>
            <w:tcBorders>
              <w:top w:val="nil"/>
              <w:bottom w:val="single" w:sz="4" w:space="0" w:color="auto"/>
            </w:tcBorders>
            <w:shd w:val="clear" w:color="auto" w:fill="auto"/>
            <w:hideMark/>
          </w:tcPr>
          <w:p w14:paraId="2B063218"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696" w:type="dxa"/>
            <w:gridSpan w:val="5"/>
            <w:tcBorders>
              <w:top w:val="nil"/>
              <w:bottom w:val="single" w:sz="4" w:space="0" w:color="auto"/>
            </w:tcBorders>
            <w:shd w:val="clear" w:color="auto" w:fill="auto"/>
            <w:hideMark/>
          </w:tcPr>
          <w:p w14:paraId="27BC8C60"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337" w:type="dxa"/>
            <w:gridSpan w:val="3"/>
            <w:tcBorders>
              <w:left w:val="nil"/>
            </w:tcBorders>
            <w:shd w:val="clear" w:color="auto" w:fill="auto"/>
            <w:vAlign w:val="center"/>
            <w:hideMark/>
          </w:tcPr>
          <w:p w14:paraId="0762078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D3E40B8" w14:textId="77777777" w:rsidTr="00E314E2">
        <w:trPr>
          <w:trHeight w:val="244"/>
        </w:trPr>
        <w:tc>
          <w:tcPr>
            <w:tcW w:w="112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5698"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3" w:type="dxa"/>
            <w:gridSpan w:val="14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7F0B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Обезбеђење услова за бављење спортом свих грађана и грађанки града/општине</w:t>
            </w:r>
          </w:p>
        </w:tc>
        <w:tc>
          <w:tcPr>
            <w:tcW w:w="337" w:type="dxa"/>
            <w:gridSpan w:val="3"/>
            <w:tcBorders>
              <w:left w:val="single" w:sz="4" w:space="0" w:color="auto"/>
            </w:tcBorders>
            <w:shd w:val="clear" w:color="auto" w:fill="auto"/>
            <w:vAlign w:val="center"/>
            <w:hideMark/>
          </w:tcPr>
          <w:p w14:paraId="4BDB75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6122DEE9"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5A8A4"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522" w:type="dxa"/>
            <w:gridSpan w:val="19"/>
            <w:tcBorders>
              <w:top w:val="single" w:sz="4" w:space="0" w:color="auto"/>
              <w:left w:val="nil"/>
              <w:bottom w:val="single" w:sz="4" w:space="0" w:color="auto"/>
              <w:right w:val="single" w:sz="4" w:space="0" w:color="000000"/>
            </w:tcBorders>
            <w:shd w:val="clear" w:color="auto" w:fill="auto"/>
            <w:vAlign w:val="center"/>
            <w:hideMark/>
          </w:tcPr>
          <w:p w14:paraId="43634E3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31" w:type="dxa"/>
            <w:gridSpan w:val="14"/>
            <w:tcBorders>
              <w:top w:val="single" w:sz="4" w:space="0" w:color="auto"/>
              <w:left w:val="nil"/>
              <w:bottom w:val="single" w:sz="4" w:space="0" w:color="auto"/>
              <w:right w:val="single" w:sz="4" w:space="0" w:color="000000"/>
            </w:tcBorders>
            <w:shd w:val="clear" w:color="auto" w:fill="auto"/>
            <w:vAlign w:val="center"/>
            <w:hideMark/>
          </w:tcPr>
          <w:p w14:paraId="53BCFF2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9" w:type="dxa"/>
            <w:gridSpan w:val="19"/>
            <w:tcBorders>
              <w:top w:val="single" w:sz="4" w:space="0" w:color="auto"/>
              <w:left w:val="nil"/>
              <w:bottom w:val="single" w:sz="4" w:space="0" w:color="auto"/>
              <w:right w:val="single" w:sz="4" w:space="0" w:color="000000"/>
            </w:tcBorders>
            <w:shd w:val="clear" w:color="auto" w:fill="auto"/>
            <w:vAlign w:val="center"/>
            <w:hideMark/>
          </w:tcPr>
          <w:p w14:paraId="1496681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25" w:type="dxa"/>
            <w:gridSpan w:val="14"/>
            <w:tcBorders>
              <w:top w:val="single" w:sz="4" w:space="0" w:color="auto"/>
              <w:left w:val="nil"/>
              <w:bottom w:val="single" w:sz="4" w:space="0" w:color="auto"/>
              <w:right w:val="single" w:sz="4" w:space="0" w:color="000000"/>
            </w:tcBorders>
            <w:shd w:val="clear" w:color="auto" w:fill="auto"/>
            <w:vAlign w:val="center"/>
            <w:hideMark/>
          </w:tcPr>
          <w:p w14:paraId="692344A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077" w:type="dxa"/>
            <w:gridSpan w:val="7"/>
            <w:tcBorders>
              <w:top w:val="single" w:sz="4" w:space="0" w:color="auto"/>
              <w:left w:val="nil"/>
              <w:bottom w:val="single" w:sz="4" w:space="0" w:color="auto"/>
              <w:right w:val="single" w:sz="4" w:space="0" w:color="000000"/>
            </w:tcBorders>
            <w:shd w:val="clear" w:color="auto" w:fill="auto"/>
            <w:vAlign w:val="center"/>
            <w:hideMark/>
          </w:tcPr>
          <w:p w14:paraId="090D3A1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37" w:type="dxa"/>
            <w:gridSpan w:val="3"/>
            <w:shd w:val="clear" w:color="auto" w:fill="auto"/>
            <w:vAlign w:val="center"/>
            <w:hideMark/>
          </w:tcPr>
          <w:p w14:paraId="5B798CF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3F43F3BF"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11CE8D67"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спортских организација преко којих се остварује јавни интерес у области спорта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136C7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организација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34754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842E8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F92BE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15643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w:t>
            </w:r>
          </w:p>
        </w:tc>
        <w:tc>
          <w:tcPr>
            <w:tcW w:w="337" w:type="dxa"/>
            <w:gridSpan w:val="3"/>
            <w:shd w:val="clear" w:color="auto" w:fill="auto"/>
            <w:vAlign w:val="center"/>
            <w:hideMark/>
          </w:tcPr>
          <w:p w14:paraId="4DB1F65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BC9AAAA"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CEAAA3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9028C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78B08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1A31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DB3D9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D5AC4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073F206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FBCAAC5"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2A500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Закључени уговори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12A49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9413BB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9D269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DF18F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CEBED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87AF2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15538D3"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3F00BD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0289B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696F0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D4E83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0DE225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D7FD3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D1A9F1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322A5748" w14:textId="77777777" w:rsidTr="00E314E2">
        <w:trPr>
          <w:trHeight w:val="468"/>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D71D4D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спроведених акција, програма и пројеката који подржавају активно и рекреативно бављење спортом</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FEFBF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програма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14437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6CE9D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270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5302F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240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A5AA3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235</w:t>
            </w:r>
          </w:p>
        </w:tc>
        <w:tc>
          <w:tcPr>
            <w:tcW w:w="337" w:type="dxa"/>
            <w:gridSpan w:val="3"/>
            <w:shd w:val="clear" w:color="auto" w:fill="auto"/>
            <w:vAlign w:val="center"/>
            <w:hideMark/>
          </w:tcPr>
          <w:p w14:paraId="01804D8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8240AE8" w14:textId="77777777" w:rsidTr="00E314E2">
        <w:trPr>
          <w:trHeight w:val="20"/>
        </w:trPr>
        <w:tc>
          <w:tcPr>
            <w:tcW w:w="7844" w:type="dxa"/>
            <w:gridSpan w:val="77"/>
            <w:tcBorders>
              <w:top w:val="single" w:sz="4" w:space="0" w:color="auto"/>
              <w:left w:val="single" w:sz="4" w:space="0" w:color="auto"/>
              <w:right w:val="single" w:sz="4" w:space="0" w:color="000000"/>
            </w:tcBorders>
            <w:shd w:val="clear" w:color="auto" w:fill="auto"/>
            <w:vAlign w:val="center"/>
            <w:hideMark/>
          </w:tcPr>
          <w:p w14:paraId="1D6343F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522" w:type="dxa"/>
            <w:gridSpan w:val="19"/>
            <w:vMerge/>
            <w:tcBorders>
              <w:top w:val="single" w:sz="4" w:space="0" w:color="auto"/>
              <w:left w:val="single" w:sz="4" w:space="0" w:color="auto"/>
              <w:right w:val="single" w:sz="4" w:space="0" w:color="000000"/>
            </w:tcBorders>
            <w:shd w:val="clear" w:color="auto" w:fill="auto"/>
            <w:vAlign w:val="center"/>
            <w:hideMark/>
          </w:tcPr>
          <w:p w14:paraId="0432514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right w:val="single" w:sz="4" w:space="0" w:color="000000"/>
            </w:tcBorders>
            <w:shd w:val="clear" w:color="auto" w:fill="auto"/>
            <w:vAlign w:val="center"/>
            <w:hideMark/>
          </w:tcPr>
          <w:p w14:paraId="1964CF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right w:val="single" w:sz="4" w:space="0" w:color="000000"/>
            </w:tcBorders>
            <w:shd w:val="clear" w:color="auto" w:fill="auto"/>
            <w:vAlign w:val="center"/>
            <w:hideMark/>
          </w:tcPr>
          <w:p w14:paraId="4B66DA2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right w:val="single" w:sz="4" w:space="0" w:color="000000"/>
            </w:tcBorders>
            <w:shd w:val="clear" w:color="auto" w:fill="auto"/>
            <w:vAlign w:val="center"/>
            <w:hideMark/>
          </w:tcPr>
          <w:p w14:paraId="43CCF35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right w:val="single" w:sz="4" w:space="0" w:color="000000"/>
            </w:tcBorders>
            <w:shd w:val="clear" w:color="auto" w:fill="auto"/>
            <w:vAlign w:val="center"/>
            <w:hideMark/>
          </w:tcPr>
          <w:p w14:paraId="28A0EE1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40DA77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F4A1E84" w14:textId="77777777" w:rsidTr="00E314E2">
        <w:trPr>
          <w:trHeight w:val="20"/>
        </w:trPr>
        <w:tc>
          <w:tcPr>
            <w:tcW w:w="7844" w:type="dxa"/>
            <w:gridSpan w:val="77"/>
            <w:tcBorders>
              <w:left w:val="single" w:sz="4" w:space="0" w:color="auto"/>
              <w:bottom w:val="single" w:sz="4" w:space="0" w:color="auto"/>
              <w:right w:val="single" w:sz="4" w:space="0" w:color="000000"/>
            </w:tcBorders>
            <w:shd w:val="clear" w:color="auto" w:fill="auto"/>
            <w:vAlign w:val="center"/>
            <w:hideMark/>
          </w:tcPr>
          <w:p w14:paraId="39C321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Закључени уговори</w:t>
            </w:r>
          </w:p>
        </w:tc>
        <w:tc>
          <w:tcPr>
            <w:tcW w:w="1522" w:type="dxa"/>
            <w:gridSpan w:val="19"/>
            <w:vMerge/>
            <w:tcBorders>
              <w:left w:val="single" w:sz="4" w:space="0" w:color="auto"/>
              <w:bottom w:val="single" w:sz="4" w:space="0" w:color="000000"/>
              <w:right w:val="single" w:sz="4" w:space="0" w:color="000000"/>
            </w:tcBorders>
            <w:shd w:val="clear" w:color="auto" w:fill="auto"/>
            <w:vAlign w:val="center"/>
            <w:hideMark/>
          </w:tcPr>
          <w:p w14:paraId="0DDF6C3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left w:val="single" w:sz="4" w:space="0" w:color="auto"/>
              <w:bottom w:val="single" w:sz="4" w:space="0" w:color="000000"/>
              <w:right w:val="single" w:sz="4" w:space="0" w:color="000000"/>
            </w:tcBorders>
            <w:shd w:val="clear" w:color="auto" w:fill="auto"/>
            <w:vAlign w:val="center"/>
            <w:hideMark/>
          </w:tcPr>
          <w:p w14:paraId="4F475D4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left w:val="single" w:sz="4" w:space="0" w:color="auto"/>
              <w:bottom w:val="single" w:sz="4" w:space="0" w:color="000000"/>
              <w:right w:val="single" w:sz="4" w:space="0" w:color="000000"/>
            </w:tcBorders>
            <w:shd w:val="clear" w:color="auto" w:fill="auto"/>
            <w:vAlign w:val="center"/>
            <w:hideMark/>
          </w:tcPr>
          <w:p w14:paraId="7FD1A0A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left w:val="single" w:sz="4" w:space="0" w:color="auto"/>
              <w:bottom w:val="single" w:sz="4" w:space="0" w:color="000000"/>
              <w:right w:val="single" w:sz="4" w:space="0" w:color="000000"/>
            </w:tcBorders>
            <w:shd w:val="clear" w:color="auto" w:fill="auto"/>
            <w:vAlign w:val="center"/>
            <w:hideMark/>
          </w:tcPr>
          <w:p w14:paraId="280D84F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left w:val="single" w:sz="4" w:space="0" w:color="auto"/>
              <w:bottom w:val="single" w:sz="4" w:space="0" w:color="000000"/>
              <w:right w:val="single" w:sz="4" w:space="0" w:color="000000"/>
            </w:tcBorders>
            <w:shd w:val="clear" w:color="auto" w:fill="auto"/>
            <w:vAlign w:val="center"/>
            <w:hideMark/>
          </w:tcPr>
          <w:p w14:paraId="29B3685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2B61B8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8285E14"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981BB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Комисија је одлучила да наведени број програма да буде финансиран</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FFCF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C108E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80564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7A7DA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33D2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B1E657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0A4A6663"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FADEDCB"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Назив: </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887E5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643B5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44F04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C31A8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DC959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337" w:type="dxa"/>
            <w:gridSpan w:val="3"/>
            <w:shd w:val="clear" w:color="auto" w:fill="auto"/>
            <w:vAlign w:val="center"/>
            <w:hideMark/>
          </w:tcPr>
          <w:p w14:paraId="60647E3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BDC9BC1"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346A11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9F6B0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9DA3D7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475E2F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990EF8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42DB8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77ED763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CB41186"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095026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Извор верификације: </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E1482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98CEB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3FFDB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F4C28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D76A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013A5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094C0A3"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31136A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6A203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63F59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D180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3B250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098EA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1AB1C3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684012A" w14:textId="77777777" w:rsidTr="00E314E2">
        <w:trPr>
          <w:trHeight w:val="20"/>
        </w:trPr>
        <w:tc>
          <w:tcPr>
            <w:tcW w:w="112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996CB"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2:</w:t>
            </w:r>
          </w:p>
        </w:tc>
        <w:tc>
          <w:tcPr>
            <w:tcW w:w="14603" w:type="dxa"/>
            <w:gridSpan w:val="140"/>
            <w:tcBorders>
              <w:top w:val="single" w:sz="4" w:space="0" w:color="auto"/>
              <w:left w:val="nil"/>
              <w:bottom w:val="single" w:sz="4" w:space="0" w:color="auto"/>
              <w:right w:val="single" w:sz="4" w:space="0" w:color="000000"/>
            </w:tcBorders>
            <w:shd w:val="clear" w:color="auto" w:fill="auto"/>
            <w:vAlign w:val="center"/>
            <w:hideMark/>
          </w:tcPr>
          <w:p w14:paraId="50EAF68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w:t>
            </w:r>
          </w:p>
        </w:tc>
        <w:tc>
          <w:tcPr>
            <w:tcW w:w="337" w:type="dxa"/>
            <w:gridSpan w:val="3"/>
            <w:shd w:val="clear" w:color="auto" w:fill="auto"/>
            <w:vAlign w:val="center"/>
            <w:hideMark/>
          </w:tcPr>
          <w:p w14:paraId="6100CB4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7EF9DE2A"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B14D"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522" w:type="dxa"/>
            <w:gridSpan w:val="19"/>
            <w:tcBorders>
              <w:top w:val="single" w:sz="4" w:space="0" w:color="auto"/>
              <w:left w:val="nil"/>
              <w:bottom w:val="single" w:sz="4" w:space="0" w:color="auto"/>
              <w:right w:val="single" w:sz="4" w:space="0" w:color="000000"/>
            </w:tcBorders>
            <w:shd w:val="clear" w:color="auto" w:fill="auto"/>
            <w:vAlign w:val="center"/>
            <w:hideMark/>
          </w:tcPr>
          <w:p w14:paraId="10F7B95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31" w:type="dxa"/>
            <w:gridSpan w:val="14"/>
            <w:tcBorders>
              <w:top w:val="single" w:sz="4" w:space="0" w:color="auto"/>
              <w:left w:val="nil"/>
              <w:bottom w:val="single" w:sz="4" w:space="0" w:color="auto"/>
              <w:right w:val="single" w:sz="4" w:space="0" w:color="000000"/>
            </w:tcBorders>
            <w:shd w:val="clear" w:color="auto" w:fill="auto"/>
            <w:vAlign w:val="center"/>
            <w:hideMark/>
          </w:tcPr>
          <w:p w14:paraId="0A8E9E7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9" w:type="dxa"/>
            <w:gridSpan w:val="19"/>
            <w:tcBorders>
              <w:top w:val="single" w:sz="4" w:space="0" w:color="auto"/>
              <w:left w:val="nil"/>
              <w:bottom w:val="single" w:sz="4" w:space="0" w:color="auto"/>
              <w:right w:val="single" w:sz="4" w:space="0" w:color="000000"/>
            </w:tcBorders>
            <w:shd w:val="clear" w:color="auto" w:fill="auto"/>
            <w:vAlign w:val="center"/>
            <w:hideMark/>
          </w:tcPr>
          <w:p w14:paraId="1C6317B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25" w:type="dxa"/>
            <w:gridSpan w:val="14"/>
            <w:tcBorders>
              <w:top w:val="single" w:sz="4" w:space="0" w:color="auto"/>
              <w:left w:val="nil"/>
              <w:bottom w:val="single" w:sz="4" w:space="0" w:color="auto"/>
              <w:right w:val="single" w:sz="4" w:space="0" w:color="000000"/>
            </w:tcBorders>
            <w:shd w:val="clear" w:color="auto" w:fill="auto"/>
            <w:vAlign w:val="center"/>
            <w:hideMark/>
          </w:tcPr>
          <w:p w14:paraId="2091E6C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077" w:type="dxa"/>
            <w:gridSpan w:val="7"/>
            <w:tcBorders>
              <w:top w:val="single" w:sz="4" w:space="0" w:color="auto"/>
              <w:left w:val="nil"/>
              <w:bottom w:val="single" w:sz="4" w:space="0" w:color="auto"/>
              <w:right w:val="single" w:sz="4" w:space="0" w:color="000000"/>
            </w:tcBorders>
            <w:shd w:val="clear" w:color="auto" w:fill="auto"/>
            <w:vAlign w:val="center"/>
            <w:hideMark/>
          </w:tcPr>
          <w:p w14:paraId="184F409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37" w:type="dxa"/>
            <w:gridSpan w:val="3"/>
            <w:shd w:val="clear" w:color="auto" w:fill="auto"/>
            <w:vAlign w:val="center"/>
            <w:hideMark/>
          </w:tcPr>
          <w:p w14:paraId="336D30E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7CE9CF9E"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2CCDFB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подржаних пројеката за младе</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AECC5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пројеката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E1F82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FAB6A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37</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3D27F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33E52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w:t>
            </w:r>
          </w:p>
        </w:tc>
        <w:tc>
          <w:tcPr>
            <w:tcW w:w="337" w:type="dxa"/>
            <w:gridSpan w:val="3"/>
            <w:shd w:val="clear" w:color="auto" w:fill="auto"/>
            <w:vAlign w:val="center"/>
            <w:hideMark/>
          </w:tcPr>
          <w:p w14:paraId="5EEB1DF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EE3F6CD"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30CECB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5DCA3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12388B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B41453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098D0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7305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5E95AB9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DDE63DF"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A7FEC7D"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Уговори о финансирању/суфинансирању омладинских пројеката и извештаја о реализацији пројеката</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A0655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5C335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2A52B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B3321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952B0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0A10F8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60167FC"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47AA3F1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По Јавном конкурсу за финансирање и суфинансирање пројеката за младе финансирано је само 7 пројеката. Очекујемо у наредној години већи број подржаних пројеката за младе.</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42864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27465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5C22F9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A80E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42B2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78D2472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3DA9953F"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EFEF1E8" w14:textId="77777777" w:rsidR="00F0047D" w:rsidRPr="00273C34" w:rsidRDefault="00F0047D"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институција које се укључују у активности</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93366F"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школа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9C228E"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E68071"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8DA6D9A"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35</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ABA534"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w:t>
            </w:r>
          </w:p>
        </w:tc>
        <w:tc>
          <w:tcPr>
            <w:tcW w:w="337" w:type="dxa"/>
            <w:gridSpan w:val="3"/>
            <w:shd w:val="clear" w:color="auto" w:fill="auto"/>
            <w:vAlign w:val="center"/>
            <w:hideMark/>
          </w:tcPr>
          <w:p w14:paraId="49EDAA4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FEE390C"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DCF619D"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E081B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DC9CA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735AD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7184B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FDFFD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744C588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6543594"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10F45C4"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Радне листе и спискови ученика присутних на едукацији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1F46A3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9A823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81419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BEAC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F817F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4BCB4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F6BB399"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17986D53"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Остале планиране активности биће спроведене у наредном периоду</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A6B4A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F6E8BD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F8ABE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E67D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5FE8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4F551DF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6AEE3E69"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31D5BBC4" w14:textId="77777777" w:rsidR="00F0047D" w:rsidRPr="00273C34" w:rsidRDefault="00F0047D"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522"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1171B" w14:textId="77777777" w:rsidR="00F0047D" w:rsidRPr="00273C34" w:rsidRDefault="00F0047D"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31"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05CE6" w14:textId="77777777" w:rsidR="00F0047D" w:rsidRPr="00273C34" w:rsidRDefault="00F0047D"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9"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8A138"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25"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DCDFE" w14:textId="77777777" w:rsidR="00F0047D" w:rsidRPr="00273C34" w:rsidRDefault="00F0047D"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207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44B49" w14:textId="77777777" w:rsidR="00F0047D" w:rsidRPr="00273C34" w:rsidRDefault="00F0047D"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337" w:type="dxa"/>
            <w:gridSpan w:val="3"/>
            <w:shd w:val="clear" w:color="auto" w:fill="auto"/>
            <w:vAlign w:val="center"/>
            <w:hideMark/>
          </w:tcPr>
          <w:p w14:paraId="58590A5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F6D6916"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50DD32B0"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EE5D2F"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79A65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EF68B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214A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2ECCB1"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shd w:val="clear" w:color="auto" w:fill="auto"/>
            <w:vAlign w:val="center"/>
            <w:hideMark/>
          </w:tcPr>
          <w:p w14:paraId="506F787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DBD2EF6"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03655480"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52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76E5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01EB02"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A183E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4EA032"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645F2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shd w:val="clear" w:color="auto" w:fill="auto"/>
            <w:vAlign w:val="center"/>
            <w:hideMark/>
          </w:tcPr>
          <w:p w14:paraId="6FA23AF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1D1B521"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1DBF5861"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52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E3FE1"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6EE2"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0BAD4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2E962"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05316"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shd w:val="clear" w:color="auto" w:fill="auto"/>
            <w:vAlign w:val="center"/>
            <w:hideMark/>
          </w:tcPr>
          <w:p w14:paraId="6C4017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71D8C2C" w14:textId="77777777" w:rsidTr="00E314E2">
        <w:trPr>
          <w:trHeight w:val="25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C718B" w14:textId="77777777" w:rsidR="00F0047D" w:rsidRPr="00273C34" w:rsidRDefault="00F0047D"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 xml:space="preserve">Програмска активност: </w:t>
            </w:r>
          </w:p>
        </w:tc>
        <w:tc>
          <w:tcPr>
            <w:tcW w:w="1840" w:type="dxa"/>
            <w:gridSpan w:val="15"/>
            <w:tcBorders>
              <w:top w:val="single" w:sz="4" w:space="0" w:color="auto"/>
              <w:left w:val="nil"/>
              <w:bottom w:val="single" w:sz="4" w:space="0" w:color="auto"/>
              <w:right w:val="single" w:sz="4" w:space="0" w:color="auto"/>
            </w:tcBorders>
            <w:shd w:val="clear" w:color="auto" w:fill="auto"/>
            <w:noWrap/>
            <w:vAlign w:val="center"/>
            <w:hideMark/>
          </w:tcPr>
          <w:p w14:paraId="66ECB856" w14:textId="77777777" w:rsidR="00F0047D" w:rsidRPr="00273C34" w:rsidRDefault="00F0047D"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1301-0001</w:t>
            </w:r>
          </w:p>
        </w:tc>
        <w:tc>
          <w:tcPr>
            <w:tcW w:w="10464" w:type="dxa"/>
            <w:gridSpan w:val="101"/>
            <w:tcBorders>
              <w:top w:val="single" w:sz="4" w:space="0" w:color="auto"/>
              <w:left w:val="nil"/>
              <w:bottom w:val="single" w:sz="4" w:space="0" w:color="auto"/>
              <w:right w:val="single" w:sz="4" w:space="0" w:color="auto"/>
            </w:tcBorders>
            <w:shd w:val="clear" w:color="auto" w:fill="auto"/>
            <w:noWrap/>
            <w:vAlign w:val="center"/>
            <w:hideMark/>
          </w:tcPr>
          <w:p w14:paraId="2268A917" w14:textId="77777777" w:rsidR="00F0047D" w:rsidRPr="00273C34" w:rsidRDefault="00F0047D" w:rsidP="00273C34">
            <w:pPr>
              <w:spacing w:after="0" w:line="240" w:lineRule="auto"/>
              <w:ind w:firstLineChars="200" w:firstLine="361"/>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Подршка локалним спортским организацијама, удружењима и савезима</w:t>
            </w:r>
          </w:p>
        </w:tc>
        <w:tc>
          <w:tcPr>
            <w:tcW w:w="337" w:type="dxa"/>
            <w:gridSpan w:val="3"/>
            <w:shd w:val="clear" w:color="auto" w:fill="auto"/>
            <w:vAlign w:val="center"/>
            <w:hideMark/>
          </w:tcPr>
          <w:p w14:paraId="242B95C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17CAEAA8" w14:textId="77777777" w:rsidTr="00E314E2">
        <w:trPr>
          <w:trHeight w:val="20"/>
        </w:trPr>
        <w:tc>
          <w:tcPr>
            <w:tcW w:w="3424" w:type="dxa"/>
            <w:gridSpan w:val="34"/>
            <w:tcBorders>
              <w:top w:val="nil"/>
              <w:left w:val="single" w:sz="4" w:space="0" w:color="auto"/>
              <w:bottom w:val="single" w:sz="4" w:space="0" w:color="auto"/>
              <w:right w:val="single" w:sz="4" w:space="0" w:color="auto"/>
            </w:tcBorders>
            <w:shd w:val="clear" w:color="auto" w:fill="auto"/>
            <w:noWrap/>
            <w:vAlign w:val="center"/>
            <w:hideMark/>
          </w:tcPr>
          <w:p w14:paraId="03973327" w14:textId="77777777" w:rsidR="00F0047D" w:rsidRPr="00273C34" w:rsidRDefault="00F0047D"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4880" w:type="dxa"/>
            <w:gridSpan w:val="49"/>
            <w:tcBorders>
              <w:top w:val="nil"/>
              <w:left w:val="nil"/>
              <w:bottom w:val="single" w:sz="4" w:space="0" w:color="auto"/>
              <w:right w:val="single" w:sz="4" w:space="0" w:color="000000"/>
            </w:tcBorders>
            <w:shd w:val="clear" w:color="auto" w:fill="auto"/>
            <w:vAlign w:val="center"/>
            <w:hideMark/>
          </w:tcPr>
          <w:p w14:paraId="5A92175D" w14:textId="2312D773" w:rsidR="00F0047D" w:rsidRPr="00756222" w:rsidRDefault="00756222" w:rsidP="00273C34">
            <w:pPr>
              <w:spacing w:after="0" w:line="240" w:lineRule="auto"/>
              <w:ind w:firstLineChars="100" w:firstLine="180"/>
              <w:outlineLvl w:val="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Павлина Михајленко</w:t>
            </w:r>
          </w:p>
        </w:tc>
        <w:tc>
          <w:tcPr>
            <w:tcW w:w="1982" w:type="dxa"/>
            <w:gridSpan w:val="22"/>
            <w:tcBorders>
              <w:top w:val="nil"/>
              <w:left w:val="nil"/>
              <w:bottom w:val="single" w:sz="4" w:space="0" w:color="auto"/>
              <w:right w:val="single" w:sz="4" w:space="0" w:color="auto"/>
            </w:tcBorders>
            <w:shd w:val="clear" w:color="auto" w:fill="auto"/>
            <w:vAlign w:val="center"/>
            <w:hideMark/>
          </w:tcPr>
          <w:p w14:paraId="31972D78" w14:textId="77777777" w:rsidR="00F0047D" w:rsidRPr="00273C34" w:rsidRDefault="00F0047D"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442" w:type="dxa"/>
            <w:gridSpan w:val="45"/>
            <w:tcBorders>
              <w:top w:val="nil"/>
              <w:left w:val="nil"/>
              <w:bottom w:val="single" w:sz="4" w:space="0" w:color="auto"/>
              <w:right w:val="single" w:sz="4" w:space="0" w:color="000000"/>
            </w:tcBorders>
            <w:shd w:val="clear" w:color="auto" w:fill="auto"/>
            <w:vAlign w:val="center"/>
            <w:hideMark/>
          </w:tcPr>
          <w:p w14:paraId="0FB8108A" w14:textId="19568FD0"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 Градске управе за друштвене делатности</w:t>
            </w:r>
          </w:p>
        </w:tc>
        <w:tc>
          <w:tcPr>
            <w:tcW w:w="337" w:type="dxa"/>
            <w:gridSpan w:val="3"/>
            <w:shd w:val="clear" w:color="auto" w:fill="auto"/>
            <w:vAlign w:val="center"/>
            <w:hideMark/>
          </w:tcPr>
          <w:p w14:paraId="235F3D9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8DD4376"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5E98DADD" w14:textId="77777777" w:rsidR="00F0047D" w:rsidRPr="00273C34" w:rsidRDefault="00F0047D"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2304" w:type="dxa"/>
            <w:gridSpan w:val="116"/>
            <w:tcBorders>
              <w:top w:val="nil"/>
              <w:left w:val="nil"/>
              <w:bottom w:val="single" w:sz="4" w:space="0" w:color="auto"/>
              <w:right w:val="single" w:sz="4" w:space="0" w:color="auto"/>
            </w:tcBorders>
            <w:shd w:val="clear" w:color="auto" w:fill="auto"/>
            <w:vAlign w:val="center"/>
            <w:hideMark/>
          </w:tcPr>
          <w:p w14:paraId="29113417"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Овом програмском активношћу обезбеђују се услови за остваривање потреба и интереса грађана у области спорта, као и финансијска подршка спортским удружењима. Планирање и обезбеђивање средстава за задовољавање потреба грађана у области спорта кроз финансирање и суфинансирање програма и пројеката спортских организација у областима спорта, као што су: спортска рекреација, одржавања спортских такмичења и манифестација од значаја за град, учешће спортских организација у домаћим и европским клупским такмичењима и другим областима у складу са прописима</w:t>
            </w:r>
          </w:p>
        </w:tc>
        <w:tc>
          <w:tcPr>
            <w:tcW w:w="337" w:type="dxa"/>
            <w:gridSpan w:val="3"/>
            <w:shd w:val="clear" w:color="auto" w:fill="auto"/>
            <w:vAlign w:val="center"/>
            <w:hideMark/>
          </w:tcPr>
          <w:p w14:paraId="14082E1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521F9E9"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7B71B931" w14:textId="77777777" w:rsidR="00F0047D" w:rsidRPr="00273C34" w:rsidRDefault="00F0047D"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програма у години извештавања:</w:t>
            </w:r>
          </w:p>
        </w:tc>
        <w:tc>
          <w:tcPr>
            <w:tcW w:w="12304" w:type="dxa"/>
            <w:gridSpan w:val="116"/>
            <w:tcBorders>
              <w:top w:val="single" w:sz="4" w:space="0" w:color="auto"/>
              <w:left w:val="nil"/>
              <w:bottom w:val="single" w:sz="4" w:space="0" w:color="auto"/>
              <w:right w:val="single" w:sz="4" w:space="0" w:color="auto"/>
            </w:tcBorders>
            <w:shd w:val="clear" w:color="auto" w:fill="auto"/>
            <w:vAlign w:val="center"/>
            <w:hideMark/>
          </w:tcPr>
          <w:p w14:paraId="54DA76E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Сви послови везани за спровођење ове програмске активности реализовани су у складу са планираном динамиком и роковима.Спроведени су сви неопходни поступци по објављивању обавештења и јавних позива упућених спортским организацијама за подношење апликација са годишњим програмима. Комисија за оцену програма у области спорта којима се остварују потребе и интереси грађана у области спорта у Граду је оценила све достављене програме и на основу њихове оцене, Одсек за спорт је сачинио предлоге о одобравању, односно неодобравању програма, доставио их Градском већу, које је својим закључком предложило Градоначелници доношење појединачних решења. Комисија је предложила суфинансирање укупно 210 програма, док је по члану 27 Одлуке о спорту финансиран 21 програм. Комисија је предложила неодобравање 182 програма спортских организација.</w:t>
            </w:r>
          </w:p>
        </w:tc>
        <w:tc>
          <w:tcPr>
            <w:tcW w:w="337" w:type="dxa"/>
            <w:gridSpan w:val="3"/>
            <w:shd w:val="clear" w:color="auto" w:fill="auto"/>
            <w:vAlign w:val="center"/>
            <w:hideMark/>
          </w:tcPr>
          <w:p w14:paraId="5C10372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E9D99AC" w14:textId="77777777" w:rsidTr="00E314E2">
        <w:trPr>
          <w:trHeight w:val="319"/>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7D58CE" w14:textId="77777777" w:rsidR="00F0047D" w:rsidRPr="00273C34" w:rsidRDefault="00F0047D"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3" w:type="dxa"/>
            <w:gridSpan w:val="140"/>
            <w:tcBorders>
              <w:top w:val="single" w:sz="4" w:space="0" w:color="auto"/>
              <w:left w:val="nil"/>
              <w:bottom w:val="single" w:sz="4" w:space="0" w:color="auto"/>
              <w:right w:val="single" w:sz="4" w:space="0" w:color="000000"/>
            </w:tcBorders>
            <w:shd w:val="clear" w:color="auto" w:fill="auto"/>
            <w:noWrap/>
            <w:vAlign w:val="center"/>
            <w:hideMark/>
          </w:tcPr>
          <w:p w14:paraId="6AC4A5B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Унапређење подршке локалним спортским организацијама  преко којих се остварује јавни интерес у области спорта</w:t>
            </w:r>
          </w:p>
        </w:tc>
        <w:tc>
          <w:tcPr>
            <w:tcW w:w="337" w:type="dxa"/>
            <w:gridSpan w:val="3"/>
            <w:shd w:val="clear" w:color="auto" w:fill="auto"/>
            <w:vAlign w:val="center"/>
            <w:hideMark/>
          </w:tcPr>
          <w:p w14:paraId="1517016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59DF388B"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D195F" w14:textId="77777777" w:rsidR="00F0047D" w:rsidRPr="00273C34" w:rsidRDefault="00F0047D"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522" w:type="dxa"/>
            <w:gridSpan w:val="19"/>
            <w:tcBorders>
              <w:top w:val="single" w:sz="4" w:space="0" w:color="auto"/>
              <w:left w:val="nil"/>
              <w:bottom w:val="single" w:sz="4" w:space="0" w:color="auto"/>
              <w:right w:val="single" w:sz="4" w:space="0" w:color="auto"/>
            </w:tcBorders>
            <w:shd w:val="clear" w:color="auto" w:fill="auto"/>
            <w:vAlign w:val="center"/>
            <w:hideMark/>
          </w:tcPr>
          <w:p w14:paraId="4A635310"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3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F7668E6"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9"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5CA32275"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96DD9B6"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07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6461AF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37" w:type="dxa"/>
            <w:gridSpan w:val="3"/>
            <w:tcBorders>
              <w:left w:val="single" w:sz="4" w:space="0" w:color="auto"/>
            </w:tcBorders>
            <w:shd w:val="clear" w:color="auto" w:fill="auto"/>
            <w:vAlign w:val="center"/>
            <w:hideMark/>
          </w:tcPr>
          <w:p w14:paraId="4A848B4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44009B48"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638916F8" w14:textId="77777777" w:rsidR="00F0047D" w:rsidRPr="00273C34" w:rsidRDefault="00F0047D"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посебних и годишњих програма спортских организација финансираних од стране града/општине</w:t>
            </w:r>
          </w:p>
        </w:tc>
        <w:tc>
          <w:tcPr>
            <w:tcW w:w="152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30635"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програма</w:t>
            </w:r>
          </w:p>
        </w:tc>
        <w:tc>
          <w:tcPr>
            <w:tcW w:w="1431"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1D820"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D184B"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w:t>
            </w:r>
          </w:p>
        </w:tc>
        <w:tc>
          <w:tcPr>
            <w:tcW w:w="1425"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9D8D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180</w:t>
            </w:r>
          </w:p>
        </w:tc>
        <w:tc>
          <w:tcPr>
            <w:tcW w:w="207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FFFEE"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185</w:t>
            </w:r>
          </w:p>
        </w:tc>
        <w:tc>
          <w:tcPr>
            <w:tcW w:w="337" w:type="dxa"/>
            <w:gridSpan w:val="3"/>
            <w:tcBorders>
              <w:left w:val="single" w:sz="4" w:space="0" w:color="auto"/>
            </w:tcBorders>
            <w:shd w:val="clear" w:color="auto" w:fill="auto"/>
            <w:vAlign w:val="center"/>
            <w:hideMark/>
          </w:tcPr>
          <w:p w14:paraId="480A08C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AE1D6E" w:rsidRPr="00273C34" w14:paraId="2F0627C8"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6651E7D4"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37A59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D7F86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0845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C2EFE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A3E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tcBorders>
              <w:left w:val="single" w:sz="4" w:space="0" w:color="auto"/>
            </w:tcBorders>
            <w:shd w:val="clear" w:color="auto" w:fill="auto"/>
            <w:vAlign w:val="center"/>
            <w:hideMark/>
          </w:tcPr>
          <w:p w14:paraId="0EAA1C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AE1D6E" w:rsidRPr="00273C34" w14:paraId="46D8FF5D"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1A30FEEC"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Закључени уговори</w:t>
            </w:r>
          </w:p>
        </w:tc>
        <w:tc>
          <w:tcPr>
            <w:tcW w:w="152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B0605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6D348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45AE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A1586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C8DEC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tcBorders>
              <w:left w:val="single" w:sz="4" w:space="0" w:color="auto"/>
            </w:tcBorders>
            <w:shd w:val="clear" w:color="auto" w:fill="auto"/>
            <w:vAlign w:val="center"/>
            <w:hideMark/>
          </w:tcPr>
          <w:p w14:paraId="12183C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AE1D6E" w:rsidRPr="00273C34" w14:paraId="5C8E3A3A"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0DC97E76" w14:textId="77777777" w:rsidR="00F0047D" w:rsidRPr="00273C34" w:rsidRDefault="00F0047D"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Комисија је одлучила да већи број програма завређује да буде финансиран</w:t>
            </w:r>
          </w:p>
        </w:tc>
        <w:tc>
          <w:tcPr>
            <w:tcW w:w="152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5290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368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CBEAF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02972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6D38D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tcBorders>
              <w:left w:val="single" w:sz="4" w:space="0" w:color="auto"/>
            </w:tcBorders>
            <w:shd w:val="clear" w:color="auto" w:fill="auto"/>
            <w:vAlign w:val="center"/>
            <w:hideMark/>
          </w:tcPr>
          <w:p w14:paraId="092B48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75A1FEA6"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75CB8EE" w14:textId="77777777" w:rsidR="00F0047D" w:rsidRPr="00273C34" w:rsidRDefault="00F0047D"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 жена укључених у програме подршке спортским организацијама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2F77F3"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жена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1977ED"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1A7FFC"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ACCBED"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1813CB" w14:textId="77777777" w:rsidR="00F0047D" w:rsidRPr="00273C34" w:rsidRDefault="00F0047D"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w:t>
            </w:r>
          </w:p>
        </w:tc>
        <w:tc>
          <w:tcPr>
            <w:tcW w:w="337" w:type="dxa"/>
            <w:gridSpan w:val="3"/>
            <w:shd w:val="clear" w:color="auto" w:fill="auto"/>
            <w:vAlign w:val="center"/>
            <w:hideMark/>
          </w:tcPr>
          <w:p w14:paraId="74BC44A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62AFB9A"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2B313A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04BB9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9C66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1002E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4D5C0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D10E4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181E86E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886F64D"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1A0324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Листе учесника у активностима</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8AF02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2BAB1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4F373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0548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BE910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00CDF6F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06F55B8"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CA3F31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B290C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68014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05A70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E4C3A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31D16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7E3B35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55B2BF8" w14:textId="77777777" w:rsidTr="00E314E2">
        <w:trPr>
          <w:trHeight w:val="20"/>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46352F"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2:</w:t>
            </w:r>
          </w:p>
        </w:tc>
        <w:tc>
          <w:tcPr>
            <w:tcW w:w="14603" w:type="dxa"/>
            <w:gridSpan w:val="140"/>
            <w:tcBorders>
              <w:top w:val="single" w:sz="4" w:space="0" w:color="auto"/>
              <w:left w:val="nil"/>
              <w:bottom w:val="single" w:sz="4" w:space="0" w:color="auto"/>
              <w:right w:val="single" w:sz="4" w:space="0" w:color="000000"/>
            </w:tcBorders>
            <w:shd w:val="clear" w:color="auto" w:fill="auto"/>
            <w:noWrap/>
            <w:vAlign w:val="center"/>
            <w:hideMark/>
          </w:tcPr>
          <w:p w14:paraId="3A733A3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Унапређење рекреативног спорта</w:t>
            </w:r>
          </w:p>
        </w:tc>
        <w:tc>
          <w:tcPr>
            <w:tcW w:w="337" w:type="dxa"/>
            <w:gridSpan w:val="3"/>
            <w:shd w:val="clear" w:color="auto" w:fill="auto"/>
            <w:vAlign w:val="center"/>
            <w:hideMark/>
          </w:tcPr>
          <w:p w14:paraId="718D50A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6B262E7A"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2B01F"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522" w:type="dxa"/>
            <w:gridSpan w:val="19"/>
            <w:tcBorders>
              <w:top w:val="single" w:sz="4" w:space="0" w:color="auto"/>
              <w:left w:val="nil"/>
              <w:bottom w:val="single" w:sz="4" w:space="0" w:color="auto"/>
              <w:right w:val="single" w:sz="4" w:space="0" w:color="000000"/>
            </w:tcBorders>
            <w:shd w:val="clear" w:color="auto" w:fill="auto"/>
            <w:vAlign w:val="center"/>
            <w:hideMark/>
          </w:tcPr>
          <w:p w14:paraId="531B65BC"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31" w:type="dxa"/>
            <w:gridSpan w:val="14"/>
            <w:tcBorders>
              <w:top w:val="single" w:sz="4" w:space="0" w:color="auto"/>
              <w:left w:val="nil"/>
              <w:bottom w:val="single" w:sz="4" w:space="0" w:color="auto"/>
              <w:right w:val="single" w:sz="4" w:space="0" w:color="000000"/>
            </w:tcBorders>
            <w:shd w:val="clear" w:color="auto" w:fill="auto"/>
            <w:vAlign w:val="center"/>
            <w:hideMark/>
          </w:tcPr>
          <w:p w14:paraId="5D1ABA4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9" w:type="dxa"/>
            <w:gridSpan w:val="19"/>
            <w:tcBorders>
              <w:top w:val="single" w:sz="4" w:space="0" w:color="auto"/>
              <w:left w:val="nil"/>
              <w:bottom w:val="single" w:sz="4" w:space="0" w:color="auto"/>
              <w:right w:val="single" w:sz="4" w:space="0" w:color="000000"/>
            </w:tcBorders>
            <w:shd w:val="clear" w:color="auto" w:fill="auto"/>
            <w:vAlign w:val="center"/>
            <w:hideMark/>
          </w:tcPr>
          <w:p w14:paraId="656945F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25" w:type="dxa"/>
            <w:gridSpan w:val="14"/>
            <w:tcBorders>
              <w:top w:val="single" w:sz="4" w:space="0" w:color="auto"/>
              <w:left w:val="nil"/>
              <w:bottom w:val="single" w:sz="4" w:space="0" w:color="auto"/>
              <w:right w:val="single" w:sz="4" w:space="0" w:color="000000"/>
            </w:tcBorders>
            <w:shd w:val="clear" w:color="auto" w:fill="auto"/>
            <w:vAlign w:val="center"/>
            <w:hideMark/>
          </w:tcPr>
          <w:p w14:paraId="12AD8DC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077" w:type="dxa"/>
            <w:gridSpan w:val="7"/>
            <w:tcBorders>
              <w:top w:val="single" w:sz="4" w:space="0" w:color="auto"/>
              <w:left w:val="nil"/>
              <w:bottom w:val="single" w:sz="4" w:space="0" w:color="auto"/>
              <w:right w:val="single" w:sz="4" w:space="0" w:color="000000"/>
            </w:tcBorders>
            <w:shd w:val="clear" w:color="auto" w:fill="auto"/>
            <w:vAlign w:val="center"/>
            <w:hideMark/>
          </w:tcPr>
          <w:p w14:paraId="27244FC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37" w:type="dxa"/>
            <w:gridSpan w:val="3"/>
            <w:shd w:val="clear" w:color="auto" w:fill="auto"/>
            <w:vAlign w:val="center"/>
            <w:hideMark/>
          </w:tcPr>
          <w:p w14:paraId="37163CC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1A15AEE7"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32D1E127"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програма којима се реализују активности из рекреативног спорта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B75F1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програма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C90CD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FD7E9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EF8BB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48</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D042F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59</w:t>
            </w:r>
          </w:p>
        </w:tc>
        <w:tc>
          <w:tcPr>
            <w:tcW w:w="337" w:type="dxa"/>
            <w:gridSpan w:val="3"/>
            <w:shd w:val="clear" w:color="auto" w:fill="auto"/>
            <w:vAlign w:val="center"/>
            <w:hideMark/>
          </w:tcPr>
          <w:p w14:paraId="03A633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3361EC4"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4CE38A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3B3A7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3E24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F8B04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8F732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4267F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49AD6F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85C3E64"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E473F4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Закључени уговори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52C3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11E87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11261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EEB43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8491F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1EE1D2A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89153C9"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5D272B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Комисија је одлучила да већи број програма завређује да буде финансиран</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587E85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EA2AB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75ED7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2414D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4187A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5FDE6E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65A5CA26"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A48349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 жена укључених у активности рекреативног спорта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1748C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жена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4F905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60831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90DE8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B568C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337" w:type="dxa"/>
            <w:gridSpan w:val="3"/>
            <w:shd w:val="clear" w:color="auto" w:fill="auto"/>
            <w:vAlign w:val="center"/>
            <w:hideMark/>
          </w:tcPr>
          <w:p w14:paraId="2180CF8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638B901"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44913C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88C2C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A57EC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FD3F0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67EC4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E10A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1149C5D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4AD3A3B"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91E2FA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Спискови учесника у активностима</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17272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451AC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21B6B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6A48C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7758D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5C97BFF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EBB869C"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449FC3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27453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96721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A2ED6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79C86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0AF92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47053B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81914BE" w14:textId="77777777" w:rsidTr="00E314E2">
        <w:trPr>
          <w:trHeight w:val="302"/>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B91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840" w:type="dxa"/>
            <w:gridSpan w:val="15"/>
            <w:tcBorders>
              <w:top w:val="single" w:sz="4" w:space="0" w:color="auto"/>
              <w:left w:val="nil"/>
              <w:bottom w:val="nil"/>
              <w:right w:val="single" w:sz="4" w:space="0" w:color="auto"/>
            </w:tcBorders>
            <w:shd w:val="clear" w:color="auto" w:fill="auto"/>
            <w:noWrap/>
            <w:vAlign w:val="center"/>
            <w:hideMark/>
          </w:tcPr>
          <w:p w14:paraId="2D096691"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1301-0002</w:t>
            </w:r>
          </w:p>
        </w:tc>
        <w:tc>
          <w:tcPr>
            <w:tcW w:w="10464" w:type="dxa"/>
            <w:gridSpan w:val="101"/>
            <w:tcBorders>
              <w:top w:val="single" w:sz="4" w:space="0" w:color="auto"/>
              <w:left w:val="nil"/>
              <w:bottom w:val="single" w:sz="4" w:space="0" w:color="000000"/>
              <w:right w:val="single" w:sz="4" w:space="0" w:color="000000"/>
            </w:tcBorders>
            <w:shd w:val="clear" w:color="auto" w:fill="auto"/>
            <w:noWrap/>
            <w:vAlign w:val="center"/>
            <w:hideMark/>
          </w:tcPr>
          <w:p w14:paraId="5CB094A7"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Подршка предшколском и школском спорту</w:t>
            </w:r>
          </w:p>
        </w:tc>
        <w:tc>
          <w:tcPr>
            <w:tcW w:w="337" w:type="dxa"/>
            <w:gridSpan w:val="3"/>
            <w:shd w:val="clear" w:color="auto" w:fill="auto"/>
            <w:vAlign w:val="center"/>
            <w:hideMark/>
          </w:tcPr>
          <w:p w14:paraId="7D43AB8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230248D8"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D92AA"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4880" w:type="dxa"/>
            <w:gridSpan w:val="49"/>
            <w:tcBorders>
              <w:top w:val="single" w:sz="4" w:space="0" w:color="auto"/>
              <w:left w:val="nil"/>
              <w:bottom w:val="single" w:sz="4" w:space="0" w:color="auto"/>
              <w:right w:val="single" w:sz="4" w:space="0" w:color="000000"/>
            </w:tcBorders>
            <w:shd w:val="clear" w:color="auto" w:fill="auto"/>
            <w:vAlign w:val="center"/>
            <w:hideMark/>
          </w:tcPr>
          <w:p w14:paraId="06307534" w14:textId="7AE69833" w:rsidR="00F0047D" w:rsidRPr="00CE0DB6" w:rsidRDefault="00CE0DB6" w:rsidP="00273C34">
            <w:pPr>
              <w:spacing w:after="0" w:line="240" w:lineRule="auto"/>
              <w:ind w:firstLineChars="100" w:firstLine="18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Павлина Михајленко</w:t>
            </w:r>
          </w:p>
        </w:tc>
        <w:tc>
          <w:tcPr>
            <w:tcW w:w="1982" w:type="dxa"/>
            <w:gridSpan w:val="22"/>
            <w:tcBorders>
              <w:top w:val="single" w:sz="4" w:space="0" w:color="auto"/>
              <w:left w:val="nil"/>
              <w:bottom w:val="single" w:sz="4" w:space="0" w:color="auto"/>
              <w:right w:val="single" w:sz="4" w:space="0" w:color="auto"/>
            </w:tcBorders>
            <w:shd w:val="clear" w:color="auto" w:fill="auto"/>
            <w:vAlign w:val="center"/>
            <w:hideMark/>
          </w:tcPr>
          <w:p w14:paraId="0C0CFF85"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442" w:type="dxa"/>
            <w:gridSpan w:val="45"/>
            <w:tcBorders>
              <w:top w:val="single" w:sz="4" w:space="0" w:color="auto"/>
              <w:left w:val="nil"/>
              <w:bottom w:val="single" w:sz="4" w:space="0" w:color="auto"/>
              <w:right w:val="single" w:sz="4" w:space="0" w:color="000000"/>
            </w:tcBorders>
            <w:shd w:val="clear" w:color="auto" w:fill="auto"/>
            <w:vAlign w:val="center"/>
            <w:hideMark/>
          </w:tcPr>
          <w:p w14:paraId="69B34A8F" w14:textId="7B69C619"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 Градске управе за друштвене делатности</w:t>
            </w:r>
          </w:p>
        </w:tc>
        <w:tc>
          <w:tcPr>
            <w:tcW w:w="337" w:type="dxa"/>
            <w:gridSpan w:val="3"/>
            <w:shd w:val="clear" w:color="auto" w:fill="auto"/>
            <w:vAlign w:val="center"/>
            <w:hideMark/>
          </w:tcPr>
          <w:p w14:paraId="1E40477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CEE7BF7"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29B14B2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2304" w:type="dxa"/>
            <w:gridSpan w:val="116"/>
            <w:tcBorders>
              <w:top w:val="single" w:sz="4" w:space="0" w:color="auto"/>
              <w:left w:val="nil"/>
              <w:bottom w:val="single" w:sz="4" w:space="0" w:color="auto"/>
              <w:right w:val="single" w:sz="4" w:space="0" w:color="auto"/>
            </w:tcBorders>
            <w:shd w:val="clear" w:color="auto" w:fill="auto"/>
            <w:vAlign w:val="center"/>
            <w:hideMark/>
          </w:tcPr>
          <w:p w14:paraId="119DEC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Програмска активност обухвата суфинансирање програма спортских организација у обасти физичког васпитања деце предшколског узраста и школског спорта у оквиру којих се, сходно позитивним прописима у областима спорта ,посебно ради на унапређењу физичког вежбања деце наведених узраста, раду школских секција и друштава и обезбеђивању услова за реализацију општинских, градских и међуопштинских школских спортских тамичења.</w:t>
            </w:r>
          </w:p>
        </w:tc>
        <w:tc>
          <w:tcPr>
            <w:tcW w:w="337" w:type="dxa"/>
            <w:gridSpan w:val="3"/>
            <w:shd w:val="clear" w:color="auto" w:fill="auto"/>
            <w:vAlign w:val="center"/>
            <w:hideMark/>
          </w:tcPr>
          <w:p w14:paraId="7293D8B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809990E"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54167A49"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програма у </w:t>
            </w:r>
            <w:r w:rsidRPr="00273C34">
              <w:rPr>
                <w:rFonts w:ascii="Times New Roman" w:eastAsia="Times New Roman" w:hAnsi="Times New Roman" w:cs="Times New Roman"/>
                <w:b/>
                <w:bCs/>
                <w:sz w:val="18"/>
                <w:szCs w:val="18"/>
                <w:lang w:val="en-US"/>
              </w:rPr>
              <w:lastRenderedPageBreak/>
              <w:t>години извештавања:</w:t>
            </w:r>
          </w:p>
        </w:tc>
        <w:tc>
          <w:tcPr>
            <w:tcW w:w="12304" w:type="dxa"/>
            <w:gridSpan w:val="116"/>
            <w:tcBorders>
              <w:top w:val="single" w:sz="4" w:space="0" w:color="auto"/>
              <w:left w:val="nil"/>
              <w:bottom w:val="single" w:sz="4" w:space="0" w:color="auto"/>
              <w:right w:val="single" w:sz="4" w:space="0" w:color="auto"/>
            </w:tcBorders>
            <w:shd w:val="clear" w:color="auto" w:fill="auto"/>
            <w:vAlign w:val="center"/>
            <w:hideMark/>
          </w:tcPr>
          <w:p w14:paraId="7D5E2E4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 xml:space="preserve">Сви послови везани за спровођење ове програмске активности реализовани су у складу са планираном динамиком и роковима. Комисија је након извршене </w:t>
            </w:r>
            <w:r w:rsidRPr="00273C34">
              <w:rPr>
                <w:rFonts w:ascii="Times New Roman" w:eastAsia="Times New Roman" w:hAnsi="Times New Roman" w:cs="Times New Roman"/>
                <w:sz w:val="18"/>
                <w:szCs w:val="18"/>
                <w:lang w:val="en-US"/>
              </w:rPr>
              <w:lastRenderedPageBreak/>
              <w:t xml:space="preserve">оцене предложила суфинансирање 12 програма. </w:t>
            </w:r>
            <w:r w:rsidRPr="00273C34">
              <w:rPr>
                <w:rFonts w:ascii="Times New Roman" w:eastAsia="Times New Roman" w:hAnsi="Times New Roman" w:cs="Times New Roman"/>
                <w:sz w:val="18"/>
                <w:szCs w:val="18"/>
                <w:lang w:val="en-US"/>
              </w:rPr>
              <w:br/>
              <w:t>По Јавном позиву за стипендирање талентованих спортиста Комисија је, у складу са својим надлежностима, оценила пријаве и донела одлуке о остваривању права на спортске стипендије, а у складу са тим Одсек за спорт је израдио 63 појединачна уговора.</w:t>
            </w:r>
          </w:p>
        </w:tc>
        <w:tc>
          <w:tcPr>
            <w:tcW w:w="337" w:type="dxa"/>
            <w:gridSpan w:val="3"/>
            <w:shd w:val="clear" w:color="auto" w:fill="auto"/>
            <w:vAlign w:val="center"/>
            <w:hideMark/>
          </w:tcPr>
          <w:p w14:paraId="2121C83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BDAC983" w14:textId="77777777" w:rsidTr="00E314E2">
        <w:trPr>
          <w:trHeight w:val="362"/>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169BB"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Циљ 1:</w:t>
            </w:r>
          </w:p>
        </w:tc>
        <w:tc>
          <w:tcPr>
            <w:tcW w:w="14603" w:type="dxa"/>
            <w:gridSpan w:val="140"/>
            <w:tcBorders>
              <w:top w:val="single" w:sz="4" w:space="0" w:color="auto"/>
              <w:left w:val="nil"/>
              <w:bottom w:val="single" w:sz="4" w:space="0" w:color="auto"/>
              <w:right w:val="single" w:sz="4" w:space="0" w:color="000000"/>
            </w:tcBorders>
            <w:shd w:val="clear" w:color="auto" w:fill="auto"/>
            <w:noWrap/>
            <w:vAlign w:val="center"/>
            <w:hideMark/>
          </w:tcPr>
          <w:p w14:paraId="4F81F4E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Унапређење предшколског и школског спорта</w:t>
            </w:r>
          </w:p>
        </w:tc>
        <w:tc>
          <w:tcPr>
            <w:tcW w:w="337" w:type="dxa"/>
            <w:gridSpan w:val="3"/>
            <w:shd w:val="clear" w:color="auto" w:fill="auto"/>
            <w:vAlign w:val="center"/>
            <w:hideMark/>
          </w:tcPr>
          <w:p w14:paraId="479C8D0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14EFBFA8"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1987A"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522" w:type="dxa"/>
            <w:gridSpan w:val="19"/>
            <w:tcBorders>
              <w:top w:val="single" w:sz="4" w:space="0" w:color="auto"/>
              <w:left w:val="nil"/>
              <w:bottom w:val="single" w:sz="4" w:space="0" w:color="auto"/>
              <w:right w:val="single" w:sz="4" w:space="0" w:color="000000"/>
            </w:tcBorders>
            <w:shd w:val="clear" w:color="auto" w:fill="auto"/>
            <w:vAlign w:val="center"/>
            <w:hideMark/>
          </w:tcPr>
          <w:p w14:paraId="67F3841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31" w:type="dxa"/>
            <w:gridSpan w:val="14"/>
            <w:tcBorders>
              <w:top w:val="single" w:sz="4" w:space="0" w:color="auto"/>
              <w:left w:val="nil"/>
              <w:bottom w:val="single" w:sz="4" w:space="0" w:color="auto"/>
              <w:right w:val="single" w:sz="4" w:space="0" w:color="000000"/>
            </w:tcBorders>
            <w:shd w:val="clear" w:color="auto" w:fill="auto"/>
            <w:vAlign w:val="center"/>
            <w:hideMark/>
          </w:tcPr>
          <w:p w14:paraId="0420603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9" w:type="dxa"/>
            <w:gridSpan w:val="19"/>
            <w:tcBorders>
              <w:top w:val="single" w:sz="4" w:space="0" w:color="auto"/>
              <w:left w:val="nil"/>
              <w:bottom w:val="single" w:sz="4" w:space="0" w:color="auto"/>
              <w:right w:val="single" w:sz="4" w:space="0" w:color="000000"/>
            </w:tcBorders>
            <w:shd w:val="clear" w:color="auto" w:fill="auto"/>
            <w:vAlign w:val="center"/>
            <w:hideMark/>
          </w:tcPr>
          <w:p w14:paraId="69181EB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25" w:type="dxa"/>
            <w:gridSpan w:val="14"/>
            <w:tcBorders>
              <w:top w:val="single" w:sz="4" w:space="0" w:color="auto"/>
              <w:left w:val="nil"/>
              <w:bottom w:val="single" w:sz="4" w:space="0" w:color="auto"/>
              <w:right w:val="single" w:sz="4" w:space="0" w:color="000000"/>
            </w:tcBorders>
            <w:shd w:val="clear" w:color="auto" w:fill="auto"/>
            <w:vAlign w:val="center"/>
            <w:hideMark/>
          </w:tcPr>
          <w:p w14:paraId="5D5EE1D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077" w:type="dxa"/>
            <w:gridSpan w:val="7"/>
            <w:tcBorders>
              <w:top w:val="single" w:sz="4" w:space="0" w:color="auto"/>
              <w:left w:val="nil"/>
              <w:bottom w:val="single" w:sz="4" w:space="0" w:color="auto"/>
              <w:right w:val="single" w:sz="4" w:space="0" w:color="000000"/>
            </w:tcBorders>
            <w:shd w:val="clear" w:color="auto" w:fill="auto"/>
            <w:vAlign w:val="center"/>
            <w:hideMark/>
          </w:tcPr>
          <w:p w14:paraId="1C0AD80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37" w:type="dxa"/>
            <w:gridSpan w:val="3"/>
            <w:shd w:val="clear" w:color="auto" w:fill="auto"/>
            <w:vAlign w:val="center"/>
            <w:hideMark/>
          </w:tcPr>
          <w:p w14:paraId="670DBBE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0476F3EB"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4C983ED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програма којима се реализују активности школског спорта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B06BEC"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програма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28E2B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8EB09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33</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1890F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33</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7DB82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w:t>
            </w:r>
          </w:p>
        </w:tc>
        <w:tc>
          <w:tcPr>
            <w:tcW w:w="337" w:type="dxa"/>
            <w:gridSpan w:val="3"/>
            <w:shd w:val="clear" w:color="auto" w:fill="auto"/>
            <w:vAlign w:val="center"/>
            <w:hideMark/>
          </w:tcPr>
          <w:p w14:paraId="390EB6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264A6E5"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27821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AD5F9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3822F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A2C0D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CCC0C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0CC03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F3654E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7ABB0AD"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3A636B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Закључени уговори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2D105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D8AF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CDB51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A8454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76E1E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54C43ED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20BBCE8"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0A585E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Комисија је одлучила, у складу са одобреним буџетом и планом расподеле средстава, да број одобрених програма из области ове области буде 12.</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0F03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11A63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23590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1B972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8331D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C1C3AE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47D5E2DA"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75ACAC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 жена укључених у активности школског спорта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22EEF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жена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375BE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CE117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8042C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8E38E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337" w:type="dxa"/>
            <w:gridSpan w:val="3"/>
            <w:shd w:val="clear" w:color="auto" w:fill="auto"/>
            <w:vAlign w:val="center"/>
            <w:hideMark/>
          </w:tcPr>
          <w:p w14:paraId="002934A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215A3A9"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36CAC8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23650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E86B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A73EE0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7F2D2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F4FED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2E0B89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A72518D"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334767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Листе учесника у активностима</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B0A40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920F7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6911E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E1203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9EA3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BE0CF0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F1C6453"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4EAF4F2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7DAA6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FFBDB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1EC09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CF654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6C46E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10E7FE8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1912772" w14:textId="77777777" w:rsidTr="00E314E2">
        <w:trPr>
          <w:trHeight w:val="271"/>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102444"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2:</w:t>
            </w:r>
          </w:p>
        </w:tc>
        <w:tc>
          <w:tcPr>
            <w:tcW w:w="14603" w:type="dxa"/>
            <w:gridSpan w:val="140"/>
            <w:tcBorders>
              <w:top w:val="single" w:sz="4" w:space="0" w:color="auto"/>
              <w:left w:val="nil"/>
              <w:bottom w:val="single" w:sz="4" w:space="0" w:color="auto"/>
              <w:right w:val="single" w:sz="4" w:space="0" w:color="000000"/>
            </w:tcBorders>
            <w:shd w:val="clear" w:color="auto" w:fill="auto"/>
            <w:noWrap/>
            <w:vAlign w:val="center"/>
            <w:hideMark/>
          </w:tcPr>
          <w:p w14:paraId="424C23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Стипендирање талентованих спортиста</w:t>
            </w:r>
          </w:p>
        </w:tc>
        <w:tc>
          <w:tcPr>
            <w:tcW w:w="337" w:type="dxa"/>
            <w:gridSpan w:val="3"/>
            <w:shd w:val="clear" w:color="auto" w:fill="auto"/>
            <w:vAlign w:val="center"/>
            <w:hideMark/>
          </w:tcPr>
          <w:p w14:paraId="7E00037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72008D96"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2425"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522" w:type="dxa"/>
            <w:gridSpan w:val="19"/>
            <w:tcBorders>
              <w:top w:val="single" w:sz="4" w:space="0" w:color="auto"/>
              <w:left w:val="nil"/>
              <w:bottom w:val="single" w:sz="4" w:space="0" w:color="auto"/>
              <w:right w:val="single" w:sz="4" w:space="0" w:color="000000"/>
            </w:tcBorders>
            <w:shd w:val="clear" w:color="auto" w:fill="auto"/>
            <w:vAlign w:val="center"/>
            <w:hideMark/>
          </w:tcPr>
          <w:p w14:paraId="45AE703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31" w:type="dxa"/>
            <w:gridSpan w:val="14"/>
            <w:tcBorders>
              <w:top w:val="single" w:sz="4" w:space="0" w:color="auto"/>
              <w:left w:val="nil"/>
              <w:bottom w:val="single" w:sz="4" w:space="0" w:color="auto"/>
              <w:right w:val="single" w:sz="4" w:space="0" w:color="000000"/>
            </w:tcBorders>
            <w:shd w:val="clear" w:color="auto" w:fill="auto"/>
            <w:vAlign w:val="center"/>
            <w:hideMark/>
          </w:tcPr>
          <w:p w14:paraId="5013C07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9" w:type="dxa"/>
            <w:gridSpan w:val="19"/>
            <w:tcBorders>
              <w:top w:val="single" w:sz="4" w:space="0" w:color="auto"/>
              <w:left w:val="nil"/>
              <w:bottom w:val="single" w:sz="4" w:space="0" w:color="auto"/>
              <w:right w:val="single" w:sz="4" w:space="0" w:color="000000"/>
            </w:tcBorders>
            <w:shd w:val="clear" w:color="auto" w:fill="auto"/>
            <w:vAlign w:val="center"/>
            <w:hideMark/>
          </w:tcPr>
          <w:p w14:paraId="20CBE1A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25" w:type="dxa"/>
            <w:gridSpan w:val="14"/>
            <w:tcBorders>
              <w:top w:val="single" w:sz="4" w:space="0" w:color="auto"/>
              <w:left w:val="nil"/>
              <w:bottom w:val="single" w:sz="4" w:space="0" w:color="auto"/>
              <w:right w:val="single" w:sz="4" w:space="0" w:color="000000"/>
            </w:tcBorders>
            <w:shd w:val="clear" w:color="auto" w:fill="auto"/>
            <w:vAlign w:val="center"/>
            <w:hideMark/>
          </w:tcPr>
          <w:p w14:paraId="489BF17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077" w:type="dxa"/>
            <w:gridSpan w:val="7"/>
            <w:tcBorders>
              <w:top w:val="single" w:sz="4" w:space="0" w:color="auto"/>
              <w:left w:val="nil"/>
              <w:bottom w:val="single" w:sz="4" w:space="0" w:color="auto"/>
              <w:right w:val="single" w:sz="4" w:space="0" w:color="000000"/>
            </w:tcBorders>
            <w:shd w:val="clear" w:color="auto" w:fill="auto"/>
            <w:vAlign w:val="center"/>
            <w:hideMark/>
          </w:tcPr>
          <w:p w14:paraId="218B7ED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37" w:type="dxa"/>
            <w:gridSpan w:val="3"/>
            <w:shd w:val="clear" w:color="auto" w:fill="auto"/>
            <w:vAlign w:val="center"/>
            <w:hideMark/>
          </w:tcPr>
          <w:p w14:paraId="7F8D7CF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3C3F8CD9" w14:textId="77777777" w:rsidTr="00E314E2">
        <w:trPr>
          <w:trHeight w:val="312"/>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1A449C9F"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стипендираних спортиста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392D3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спортиста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89872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13B98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63</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C0D39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55</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8160F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63</w:t>
            </w:r>
          </w:p>
        </w:tc>
        <w:tc>
          <w:tcPr>
            <w:tcW w:w="337" w:type="dxa"/>
            <w:gridSpan w:val="3"/>
            <w:shd w:val="clear" w:color="auto" w:fill="auto"/>
            <w:vAlign w:val="center"/>
            <w:hideMark/>
          </w:tcPr>
          <w:p w14:paraId="757247F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5DC83F8"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D0B2AA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6F85D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6E155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34B59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26602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43A84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199AE1F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B552DDA"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7BFB1D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Закључени уговори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0172CE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23381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2AD86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BC43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7A4B8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7FB0590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39C3376"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DCCCDD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Комисија је одлучила да већи број талентованих спортиста завређује да буде финансиран</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01ECE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E92EB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B1ADB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4624F2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824C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3AB745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4EFE8547"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1A6EEC4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жена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6AC19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жена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91DCB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CCC23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28</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4406E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25</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CACCF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26</w:t>
            </w:r>
          </w:p>
        </w:tc>
        <w:tc>
          <w:tcPr>
            <w:tcW w:w="337" w:type="dxa"/>
            <w:gridSpan w:val="3"/>
            <w:shd w:val="clear" w:color="auto" w:fill="auto"/>
            <w:vAlign w:val="center"/>
            <w:hideMark/>
          </w:tcPr>
          <w:p w14:paraId="792657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F206FEE"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154BD15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AA69D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AC482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581C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739783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C6A19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1932DBA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05C142E"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A72D00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Одлука о избору кандидата који остварују право на доделу стипендија</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1A3A33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B851F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2C347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E474C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60795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41CCFC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AE1D6E" w:rsidRPr="00273C34" w14:paraId="563A9493"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77F117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522" w:type="dxa"/>
            <w:gridSpan w:val="19"/>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60CDB32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4E5EF6E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2C32A89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2E79F32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1771302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C500E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68303131"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2062B906"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522"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0EB0F"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31"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643B0"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9"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F9B58"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5"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741BB"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207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176B5"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337" w:type="dxa"/>
            <w:gridSpan w:val="3"/>
            <w:tcBorders>
              <w:left w:val="single" w:sz="4" w:space="0" w:color="auto"/>
            </w:tcBorders>
            <w:shd w:val="clear" w:color="auto" w:fill="auto"/>
            <w:vAlign w:val="center"/>
            <w:hideMark/>
          </w:tcPr>
          <w:p w14:paraId="2A53B41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AE1D6E" w:rsidRPr="00273C34" w14:paraId="0910D054"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1BDC068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F3EDA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0A30A"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B972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D2181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F42126"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tcBorders>
              <w:left w:val="single" w:sz="4" w:space="0" w:color="auto"/>
            </w:tcBorders>
            <w:shd w:val="clear" w:color="auto" w:fill="auto"/>
            <w:vAlign w:val="center"/>
            <w:hideMark/>
          </w:tcPr>
          <w:p w14:paraId="7BA8780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AE1D6E" w:rsidRPr="00273C34" w14:paraId="266A6AF1"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6514D3B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52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0A41C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B7C7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339C9B"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BADF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CC2E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tcBorders>
              <w:left w:val="single" w:sz="4" w:space="0" w:color="auto"/>
            </w:tcBorders>
            <w:shd w:val="clear" w:color="auto" w:fill="auto"/>
            <w:vAlign w:val="center"/>
            <w:hideMark/>
          </w:tcPr>
          <w:p w14:paraId="456DF55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AE1D6E" w:rsidRPr="00273C34" w14:paraId="7C64E74B"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14:paraId="5B9572F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52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678E2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31"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C41DC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7C91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5"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AB4B9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07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804CA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tcBorders>
              <w:left w:val="single" w:sz="4" w:space="0" w:color="auto"/>
            </w:tcBorders>
            <w:shd w:val="clear" w:color="auto" w:fill="auto"/>
            <w:vAlign w:val="center"/>
            <w:hideMark/>
          </w:tcPr>
          <w:p w14:paraId="780895B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68B20BF" w14:textId="77777777" w:rsidTr="00E314E2">
        <w:trPr>
          <w:trHeight w:val="302"/>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4E4E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840" w:type="dxa"/>
            <w:gridSpan w:val="15"/>
            <w:tcBorders>
              <w:top w:val="single" w:sz="4" w:space="0" w:color="auto"/>
              <w:left w:val="nil"/>
              <w:bottom w:val="nil"/>
              <w:right w:val="single" w:sz="4" w:space="0" w:color="auto"/>
            </w:tcBorders>
            <w:shd w:val="clear" w:color="auto" w:fill="auto"/>
            <w:noWrap/>
            <w:vAlign w:val="center"/>
            <w:hideMark/>
          </w:tcPr>
          <w:p w14:paraId="65CDD36C"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1301-0004</w:t>
            </w:r>
          </w:p>
        </w:tc>
        <w:tc>
          <w:tcPr>
            <w:tcW w:w="10464" w:type="dxa"/>
            <w:gridSpan w:val="101"/>
            <w:tcBorders>
              <w:top w:val="single" w:sz="4" w:space="0" w:color="auto"/>
              <w:left w:val="nil"/>
              <w:bottom w:val="nil"/>
              <w:right w:val="single" w:sz="4" w:space="0" w:color="000000"/>
            </w:tcBorders>
            <w:shd w:val="clear" w:color="auto" w:fill="auto"/>
            <w:noWrap/>
            <w:vAlign w:val="center"/>
            <w:hideMark/>
          </w:tcPr>
          <w:p w14:paraId="2434B2D9"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локалних спортских установа</w:t>
            </w:r>
          </w:p>
        </w:tc>
        <w:tc>
          <w:tcPr>
            <w:tcW w:w="337" w:type="dxa"/>
            <w:gridSpan w:val="3"/>
            <w:shd w:val="clear" w:color="auto" w:fill="auto"/>
            <w:vAlign w:val="center"/>
            <w:hideMark/>
          </w:tcPr>
          <w:p w14:paraId="14BDF5C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30C5BEF8" w14:textId="77777777" w:rsidTr="00E314E2">
        <w:trPr>
          <w:trHeight w:val="343"/>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41B7A"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4880" w:type="dxa"/>
            <w:gridSpan w:val="49"/>
            <w:tcBorders>
              <w:top w:val="single" w:sz="4" w:space="0" w:color="auto"/>
              <w:left w:val="nil"/>
              <w:bottom w:val="single" w:sz="4" w:space="0" w:color="auto"/>
              <w:right w:val="single" w:sz="4" w:space="0" w:color="auto"/>
            </w:tcBorders>
            <w:shd w:val="clear" w:color="auto" w:fill="auto"/>
            <w:vAlign w:val="center"/>
            <w:hideMark/>
          </w:tcPr>
          <w:p w14:paraId="2B4ED3DD"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Бранка Аранђеловић</w:t>
            </w:r>
          </w:p>
        </w:tc>
        <w:tc>
          <w:tcPr>
            <w:tcW w:w="1982" w:type="dxa"/>
            <w:gridSpan w:val="22"/>
            <w:tcBorders>
              <w:top w:val="single" w:sz="4" w:space="0" w:color="auto"/>
              <w:left w:val="nil"/>
              <w:bottom w:val="single" w:sz="4" w:space="0" w:color="auto"/>
              <w:right w:val="single" w:sz="4" w:space="0" w:color="auto"/>
            </w:tcBorders>
            <w:shd w:val="clear" w:color="auto" w:fill="auto"/>
            <w:vAlign w:val="center"/>
            <w:hideMark/>
          </w:tcPr>
          <w:p w14:paraId="0A229623"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442" w:type="dxa"/>
            <w:gridSpan w:val="45"/>
            <w:tcBorders>
              <w:top w:val="single" w:sz="4" w:space="0" w:color="auto"/>
              <w:left w:val="nil"/>
              <w:bottom w:val="single" w:sz="4" w:space="0" w:color="auto"/>
              <w:right w:val="single" w:sz="4" w:space="0" w:color="auto"/>
            </w:tcBorders>
            <w:shd w:val="clear" w:color="auto" w:fill="auto"/>
            <w:vAlign w:val="center"/>
            <w:hideMark/>
          </w:tcPr>
          <w:p w14:paraId="6BE66FD0"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директор Установе Спортски центар "Чаир"</w:t>
            </w:r>
          </w:p>
        </w:tc>
        <w:tc>
          <w:tcPr>
            <w:tcW w:w="337" w:type="dxa"/>
            <w:gridSpan w:val="3"/>
            <w:shd w:val="clear" w:color="auto" w:fill="auto"/>
            <w:vAlign w:val="center"/>
            <w:hideMark/>
          </w:tcPr>
          <w:p w14:paraId="025C7A2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39AE023"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2D3C036B"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2304" w:type="dxa"/>
            <w:gridSpan w:val="116"/>
            <w:tcBorders>
              <w:top w:val="nil"/>
              <w:left w:val="nil"/>
              <w:bottom w:val="single" w:sz="4" w:space="0" w:color="auto"/>
              <w:right w:val="single" w:sz="4" w:space="0" w:color="auto"/>
            </w:tcBorders>
            <w:shd w:val="clear" w:color="auto" w:fill="auto"/>
            <w:vAlign w:val="center"/>
            <w:hideMark/>
          </w:tcPr>
          <w:p w14:paraId="725BE9BF"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Програмска активност обезбеђује финансирање и обезбеђивање других услова за несметано функционисање Установе за Физичку културу С.Ц.Чаир (Установа се стара о спортским објектима и теренима у којима </w:t>
            </w:r>
            <w:proofErr w:type="gramStart"/>
            <w:r w:rsidRPr="00273C34">
              <w:rPr>
                <w:rFonts w:ascii="Times New Roman" w:eastAsia="Times New Roman" w:hAnsi="Times New Roman" w:cs="Times New Roman"/>
                <w:sz w:val="18"/>
                <w:szCs w:val="18"/>
                <w:lang w:val="en-US"/>
              </w:rPr>
              <w:t>спортске  организације</w:t>
            </w:r>
            <w:proofErr w:type="gramEnd"/>
            <w:r w:rsidRPr="00273C34">
              <w:rPr>
                <w:rFonts w:ascii="Times New Roman" w:eastAsia="Times New Roman" w:hAnsi="Times New Roman" w:cs="Times New Roman"/>
                <w:sz w:val="18"/>
                <w:szCs w:val="18"/>
                <w:lang w:val="en-US"/>
              </w:rPr>
              <w:t xml:space="preserve"> са територије града реаализују своје активности. Установа је правно лице које обавља делатности којима се обезбеђује </w:t>
            </w:r>
            <w:proofErr w:type="gramStart"/>
            <w:r w:rsidRPr="00273C34">
              <w:rPr>
                <w:rFonts w:ascii="Times New Roman" w:eastAsia="Times New Roman" w:hAnsi="Times New Roman" w:cs="Times New Roman"/>
                <w:sz w:val="18"/>
                <w:szCs w:val="18"/>
                <w:lang w:val="en-US"/>
              </w:rPr>
              <w:t>остваривање  права</w:t>
            </w:r>
            <w:proofErr w:type="gramEnd"/>
            <w:r w:rsidRPr="00273C34">
              <w:rPr>
                <w:rFonts w:ascii="Times New Roman" w:eastAsia="Times New Roman" w:hAnsi="Times New Roman" w:cs="Times New Roman"/>
                <w:sz w:val="18"/>
                <w:szCs w:val="18"/>
                <w:lang w:val="en-US"/>
              </w:rPr>
              <w:t xml:space="preserve"> грађана, односно  задовољавање потреба грађана и организација као и остваривање другог законом утврђеног интереса у области физичке културе.)</w:t>
            </w:r>
          </w:p>
        </w:tc>
        <w:tc>
          <w:tcPr>
            <w:tcW w:w="337" w:type="dxa"/>
            <w:gridSpan w:val="3"/>
            <w:shd w:val="clear" w:color="auto" w:fill="auto"/>
            <w:vAlign w:val="center"/>
            <w:hideMark/>
          </w:tcPr>
          <w:p w14:paraId="4B23485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39D417C"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079570D7"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програма у години извештавања:</w:t>
            </w:r>
          </w:p>
        </w:tc>
        <w:tc>
          <w:tcPr>
            <w:tcW w:w="12304" w:type="dxa"/>
            <w:gridSpan w:val="116"/>
            <w:tcBorders>
              <w:top w:val="single" w:sz="4" w:space="0" w:color="auto"/>
              <w:left w:val="nil"/>
              <w:bottom w:val="single" w:sz="4" w:space="0" w:color="auto"/>
              <w:right w:val="single" w:sz="4" w:space="0" w:color="auto"/>
            </w:tcBorders>
            <w:shd w:val="clear" w:color="auto" w:fill="auto"/>
            <w:vAlign w:val="center"/>
            <w:hideMark/>
          </w:tcPr>
          <w:p w14:paraId="0B169E95"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 протеклом периоду сви постојећи спортски објекти и терени су били у функцији и на располагању спортским организацијама за реализацију програма. </w:t>
            </w:r>
            <w:r w:rsidRPr="00273C34">
              <w:rPr>
                <w:rFonts w:ascii="Times New Roman" w:eastAsia="Times New Roman" w:hAnsi="Times New Roman" w:cs="Times New Roman"/>
                <w:sz w:val="18"/>
                <w:szCs w:val="18"/>
                <w:lang w:val="en-US"/>
              </w:rPr>
              <w:br/>
              <w:t>Спортски објекти користе се за редовне тренажне и такмичарске активности спортских организација са територије Града Ниша, као и за одржавање манифестација од значаја за Град Ниш.</w:t>
            </w:r>
          </w:p>
        </w:tc>
        <w:tc>
          <w:tcPr>
            <w:tcW w:w="337" w:type="dxa"/>
            <w:gridSpan w:val="3"/>
            <w:shd w:val="clear" w:color="auto" w:fill="auto"/>
            <w:vAlign w:val="center"/>
            <w:hideMark/>
          </w:tcPr>
          <w:p w14:paraId="7DCE6FA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F9AFA43" w14:textId="77777777" w:rsidTr="00E314E2">
        <w:trPr>
          <w:trHeight w:val="20"/>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A3BDA0"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Циљ 1:</w:t>
            </w:r>
          </w:p>
        </w:tc>
        <w:tc>
          <w:tcPr>
            <w:tcW w:w="14603" w:type="dxa"/>
            <w:gridSpan w:val="140"/>
            <w:tcBorders>
              <w:top w:val="single" w:sz="4" w:space="0" w:color="auto"/>
              <w:left w:val="nil"/>
              <w:bottom w:val="single" w:sz="4" w:space="0" w:color="auto"/>
              <w:right w:val="single" w:sz="4" w:space="0" w:color="000000"/>
            </w:tcBorders>
            <w:shd w:val="clear" w:color="auto" w:fill="auto"/>
            <w:noWrap/>
            <w:vAlign w:val="center"/>
            <w:hideMark/>
          </w:tcPr>
          <w:p w14:paraId="69AE613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Обезбеђивање услова за рад установа из области спорта</w:t>
            </w:r>
          </w:p>
        </w:tc>
        <w:tc>
          <w:tcPr>
            <w:tcW w:w="337" w:type="dxa"/>
            <w:gridSpan w:val="3"/>
            <w:shd w:val="clear" w:color="auto" w:fill="auto"/>
            <w:vAlign w:val="center"/>
            <w:hideMark/>
          </w:tcPr>
          <w:p w14:paraId="61D551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71473CBE"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B968"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522" w:type="dxa"/>
            <w:gridSpan w:val="19"/>
            <w:tcBorders>
              <w:top w:val="single" w:sz="4" w:space="0" w:color="auto"/>
              <w:left w:val="nil"/>
              <w:bottom w:val="single" w:sz="4" w:space="0" w:color="auto"/>
              <w:right w:val="single" w:sz="4" w:space="0" w:color="000000"/>
            </w:tcBorders>
            <w:shd w:val="clear" w:color="auto" w:fill="auto"/>
            <w:vAlign w:val="center"/>
            <w:hideMark/>
          </w:tcPr>
          <w:p w14:paraId="49F86ED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31" w:type="dxa"/>
            <w:gridSpan w:val="14"/>
            <w:tcBorders>
              <w:top w:val="single" w:sz="4" w:space="0" w:color="auto"/>
              <w:left w:val="nil"/>
              <w:bottom w:val="single" w:sz="4" w:space="0" w:color="auto"/>
              <w:right w:val="single" w:sz="4" w:space="0" w:color="000000"/>
            </w:tcBorders>
            <w:shd w:val="clear" w:color="auto" w:fill="auto"/>
            <w:vAlign w:val="center"/>
            <w:hideMark/>
          </w:tcPr>
          <w:p w14:paraId="5AC0564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9" w:type="dxa"/>
            <w:gridSpan w:val="19"/>
            <w:tcBorders>
              <w:top w:val="single" w:sz="4" w:space="0" w:color="auto"/>
              <w:left w:val="nil"/>
              <w:bottom w:val="single" w:sz="4" w:space="0" w:color="auto"/>
              <w:right w:val="single" w:sz="4" w:space="0" w:color="000000"/>
            </w:tcBorders>
            <w:shd w:val="clear" w:color="auto" w:fill="auto"/>
            <w:vAlign w:val="center"/>
            <w:hideMark/>
          </w:tcPr>
          <w:p w14:paraId="1FBB333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25" w:type="dxa"/>
            <w:gridSpan w:val="14"/>
            <w:tcBorders>
              <w:top w:val="single" w:sz="4" w:space="0" w:color="auto"/>
              <w:left w:val="nil"/>
              <w:bottom w:val="single" w:sz="4" w:space="0" w:color="auto"/>
              <w:right w:val="single" w:sz="4" w:space="0" w:color="000000"/>
            </w:tcBorders>
            <w:shd w:val="clear" w:color="auto" w:fill="auto"/>
            <w:vAlign w:val="center"/>
            <w:hideMark/>
          </w:tcPr>
          <w:p w14:paraId="6BA8B91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077" w:type="dxa"/>
            <w:gridSpan w:val="7"/>
            <w:tcBorders>
              <w:top w:val="single" w:sz="4" w:space="0" w:color="auto"/>
              <w:left w:val="nil"/>
              <w:bottom w:val="single" w:sz="4" w:space="0" w:color="auto"/>
              <w:right w:val="single" w:sz="4" w:space="0" w:color="000000"/>
            </w:tcBorders>
            <w:shd w:val="clear" w:color="auto" w:fill="auto"/>
            <w:vAlign w:val="center"/>
            <w:hideMark/>
          </w:tcPr>
          <w:p w14:paraId="42D2A29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37" w:type="dxa"/>
            <w:gridSpan w:val="3"/>
            <w:shd w:val="clear" w:color="auto" w:fill="auto"/>
            <w:vAlign w:val="center"/>
            <w:hideMark/>
          </w:tcPr>
          <w:p w14:paraId="25B3797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1577E891" w14:textId="77777777" w:rsidTr="00E314E2">
        <w:trPr>
          <w:trHeight w:val="319"/>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4F22A8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спортских организација који користе услуге установе из области спорта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5741D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организација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86583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F2C77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D9F9E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62</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54706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60</w:t>
            </w:r>
          </w:p>
        </w:tc>
        <w:tc>
          <w:tcPr>
            <w:tcW w:w="337" w:type="dxa"/>
            <w:gridSpan w:val="3"/>
            <w:shd w:val="clear" w:color="auto" w:fill="auto"/>
            <w:vAlign w:val="center"/>
            <w:hideMark/>
          </w:tcPr>
          <w:p w14:paraId="1E67F6E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C4B32C3"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3421C4B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836EC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3C9B4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1E09B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66EB1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56EEF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31A200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75181E1"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BE73F9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Евиденциони листови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7FCBD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BBC93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2392E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C7AA3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D9FB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38B052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62D38DE"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0CF097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До краја године очекује се повећање броја корисника установе СЦ Чаир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EAAF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4E877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AFDCA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B21A7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AE087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0088AB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04763D95"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FEB4AC2"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Степен искоришћења капацитета установе</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9FD60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E395B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F3D4B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98%</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3449B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FCFE7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w:t>
            </w:r>
          </w:p>
        </w:tc>
        <w:tc>
          <w:tcPr>
            <w:tcW w:w="337" w:type="dxa"/>
            <w:gridSpan w:val="3"/>
            <w:shd w:val="clear" w:color="auto" w:fill="auto"/>
            <w:vAlign w:val="center"/>
            <w:hideMark/>
          </w:tcPr>
          <w:p w14:paraId="18BC222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3ED243C"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47253EB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AE2E3A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44E90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AC2CD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40638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3834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F498E8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15DD72D"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B93FA5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Евиденциони листови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F7049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78D9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37DF4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A7DE25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60EFE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13DF877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AB3148E"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08148A2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03D0F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750CF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7FC89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A3E60E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17F6D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065567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47B8F392"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328790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B8F662"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D107CF"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2573EE"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DD423C"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42CA4B"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337" w:type="dxa"/>
            <w:gridSpan w:val="3"/>
            <w:shd w:val="clear" w:color="auto" w:fill="auto"/>
            <w:vAlign w:val="center"/>
            <w:hideMark/>
          </w:tcPr>
          <w:p w14:paraId="4557789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C753D4A"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1D64F7E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87979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D02013"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46B6207"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9C7A6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100B9F"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shd w:val="clear" w:color="auto" w:fill="auto"/>
            <w:vAlign w:val="center"/>
            <w:hideMark/>
          </w:tcPr>
          <w:p w14:paraId="5E9A9C9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F95DE49"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8BD3F2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2DDF4B"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DC055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C5537C"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20B27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6A25D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shd w:val="clear" w:color="auto" w:fill="auto"/>
            <w:vAlign w:val="center"/>
            <w:hideMark/>
          </w:tcPr>
          <w:p w14:paraId="013B6B7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1F043AB"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137D899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150AF9"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52E27A"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C72B0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C9802F"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47551B"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337" w:type="dxa"/>
            <w:gridSpan w:val="3"/>
            <w:shd w:val="clear" w:color="auto" w:fill="auto"/>
            <w:vAlign w:val="center"/>
            <w:hideMark/>
          </w:tcPr>
          <w:p w14:paraId="7998B1F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3B6E97B" w14:textId="77777777" w:rsidTr="00E314E2">
        <w:trPr>
          <w:trHeight w:val="204"/>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00EA3"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1840" w:type="dxa"/>
            <w:gridSpan w:val="15"/>
            <w:tcBorders>
              <w:top w:val="single" w:sz="4" w:space="0" w:color="auto"/>
              <w:left w:val="nil"/>
              <w:bottom w:val="single" w:sz="4" w:space="0" w:color="auto"/>
              <w:right w:val="single" w:sz="4" w:space="0" w:color="auto"/>
            </w:tcBorders>
            <w:shd w:val="clear" w:color="auto" w:fill="auto"/>
            <w:noWrap/>
            <w:vAlign w:val="center"/>
            <w:hideMark/>
          </w:tcPr>
          <w:p w14:paraId="4DBE6D8A"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1301-0005</w:t>
            </w:r>
          </w:p>
        </w:tc>
        <w:tc>
          <w:tcPr>
            <w:tcW w:w="10464" w:type="dxa"/>
            <w:gridSpan w:val="101"/>
            <w:tcBorders>
              <w:top w:val="single" w:sz="4" w:space="0" w:color="auto"/>
              <w:left w:val="nil"/>
              <w:bottom w:val="single" w:sz="4" w:space="0" w:color="auto"/>
              <w:right w:val="single" w:sz="4" w:space="0" w:color="auto"/>
            </w:tcBorders>
            <w:shd w:val="clear" w:color="auto" w:fill="auto"/>
            <w:noWrap/>
            <w:vAlign w:val="center"/>
            <w:hideMark/>
          </w:tcPr>
          <w:p w14:paraId="1D7D174F"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Спровођење омладинске политике</w:t>
            </w:r>
          </w:p>
        </w:tc>
        <w:tc>
          <w:tcPr>
            <w:tcW w:w="337" w:type="dxa"/>
            <w:gridSpan w:val="3"/>
            <w:shd w:val="clear" w:color="auto" w:fill="auto"/>
            <w:vAlign w:val="center"/>
            <w:hideMark/>
          </w:tcPr>
          <w:p w14:paraId="62F3F2C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644FCD1A" w14:textId="77777777" w:rsidTr="00E314E2">
        <w:trPr>
          <w:trHeight w:val="20"/>
        </w:trPr>
        <w:tc>
          <w:tcPr>
            <w:tcW w:w="3424" w:type="dxa"/>
            <w:gridSpan w:val="34"/>
            <w:tcBorders>
              <w:top w:val="nil"/>
              <w:left w:val="single" w:sz="4" w:space="0" w:color="auto"/>
              <w:bottom w:val="single" w:sz="4" w:space="0" w:color="auto"/>
              <w:right w:val="single" w:sz="4" w:space="0" w:color="auto"/>
            </w:tcBorders>
            <w:shd w:val="clear" w:color="auto" w:fill="auto"/>
            <w:noWrap/>
            <w:vAlign w:val="center"/>
            <w:hideMark/>
          </w:tcPr>
          <w:p w14:paraId="5B27FE4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4880" w:type="dxa"/>
            <w:gridSpan w:val="49"/>
            <w:tcBorders>
              <w:top w:val="nil"/>
              <w:left w:val="nil"/>
              <w:bottom w:val="single" w:sz="4" w:space="0" w:color="auto"/>
              <w:right w:val="single" w:sz="4" w:space="0" w:color="auto"/>
            </w:tcBorders>
            <w:shd w:val="clear" w:color="auto" w:fill="auto"/>
            <w:vAlign w:val="center"/>
            <w:hideMark/>
          </w:tcPr>
          <w:p w14:paraId="2853E262" w14:textId="235FDFAA" w:rsidR="00F0047D" w:rsidRPr="00CE0DB6" w:rsidRDefault="00CE0DB6" w:rsidP="00273C34">
            <w:pPr>
              <w:spacing w:after="0" w:line="240" w:lineRule="auto"/>
              <w:ind w:firstLineChars="100" w:firstLine="180"/>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Павлина Михајленко</w:t>
            </w:r>
          </w:p>
        </w:tc>
        <w:tc>
          <w:tcPr>
            <w:tcW w:w="1982" w:type="dxa"/>
            <w:gridSpan w:val="22"/>
            <w:tcBorders>
              <w:top w:val="nil"/>
              <w:left w:val="nil"/>
              <w:bottom w:val="single" w:sz="4" w:space="0" w:color="auto"/>
              <w:right w:val="single" w:sz="4" w:space="0" w:color="auto"/>
            </w:tcBorders>
            <w:shd w:val="clear" w:color="auto" w:fill="auto"/>
            <w:vAlign w:val="center"/>
            <w:hideMark/>
          </w:tcPr>
          <w:p w14:paraId="3520A098"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442" w:type="dxa"/>
            <w:gridSpan w:val="45"/>
            <w:tcBorders>
              <w:top w:val="nil"/>
              <w:left w:val="nil"/>
              <w:bottom w:val="single" w:sz="4" w:space="0" w:color="auto"/>
              <w:right w:val="single" w:sz="4" w:space="0" w:color="auto"/>
            </w:tcBorders>
            <w:shd w:val="clear" w:color="auto" w:fill="auto"/>
            <w:vAlign w:val="center"/>
            <w:hideMark/>
          </w:tcPr>
          <w:p w14:paraId="3FBDBCA3" w14:textId="30144FC8"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 Градске управе за друштвене делатности</w:t>
            </w:r>
          </w:p>
        </w:tc>
        <w:tc>
          <w:tcPr>
            <w:tcW w:w="337" w:type="dxa"/>
            <w:gridSpan w:val="3"/>
            <w:shd w:val="clear" w:color="auto" w:fill="auto"/>
            <w:vAlign w:val="center"/>
            <w:hideMark/>
          </w:tcPr>
          <w:p w14:paraId="6CFA95C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BD26A00"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647C3D1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2304" w:type="dxa"/>
            <w:gridSpan w:val="116"/>
            <w:tcBorders>
              <w:top w:val="nil"/>
              <w:left w:val="nil"/>
              <w:bottom w:val="single" w:sz="4" w:space="0" w:color="auto"/>
              <w:right w:val="single" w:sz="4" w:space="0" w:color="auto"/>
            </w:tcBorders>
            <w:shd w:val="clear" w:color="auto" w:fill="auto"/>
            <w:vAlign w:val="center"/>
            <w:hideMark/>
          </w:tcPr>
          <w:p w14:paraId="0D4011EB"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Програмска активност подразумева активности које се спроводе у складу са Годишњим планом активности Канцеларије за младе и обухвата обезбеђивање услова за унапређивање друштвеног положаја младих, остваривање потреба и интереса младих, као и активније учешће </w:t>
            </w:r>
            <w:proofErr w:type="gramStart"/>
            <w:r w:rsidRPr="00273C34">
              <w:rPr>
                <w:rFonts w:ascii="Times New Roman" w:eastAsia="Times New Roman" w:hAnsi="Times New Roman" w:cs="Times New Roman"/>
                <w:sz w:val="18"/>
                <w:szCs w:val="18"/>
                <w:lang w:val="en-US"/>
              </w:rPr>
              <w:t>младих  у</w:t>
            </w:r>
            <w:proofErr w:type="gramEnd"/>
            <w:r w:rsidRPr="00273C34">
              <w:rPr>
                <w:rFonts w:ascii="Times New Roman" w:eastAsia="Times New Roman" w:hAnsi="Times New Roman" w:cs="Times New Roman"/>
                <w:sz w:val="18"/>
                <w:szCs w:val="18"/>
                <w:lang w:val="en-US"/>
              </w:rPr>
              <w:t xml:space="preserve"> доношењу одлука и креирању омладинске политике. Овом програмском активношћу се обезбеђују средства за реализацију пројеката за младе која реализују удружења за младе и удружења која се баве младима. </w:t>
            </w:r>
          </w:p>
        </w:tc>
        <w:tc>
          <w:tcPr>
            <w:tcW w:w="337" w:type="dxa"/>
            <w:gridSpan w:val="3"/>
            <w:shd w:val="clear" w:color="auto" w:fill="auto"/>
            <w:vAlign w:val="center"/>
            <w:hideMark/>
          </w:tcPr>
          <w:p w14:paraId="6DFC1C3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530F75D" w14:textId="77777777" w:rsidTr="00E314E2">
        <w:trPr>
          <w:trHeight w:val="20"/>
        </w:trPr>
        <w:tc>
          <w:tcPr>
            <w:tcW w:w="34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523978E9"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програма у години извештавања:</w:t>
            </w:r>
          </w:p>
        </w:tc>
        <w:tc>
          <w:tcPr>
            <w:tcW w:w="12304" w:type="dxa"/>
            <w:gridSpan w:val="116"/>
            <w:tcBorders>
              <w:top w:val="single" w:sz="4" w:space="0" w:color="auto"/>
              <w:left w:val="nil"/>
              <w:bottom w:val="single" w:sz="4" w:space="0" w:color="auto"/>
              <w:right w:val="single" w:sz="4" w:space="0" w:color="auto"/>
            </w:tcBorders>
            <w:shd w:val="clear" w:color="auto" w:fill="auto"/>
            <w:vAlign w:val="center"/>
            <w:hideMark/>
          </w:tcPr>
          <w:p w14:paraId="01E066AE"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Реализован је Јавни конкурс за финансирање и суфинансирање пројеката за младе, по коме је одобрено финансирање 7 пројеката удружења за младе, од укупно 16 пристиглих пројеката. Од активности Канцеларије за младе реализован је Фестивал за младе, Матурантски плес, такмичење младих предузетника и др.</w:t>
            </w:r>
          </w:p>
        </w:tc>
        <w:tc>
          <w:tcPr>
            <w:tcW w:w="337" w:type="dxa"/>
            <w:gridSpan w:val="3"/>
            <w:shd w:val="clear" w:color="auto" w:fill="auto"/>
            <w:vAlign w:val="center"/>
            <w:hideMark/>
          </w:tcPr>
          <w:p w14:paraId="18CFC12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8205D5F" w14:textId="77777777" w:rsidTr="00E314E2">
        <w:trPr>
          <w:trHeight w:val="20"/>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8E9C99"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603" w:type="dxa"/>
            <w:gridSpan w:val="140"/>
            <w:tcBorders>
              <w:top w:val="single" w:sz="4" w:space="0" w:color="auto"/>
              <w:left w:val="nil"/>
              <w:bottom w:val="single" w:sz="4" w:space="0" w:color="auto"/>
              <w:right w:val="single" w:sz="4" w:space="0" w:color="000000"/>
            </w:tcBorders>
            <w:shd w:val="clear" w:color="auto" w:fill="auto"/>
            <w:vAlign w:val="center"/>
            <w:hideMark/>
          </w:tcPr>
          <w:p w14:paraId="641A967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Подршка активном укључивању младих у различите друштвене активности и активно партнерство града и удружења која се баве младима у спровођењу циљева у складу са Одлуком о младима</w:t>
            </w:r>
          </w:p>
        </w:tc>
        <w:tc>
          <w:tcPr>
            <w:tcW w:w="337" w:type="dxa"/>
            <w:gridSpan w:val="3"/>
            <w:shd w:val="clear" w:color="auto" w:fill="auto"/>
            <w:vAlign w:val="center"/>
            <w:hideMark/>
          </w:tcPr>
          <w:p w14:paraId="6B0C0B7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270BC313"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AE5A6"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522" w:type="dxa"/>
            <w:gridSpan w:val="19"/>
            <w:tcBorders>
              <w:top w:val="single" w:sz="4" w:space="0" w:color="auto"/>
              <w:left w:val="nil"/>
              <w:bottom w:val="single" w:sz="4" w:space="0" w:color="auto"/>
              <w:right w:val="single" w:sz="4" w:space="0" w:color="000000"/>
            </w:tcBorders>
            <w:shd w:val="clear" w:color="auto" w:fill="auto"/>
            <w:vAlign w:val="center"/>
            <w:hideMark/>
          </w:tcPr>
          <w:p w14:paraId="6338C68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31" w:type="dxa"/>
            <w:gridSpan w:val="14"/>
            <w:tcBorders>
              <w:top w:val="single" w:sz="4" w:space="0" w:color="auto"/>
              <w:left w:val="nil"/>
              <w:bottom w:val="single" w:sz="4" w:space="0" w:color="auto"/>
              <w:right w:val="single" w:sz="4" w:space="0" w:color="000000"/>
            </w:tcBorders>
            <w:shd w:val="clear" w:color="auto" w:fill="auto"/>
            <w:vAlign w:val="center"/>
            <w:hideMark/>
          </w:tcPr>
          <w:p w14:paraId="14241B5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9" w:type="dxa"/>
            <w:gridSpan w:val="19"/>
            <w:tcBorders>
              <w:top w:val="single" w:sz="4" w:space="0" w:color="auto"/>
              <w:left w:val="nil"/>
              <w:bottom w:val="single" w:sz="4" w:space="0" w:color="auto"/>
              <w:right w:val="single" w:sz="4" w:space="0" w:color="000000"/>
            </w:tcBorders>
            <w:shd w:val="clear" w:color="auto" w:fill="auto"/>
            <w:vAlign w:val="center"/>
            <w:hideMark/>
          </w:tcPr>
          <w:p w14:paraId="483A396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25" w:type="dxa"/>
            <w:gridSpan w:val="14"/>
            <w:tcBorders>
              <w:top w:val="single" w:sz="4" w:space="0" w:color="auto"/>
              <w:left w:val="nil"/>
              <w:bottom w:val="single" w:sz="4" w:space="0" w:color="auto"/>
              <w:right w:val="single" w:sz="4" w:space="0" w:color="000000"/>
            </w:tcBorders>
            <w:shd w:val="clear" w:color="auto" w:fill="auto"/>
            <w:vAlign w:val="center"/>
            <w:hideMark/>
          </w:tcPr>
          <w:p w14:paraId="7CB8882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077" w:type="dxa"/>
            <w:gridSpan w:val="7"/>
            <w:tcBorders>
              <w:top w:val="single" w:sz="4" w:space="0" w:color="auto"/>
              <w:left w:val="nil"/>
              <w:bottom w:val="single" w:sz="4" w:space="0" w:color="auto"/>
              <w:right w:val="single" w:sz="4" w:space="0" w:color="000000"/>
            </w:tcBorders>
            <w:shd w:val="clear" w:color="auto" w:fill="auto"/>
            <w:vAlign w:val="center"/>
            <w:hideMark/>
          </w:tcPr>
          <w:p w14:paraId="4E4CC777"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37" w:type="dxa"/>
            <w:gridSpan w:val="3"/>
            <w:shd w:val="clear" w:color="auto" w:fill="auto"/>
            <w:vAlign w:val="center"/>
            <w:hideMark/>
          </w:tcPr>
          <w:p w14:paraId="728D052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70E6AFAB" w14:textId="77777777" w:rsidTr="00E314E2">
        <w:trPr>
          <w:trHeight w:val="273"/>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094766FA"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подржаних пројеката за младе</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464BB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пројеката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D30BC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77FE3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37</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60D99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88BD5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w:t>
            </w:r>
          </w:p>
        </w:tc>
        <w:tc>
          <w:tcPr>
            <w:tcW w:w="337" w:type="dxa"/>
            <w:gridSpan w:val="3"/>
            <w:shd w:val="clear" w:color="auto" w:fill="auto"/>
            <w:vAlign w:val="center"/>
            <w:hideMark/>
          </w:tcPr>
          <w:p w14:paraId="15D394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26B38DC"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5CEE32B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1CC9E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7BB0C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39FC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982FB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6B2CF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06A8BD1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1B4349C"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3670FC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Решење о додели средстава</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827E6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37FC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E548B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23ACD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A965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DABC51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8956F67"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952FBD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По Јавном конкурсу за финансирање и суфинансирање пројеката за младе финансирано је само 7 пројеката. Очекујемо у наредној години већи број подржаних пројеката за младе.</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9375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01CC5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0996A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E5451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98FEB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771820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16B99397" w14:textId="77777777" w:rsidTr="00E314E2">
        <w:trPr>
          <w:trHeight w:val="339"/>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7DF92BE"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 жена које су учествовале у пројектним активностима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0D521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жена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126E9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290F2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3696B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40E4F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337" w:type="dxa"/>
            <w:gridSpan w:val="3"/>
            <w:shd w:val="clear" w:color="auto" w:fill="auto"/>
            <w:vAlign w:val="center"/>
            <w:hideMark/>
          </w:tcPr>
          <w:p w14:paraId="769D971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8C0EA25"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85FB9A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6340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AA4A0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E667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28EFF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8B0EC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0C1E02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64D3B3C"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BE36D3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Листе учесника у активностима</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E11C9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1379C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3340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2C0EA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3A184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CC1EA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A401466"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0BE662B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669C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B90369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8B44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D3AA8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42BE8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1955DE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3EF3708" w14:textId="77777777" w:rsidTr="00E314E2">
        <w:trPr>
          <w:trHeight w:val="122"/>
        </w:trPr>
        <w:tc>
          <w:tcPr>
            <w:tcW w:w="11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20BF76"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2:</w:t>
            </w:r>
          </w:p>
        </w:tc>
        <w:tc>
          <w:tcPr>
            <w:tcW w:w="14603" w:type="dxa"/>
            <w:gridSpan w:val="140"/>
            <w:tcBorders>
              <w:top w:val="single" w:sz="4" w:space="0" w:color="auto"/>
              <w:left w:val="nil"/>
              <w:bottom w:val="single" w:sz="4" w:space="0" w:color="auto"/>
              <w:right w:val="single" w:sz="4" w:space="0" w:color="000000"/>
            </w:tcBorders>
            <w:shd w:val="clear" w:color="auto" w:fill="auto"/>
            <w:vAlign w:val="center"/>
            <w:hideMark/>
          </w:tcPr>
          <w:p w14:paraId="745DC97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Континуирана подршка младима кроз континуиране активности Канцеларије за младе </w:t>
            </w:r>
          </w:p>
        </w:tc>
        <w:tc>
          <w:tcPr>
            <w:tcW w:w="337" w:type="dxa"/>
            <w:gridSpan w:val="3"/>
            <w:shd w:val="clear" w:color="auto" w:fill="auto"/>
            <w:vAlign w:val="center"/>
            <w:hideMark/>
          </w:tcPr>
          <w:p w14:paraId="4D06AB8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66E04B13"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EF157"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522" w:type="dxa"/>
            <w:gridSpan w:val="19"/>
            <w:tcBorders>
              <w:top w:val="single" w:sz="4" w:space="0" w:color="auto"/>
              <w:left w:val="nil"/>
              <w:bottom w:val="single" w:sz="4" w:space="0" w:color="auto"/>
              <w:right w:val="single" w:sz="4" w:space="0" w:color="000000"/>
            </w:tcBorders>
            <w:shd w:val="clear" w:color="auto" w:fill="auto"/>
            <w:vAlign w:val="center"/>
            <w:hideMark/>
          </w:tcPr>
          <w:p w14:paraId="4D1D82B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431" w:type="dxa"/>
            <w:gridSpan w:val="14"/>
            <w:tcBorders>
              <w:top w:val="single" w:sz="4" w:space="0" w:color="auto"/>
              <w:left w:val="nil"/>
              <w:bottom w:val="single" w:sz="4" w:space="0" w:color="auto"/>
              <w:right w:val="single" w:sz="4" w:space="0" w:color="000000"/>
            </w:tcBorders>
            <w:shd w:val="clear" w:color="auto" w:fill="auto"/>
            <w:vAlign w:val="center"/>
            <w:hideMark/>
          </w:tcPr>
          <w:p w14:paraId="002CF78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429" w:type="dxa"/>
            <w:gridSpan w:val="19"/>
            <w:tcBorders>
              <w:top w:val="single" w:sz="4" w:space="0" w:color="auto"/>
              <w:left w:val="nil"/>
              <w:bottom w:val="single" w:sz="4" w:space="0" w:color="auto"/>
              <w:right w:val="single" w:sz="4" w:space="0" w:color="000000"/>
            </w:tcBorders>
            <w:shd w:val="clear" w:color="auto" w:fill="auto"/>
            <w:vAlign w:val="center"/>
            <w:hideMark/>
          </w:tcPr>
          <w:p w14:paraId="5820EDB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425" w:type="dxa"/>
            <w:gridSpan w:val="14"/>
            <w:tcBorders>
              <w:top w:val="single" w:sz="4" w:space="0" w:color="auto"/>
              <w:left w:val="nil"/>
              <w:bottom w:val="single" w:sz="4" w:space="0" w:color="auto"/>
              <w:right w:val="single" w:sz="4" w:space="0" w:color="000000"/>
            </w:tcBorders>
            <w:shd w:val="clear" w:color="auto" w:fill="auto"/>
            <w:vAlign w:val="center"/>
            <w:hideMark/>
          </w:tcPr>
          <w:p w14:paraId="024BEF4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077" w:type="dxa"/>
            <w:gridSpan w:val="7"/>
            <w:tcBorders>
              <w:top w:val="single" w:sz="4" w:space="0" w:color="auto"/>
              <w:left w:val="nil"/>
              <w:bottom w:val="single" w:sz="4" w:space="0" w:color="auto"/>
              <w:right w:val="single" w:sz="4" w:space="0" w:color="000000"/>
            </w:tcBorders>
            <w:shd w:val="clear" w:color="auto" w:fill="auto"/>
            <w:vAlign w:val="center"/>
            <w:hideMark/>
          </w:tcPr>
          <w:p w14:paraId="36284E3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37" w:type="dxa"/>
            <w:gridSpan w:val="3"/>
            <w:shd w:val="clear" w:color="auto" w:fill="auto"/>
            <w:vAlign w:val="center"/>
            <w:hideMark/>
          </w:tcPr>
          <w:p w14:paraId="434C72E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78A54412" w14:textId="77777777" w:rsidTr="00E314E2">
        <w:trPr>
          <w:trHeight w:val="219"/>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hideMark/>
          </w:tcPr>
          <w:p w14:paraId="45AD0539"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Назив: Број младих директно укључен у активнсоти Канцеларије за младе</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AE361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школа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5D2CA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85D90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E3D8C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1000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FF3D9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800</w:t>
            </w:r>
          </w:p>
        </w:tc>
        <w:tc>
          <w:tcPr>
            <w:tcW w:w="337" w:type="dxa"/>
            <w:gridSpan w:val="3"/>
            <w:shd w:val="clear" w:color="auto" w:fill="auto"/>
            <w:vAlign w:val="center"/>
            <w:hideMark/>
          </w:tcPr>
          <w:p w14:paraId="7EEA2BF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8E928AB"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731604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4823E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95CB6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A905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4A022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42488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1E4FDC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F7AB6CE"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63C9EC6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Радне листе и спискови ученика присутних на едукацијама</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7E314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35948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A8F3B0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D7984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0F928B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19AECC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407C9BA"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31C3EA3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Како је Јавним конкурсом за финансирање и суфинансирање пројеката за младе финансирано је само 7 пројеката. Очекујемо у наредној години знатно већи број младих буде укључен у пројектне активности</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FDBAC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F2C9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1C59E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B1C05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2BD59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74AEE1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6CFF90B9" w14:textId="77777777" w:rsidTr="00E314E2">
        <w:trPr>
          <w:trHeight w:val="181"/>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hideMark/>
          </w:tcPr>
          <w:p w14:paraId="69D2DFFA"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Назив:  Број институција које се укључују у активности </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E759F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Број институц.</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72C13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6AC062"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15</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6336E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35</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3F45A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w:t>
            </w:r>
          </w:p>
        </w:tc>
        <w:tc>
          <w:tcPr>
            <w:tcW w:w="337" w:type="dxa"/>
            <w:gridSpan w:val="3"/>
            <w:shd w:val="clear" w:color="auto" w:fill="auto"/>
            <w:vAlign w:val="center"/>
            <w:hideMark/>
          </w:tcPr>
          <w:p w14:paraId="016078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983F9E3"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235FEED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596C4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9B4A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7AEDD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02D3A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7E8E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1729CC0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91991ED"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hideMark/>
          </w:tcPr>
          <w:p w14:paraId="171643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Спискови учесника на манифестацијама, прес клипови и фотографије</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33A3C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1EEBB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46F22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9C48E1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8B227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8B594C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9C2A7FF"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04FFFFB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У плану је укључивање већег броја институција у наредном периоду</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013E4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BE47B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D1F3F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887B2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E98B1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058AD2B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E636C9" w:rsidRPr="00273C34" w14:paraId="60C662C1" w14:textId="77777777" w:rsidTr="00E314E2">
        <w:trPr>
          <w:trHeight w:val="338"/>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7BB3C297"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 жена које су учествовале не едукацијама</w:t>
            </w:r>
          </w:p>
        </w:tc>
        <w:tc>
          <w:tcPr>
            <w:tcW w:w="152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3D1CB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жена</w:t>
            </w:r>
          </w:p>
        </w:tc>
        <w:tc>
          <w:tcPr>
            <w:tcW w:w="143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831D5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2020</w:t>
            </w:r>
          </w:p>
        </w:tc>
        <w:tc>
          <w:tcPr>
            <w:tcW w:w="1429"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09D81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142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B4C93E"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20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99414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w:t>
            </w:r>
          </w:p>
        </w:tc>
        <w:tc>
          <w:tcPr>
            <w:tcW w:w="337" w:type="dxa"/>
            <w:gridSpan w:val="3"/>
            <w:shd w:val="clear" w:color="auto" w:fill="auto"/>
            <w:vAlign w:val="center"/>
            <w:hideMark/>
          </w:tcPr>
          <w:p w14:paraId="1A699D5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173CAB4D"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35C776E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287DB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6C99F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D5C996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763FF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780B30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F602A1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49EEEAE"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0D8459C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Листе учесника присутних на едукацијама</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973FE1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E8261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0A9A8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D7C44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F9296D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65B179E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4223FD0" w14:textId="77777777" w:rsidTr="00E314E2">
        <w:trPr>
          <w:trHeight w:val="20"/>
        </w:trPr>
        <w:tc>
          <w:tcPr>
            <w:tcW w:w="7844" w:type="dxa"/>
            <w:gridSpan w:val="77"/>
            <w:tcBorders>
              <w:top w:val="single" w:sz="4" w:space="0" w:color="auto"/>
              <w:left w:val="single" w:sz="4" w:space="0" w:color="auto"/>
              <w:bottom w:val="single" w:sz="4" w:space="0" w:color="auto"/>
              <w:right w:val="single" w:sz="4" w:space="0" w:color="000000"/>
            </w:tcBorders>
            <w:shd w:val="clear" w:color="auto" w:fill="auto"/>
            <w:vAlign w:val="center"/>
            <w:hideMark/>
          </w:tcPr>
          <w:p w14:paraId="40377FE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циљне вредности: </w:t>
            </w:r>
          </w:p>
        </w:tc>
        <w:tc>
          <w:tcPr>
            <w:tcW w:w="152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3269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31"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0A2AF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9"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21FF0E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425"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E6A4C5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077"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00D30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5DAC40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C5E514C" w14:textId="77777777" w:rsidTr="00E314E2">
        <w:trPr>
          <w:trHeight w:val="20"/>
        </w:trPr>
        <w:tc>
          <w:tcPr>
            <w:tcW w:w="440" w:type="dxa"/>
            <w:gridSpan w:val="2"/>
            <w:tcBorders>
              <w:top w:val="nil"/>
              <w:left w:val="nil"/>
              <w:bottom w:val="nil"/>
              <w:right w:val="nil"/>
            </w:tcBorders>
            <w:shd w:val="clear" w:color="auto" w:fill="auto"/>
            <w:noWrap/>
            <w:vAlign w:val="center"/>
            <w:hideMark/>
          </w:tcPr>
          <w:p w14:paraId="20F6E98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4" w:type="dxa"/>
            <w:gridSpan w:val="5"/>
            <w:tcBorders>
              <w:top w:val="nil"/>
              <w:left w:val="nil"/>
              <w:bottom w:val="nil"/>
              <w:right w:val="nil"/>
            </w:tcBorders>
            <w:shd w:val="clear" w:color="auto" w:fill="auto"/>
            <w:noWrap/>
            <w:vAlign w:val="center"/>
            <w:hideMark/>
          </w:tcPr>
          <w:p w14:paraId="3B69A72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5F3E451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72EDF0A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5" w:type="dxa"/>
            <w:gridSpan w:val="3"/>
            <w:tcBorders>
              <w:top w:val="nil"/>
              <w:left w:val="nil"/>
              <w:bottom w:val="nil"/>
              <w:right w:val="nil"/>
            </w:tcBorders>
            <w:shd w:val="clear" w:color="auto" w:fill="auto"/>
            <w:noWrap/>
            <w:vAlign w:val="center"/>
            <w:hideMark/>
          </w:tcPr>
          <w:p w14:paraId="2D361A5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2" w:type="dxa"/>
            <w:gridSpan w:val="5"/>
            <w:tcBorders>
              <w:top w:val="nil"/>
              <w:left w:val="nil"/>
              <w:bottom w:val="nil"/>
              <w:right w:val="nil"/>
            </w:tcBorders>
            <w:shd w:val="clear" w:color="auto" w:fill="auto"/>
            <w:noWrap/>
            <w:vAlign w:val="center"/>
            <w:hideMark/>
          </w:tcPr>
          <w:p w14:paraId="0F9CAC1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4" w:type="dxa"/>
            <w:gridSpan w:val="5"/>
            <w:tcBorders>
              <w:top w:val="nil"/>
              <w:left w:val="nil"/>
              <w:bottom w:val="nil"/>
              <w:right w:val="nil"/>
            </w:tcBorders>
            <w:shd w:val="clear" w:color="auto" w:fill="auto"/>
            <w:noWrap/>
            <w:vAlign w:val="center"/>
            <w:hideMark/>
          </w:tcPr>
          <w:p w14:paraId="08836C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8" w:type="dxa"/>
            <w:gridSpan w:val="2"/>
            <w:tcBorders>
              <w:top w:val="nil"/>
              <w:left w:val="nil"/>
              <w:bottom w:val="nil"/>
              <w:right w:val="nil"/>
            </w:tcBorders>
            <w:shd w:val="clear" w:color="auto" w:fill="auto"/>
            <w:noWrap/>
            <w:vAlign w:val="center"/>
            <w:hideMark/>
          </w:tcPr>
          <w:p w14:paraId="34E0FC7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25" w:type="dxa"/>
            <w:gridSpan w:val="3"/>
            <w:tcBorders>
              <w:top w:val="nil"/>
              <w:left w:val="nil"/>
              <w:bottom w:val="nil"/>
              <w:right w:val="nil"/>
            </w:tcBorders>
            <w:shd w:val="clear" w:color="auto" w:fill="auto"/>
            <w:noWrap/>
            <w:vAlign w:val="center"/>
            <w:hideMark/>
          </w:tcPr>
          <w:p w14:paraId="3642EC9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07AA0D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3B791EF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30A6A34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03D3C78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E9B02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BA99AE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44A8CAD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1A7B61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740" w:type="dxa"/>
            <w:gridSpan w:val="10"/>
            <w:tcBorders>
              <w:top w:val="nil"/>
              <w:left w:val="nil"/>
              <w:bottom w:val="nil"/>
              <w:right w:val="nil"/>
            </w:tcBorders>
            <w:shd w:val="clear" w:color="auto" w:fill="auto"/>
            <w:noWrap/>
            <w:vAlign w:val="center"/>
            <w:hideMark/>
          </w:tcPr>
          <w:p w14:paraId="0A59E27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3552E32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7E2024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2" w:type="dxa"/>
            <w:gridSpan w:val="9"/>
            <w:tcBorders>
              <w:top w:val="nil"/>
              <w:left w:val="nil"/>
              <w:bottom w:val="nil"/>
              <w:right w:val="nil"/>
            </w:tcBorders>
            <w:shd w:val="clear" w:color="auto" w:fill="auto"/>
            <w:noWrap/>
            <w:vAlign w:val="center"/>
            <w:hideMark/>
          </w:tcPr>
          <w:p w14:paraId="447F0C5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5909C4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6BF24A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1" w:type="dxa"/>
            <w:gridSpan w:val="5"/>
            <w:tcBorders>
              <w:top w:val="nil"/>
              <w:left w:val="nil"/>
              <w:bottom w:val="nil"/>
              <w:right w:val="nil"/>
            </w:tcBorders>
            <w:shd w:val="clear" w:color="auto" w:fill="auto"/>
            <w:noWrap/>
            <w:vAlign w:val="center"/>
            <w:hideMark/>
          </w:tcPr>
          <w:p w14:paraId="4DEE51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9" w:type="dxa"/>
            <w:gridSpan w:val="7"/>
            <w:tcBorders>
              <w:top w:val="nil"/>
              <w:left w:val="nil"/>
              <w:bottom w:val="nil"/>
              <w:right w:val="nil"/>
            </w:tcBorders>
            <w:shd w:val="clear" w:color="auto" w:fill="auto"/>
            <w:noWrap/>
            <w:vAlign w:val="center"/>
            <w:hideMark/>
          </w:tcPr>
          <w:p w14:paraId="4AB6508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4F3C69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5BA30D9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5" w:type="dxa"/>
            <w:gridSpan w:val="6"/>
            <w:tcBorders>
              <w:top w:val="nil"/>
              <w:left w:val="nil"/>
              <w:bottom w:val="nil"/>
              <w:right w:val="nil"/>
            </w:tcBorders>
            <w:shd w:val="clear" w:color="auto" w:fill="auto"/>
            <w:noWrap/>
            <w:vAlign w:val="center"/>
            <w:hideMark/>
          </w:tcPr>
          <w:p w14:paraId="194C6C6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3E6DD5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AC6487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53D6F2B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782A4F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96" w:type="dxa"/>
            <w:gridSpan w:val="5"/>
            <w:tcBorders>
              <w:top w:val="nil"/>
              <w:left w:val="nil"/>
              <w:bottom w:val="nil"/>
              <w:right w:val="nil"/>
            </w:tcBorders>
            <w:shd w:val="clear" w:color="auto" w:fill="auto"/>
            <w:noWrap/>
            <w:vAlign w:val="center"/>
            <w:hideMark/>
          </w:tcPr>
          <w:p w14:paraId="0A3855A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2E3B19E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2AE3A4D" w14:textId="77777777" w:rsidTr="00E314E2">
        <w:trPr>
          <w:trHeight w:val="20"/>
        </w:trPr>
        <w:tc>
          <w:tcPr>
            <w:tcW w:w="440" w:type="dxa"/>
            <w:gridSpan w:val="2"/>
            <w:tcBorders>
              <w:top w:val="nil"/>
              <w:left w:val="nil"/>
              <w:bottom w:val="nil"/>
              <w:right w:val="nil"/>
            </w:tcBorders>
            <w:shd w:val="clear" w:color="auto" w:fill="auto"/>
            <w:noWrap/>
            <w:vAlign w:val="center"/>
            <w:hideMark/>
          </w:tcPr>
          <w:p w14:paraId="39618CE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4" w:type="dxa"/>
            <w:gridSpan w:val="5"/>
            <w:tcBorders>
              <w:top w:val="nil"/>
              <w:left w:val="nil"/>
              <w:bottom w:val="nil"/>
              <w:right w:val="nil"/>
            </w:tcBorders>
            <w:shd w:val="clear" w:color="auto" w:fill="auto"/>
            <w:noWrap/>
            <w:vAlign w:val="center"/>
            <w:hideMark/>
          </w:tcPr>
          <w:p w14:paraId="6E68426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30C84F3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0F94F80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5" w:type="dxa"/>
            <w:gridSpan w:val="3"/>
            <w:tcBorders>
              <w:top w:val="nil"/>
              <w:left w:val="nil"/>
              <w:bottom w:val="nil"/>
              <w:right w:val="nil"/>
            </w:tcBorders>
            <w:shd w:val="clear" w:color="auto" w:fill="auto"/>
            <w:noWrap/>
            <w:vAlign w:val="center"/>
            <w:hideMark/>
          </w:tcPr>
          <w:p w14:paraId="60FC241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2" w:type="dxa"/>
            <w:gridSpan w:val="5"/>
            <w:tcBorders>
              <w:top w:val="nil"/>
              <w:left w:val="nil"/>
              <w:bottom w:val="nil"/>
              <w:right w:val="nil"/>
            </w:tcBorders>
            <w:shd w:val="clear" w:color="auto" w:fill="auto"/>
            <w:noWrap/>
            <w:vAlign w:val="center"/>
            <w:hideMark/>
          </w:tcPr>
          <w:p w14:paraId="4400A63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4" w:type="dxa"/>
            <w:gridSpan w:val="5"/>
            <w:tcBorders>
              <w:top w:val="nil"/>
              <w:left w:val="nil"/>
              <w:bottom w:val="nil"/>
              <w:right w:val="nil"/>
            </w:tcBorders>
            <w:shd w:val="clear" w:color="auto" w:fill="auto"/>
            <w:noWrap/>
            <w:vAlign w:val="center"/>
            <w:hideMark/>
          </w:tcPr>
          <w:p w14:paraId="67F5B0D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8" w:type="dxa"/>
            <w:gridSpan w:val="2"/>
            <w:tcBorders>
              <w:top w:val="nil"/>
              <w:left w:val="nil"/>
              <w:bottom w:val="nil"/>
              <w:right w:val="nil"/>
            </w:tcBorders>
            <w:shd w:val="clear" w:color="auto" w:fill="auto"/>
            <w:noWrap/>
            <w:vAlign w:val="center"/>
            <w:hideMark/>
          </w:tcPr>
          <w:p w14:paraId="578D598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25" w:type="dxa"/>
            <w:gridSpan w:val="3"/>
            <w:tcBorders>
              <w:top w:val="nil"/>
              <w:left w:val="nil"/>
              <w:bottom w:val="nil"/>
              <w:right w:val="nil"/>
            </w:tcBorders>
            <w:shd w:val="clear" w:color="auto" w:fill="auto"/>
            <w:noWrap/>
            <w:vAlign w:val="center"/>
            <w:hideMark/>
          </w:tcPr>
          <w:p w14:paraId="64AF954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3EFFE3A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79CE0D8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70E90DC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37C1F47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6CB5D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2D2D2E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4CF0FE3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545492B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740" w:type="dxa"/>
            <w:gridSpan w:val="10"/>
            <w:tcBorders>
              <w:top w:val="nil"/>
              <w:left w:val="nil"/>
              <w:bottom w:val="nil"/>
              <w:right w:val="nil"/>
            </w:tcBorders>
            <w:shd w:val="clear" w:color="auto" w:fill="auto"/>
            <w:noWrap/>
            <w:vAlign w:val="center"/>
            <w:hideMark/>
          </w:tcPr>
          <w:p w14:paraId="4B8C519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6121E32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C14CB0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2" w:type="dxa"/>
            <w:gridSpan w:val="9"/>
            <w:tcBorders>
              <w:top w:val="nil"/>
              <w:left w:val="nil"/>
              <w:bottom w:val="nil"/>
              <w:right w:val="nil"/>
            </w:tcBorders>
            <w:shd w:val="clear" w:color="auto" w:fill="auto"/>
            <w:noWrap/>
            <w:vAlign w:val="center"/>
            <w:hideMark/>
          </w:tcPr>
          <w:p w14:paraId="74BCABC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051781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71BEEF1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1" w:type="dxa"/>
            <w:gridSpan w:val="5"/>
            <w:tcBorders>
              <w:top w:val="nil"/>
              <w:left w:val="nil"/>
              <w:bottom w:val="nil"/>
              <w:right w:val="nil"/>
            </w:tcBorders>
            <w:shd w:val="clear" w:color="auto" w:fill="auto"/>
            <w:noWrap/>
            <w:vAlign w:val="center"/>
            <w:hideMark/>
          </w:tcPr>
          <w:p w14:paraId="44E752F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9" w:type="dxa"/>
            <w:gridSpan w:val="7"/>
            <w:tcBorders>
              <w:top w:val="nil"/>
              <w:left w:val="nil"/>
              <w:bottom w:val="nil"/>
              <w:right w:val="nil"/>
            </w:tcBorders>
            <w:shd w:val="clear" w:color="auto" w:fill="auto"/>
            <w:noWrap/>
            <w:vAlign w:val="center"/>
            <w:hideMark/>
          </w:tcPr>
          <w:p w14:paraId="7966D99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79B7875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10CF379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5" w:type="dxa"/>
            <w:gridSpan w:val="6"/>
            <w:tcBorders>
              <w:top w:val="nil"/>
              <w:left w:val="nil"/>
              <w:bottom w:val="nil"/>
              <w:right w:val="nil"/>
            </w:tcBorders>
            <w:shd w:val="clear" w:color="auto" w:fill="auto"/>
            <w:noWrap/>
            <w:vAlign w:val="center"/>
            <w:hideMark/>
          </w:tcPr>
          <w:p w14:paraId="789598B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1E10890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7B65EF1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10932B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78F3642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96" w:type="dxa"/>
            <w:gridSpan w:val="5"/>
            <w:tcBorders>
              <w:top w:val="nil"/>
              <w:left w:val="nil"/>
              <w:bottom w:val="nil"/>
              <w:right w:val="nil"/>
            </w:tcBorders>
            <w:shd w:val="clear" w:color="auto" w:fill="auto"/>
            <w:noWrap/>
            <w:vAlign w:val="center"/>
            <w:hideMark/>
          </w:tcPr>
          <w:p w14:paraId="2C551B8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580F013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B76066D" w14:textId="77777777" w:rsidTr="00E314E2">
        <w:trPr>
          <w:trHeight w:val="20"/>
        </w:trPr>
        <w:tc>
          <w:tcPr>
            <w:tcW w:w="440" w:type="dxa"/>
            <w:gridSpan w:val="2"/>
            <w:tcBorders>
              <w:top w:val="nil"/>
              <w:left w:val="nil"/>
              <w:bottom w:val="nil"/>
              <w:right w:val="nil"/>
            </w:tcBorders>
            <w:shd w:val="clear" w:color="auto" w:fill="auto"/>
            <w:noWrap/>
            <w:vAlign w:val="center"/>
            <w:hideMark/>
          </w:tcPr>
          <w:p w14:paraId="00FF72F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4" w:type="dxa"/>
            <w:gridSpan w:val="5"/>
            <w:tcBorders>
              <w:top w:val="nil"/>
              <w:left w:val="nil"/>
              <w:bottom w:val="nil"/>
              <w:right w:val="nil"/>
            </w:tcBorders>
            <w:shd w:val="clear" w:color="auto" w:fill="auto"/>
            <w:noWrap/>
            <w:vAlign w:val="center"/>
            <w:hideMark/>
          </w:tcPr>
          <w:p w14:paraId="62EA432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501EE5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4C512C6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5" w:type="dxa"/>
            <w:gridSpan w:val="3"/>
            <w:tcBorders>
              <w:top w:val="nil"/>
              <w:left w:val="nil"/>
              <w:bottom w:val="nil"/>
              <w:right w:val="nil"/>
            </w:tcBorders>
            <w:shd w:val="clear" w:color="auto" w:fill="auto"/>
            <w:noWrap/>
            <w:vAlign w:val="center"/>
            <w:hideMark/>
          </w:tcPr>
          <w:p w14:paraId="612201B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2" w:type="dxa"/>
            <w:gridSpan w:val="5"/>
            <w:tcBorders>
              <w:top w:val="nil"/>
              <w:left w:val="nil"/>
              <w:bottom w:val="nil"/>
              <w:right w:val="nil"/>
            </w:tcBorders>
            <w:shd w:val="clear" w:color="auto" w:fill="auto"/>
            <w:noWrap/>
            <w:vAlign w:val="center"/>
            <w:hideMark/>
          </w:tcPr>
          <w:p w14:paraId="70A8216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4" w:type="dxa"/>
            <w:gridSpan w:val="5"/>
            <w:tcBorders>
              <w:top w:val="nil"/>
              <w:left w:val="nil"/>
              <w:bottom w:val="nil"/>
              <w:right w:val="nil"/>
            </w:tcBorders>
            <w:shd w:val="clear" w:color="auto" w:fill="auto"/>
            <w:noWrap/>
            <w:vAlign w:val="center"/>
            <w:hideMark/>
          </w:tcPr>
          <w:p w14:paraId="7D15F2B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8" w:type="dxa"/>
            <w:gridSpan w:val="2"/>
            <w:tcBorders>
              <w:top w:val="nil"/>
              <w:left w:val="nil"/>
              <w:bottom w:val="nil"/>
              <w:right w:val="nil"/>
            </w:tcBorders>
            <w:shd w:val="clear" w:color="auto" w:fill="auto"/>
            <w:noWrap/>
            <w:vAlign w:val="center"/>
            <w:hideMark/>
          </w:tcPr>
          <w:p w14:paraId="4E0D13D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25" w:type="dxa"/>
            <w:gridSpan w:val="3"/>
            <w:tcBorders>
              <w:top w:val="nil"/>
              <w:left w:val="nil"/>
              <w:bottom w:val="nil"/>
              <w:right w:val="nil"/>
            </w:tcBorders>
            <w:shd w:val="clear" w:color="auto" w:fill="auto"/>
            <w:noWrap/>
            <w:vAlign w:val="center"/>
            <w:hideMark/>
          </w:tcPr>
          <w:p w14:paraId="66BF3C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5187B8A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5EC49A0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37565FA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079F6F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0A92687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DBE838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00C7E9B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105EFDD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740" w:type="dxa"/>
            <w:gridSpan w:val="10"/>
            <w:tcBorders>
              <w:top w:val="nil"/>
              <w:left w:val="nil"/>
              <w:bottom w:val="nil"/>
              <w:right w:val="nil"/>
            </w:tcBorders>
            <w:shd w:val="clear" w:color="auto" w:fill="auto"/>
            <w:noWrap/>
            <w:vAlign w:val="center"/>
            <w:hideMark/>
          </w:tcPr>
          <w:p w14:paraId="273DA09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0247752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0A66074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2" w:type="dxa"/>
            <w:gridSpan w:val="9"/>
            <w:tcBorders>
              <w:top w:val="nil"/>
              <w:left w:val="nil"/>
              <w:bottom w:val="nil"/>
              <w:right w:val="nil"/>
            </w:tcBorders>
            <w:shd w:val="clear" w:color="auto" w:fill="auto"/>
            <w:noWrap/>
            <w:vAlign w:val="center"/>
            <w:hideMark/>
          </w:tcPr>
          <w:p w14:paraId="073260D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32BACF3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3AD18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1" w:type="dxa"/>
            <w:gridSpan w:val="5"/>
            <w:tcBorders>
              <w:top w:val="nil"/>
              <w:left w:val="nil"/>
              <w:bottom w:val="nil"/>
              <w:right w:val="nil"/>
            </w:tcBorders>
            <w:shd w:val="clear" w:color="auto" w:fill="auto"/>
            <w:noWrap/>
            <w:vAlign w:val="center"/>
            <w:hideMark/>
          </w:tcPr>
          <w:p w14:paraId="62970CB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9" w:type="dxa"/>
            <w:gridSpan w:val="7"/>
            <w:tcBorders>
              <w:top w:val="nil"/>
              <w:left w:val="nil"/>
              <w:bottom w:val="nil"/>
              <w:right w:val="nil"/>
            </w:tcBorders>
            <w:shd w:val="clear" w:color="auto" w:fill="auto"/>
            <w:noWrap/>
            <w:vAlign w:val="center"/>
            <w:hideMark/>
          </w:tcPr>
          <w:p w14:paraId="57D026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675331F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7DB11EE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5" w:type="dxa"/>
            <w:gridSpan w:val="6"/>
            <w:tcBorders>
              <w:top w:val="nil"/>
              <w:left w:val="nil"/>
              <w:bottom w:val="nil"/>
              <w:right w:val="nil"/>
            </w:tcBorders>
            <w:shd w:val="clear" w:color="auto" w:fill="auto"/>
            <w:noWrap/>
            <w:vAlign w:val="center"/>
            <w:hideMark/>
          </w:tcPr>
          <w:p w14:paraId="0EFC8BD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098EA3C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02E0B3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41713BD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3011481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96" w:type="dxa"/>
            <w:gridSpan w:val="5"/>
            <w:tcBorders>
              <w:top w:val="nil"/>
              <w:left w:val="nil"/>
              <w:bottom w:val="nil"/>
              <w:right w:val="nil"/>
            </w:tcBorders>
            <w:shd w:val="clear" w:color="auto" w:fill="auto"/>
            <w:noWrap/>
            <w:vAlign w:val="center"/>
            <w:hideMark/>
          </w:tcPr>
          <w:p w14:paraId="2206D7B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7B8F81D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8ACBA76" w14:textId="77777777" w:rsidTr="00E314E2">
        <w:trPr>
          <w:trHeight w:val="20"/>
        </w:trPr>
        <w:tc>
          <w:tcPr>
            <w:tcW w:w="440" w:type="dxa"/>
            <w:gridSpan w:val="2"/>
            <w:tcBorders>
              <w:top w:val="nil"/>
              <w:left w:val="nil"/>
              <w:bottom w:val="nil"/>
              <w:right w:val="nil"/>
            </w:tcBorders>
            <w:shd w:val="clear" w:color="auto" w:fill="auto"/>
            <w:noWrap/>
            <w:vAlign w:val="center"/>
            <w:hideMark/>
          </w:tcPr>
          <w:p w14:paraId="245D1B2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4" w:type="dxa"/>
            <w:gridSpan w:val="5"/>
            <w:tcBorders>
              <w:top w:val="nil"/>
              <w:left w:val="nil"/>
              <w:bottom w:val="nil"/>
              <w:right w:val="nil"/>
            </w:tcBorders>
            <w:shd w:val="clear" w:color="auto" w:fill="auto"/>
            <w:noWrap/>
            <w:vAlign w:val="center"/>
            <w:hideMark/>
          </w:tcPr>
          <w:p w14:paraId="22E701B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1339372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5" w:type="dxa"/>
            <w:gridSpan w:val="6"/>
            <w:tcBorders>
              <w:top w:val="nil"/>
              <w:left w:val="nil"/>
              <w:bottom w:val="nil"/>
              <w:right w:val="nil"/>
            </w:tcBorders>
            <w:shd w:val="clear" w:color="auto" w:fill="auto"/>
            <w:noWrap/>
            <w:vAlign w:val="center"/>
            <w:hideMark/>
          </w:tcPr>
          <w:p w14:paraId="15048D3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95" w:type="dxa"/>
            <w:gridSpan w:val="3"/>
            <w:tcBorders>
              <w:top w:val="nil"/>
              <w:left w:val="nil"/>
              <w:bottom w:val="nil"/>
              <w:right w:val="nil"/>
            </w:tcBorders>
            <w:shd w:val="clear" w:color="auto" w:fill="auto"/>
            <w:noWrap/>
            <w:vAlign w:val="center"/>
            <w:hideMark/>
          </w:tcPr>
          <w:p w14:paraId="6AAA08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82" w:type="dxa"/>
            <w:gridSpan w:val="5"/>
            <w:tcBorders>
              <w:top w:val="nil"/>
              <w:left w:val="nil"/>
              <w:bottom w:val="nil"/>
              <w:right w:val="nil"/>
            </w:tcBorders>
            <w:shd w:val="clear" w:color="auto" w:fill="auto"/>
            <w:noWrap/>
            <w:vAlign w:val="center"/>
            <w:hideMark/>
          </w:tcPr>
          <w:p w14:paraId="1807176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4" w:type="dxa"/>
            <w:gridSpan w:val="5"/>
            <w:tcBorders>
              <w:top w:val="nil"/>
              <w:left w:val="nil"/>
              <w:bottom w:val="nil"/>
              <w:right w:val="nil"/>
            </w:tcBorders>
            <w:shd w:val="clear" w:color="auto" w:fill="auto"/>
            <w:noWrap/>
            <w:vAlign w:val="center"/>
            <w:hideMark/>
          </w:tcPr>
          <w:p w14:paraId="6319D1D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8" w:type="dxa"/>
            <w:gridSpan w:val="2"/>
            <w:tcBorders>
              <w:top w:val="nil"/>
              <w:left w:val="nil"/>
              <w:bottom w:val="nil"/>
              <w:right w:val="nil"/>
            </w:tcBorders>
            <w:shd w:val="clear" w:color="auto" w:fill="auto"/>
            <w:noWrap/>
            <w:vAlign w:val="center"/>
            <w:hideMark/>
          </w:tcPr>
          <w:p w14:paraId="7092FB0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25" w:type="dxa"/>
            <w:gridSpan w:val="3"/>
            <w:tcBorders>
              <w:top w:val="nil"/>
              <w:left w:val="nil"/>
              <w:bottom w:val="nil"/>
              <w:right w:val="nil"/>
            </w:tcBorders>
            <w:shd w:val="clear" w:color="auto" w:fill="auto"/>
            <w:noWrap/>
            <w:vAlign w:val="center"/>
            <w:hideMark/>
          </w:tcPr>
          <w:p w14:paraId="51B4BC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1DA57C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709C56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38BACF1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3"/>
            <w:tcBorders>
              <w:top w:val="nil"/>
              <w:left w:val="nil"/>
              <w:bottom w:val="nil"/>
              <w:right w:val="nil"/>
            </w:tcBorders>
            <w:shd w:val="clear" w:color="auto" w:fill="auto"/>
            <w:noWrap/>
            <w:vAlign w:val="center"/>
            <w:hideMark/>
          </w:tcPr>
          <w:p w14:paraId="71A860E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3996D4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100333F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65ED2A0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56730BB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740" w:type="dxa"/>
            <w:gridSpan w:val="10"/>
            <w:tcBorders>
              <w:top w:val="nil"/>
              <w:left w:val="nil"/>
              <w:bottom w:val="nil"/>
              <w:right w:val="nil"/>
            </w:tcBorders>
            <w:shd w:val="clear" w:color="auto" w:fill="auto"/>
            <w:noWrap/>
            <w:vAlign w:val="center"/>
            <w:hideMark/>
          </w:tcPr>
          <w:p w14:paraId="169540E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76E7941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D291CB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2" w:type="dxa"/>
            <w:gridSpan w:val="9"/>
            <w:tcBorders>
              <w:top w:val="nil"/>
              <w:left w:val="nil"/>
              <w:bottom w:val="nil"/>
              <w:right w:val="nil"/>
            </w:tcBorders>
            <w:shd w:val="clear" w:color="auto" w:fill="auto"/>
            <w:noWrap/>
            <w:vAlign w:val="center"/>
            <w:hideMark/>
          </w:tcPr>
          <w:p w14:paraId="1D3F2A6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5"/>
            <w:tcBorders>
              <w:top w:val="nil"/>
              <w:left w:val="nil"/>
              <w:bottom w:val="nil"/>
              <w:right w:val="nil"/>
            </w:tcBorders>
            <w:shd w:val="clear" w:color="auto" w:fill="auto"/>
            <w:noWrap/>
            <w:vAlign w:val="center"/>
            <w:hideMark/>
          </w:tcPr>
          <w:p w14:paraId="1B4A019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012CC23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11" w:type="dxa"/>
            <w:gridSpan w:val="5"/>
            <w:tcBorders>
              <w:top w:val="nil"/>
              <w:left w:val="nil"/>
              <w:bottom w:val="nil"/>
              <w:right w:val="nil"/>
            </w:tcBorders>
            <w:shd w:val="clear" w:color="auto" w:fill="auto"/>
            <w:noWrap/>
            <w:vAlign w:val="center"/>
            <w:hideMark/>
          </w:tcPr>
          <w:p w14:paraId="2D23C48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9" w:type="dxa"/>
            <w:gridSpan w:val="7"/>
            <w:tcBorders>
              <w:top w:val="nil"/>
              <w:left w:val="nil"/>
              <w:bottom w:val="nil"/>
              <w:right w:val="nil"/>
            </w:tcBorders>
            <w:shd w:val="clear" w:color="auto" w:fill="auto"/>
            <w:noWrap/>
            <w:vAlign w:val="center"/>
            <w:hideMark/>
          </w:tcPr>
          <w:p w14:paraId="5037FF6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0F4E28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6"/>
            <w:tcBorders>
              <w:top w:val="nil"/>
              <w:left w:val="nil"/>
              <w:bottom w:val="nil"/>
              <w:right w:val="nil"/>
            </w:tcBorders>
            <w:shd w:val="clear" w:color="auto" w:fill="auto"/>
            <w:noWrap/>
            <w:vAlign w:val="center"/>
            <w:hideMark/>
          </w:tcPr>
          <w:p w14:paraId="446A7A1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05" w:type="dxa"/>
            <w:gridSpan w:val="6"/>
            <w:tcBorders>
              <w:top w:val="nil"/>
              <w:left w:val="nil"/>
              <w:bottom w:val="nil"/>
              <w:right w:val="nil"/>
            </w:tcBorders>
            <w:shd w:val="clear" w:color="auto" w:fill="auto"/>
            <w:noWrap/>
            <w:vAlign w:val="center"/>
            <w:hideMark/>
          </w:tcPr>
          <w:p w14:paraId="43DA743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EA9FE4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A8C095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794FF10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0ADE74E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96" w:type="dxa"/>
            <w:gridSpan w:val="5"/>
            <w:tcBorders>
              <w:top w:val="nil"/>
              <w:left w:val="nil"/>
              <w:bottom w:val="nil"/>
              <w:right w:val="nil"/>
            </w:tcBorders>
            <w:shd w:val="clear" w:color="auto" w:fill="auto"/>
            <w:noWrap/>
            <w:vAlign w:val="center"/>
            <w:hideMark/>
          </w:tcPr>
          <w:p w14:paraId="1336C5C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37" w:type="dxa"/>
            <w:gridSpan w:val="3"/>
            <w:shd w:val="clear" w:color="auto" w:fill="auto"/>
            <w:vAlign w:val="center"/>
            <w:hideMark/>
          </w:tcPr>
          <w:p w14:paraId="374DA48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27EDA7A" w14:textId="77777777" w:rsidTr="00245C56">
        <w:trPr>
          <w:gridAfter w:val="4"/>
          <w:wAfter w:w="351" w:type="dxa"/>
          <w:trHeight w:val="20"/>
        </w:trPr>
        <w:tc>
          <w:tcPr>
            <w:tcW w:w="572" w:type="dxa"/>
            <w:gridSpan w:val="4"/>
            <w:tcBorders>
              <w:top w:val="nil"/>
              <w:left w:val="nil"/>
              <w:bottom w:val="nil"/>
              <w:right w:val="nil"/>
            </w:tcBorders>
            <w:shd w:val="clear" w:color="auto" w:fill="auto"/>
            <w:noWrap/>
            <w:vAlign w:val="center"/>
            <w:hideMark/>
          </w:tcPr>
          <w:p w14:paraId="678B7308"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p>
        </w:tc>
        <w:tc>
          <w:tcPr>
            <w:tcW w:w="577" w:type="dxa"/>
            <w:gridSpan w:val="8"/>
            <w:tcBorders>
              <w:top w:val="nil"/>
              <w:left w:val="nil"/>
              <w:bottom w:val="nil"/>
              <w:right w:val="nil"/>
            </w:tcBorders>
            <w:shd w:val="clear" w:color="auto" w:fill="auto"/>
            <w:noWrap/>
            <w:vAlign w:val="center"/>
            <w:hideMark/>
          </w:tcPr>
          <w:p w14:paraId="6BC8F2D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94" w:type="dxa"/>
            <w:gridSpan w:val="3"/>
            <w:tcBorders>
              <w:top w:val="nil"/>
              <w:left w:val="nil"/>
              <w:bottom w:val="nil"/>
              <w:right w:val="nil"/>
            </w:tcBorders>
            <w:shd w:val="clear" w:color="auto" w:fill="auto"/>
            <w:noWrap/>
            <w:vAlign w:val="center"/>
            <w:hideMark/>
          </w:tcPr>
          <w:p w14:paraId="171910C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37A560B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2" w:type="dxa"/>
            <w:gridSpan w:val="7"/>
            <w:tcBorders>
              <w:top w:val="nil"/>
              <w:left w:val="nil"/>
              <w:bottom w:val="nil"/>
              <w:right w:val="nil"/>
            </w:tcBorders>
            <w:shd w:val="clear" w:color="auto" w:fill="auto"/>
            <w:noWrap/>
            <w:vAlign w:val="center"/>
            <w:hideMark/>
          </w:tcPr>
          <w:p w14:paraId="5E7BE55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3"/>
            <w:tcBorders>
              <w:top w:val="nil"/>
              <w:left w:val="nil"/>
              <w:bottom w:val="nil"/>
              <w:right w:val="nil"/>
            </w:tcBorders>
            <w:shd w:val="clear" w:color="auto" w:fill="auto"/>
            <w:noWrap/>
            <w:vAlign w:val="center"/>
            <w:hideMark/>
          </w:tcPr>
          <w:p w14:paraId="521AB99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664E8E0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6EAC6B6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1" w:type="dxa"/>
            <w:gridSpan w:val="6"/>
            <w:tcBorders>
              <w:top w:val="nil"/>
              <w:left w:val="nil"/>
              <w:bottom w:val="nil"/>
              <w:right w:val="nil"/>
            </w:tcBorders>
            <w:shd w:val="clear" w:color="auto" w:fill="auto"/>
            <w:noWrap/>
            <w:vAlign w:val="center"/>
            <w:hideMark/>
          </w:tcPr>
          <w:p w14:paraId="67A130B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2DD70F0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2E68A0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7EDBFB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84" w:type="dxa"/>
            <w:gridSpan w:val="6"/>
            <w:tcBorders>
              <w:top w:val="nil"/>
              <w:left w:val="nil"/>
              <w:bottom w:val="nil"/>
              <w:right w:val="nil"/>
            </w:tcBorders>
            <w:shd w:val="clear" w:color="auto" w:fill="auto"/>
            <w:noWrap/>
            <w:vAlign w:val="center"/>
            <w:hideMark/>
          </w:tcPr>
          <w:p w14:paraId="5857CB4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3B1E3A8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8"/>
            <w:tcBorders>
              <w:top w:val="nil"/>
              <w:left w:val="nil"/>
              <w:bottom w:val="nil"/>
              <w:right w:val="nil"/>
            </w:tcBorders>
            <w:shd w:val="clear" w:color="auto" w:fill="auto"/>
            <w:noWrap/>
            <w:vAlign w:val="center"/>
            <w:hideMark/>
          </w:tcPr>
          <w:p w14:paraId="11B8682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6A802D2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5250351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04" w:type="dxa"/>
            <w:gridSpan w:val="12"/>
            <w:tcBorders>
              <w:top w:val="nil"/>
              <w:left w:val="nil"/>
              <w:bottom w:val="nil"/>
              <w:right w:val="nil"/>
            </w:tcBorders>
            <w:shd w:val="clear" w:color="auto" w:fill="auto"/>
            <w:noWrap/>
            <w:vAlign w:val="center"/>
            <w:hideMark/>
          </w:tcPr>
          <w:p w14:paraId="6A116E9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39CDBD9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24EF8FB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156A3AD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5" w:type="dxa"/>
            <w:gridSpan w:val="5"/>
            <w:tcBorders>
              <w:top w:val="nil"/>
              <w:left w:val="nil"/>
              <w:bottom w:val="nil"/>
              <w:right w:val="nil"/>
            </w:tcBorders>
            <w:shd w:val="clear" w:color="auto" w:fill="auto"/>
            <w:noWrap/>
            <w:vAlign w:val="center"/>
            <w:hideMark/>
          </w:tcPr>
          <w:p w14:paraId="276073F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nil"/>
              <w:right w:val="nil"/>
            </w:tcBorders>
            <w:shd w:val="clear" w:color="auto" w:fill="auto"/>
            <w:noWrap/>
            <w:vAlign w:val="center"/>
            <w:hideMark/>
          </w:tcPr>
          <w:p w14:paraId="3A4DC27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0" w:type="dxa"/>
            <w:gridSpan w:val="4"/>
            <w:tcBorders>
              <w:top w:val="nil"/>
              <w:left w:val="nil"/>
              <w:bottom w:val="nil"/>
              <w:right w:val="nil"/>
            </w:tcBorders>
            <w:shd w:val="clear" w:color="auto" w:fill="auto"/>
            <w:noWrap/>
            <w:vAlign w:val="center"/>
            <w:hideMark/>
          </w:tcPr>
          <w:p w14:paraId="542A331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71F797E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 w:type="dxa"/>
            <w:gridSpan w:val="4"/>
            <w:tcBorders>
              <w:top w:val="nil"/>
              <w:left w:val="nil"/>
              <w:bottom w:val="nil"/>
              <w:right w:val="nil"/>
            </w:tcBorders>
            <w:shd w:val="clear" w:color="auto" w:fill="auto"/>
            <w:noWrap/>
            <w:vAlign w:val="center"/>
            <w:hideMark/>
          </w:tcPr>
          <w:p w14:paraId="428A835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3"/>
            <w:tcBorders>
              <w:top w:val="nil"/>
              <w:left w:val="nil"/>
              <w:bottom w:val="nil"/>
              <w:right w:val="nil"/>
            </w:tcBorders>
            <w:shd w:val="clear" w:color="auto" w:fill="auto"/>
            <w:noWrap/>
            <w:vAlign w:val="center"/>
            <w:hideMark/>
          </w:tcPr>
          <w:p w14:paraId="56DE143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0B9AFB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0E96A20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43D28FE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2"/>
            <w:tcBorders>
              <w:top w:val="nil"/>
              <w:left w:val="nil"/>
              <w:bottom w:val="nil"/>
              <w:right w:val="nil"/>
            </w:tcBorders>
            <w:shd w:val="clear" w:color="auto" w:fill="auto"/>
            <w:noWrap/>
            <w:vAlign w:val="center"/>
            <w:hideMark/>
          </w:tcPr>
          <w:p w14:paraId="7FE774F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5" w:type="dxa"/>
            <w:gridSpan w:val="2"/>
            <w:tcBorders>
              <w:top w:val="nil"/>
              <w:left w:val="nil"/>
              <w:bottom w:val="nil"/>
              <w:right w:val="nil"/>
            </w:tcBorders>
            <w:shd w:val="clear" w:color="auto" w:fill="auto"/>
            <w:noWrap/>
            <w:vAlign w:val="center"/>
            <w:hideMark/>
          </w:tcPr>
          <w:p w14:paraId="6D7E548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73A65E0A" w14:textId="77777777" w:rsidTr="00245C56">
        <w:trPr>
          <w:gridAfter w:val="4"/>
          <w:wAfter w:w="351" w:type="dxa"/>
          <w:trHeight w:val="20"/>
        </w:trPr>
        <w:tc>
          <w:tcPr>
            <w:tcW w:w="572" w:type="dxa"/>
            <w:gridSpan w:val="4"/>
            <w:tcBorders>
              <w:top w:val="nil"/>
              <w:left w:val="nil"/>
              <w:bottom w:val="nil"/>
              <w:right w:val="nil"/>
            </w:tcBorders>
            <w:shd w:val="clear" w:color="auto" w:fill="auto"/>
            <w:noWrap/>
            <w:vAlign w:val="center"/>
            <w:hideMark/>
          </w:tcPr>
          <w:p w14:paraId="77903CC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7" w:type="dxa"/>
            <w:gridSpan w:val="8"/>
            <w:tcBorders>
              <w:top w:val="nil"/>
              <w:left w:val="nil"/>
              <w:bottom w:val="nil"/>
              <w:right w:val="nil"/>
            </w:tcBorders>
            <w:shd w:val="clear" w:color="auto" w:fill="auto"/>
            <w:noWrap/>
            <w:vAlign w:val="center"/>
            <w:hideMark/>
          </w:tcPr>
          <w:p w14:paraId="7378A2E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94" w:type="dxa"/>
            <w:gridSpan w:val="3"/>
            <w:tcBorders>
              <w:top w:val="nil"/>
              <w:left w:val="nil"/>
              <w:bottom w:val="nil"/>
              <w:right w:val="nil"/>
            </w:tcBorders>
            <w:shd w:val="clear" w:color="auto" w:fill="auto"/>
            <w:noWrap/>
            <w:vAlign w:val="center"/>
            <w:hideMark/>
          </w:tcPr>
          <w:p w14:paraId="760ED85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328DE8F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2" w:type="dxa"/>
            <w:gridSpan w:val="7"/>
            <w:tcBorders>
              <w:top w:val="nil"/>
              <w:left w:val="nil"/>
              <w:bottom w:val="nil"/>
              <w:right w:val="nil"/>
            </w:tcBorders>
            <w:shd w:val="clear" w:color="auto" w:fill="auto"/>
            <w:noWrap/>
            <w:vAlign w:val="center"/>
            <w:hideMark/>
          </w:tcPr>
          <w:p w14:paraId="092EBBC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3"/>
            <w:tcBorders>
              <w:top w:val="nil"/>
              <w:left w:val="nil"/>
              <w:bottom w:val="nil"/>
              <w:right w:val="nil"/>
            </w:tcBorders>
            <w:shd w:val="clear" w:color="auto" w:fill="auto"/>
            <w:noWrap/>
            <w:vAlign w:val="center"/>
            <w:hideMark/>
          </w:tcPr>
          <w:p w14:paraId="60E65A5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0023C8E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77DEA92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1" w:type="dxa"/>
            <w:gridSpan w:val="6"/>
            <w:tcBorders>
              <w:top w:val="nil"/>
              <w:left w:val="nil"/>
              <w:bottom w:val="single" w:sz="4" w:space="0" w:color="auto"/>
              <w:right w:val="nil"/>
            </w:tcBorders>
            <w:shd w:val="clear" w:color="auto" w:fill="auto"/>
            <w:noWrap/>
            <w:vAlign w:val="center"/>
            <w:hideMark/>
          </w:tcPr>
          <w:p w14:paraId="340BD3E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single" w:sz="4" w:space="0" w:color="auto"/>
              <w:right w:val="nil"/>
            </w:tcBorders>
            <w:shd w:val="clear" w:color="auto" w:fill="auto"/>
            <w:noWrap/>
            <w:vAlign w:val="center"/>
            <w:hideMark/>
          </w:tcPr>
          <w:p w14:paraId="44CBFBB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single" w:sz="4" w:space="0" w:color="auto"/>
              <w:right w:val="nil"/>
            </w:tcBorders>
            <w:shd w:val="clear" w:color="auto" w:fill="auto"/>
            <w:noWrap/>
            <w:vAlign w:val="center"/>
            <w:hideMark/>
          </w:tcPr>
          <w:p w14:paraId="6085407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single" w:sz="4" w:space="0" w:color="auto"/>
              <w:right w:val="nil"/>
            </w:tcBorders>
            <w:shd w:val="clear" w:color="auto" w:fill="auto"/>
            <w:noWrap/>
            <w:vAlign w:val="center"/>
            <w:hideMark/>
          </w:tcPr>
          <w:p w14:paraId="73065DD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84" w:type="dxa"/>
            <w:gridSpan w:val="6"/>
            <w:tcBorders>
              <w:top w:val="nil"/>
              <w:left w:val="nil"/>
              <w:bottom w:val="single" w:sz="4" w:space="0" w:color="auto"/>
              <w:right w:val="nil"/>
            </w:tcBorders>
            <w:shd w:val="clear" w:color="auto" w:fill="auto"/>
            <w:noWrap/>
            <w:vAlign w:val="center"/>
            <w:hideMark/>
          </w:tcPr>
          <w:p w14:paraId="564B91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single" w:sz="4" w:space="0" w:color="auto"/>
              <w:right w:val="nil"/>
            </w:tcBorders>
            <w:shd w:val="clear" w:color="auto" w:fill="auto"/>
            <w:noWrap/>
            <w:vAlign w:val="center"/>
            <w:hideMark/>
          </w:tcPr>
          <w:p w14:paraId="2C26EBE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8"/>
            <w:tcBorders>
              <w:top w:val="nil"/>
              <w:left w:val="nil"/>
              <w:bottom w:val="single" w:sz="4" w:space="0" w:color="auto"/>
              <w:right w:val="nil"/>
            </w:tcBorders>
            <w:shd w:val="clear" w:color="auto" w:fill="auto"/>
            <w:noWrap/>
            <w:vAlign w:val="center"/>
            <w:hideMark/>
          </w:tcPr>
          <w:p w14:paraId="6C34CDF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single" w:sz="4" w:space="0" w:color="auto"/>
              <w:right w:val="nil"/>
            </w:tcBorders>
            <w:shd w:val="clear" w:color="auto" w:fill="auto"/>
            <w:noWrap/>
            <w:vAlign w:val="center"/>
            <w:hideMark/>
          </w:tcPr>
          <w:p w14:paraId="40CF514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single" w:sz="4" w:space="0" w:color="auto"/>
              <w:right w:val="nil"/>
            </w:tcBorders>
            <w:shd w:val="clear" w:color="auto" w:fill="auto"/>
            <w:noWrap/>
            <w:vAlign w:val="center"/>
            <w:hideMark/>
          </w:tcPr>
          <w:p w14:paraId="6C6E000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04" w:type="dxa"/>
            <w:gridSpan w:val="12"/>
            <w:tcBorders>
              <w:top w:val="nil"/>
              <w:left w:val="nil"/>
              <w:bottom w:val="single" w:sz="4" w:space="0" w:color="auto"/>
              <w:right w:val="nil"/>
            </w:tcBorders>
            <w:shd w:val="clear" w:color="auto" w:fill="auto"/>
            <w:noWrap/>
            <w:vAlign w:val="center"/>
            <w:hideMark/>
          </w:tcPr>
          <w:p w14:paraId="5305358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single" w:sz="4" w:space="0" w:color="auto"/>
              <w:right w:val="nil"/>
            </w:tcBorders>
            <w:shd w:val="clear" w:color="auto" w:fill="auto"/>
            <w:noWrap/>
            <w:vAlign w:val="center"/>
            <w:hideMark/>
          </w:tcPr>
          <w:p w14:paraId="09E3AC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single" w:sz="4" w:space="0" w:color="auto"/>
              <w:right w:val="nil"/>
            </w:tcBorders>
            <w:shd w:val="clear" w:color="auto" w:fill="auto"/>
            <w:noWrap/>
            <w:vAlign w:val="center"/>
            <w:hideMark/>
          </w:tcPr>
          <w:p w14:paraId="7E68FAC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single" w:sz="4" w:space="0" w:color="auto"/>
              <w:right w:val="nil"/>
            </w:tcBorders>
            <w:shd w:val="clear" w:color="auto" w:fill="auto"/>
            <w:noWrap/>
            <w:vAlign w:val="center"/>
            <w:hideMark/>
          </w:tcPr>
          <w:p w14:paraId="1C68A67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5" w:type="dxa"/>
            <w:gridSpan w:val="5"/>
            <w:tcBorders>
              <w:top w:val="nil"/>
              <w:left w:val="nil"/>
              <w:bottom w:val="single" w:sz="4" w:space="0" w:color="auto"/>
              <w:right w:val="nil"/>
            </w:tcBorders>
            <w:shd w:val="clear" w:color="auto" w:fill="auto"/>
            <w:noWrap/>
            <w:vAlign w:val="center"/>
            <w:hideMark/>
          </w:tcPr>
          <w:p w14:paraId="75C7E44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single" w:sz="4" w:space="0" w:color="auto"/>
              <w:right w:val="nil"/>
            </w:tcBorders>
            <w:shd w:val="clear" w:color="auto" w:fill="auto"/>
            <w:noWrap/>
            <w:vAlign w:val="center"/>
            <w:hideMark/>
          </w:tcPr>
          <w:p w14:paraId="108E1E1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0" w:type="dxa"/>
            <w:gridSpan w:val="4"/>
            <w:tcBorders>
              <w:top w:val="nil"/>
              <w:left w:val="nil"/>
              <w:bottom w:val="single" w:sz="4" w:space="0" w:color="auto"/>
              <w:right w:val="nil"/>
            </w:tcBorders>
            <w:shd w:val="clear" w:color="auto" w:fill="auto"/>
            <w:noWrap/>
            <w:vAlign w:val="center"/>
            <w:hideMark/>
          </w:tcPr>
          <w:p w14:paraId="3726049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single" w:sz="4" w:space="0" w:color="auto"/>
              <w:right w:val="nil"/>
            </w:tcBorders>
            <w:shd w:val="clear" w:color="auto" w:fill="auto"/>
            <w:noWrap/>
            <w:vAlign w:val="center"/>
            <w:hideMark/>
          </w:tcPr>
          <w:p w14:paraId="488B0EB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 w:type="dxa"/>
            <w:gridSpan w:val="4"/>
            <w:tcBorders>
              <w:top w:val="nil"/>
              <w:left w:val="nil"/>
              <w:bottom w:val="single" w:sz="4" w:space="0" w:color="auto"/>
              <w:right w:val="nil"/>
            </w:tcBorders>
            <w:shd w:val="clear" w:color="auto" w:fill="auto"/>
            <w:noWrap/>
            <w:vAlign w:val="center"/>
            <w:hideMark/>
          </w:tcPr>
          <w:p w14:paraId="19BF5D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3"/>
            <w:tcBorders>
              <w:top w:val="nil"/>
              <w:left w:val="nil"/>
              <w:bottom w:val="single" w:sz="4" w:space="0" w:color="auto"/>
              <w:right w:val="nil"/>
            </w:tcBorders>
            <w:shd w:val="clear" w:color="auto" w:fill="auto"/>
            <w:noWrap/>
            <w:vAlign w:val="center"/>
            <w:hideMark/>
          </w:tcPr>
          <w:p w14:paraId="5D63FFF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single" w:sz="4" w:space="0" w:color="auto"/>
              <w:right w:val="nil"/>
            </w:tcBorders>
            <w:shd w:val="clear" w:color="auto" w:fill="auto"/>
            <w:noWrap/>
            <w:vAlign w:val="center"/>
            <w:hideMark/>
          </w:tcPr>
          <w:p w14:paraId="605EBBA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single" w:sz="4" w:space="0" w:color="auto"/>
              <w:right w:val="nil"/>
            </w:tcBorders>
            <w:shd w:val="clear" w:color="auto" w:fill="auto"/>
            <w:noWrap/>
            <w:vAlign w:val="center"/>
            <w:hideMark/>
          </w:tcPr>
          <w:p w14:paraId="2D5206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single" w:sz="4" w:space="0" w:color="auto"/>
              <w:right w:val="nil"/>
            </w:tcBorders>
            <w:shd w:val="clear" w:color="auto" w:fill="auto"/>
            <w:noWrap/>
            <w:vAlign w:val="center"/>
            <w:hideMark/>
          </w:tcPr>
          <w:p w14:paraId="3ED340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2"/>
            <w:tcBorders>
              <w:top w:val="nil"/>
              <w:left w:val="nil"/>
              <w:bottom w:val="single" w:sz="4" w:space="0" w:color="auto"/>
              <w:right w:val="nil"/>
            </w:tcBorders>
            <w:shd w:val="clear" w:color="auto" w:fill="auto"/>
            <w:noWrap/>
            <w:vAlign w:val="center"/>
            <w:hideMark/>
          </w:tcPr>
          <w:p w14:paraId="496B79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5" w:type="dxa"/>
            <w:gridSpan w:val="2"/>
            <w:tcBorders>
              <w:top w:val="nil"/>
              <w:left w:val="nil"/>
              <w:bottom w:val="single" w:sz="4" w:space="0" w:color="auto"/>
              <w:right w:val="nil"/>
            </w:tcBorders>
            <w:shd w:val="clear" w:color="auto" w:fill="auto"/>
            <w:noWrap/>
            <w:vAlign w:val="center"/>
            <w:hideMark/>
          </w:tcPr>
          <w:p w14:paraId="3B241E2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8C4247A" w14:textId="77777777" w:rsidTr="00245C56">
        <w:trPr>
          <w:gridAfter w:val="4"/>
          <w:wAfter w:w="351" w:type="dxa"/>
          <w:trHeight w:val="20"/>
        </w:trPr>
        <w:tc>
          <w:tcPr>
            <w:tcW w:w="2487"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A097"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1716" w:type="dxa"/>
            <w:gridSpan w:val="13"/>
            <w:tcBorders>
              <w:top w:val="single" w:sz="4" w:space="0" w:color="auto"/>
              <w:left w:val="nil"/>
              <w:bottom w:val="single" w:sz="4" w:space="0" w:color="auto"/>
              <w:right w:val="single" w:sz="4" w:space="0" w:color="000000"/>
            </w:tcBorders>
            <w:shd w:val="clear" w:color="auto" w:fill="auto"/>
            <w:vAlign w:val="center"/>
            <w:hideMark/>
          </w:tcPr>
          <w:p w14:paraId="58879D8A"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8</w:t>
            </w:r>
          </w:p>
        </w:tc>
        <w:tc>
          <w:tcPr>
            <w:tcW w:w="11511" w:type="dxa"/>
            <w:gridSpan w:val="109"/>
            <w:tcBorders>
              <w:top w:val="single" w:sz="4" w:space="0" w:color="auto"/>
              <w:left w:val="nil"/>
              <w:bottom w:val="single" w:sz="4" w:space="0" w:color="auto"/>
              <w:right w:val="single" w:sz="4" w:space="0" w:color="auto"/>
            </w:tcBorders>
            <w:shd w:val="clear" w:color="auto" w:fill="auto"/>
            <w:noWrap/>
            <w:vAlign w:val="center"/>
            <w:hideMark/>
          </w:tcPr>
          <w:p w14:paraId="65B3AB6B" w14:textId="22453106" w:rsidR="00F0047D" w:rsidRPr="006D6C90" w:rsidRDefault="00F0047D" w:rsidP="00273C34">
            <w:pPr>
              <w:spacing w:after="0" w:line="240" w:lineRule="auto"/>
              <w:ind w:firstLineChars="100" w:firstLine="181"/>
              <w:rPr>
                <w:rFonts w:ascii="Times New Roman" w:eastAsia="Times New Roman" w:hAnsi="Times New Roman" w:cs="Times New Roman"/>
                <w:b/>
                <w:bCs/>
                <w:sz w:val="18"/>
                <w:szCs w:val="18"/>
                <w:lang w:val="sr-Cyrl-RS"/>
              </w:rPr>
            </w:pPr>
            <w:r w:rsidRPr="00273C34">
              <w:rPr>
                <w:rFonts w:ascii="Times New Roman" w:eastAsia="Times New Roman" w:hAnsi="Times New Roman" w:cs="Times New Roman"/>
                <w:b/>
                <w:bCs/>
                <w:sz w:val="18"/>
                <w:szCs w:val="18"/>
                <w:lang w:val="en-US"/>
              </w:rPr>
              <w:t> </w:t>
            </w:r>
            <w:r w:rsidR="006D6C90">
              <w:rPr>
                <w:rFonts w:ascii="Times New Roman" w:eastAsia="Times New Roman" w:hAnsi="Times New Roman" w:cs="Times New Roman"/>
                <w:b/>
                <w:bCs/>
                <w:sz w:val="18"/>
                <w:szCs w:val="18"/>
                <w:lang w:val="sr-Cyrl-RS"/>
              </w:rPr>
              <w:t>Градска управа за друштвене делатности</w:t>
            </w:r>
          </w:p>
        </w:tc>
      </w:tr>
      <w:tr w:rsidR="00F0047D" w:rsidRPr="00273C34" w14:paraId="7A50497F" w14:textId="77777777" w:rsidTr="00245C56">
        <w:trPr>
          <w:gridAfter w:val="4"/>
          <w:wAfter w:w="351" w:type="dxa"/>
          <w:trHeight w:val="20"/>
        </w:trPr>
        <w:tc>
          <w:tcPr>
            <w:tcW w:w="2487"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838C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1716"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5167300A"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1511" w:type="dxa"/>
            <w:gridSpan w:val="109"/>
            <w:tcBorders>
              <w:top w:val="single" w:sz="4" w:space="0" w:color="auto"/>
              <w:left w:val="nil"/>
              <w:bottom w:val="single" w:sz="4" w:space="0" w:color="auto"/>
              <w:right w:val="single" w:sz="4" w:space="0" w:color="auto"/>
            </w:tcBorders>
            <w:shd w:val="clear" w:color="auto" w:fill="auto"/>
            <w:noWrap/>
            <w:vAlign w:val="center"/>
            <w:hideMark/>
          </w:tcPr>
          <w:p w14:paraId="7EAAD23C"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 за друштвене делатности</w:t>
            </w:r>
          </w:p>
        </w:tc>
      </w:tr>
      <w:tr w:rsidR="00F0047D" w:rsidRPr="00273C34" w14:paraId="727F9DAB" w14:textId="77777777" w:rsidTr="00245C56">
        <w:trPr>
          <w:gridAfter w:val="4"/>
          <w:wAfter w:w="351" w:type="dxa"/>
          <w:trHeight w:val="20"/>
        </w:trPr>
        <w:tc>
          <w:tcPr>
            <w:tcW w:w="572" w:type="dxa"/>
            <w:gridSpan w:val="4"/>
            <w:tcBorders>
              <w:top w:val="nil"/>
              <w:left w:val="nil"/>
              <w:bottom w:val="nil"/>
              <w:right w:val="nil"/>
            </w:tcBorders>
            <w:shd w:val="clear" w:color="auto" w:fill="auto"/>
            <w:noWrap/>
            <w:vAlign w:val="center"/>
            <w:hideMark/>
          </w:tcPr>
          <w:p w14:paraId="75207728"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577" w:type="dxa"/>
            <w:gridSpan w:val="8"/>
            <w:tcBorders>
              <w:top w:val="nil"/>
              <w:left w:val="nil"/>
              <w:bottom w:val="nil"/>
              <w:right w:val="nil"/>
            </w:tcBorders>
            <w:shd w:val="clear" w:color="auto" w:fill="auto"/>
            <w:noWrap/>
            <w:vAlign w:val="center"/>
            <w:hideMark/>
          </w:tcPr>
          <w:p w14:paraId="79883AA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94" w:type="dxa"/>
            <w:gridSpan w:val="3"/>
            <w:tcBorders>
              <w:top w:val="nil"/>
              <w:left w:val="nil"/>
              <w:bottom w:val="nil"/>
              <w:right w:val="nil"/>
            </w:tcBorders>
            <w:shd w:val="clear" w:color="auto" w:fill="auto"/>
            <w:noWrap/>
            <w:vAlign w:val="center"/>
            <w:hideMark/>
          </w:tcPr>
          <w:p w14:paraId="7A3E31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3EFD84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2" w:type="dxa"/>
            <w:gridSpan w:val="7"/>
            <w:tcBorders>
              <w:top w:val="nil"/>
              <w:left w:val="nil"/>
              <w:bottom w:val="nil"/>
              <w:right w:val="nil"/>
            </w:tcBorders>
            <w:shd w:val="clear" w:color="auto" w:fill="auto"/>
            <w:noWrap/>
            <w:vAlign w:val="center"/>
            <w:hideMark/>
          </w:tcPr>
          <w:p w14:paraId="1EC248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3"/>
            <w:tcBorders>
              <w:top w:val="nil"/>
              <w:left w:val="nil"/>
              <w:bottom w:val="nil"/>
              <w:right w:val="nil"/>
            </w:tcBorders>
            <w:shd w:val="clear" w:color="auto" w:fill="auto"/>
            <w:noWrap/>
            <w:vAlign w:val="center"/>
            <w:hideMark/>
          </w:tcPr>
          <w:p w14:paraId="1E65C79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41A62C6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1F01D7F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1" w:type="dxa"/>
            <w:gridSpan w:val="6"/>
            <w:tcBorders>
              <w:top w:val="nil"/>
              <w:left w:val="nil"/>
              <w:bottom w:val="nil"/>
              <w:right w:val="nil"/>
            </w:tcBorders>
            <w:shd w:val="clear" w:color="auto" w:fill="auto"/>
            <w:noWrap/>
            <w:vAlign w:val="center"/>
            <w:hideMark/>
          </w:tcPr>
          <w:p w14:paraId="24C5E35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56AF29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18CD0E0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0DA0F83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84" w:type="dxa"/>
            <w:gridSpan w:val="6"/>
            <w:tcBorders>
              <w:top w:val="nil"/>
              <w:left w:val="nil"/>
              <w:bottom w:val="nil"/>
              <w:right w:val="nil"/>
            </w:tcBorders>
            <w:shd w:val="clear" w:color="auto" w:fill="auto"/>
            <w:noWrap/>
            <w:vAlign w:val="center"/>
            <w:hideMark/>
          </w:tcPr>
          <w:p w14:paraId="735F3A9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27584A5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8"/>
            <w:tcBorders>
              <w:top w:val="nil"/>
              <w:left w:val="nil"/>
              <w:bottom w:val="nil"/>
              <w:right w:val="nil"/>
            </w:tcBorders>
            <w:shd w:val="clear" w:color="auto" w:fill="auto"/>
            <w:noWrap/>
            <w:vAlign w:val="center"/>
            <w:hideMark/>
          </w:tcPr>
          <w:p w14:paraId="0128B32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116E17A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478DD0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04" w:type="dxa"/>
            <w:gridSpan w:val="12"/>
            <w:tcBorders>
              <w:top w:val="nil"/>
              <w:left w:val="nil"/>
              <w:bottom w:val="nil"/>
              <w:right w:val="nil"/>
            </w:tcBorders>
            <w:shd w:val="clear" w:color="auto" w:fill="auto"/>
            <w:noWrap/>
            <w:vAlign w:val="center"/>
            <w:hideMark/>
          </w:tcPr>
          <w:p w14:paraId="2673C0D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41BA54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2455C0A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08CCACE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5" w:type="dxa"/>
            <w:gridSpan w:val="5"/>
            <w:tcBorders>
              <w:top w:val="nil"/>
              <w:left w:val="nil"/>
              <w:bottom w:val="nil"/>
              <w:right w:val="nil"/>
            </w:tcBorders>
            <w:shd w:val="clear" w:color="auto" w:fill="auto"/>
            <w:noWrap/>
            <w:vAlign w:val="center"/>
            <w:hideMark/>
          </w:tcPr>
          <w:p w14:paraId="2F10B79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nil"/>
              <w:right w:val="nil"/>
            </w:tcBorders>
            <w:shd w:val="clear" w:color="auto" w:fill="auto"/>
            <w:noWrap/>
            <w:vAlign w:val="center"/>
            <w:hideMark/>
          </w:tcPr>
          <w:p w14:paraId="2F5ECCE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0" w:type="dxa"/>
            <w:gridSpan w:val="4"/>
            <w:tcBorders>
              <w:top w:val="nil"/>
              <w:left w:val="nil"/>
              <w:bottom w:val="nil"/>
              <w:right w:val="nil"/>
            </w:tcBorders>
            <w:shd w:val="clear" w:color="auto" w:fill="auto"/>
            <w:noWrap/>
            <w:vAlign w:val="center"/>
            <w:hideMark/>
          </w:tcPr>
          <w:p w14:paraId="62E79F9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6AE276B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 w:type="dxa"/>
            <w:gridSpan w:val="4"/>
            <w:tcBorders>
              <w:top w:val="nil"/>
              <w:left w:val="nil"/>
              <w:bottom w:val="nil"/>
              <w:right w:val="nil"/>
            </w:tcBorders>
            <w:shd w:val="clear" w:color="auto" w:fill="auto"/>
            <w:noWrap/>
            <w:vAlign w:val="center"/>
            <w:hideMark/>
          </w:tcPr>
          <w:p w14:paraId="0CF124E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3"/>
            <w:tcBorders>
              <w:top w:val="nil"/>
              <w:left w:val="nil"/>
              <w:bottom w:val="nil"/>
              <w:right w:val="nil"/>
            </w:tcBorders>
            <w:shd w:val="clear" w:color="auto" w:fill="auto"/>
            <w:noWrap/>
            <w:vAlign w:val="center"/>
            <w:hideMark/>
          </w:tcPr>
          <w:p w14:paraId="1A222E8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C5ECA4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4B81ECB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5262FE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2"/>
            <w:tcBorders>
              <w:top w:val="nil"/>
              <w:left w:val="nil"/>
              <w:bottom w:val="nil"/>
              <w:right w:val="nil"/>
            </w:tcBorders>
            <w:shd w:val="clear" w:color="auto" w:fill="auto"/>
            <w:noWrap/>
            <w:vAlign w:val="center"/>
            <w:hideMark/>
          </w:tcPr>
          <w:p w14:paraId="3AD5BB8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5" w:type="dxa"/>
            <w:gridSpan w:val="2"/>
            <w:tcBorders>
              <w:top w:val="nil"/>
              <w:left w:val="nil"/>
              <w:bottom w:val="nil"/>
              <w:right w:val="nil"/>
            </w:tcBorders>
            <w:shd w:val="clear" w:color="auto" w:fill="auto"/>
            <w:noWrap/>
            <w:vAlign w:val="center"/>
            <w:hideMark/>
          </w:tcPr>
          <w:p w14:paraId="348878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0DF6F31" w14:textId="77777777" w:rsidTr="00245C56">
        <w:trPr>
          <w:gridAfter w:val="4"/>
          <w:wAfter w:w="351" w:type="dxa"/>
          <w:trHeight w:val="20"/>
        </w:trPr>
        <w:tc>
          <w:tcPr>
            <w:tcW w:w="5948" w:type="dxa"/>
            <w:gridSpan w:val="55"/>
            <w:tcBorders>
              <w:top w:val="nil"/>
              <w:left w:val="nil"/>
              <w:bottom w:val="nil"/>
              <w:right w:val="nil"/>
            </w:tcBorders>
            <w:shd w:val="clear" w:color="auto" w:fill="auto"/>
            <w:noWrap/>
            <w:vAlign w:val="center"/>
            <w:hideMark/>
          </w:tcPr>
          <w:p w14:paraId="512AAFBA" w14:textId="77777777" w:rsidR="00405B1B" w:rsidRDefault="00405B1B" w:rsidP="00273C34">
            <w:pPr>
              <w:spacing w:after="0" w:line="240" w:lineRule="auto"/>
              <w:rPr>
                <w:rFonts w:ascii="Times New Roman" w:eastAsia="Times New Roman" w:hAnsi="Times New Roman" w:cs="Times New Roman"/>
                <w:b/>
                <w:bCs/>
                <w:sz w:val="18"/>
                <w:szCs w:val="18"/>
                <w:lang w:val="en-US"/>
              </w:rPr>
            </w:pPr>
          </w:p>
          <w:p w14:paraId="24D0A74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572" w:type="dxa"/>
            <w:gridSpan w:val="6"/>
            <w:tcBorders>
              <w:top w:val="nil"/>
              <w:left w:val="nil"/>
              <w:bottom w:val="nil"/>
              <w:right w:val="nil"/>
            </w:tcBorders>
            <w:shd w:val="clear" w:color="auto" w:fill="auto"/>
            <w:noWrap/>
            <w:vAlign w:val="center"/>
            <w:hideMark/>
          </w:tcPr>
          <w:p w14:paraId="73AF0A50"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p>
        </w:tc>
        <w:tc>
          <w:tcPr>
            <w:tcW w:w="584" w:type="dxa"/>
            <w:gridSpan w:val="6"/>
            <w:tcBorders>
              <w:top w:val="nil"/>
              <w:left w:val="nil"/>
              <w:bottom w:val="nil"/>
              <w:right w:val="nil"/>
            </w:tcBorders>
            <w:shd w:val="clear" w:color="auto" w:fill="auto"/>
            <w:noWrap/>
            <w:vAlign w:val="center"/>
            <w:hideMark/>
          </w:tcPr>
          <w:p w14:paraId="1D2B9AF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2CE5ECE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8"/>
            <w:tcBorders>
              <w:top w:val="nil"/>
              <w:left w:val="nil"/>
              <w:bottom w:val="nil"/>
              <w:right w:val="nil"/>
            </w:tcBorders>
            <w:shd w:val="clear" w:color="auto" w:fill="auto"/>
            <w:noWrap/>
            <w:vAlign w:val="center"/>
            <w:hideMark/>
          </w:tcPr>
          <w:p w14:paraId="0BBDF9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120F702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754E5D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04" w:type="dxa"/>
            <w:gridSpan w:val="12"/>
            <w:tcBorders>
              <w:top w:val="nil"/>
              <w:left w:val="nil"/>
              <w:bottom w:val="nil"/>
              <w:right w:val="nil"/>
            </w:tcBorders>
            <w:shd w:val="clear" w:color="auto" w:fill="auto"/>
            <w:noWrap/>
            <w:vAlign w:val="center"/>
            <w:hideMark/>
          </w:tcPr>
          <w:p w14:paraId="5A69200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0DFE92F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7A59198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4735E77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5" w:type="dxa"/>
            <w:gridSpan w:val="5"/>
            <w:tcBorders>
              <w:top w:val="nil"/>
              <w:left w:val="nil"/>
              <w:bottom w:val="nil"/>
              <w:right w:val="nil"/>
            </w:tcBorders>
            <w:shd w:val="clear" w:color="auto" w:fill="auto"/>
            <w:noWrap/>
            <w:vAlign w:val="center"/>
            <w:hideMark/>
          </w:tcPr>
          <w:p w14:paraId="79FD0DA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nil"/>
              <w:right w:val="nil"/>
            </w:tcBorders>
            <w:shd w:val="clear" w:color="auto" w:fill="auto"/>
            <w:noWrap/>
            <w:vAlign w:val="center"/>
            <w:hideMark/>
          </w:tcPr>
          <w:p w14:paraId="7C01A89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0" w:type="dxa"/>
            <w:gridSpan w:val="4"/>
            <w:tcBorders>
              <w:top w:val="nil"/>
              <w:left w:val="nil"/>
              <w:bottom w:val="nil"/>
              <w:right w:val="nil"/>
            </w:tcBorders>
            <w:shd w:val="clear" w:color="auto" w:fill="auto"/>
            <w:noWrap/>
            <w:vAlign w:val="center"/>
            <w:hideMark/>
          </w:tcPr>
          <w:p w14:paraId="66ACA7E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08B2320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 w:type="dxa"/>
            <w:gridSpan w:val="4"/>
            <w:tcBorders>
              <w:top w:val="nil"/>
              <w:left w:val="nil"/>
              <w:bottom w:val="nil"/>
              <w:right w:val="nil"/>
            </w:tcBorders>
            <w:shd w:val="clear" w:color="auto" w:fill="auto"/>
            <w:noWrap/>
            <w:vAlign w:val="center"/>
            <w:hideMark/>
          </w:tcPr>
          <w:p w14:paraId="3736A3C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3"/>
            <w:tcBorders>
              <w:top w:val="nil"/>
              <w:left w:val="nil"/>
              <w:bottom w:val="nil"/>
              <w:right w:val="nil"/>
            </w:tcBorders>
            <w:shd w:val="clear" w:color="auto" w:fill="auto"/>
            <w:noWrap/>
            <w:vAlign w:val="center"/>
            <w:hideMark/>
          </w:tcPr>
          <w:p w14:paraId="463572E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0B8562C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172A5C5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4F25EB8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2"/>
            <w:tcBorders>
              <w:top w:val="nil"/>
              <w:left w:val="nil"/>
              <w:bottom w:val="nil"/>
              <w:right w:val="nil"/>
            </w:tcBorders>
            <w:shd w:val="clear" w:color="auto" w:fill="auto"/>
            <w:noWrap/>
            <w:vAlign w:val="center"/>
            <w:hideMark/>
          </w:tcPr>
          <w:p w14:paraId="7CC92CB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5" w:type="dxa"/>
            <w:gridSpan w:val="2"/>
            <w:tcBorders>
              <w:top w:val="nil"/>
              <w:left w:val="nil"/>
              <w:bottom w:val="nil"/>
              <w:right w:val="nil"/>
            </w:tcBorders>
            <w:shd w:val="clear" w:color="auto" w:fill="auto"/>
            <w:noWrap/>
            <w:vAlign w:val="center"/>
            <w:hideMark/>
          </w:tcPr>
          <w:p w14:paraId="4CC4B1A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7E70CB3" w14:textId="77777777" w:rsidTr="00245C56">
        <w:trPr>
          <w:gridAfter w:val="4"/>
          <w:wAfter w:w="351" w:type="dxa"/>
          <w:trHeight w:val="20"/>
        </w:trPr>
        <w:tc>
          <w:tcPr>
            <w:tcW w:w="154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6B96E6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1516" w:type="dxa"/>
            <w:gridSpan w:val="15"/>
            <w:tcBorders>
              <w:top w:val="single" w:sz="4" w:space="0" w:color="auto"/>
              <w:left w:val="nil"/>
              <w:bottom w:val="single" w:sz="4" w:space="0" w:color="auto"/>
              <w:right w:val="single" w:sz="4" w:space="0" w:color="auto"/>
            </w:tcBorders>
            <w:shd w:val="clear" w:color="auto" w:fill="auto"/>
            <w:vAlign w:val="center"/>
            <w:hideMark/>
          </w:tcPr>
          <w:p w14:paraId="12CC9FAA"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6022" w:type="dxa"/>
            <w:gridSpan w:val="61"/>
            <w:tcBorders>
              <w:top w:val="single" w:sz="4" w:space="0" w:color="auto"/>
              <w:left w:val="nil"/>
              <w:bottom w:val="single" w:sz="4" w:space="0" w:color="auto"/>
              <w:right w:val="single" w:sz="4" w:space="0" w:color="000000"/>
            </w:tcBorders>
            <w:shd w:val="clear" w:color="auto" w:fill="auto"/>
            <w:vAlign w:val="center"/>
            <w:hideMark/>
          </w:tcPr>
          <w:p w14:paraId="4F15EC1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1998" w:type="dxa"/>
            <w:gridSpan w:val="23"/>
            <w:tcBorders>
              <w:top w:val="single" w:sz="4" w:space="0" w:color="auto"/>
              <w:left w:val="nil"/>
              <w:bottom w:val="single" w:sz="4" w:space="0" w:color="auto"/>
              <w:right w:val="single" w:sz="4" w:space="0" w:color="auto"/>
            </w:tcBorders>
            <w:shd w:val="clear" w:color="auto" w:fill="auto"/>
            <w:vAlign w:val="center"/>
            <w:hideMark/>
          </w:tcPr>
          <w:p w14:paraId="170FE696"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408" w:type="dxa"/>
            <w:gridSpan w:val="18"/>
            <w:tcBorders>
              <w:top w:val="single" w:sz="4" w:space="0" w:color="auto"/>
              <w:left w:val="nil"/>
              <w:bottom w:val="single" w:sz="4" w:space="0" w:color="auto"/>
              <w:right w:val="single" w:sz="4" w:space="0" w:color="auto"/>
            </w:tcBorders>
            <w:shd w:val="clear" w:color="auto" w:fill="auto"/>
            <w:vAlign w:val="center"/>
            <w:hideMark/>
          </w:tcPr>
          <w:p w14:paraId="580DB7F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164" w:type="dxa"/>
            <w:gridSpan w:val="11"/>
            <w:tcBorders>
              <w:top w:val="single" w:sz="4" w:space="0" w:color="auto"/>
              <w:left w:val="nil"/>
              <w:bottom w:val="single" w:sz="4" w:space="0" w:color="auto"/>
              <w:right w:val="single" w:sz="4" w:space="0" w:color="auto"/>
            </w:tcBorders>
            <w:shd w:val="clear" w:color="auto" w:fill="auto"/>
            <w:vAlign w:val="center"/>
            <w:hideMark/>
          </w:tcPr>
          <w:p w14:paraId="2158919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2063" w:type="dxa"/>
            <w:gridSpan w:val="6"/>
            <w:tcBorders>
              <w:top w:val="single" w:sz="4" w:space="0" w:color="auto"/>
              <w:left w:val="nil"/>
              <w:bottom w:val="single" w:sz="4" w:space="0" w:color="auto"/>
              <w:right w:val="single" w:sz="4" w:space="0" w:color="auto"/>
            </w:tcBorders>
            <w:shd w:val="clear" w:color="auto" w:fill="auto"/>
            <w:vAlign w:val="center"/>
            <w:hideMark/>
          </w:tcPr>
          <w:p w14:paraId="5DD74E63"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r>
      <w:tr w:rsidR="00F0047D" w:rsidRPr="00273C34" w14:paraId="07C8A42A" w14:textId="77777777" w:rsidTr="00245C56">
        <w:trPr>
          <w:gridAfter w:val="4"/>
          <w:wAfter w:w="351" w:type="dxa"/>
          <w:trHeight w:val="20"/>
        </w:trPr>
        <w:tc>
          <w:tcPr>
            <w:tcW w:w="154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5DEF59C"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1301</w:t>
            </w:r>
          </w:p>
        </w:tc>
        <w:tc>
          <w:tcPr>
            <w:tcW w:w="1516" w:type="dxa"/>
            <w:gridSpan w:val="15"/>
            <w:tcBorders>
              <w:top w:val="single" w:sz="4" w:space="0" w:color="auto"/>
              <w:left w:val="nil"/>
              <w:bottom w:val="single" w:sz="4" w:space="0" w:color="auto"/>
              <w:right w:val="single" w:sz="4" w:space="0" w:color="auto"/>
            </w:tcBorders>
            <w:shd w:val="clear" w:color="auto" w:fill="auto"/>
            <w:vAlign w:val="center"/>
            <w:hideMark/>
          </w:tcPr>
          <w:p w14:paraId="35813F8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6022" w:type="dxa"/>
            <w:gridSpan w:val="61"/>
            <w:tcBorders>
              <w:top w:val="single" w:sz="4" w:space="0" w:color="auto"/>
              <w:left w:val="nil"/>
              <w:bottom w:val="single" w:sz="4" w:space="0" w:color="auto"/>
              <w:right w:val="single" w:sz="4" w:space="0" w:color="auto"/>
            </w:tcBorders>
            <w:shd w:val="clear" w:color="auto" w:fill="auto"/>
            <w:vAlign w:val="center"/>
            <w:hideMark/>
          </w:tcPr>
          <w:p w14:paraId="3A701B4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Развој спорта и омладине</w:t>
            </w:r>
          </w:p>
        </w:tc>
        <w:tc>
          <w:tcPr>
            <w:tcW w:w="1998" w:type="dxa"/>
            <w:gridSpan w:val="23"/>
            <w:tcBorders>
              <w:top w:val="single" w:sz="4" w:space="0" w:color="auto"/>
              <w:left w:val="nil"/>
              <w:bottom w:val="single" w:sz="4" w:space="0" w:color="auto"/>
              <w:right w:val="single" w:sz="4" w:space="0" w:color="auto"/>
            </w:tcBorders>
            <w:shd w:val="clear" w:color="auto" w:fill="auto"/>
            <w:vAlign w:val="center"/>
            <w:hideMark/>
          </w:tcPr>
          <w:p w14:paraId="79D353D2"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442,780,000</w:t>
            </w:r>
          </w:p>
        </w:tc>
        <w:tc>
          <w:tcPr>
            <w:tcW w:w="1408" w:type="dxa"/>
            <w:gridSpan w:val="18"/>
            <w:tcBorders>
              <w:top w:val="single" w:sz="4" w:space="0" w:color="auto"/>
              <w:left w:val="nil"/>
              <w:bottom w:val="single" w:sz="4" w:space="0" w:color="auto"/>
              <w:right w:val="single" w:sz="4" w:space="0" w:color="auto"/>
            </w:tcBorders>
            <w:shd w:val="clear" w:color="auto" w:fill="auto"/>
            <w:vAlign w:val="center"/>
            <w:hideMark/>
          </w:tcPr>
          <w:p w14:paraId="3B43A81C"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442,180,000</w:t>
            </w:r>
          </w:p>
        </w:tc>
        <w:tc>
          <w:tcPr>
            <w:tcW w:w="1164" w:type="dxa"/>
            <w:gridSpan w:val="11"/>
            <w:tcBorders>
              <w:top w:val="single" w:sz="4" w:space="0" w:color="auto"/>
              <w:left w:val="nil"/>
              <w:bottom w:val="single" w:sz="4" w:space="0" w:color="auto"/>
              <w:right w:val="single" w:sz="4" w:space="0" w:color="auto"/>
            </w:tcBorders>
            <w:shd w:val="clear" w:color="auto" w:fill="auto"/>
            <w:vAlign w:val="center"/>
            <w:hideMark/>
          </w:tcPr>
          <w:p w14:paraId="2D9507B9"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2063" w:type="dxa"/>
            <w:gridSpan w:val="6"/>
            <w:tcBorders>
              <w:top w:val="single" w:sz="4" w:space="0" w:color="auto"/>
              <w:left w:val="nil"/>
              <w:bottom w:val="single" w:sz="4" w:space="0" w:color="auto"/>
              <w:right w:val="single" w:sz="4" w:space="0" w:color="auto"/>
            </w:tcBorders>
            <w:shd w:val="clear" w:color="auto" w:fill="auto"/>
            <w:vAlign w:val="center"/>
            <w:hideMark/>
          </w:tcPr>
          <w:p w14:paraId="49561DF9"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w:t>
            </w:r>
          </w:p>
        </w:tc>
      </w:tr>
      <w:tr w:rsidR="00F0047D" w:rsidRPr="00273C34" w14:paraId="7AAD33ED" w14:textId="77777777" w:rsidTr="00245C56">
        <w:trPr>
          <w:gridAfter w:val="4"/>
          <w:wAfter w:w="351" w:type="dxa"/>
          <w:trHeight w:val="20"/>
        </w:trPr>
        <w:tc>
          <w:tcPr>
            <w:tcW w:w="1543"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374E966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516" w:type="dxa"/>
            <w:gridSpan w:val="15"/>
            <w:tcBorders>
              <w:top w:val="single" w:sz="4" w:space="0" w:color="auto"/>
              <w:left w:val="nil"/>
              <w:bottom w:val="single" w:sz="4" w:space="0" w:color="auto"/>
              <w:right w:val="single" w:sz="4" w:space="0" w:color="000000"/>
            </w:tcBorders>
            <w:shd w:val="clear" w:color="auto" w:fill="auto"/>
            <w:vAlign w:val="center"/>
            <w:hideMark/>
          </w:tcPr>
          <w:p w14:paraId="5CECE1A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0005</w:t>
            </w:r>
          </w:p>
        </w:tc>
        <w:tc>
          <w:tcPr>
            <w:tcW w:w="6022" w:type="dxa"/>
            <w:gridSpan w:val="61"/>
            <w:tcBorders>
              <w:top w:val="single" w:sz="4" w:space="0" w:color="auto"/>
              <w:left w:val="nil"/>
              <w:bottom w:val="single" w:sz="4" w:space="0" w:color="auto"/>
              <w:right w:val="single" w:sz="4" w:space="0" w:color="000000"/>
            </w:tcBorders>
            <w:shd w:val="clear" w:color="auto" w:fill="auto"/>
            <w:vAlign w:val="center"/>
            <w:hideMark/>
          </w:tcPr>
          <w:p w14:paraId="0698D32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Спровођење омладинске политике</w:t>
            </w:r>
          </w:p>
        </w:tc>
        <w:tc>
          <w:tcPr>
            <w:tcW w:w="1998" w:type="dxa"/>
            <w:gridSpan w:val="23"/>
            <w:tcBorders>
              <w:top w:val="single" w:sz="4" w:space="0" w:color="auto"/>
              <w:left w:val="nil"/>
              <w:bottom w:val="single" w:sz="4" w:space="0" w:color="auto"/>
              <w:right w:val="single" w:sz="4" w:space="0" w:color="000000"/>
            </w:tcBorders>
            <w:shd w:val="clear" w:color="auto" w:fill="auto"/>
            <w:vAlign w:val="center"/>
            <w:hideMark/>
          </w:tcPr>
          <w:p w14:paraId="2FE85335"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34,500,000</w:t>
            </w:r>
          </w:p>
        </w:tc>
        <w:tc>
          <w:tcPr>
            <w:tcW w:w="1408" w:type="dxa"/>
            <w:gridSpan w:val="18"/>
            <w:tcBorders>
              <w:top w:val="single" w:sz="4" w:space="0" w:color="auto"/>
              <w:left w:val="nil"/>
              <w:bottom w:val="single" w:sz="4" w:space="0" w:color="auto"/>
              <w:right w:val="single" w:sz="4" w:space="0" w:color="000000"/>
            </w:tcBorders>
            <w:shd w:val="clear" w:color="auto" w:fill="auto"/>
            <w:vAlign w:val="center"/>
            <w:hideMark/>
          </w:tcPr>
          <w:p w14:paraId="7ECCF742"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31,800,000</w:t>
            </w:r>
          </w:p>
        </w:tc>
        <w:tc>
          <w:tcPr>
            <w:tcW w:w="1164" w:type="dxa"/>
            <w:gridSpan w:val="11"/>
            <w:tcBorders>
              <w:top w:val="single" w:sz="4" w:space="0" w:color="auto"/>
              <w:left w:val="nil"/>
              <w:bottom w:val="single" w:sz="4" w:space="0" w:color="auto"/>
              <w:right w:val="nil"/>
            </w:tcBorders>
            <w:shd w:val="clear" w:color="auto" w:fill="auto"/>
            <w:vAlign w:val="center"/>
            <w:hideMark/>
          </w:tcPr>
          <w:p w14:paraId="1836AB78"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2063" w:type="dxa"/>
            <w:gridSpan w:val="6"/>
            <w:tcBorders>
              <w:top w:val="single" w:sz="4" w:space="0" w:color="auto"/>
              <w:left w:val="nil"/>
              <w:bottom w:val="single" w:sz="4" w:space="0" w:color="auto"/>
              <w:right w:val="single" w:sz="4" w:space="0" w:color="auto"/>
            </w:tcBorders>
            <w:shd w:val="clear" w:color="auto" w:fill="auto"/>
            <w:vAlign w:val="center"/>
            <w:hideMark/>
          </w:tcPr>
          <w:p w14:paraId="045CE44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w:t>
            </w:r>
          </w:p>
        </w:tc>
      </w:tr>
      <w:tr w:rsidR="00F0047D" w:rsidRPr="00273C34" w14:paraId="4548D057" w14:textId="77777777" w:rsidTr="00245C56">
        <w:trPr>
          <w:gridAfter w:val="4"/>
          <w:wAfter w:w="351" w:type="dxa"/>
          <w:trHeight w:val="20"/>
        </w:trPr>
        <w:tc>
          <w:tcPr>
            <w:tcW w:w="1543"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61AE12A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516" w:type="dxa"/>
            <w:gridSpan w:val="15"/>
            <w:tcBorders>
              <w:top w:val="single" w:sz="4" w:space="0" w:color="auto"/>
              <w:left w:val="nil"/>
              <w:bottom w:val="single" w:sz="4" w:space="0" w:color="auto"/>
              <w:right w:val="single" w:sz="4" w:space="0" w:color="000000"/>
            </w:tcBorders>
            <w:shd w:val="clear" w:color="auto" w:fill="auto"/>
            <w:vAlign w:val="center"/>
            <w:hideMark/>
          </w:tcPr>
          <w:p w14:paraId="6E0E0E0B"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ф-ја 950</w:t>
            </w:r>
          </w:p>
        </w:tc>
        <w:tc>
          <w:tcPr>
            <w:tcW w:w="6022" w:type="dxa"/>
            <w:gridSpan w:val="61"/>
            <w:tcBorders>
              <w:top w:val="single" w:sz="4" w:space="0" w:color="auto"/>
              <w:left w:val="nil"/>
              <w:bottom w:val="single" w:sz="4" w:space="0" w:color="auto"/>
              <w:right w:val="single" w:sz="4" w:space="0" w:color="000000"/>
            </w:tcBorders>
            <w:shd w:val="clear" w:color="auto" w:fill="auto"/>
            <w:vAlign w:val="center"/>
            <w:hideMark/>
          </w:tcPr>
          <w:p w14:paraId="2C3DAE7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Образовање које није дефинисано нивоом</w:t>
            </w:r>
          </w:p>
        </w:tc>
        <w:tc>
          <w:tcPr>
            <w:tcW w:w="1998" w:type="dxa"/>
            <w:gridSpan w:val="23"/>
            <w:tcBorders>
              <w:top w:val="single" w:sz="4" w:space="0" w:color="auto"/>
              <w:left w:val="nil"/>
              <w:bottom w:val="single" w:sz="4" w:space="0" w:color="auto"/>
              <w:right w:val="single" w:sz="4" w:space="0" w:color="000000"/>
            </w:tcBorders>
            <w:shd w:val="clear" w:color="auto" w:fill="auto"/>
            <w:vAlign w:val="center"/>
            <w:hideMark/>
          </w:tcPr>
          <w:p w14:paraId="555BB9DD"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23,000,000</w:t>
            </w:r>
          </w:p>
        </w:tc>
        <w:tc>
          <w:tcPr>
            <w:tcW w:w="1408" w:type="dxa"/>
            <w:gridSpan w:val="18"/>
            <w:tcBorders>
              <w:top w:val="single" w:sz="4" w:space="0" w:color="auto"/>
              <w:left w:val="nil"/>
              <w:bottom w:val="single" w:sz="4" w:space="0" w:color="auto"/>
              <w:right w:val="single" w:sz="4" w:space="0" w:color="000000"/>
            </w:tcBorders>
            <w:shd w:val="clear" w:color="auto" w:fill="auto"/>
            <w:vAlign w:val="center"/>
            <w:hideMark/>
          </w:tcPr>
          <w:p w14:paraId="3AF645ED"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24,500,000</w:t>
            </w:r>
          </w:p>
        </w:tc>
        <w:tc>
          <w:tcPr>
            <w:tcW w:w="1164" w:type="dxa"/>
            <w:gridSpan w:val="11"/>
            <w:tcBorders>
              <w:top w:val="single" w:sz="4" w:space="0" w:color="auto"/>
              <w:left w:val="nil"/>
              <w:bottom w:val="single" w:sz="4" w:space="0" w:color="auto"/>
              <w:right w:val="nil"/>
            </w:tcBorders>
            <w:shd w:val="clear" w:color="auto" w:fill="auto"/>
            <w:vAlign w:val="center"/>
            <w:hideMark/>
          </w:tcPr>
          <w:p w14:paraId="14E56B7E" w14:textId="77777777" w:rsidR="00F0047D" w:rsidRPr="00273C34" w:rsidRDefault="00F0047D"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23,538,348</w:t>
            </w:r>
          </w:p>
        </w:tc>
        <w:tc>
          <w:tcPr>
            <w:tcW w:w="2063" w:type="dxa"/>
            <w:gridSpan w:val="6"/>
            <w:tcBorders>
              <w:top w:val="single" w:sz="4" w:space="0" w:color="auto"/>
              <w:left w:val="nil"/>
              <w:bottom w:val="single" w:sz="4" w:space="0" w:color="auto"/>
              <w:right w:val="single" w:sz="4" w:space="0" w:color="auto"/>
            </w:tcBorders>
            <w:shd w:val="clear" w:color="auto" w:fill="auto"/>
            <w:vAlign w:val="center"/>
            <w:hideMark/>
          </w:tcPr>
          <w:p w14:paraId="405984CF"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96.1%</w:t>
            </w:r>
          </w:p>
        </w:tc>
      </w:tr>
      <w:tr w:rsidR="00F0047D" w:rsidRPr="00273C34" w14:paraId="13E03808" w14:textId="77777777" w:rsidTr="00245C56">
        <w:trPr>
          <w:gridAfter w:val="4"/>
          <w:wAfter w:w="351" w:type="dxa"/>
          <w:trHeight w:val="20"/>
        </w:trPr>
        <w:tc>
          <w:tcPr>
            <w:tcW w:w="154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7B3266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516" w:type="dxa"/>
            <w:gridSpan w:val="15"/>
            <w:tcBorders>
              <w:top w:val="single" w:sz="4" w:space="0" w:color="auto"/>
              <w:left w:val="nil"/>
              <w:bottom w:val="single" w:sz="4" w:space="0" w:color="auto"/>
              <w:right w:val="single" w:sz="4" w:space="0" w:color="auto"/>
            </w:tcBorders>
            <w:shd w:val="clear" w:color="auto" w:fill="auto"/>
            <w:vAlign w:val="center"/>
            <w:hideMark/>
          </w:tcPr>
          <w:p w14:paraId="5ED588F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6022" w:type="dxa"/>
            <w:gridSpan w:val="61"/>
            <w:tcBorders>
              <w:top w:val="single" w:sz="4" w:space="0" w:color="auto"/>
              <w:left w:val="nil"/>
              <w:bottom w:val="single" w:sz="4" w:space="0" w:color="auto"/>
              <w:right w:val="single" w:sz="4" w:space="0" w:color="000000"/>
            </w:tcBorders>
            <w:shd w:val="clear" w:color="auto" w:fill="auto"/>
            <w:vAlign w:val="center"/>
            <w:hideMark/>
          </w:tcPr>
          <w:p w14:paraId="40F58C55"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1998" w:type="dxa"/>
            <w:gridSpan w:val="23"/>
            <w:tcBorders>
              <w:top w:val="single" w:sz="4" w:space="0" w:color="auto"/>
              <w:left w:val="nil"/>
              <w:bottom w:val="single" w:sz="4" w:space="0" w:color="auto"/>
              <w:right w:val="single" w:sz="4" w:space="0" w:color="auto"/>
            </w:tcBorders>
            <w:shd w:val="clear" w:color="auto" w:fill="auto"/>
            <w:vAlign w:val="center"/>
            <w:hideMark/>
          </w:tcPr>
          <w:p w14:paraId="27156FB9"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442,780,000</w:t>
            </w:r>
          </w:p>
        </w:tc>
        <w:tc>
          <w:tcPr>
            <w:tcW w:w="1408" w:type="dxa"/>
            <w:gridSpan w:val="18"/>
            <w:tcBorders>
              <w:top w:val="single" w:sz="4" w:space="0" w:color="auto"/>
              <w:left w:val="nil"/>
              <w:bottom w:val="single" w:sz="4" w:space="0" w:color="auto"/>
              <w:right w:val="single" w:sz="4" w:space="0" w:color="auto"/>
            </w:tcBorders>
            <w:shd w:val="clear" w:color="auto" w:fill="auto"/>
            <w:vAlign w:val="center"/>
            <w:hideMark/>
          </w:tcPr>
          <w:p w14:paraId="7C6BD3AF"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442,180,000</w:t>
            </w:r>
          </w:p>
        </w:tc>
        <w:tc>
          <w:tcPr>
            <w:tcW w:w="1164" w:type="dxa"/>
            <w:gridSpan w:val="11"/>
            <w:tcBorders>
              <w:top w:val="single" w:sz="4" w:space="0" w:color="auto"/>
              <w:left w:val="nil"/>
              <w:bottom w:val="single" w:sz="4" w:space="0" w:color="auto"/>
              <w:right w:val="single" w:sz="4" w:space="0" w:color="auto"/>
            </w:tcBorders>
            <w:shd w:val="clear" w:color="auto" w:fill="auto"/>
            <w:vAlign w:val="center"/>
            <w:hideMark/>
          </w:tcPr>
          <w:p w14:paraId="4FA4EBB7" w14:textId="77777777" w:rsidR="00F0047D" w:rsidRPr="00273C34" w:rsidRDefault="00F0047D"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w:t>
            </w:r>
          </w:p>
        </w:tc>
        <w:tc>
          <w:tcPr>
            <w:tcW w:w="2063" w:type="dxa"/>
            <w:gridSpan w:val="6"/>
            <w:tcBorders>
              <w:top w:val="single" w:sz="4" w:space="0" w:color="auto"/>
              <w:left w:val="nil"/>
              <w:bottom w:val="single" w:sz="4" w:space="0" w:color="auto"/>
              <w:right w:val="single" w:sz="4" w:space="0" w:color="auto"/>
            </w:tcBorders>
            <w:shd w:val="clear" w:color="auto" w:fill="auto"/>
            <w:vAlign w:val="center"/>
            <w:hideMark/>
          </w:tcPr>
          <w:p w14:paraId="04F3B129"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w:t>
            </w:r>
          </w:p>
        </w:tc>
      </w:tr>
      <w:tr w:rsidR="00F0047D" w:rsidRPr="00273C34" w14:paraId="09AF2346" w14:textId="77777777" w:rsidTr="00245C56">
        <w:trPr>
          <w:gridAfter w:val="4"/>
          <w:wAfter w:w="351" w:type="dxa"/>
          <w:trHeight w:val="20"/>
        </w:trPr>
        <w:tc>
          <w:tcPr>
            <w:tcW w:w="572" w:type="dxa"/>
            <w:gridSpan w:val="4"/>
            <w:tcBorders>
              <w:top w:val="nil"/>
              <w:left w:val="nil"/>
              <w:bottom w:val="nil"/>
              <w:right w:val="nil"/>
            </w:tcBorders>
            <w:shd w:val="clear" w:color="auto" w:fill="auto"/>
            <w:noWrap/>
            <w:vAlign w:val="center"/>
            <w:hideMark/>
          </w:tcPr>
          <w:p w14:paraId="1BD23EFC"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p>
        </w:tc>
        <w:tc>
          <w:tcPr>
            <w:tcW w:w="577" w:type="dxa"/>
            <w:gridSpan w:val="8"/>
            <w:tcBorders>
              <w:top w:val="nil"/>
              <w:left w:val="nil"/>
              <w:bottom w:val="nil"/>
              <w:right w:val="nil"/>
            </w:tcBorders>
            <w:shd w:val="clear" w:color="auto" w:fill="auto"/>
            <w:noWrap/>
            <w:vAlign w:val="center"/>
            <w:hideMark/>
          </w:tcPr>
          <w:p w14:paraId="6BC7063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94" w:type="dxa"/>
            <w:gridSpan w:val="3"/>
            <w:tcBorders>
              <w:top w:val="nil"/>
              <w:left w:val="nil"/>
              <w:bottom w:val="nil"/>
              <w:right w:val="nil"/>
            </w:tcBorders>
            <w:shd w:val="clear" w:color="auto" w:fill="auto"/>
            <w:noWrap/>
            <w:vAlign w:val="center"/>
            <w:hideMark/>
          </w:tcPr>
          <w:p w14:paraId="4D4730F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3F2D853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2" w:type="dxa"/>
            <w:gridSpan w:val="7"/>
            <w:tcBorders>
              <w:top w:val="nil"/>
              <w:left w:val="nil"/>
              <w:bottom w:val="nil"/>
              <w:right w:val="nil"/>
            </w:tcBorders>
            <w:shd w:val="clear" w:color="auto" w:fill="auto"/>
            <w:noWrap/>
            <w:vAlign w:val="center"/>
            <w:hideMark/>
          </w:tcPr>
          <w:p w14:paraId="505C458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3"/>
            <w:tcBorders>
              <w:top w:val="nil"/>
              <w:left w:val="nil"/>
              <w:bottom w:val="nil"/>
              <w:right w:val="nil"/>
            </w:tcBorders>
            <w:shd w:val="clear" w:color="auto" w:fill="auto"/>
            <w:noWrap/>
            <w:vAlign w:val="center"/>
            <w:hideMark/>
          </w:tcPr>
          <w:p w14:paraId="7EE42ED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12E7114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458DC85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1" w:type="dxa"/>
            <w:gridSpan w:val="6"/>
            <w:tcBorders>
              <w:top w:val="nil"/>
              <w:left w:val="nil"/>
              <w:bottom w:val="nil"/>
              <w:right w:val="nil"/>
            </w:tcBorders>
            <w:shd w:val="clear" w:color="auto" w:fill="auto"/>
            <w:noWrap/>
            <w:vAlign w:val="center"/>
            <w:hideMark/>
          </w:tcPr>
          <w:p w14:paraId="6B4BE11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5906F24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7A88FC7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744AFC7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84" w:type="dxa"/>
            <w:gridSpan w:val="6"/>
            <w:tcBorders>
              <w:top w:val="nil"/>
              <w:left w:val="nil"/>
              <w:bottom w:val="nil"/>
              <w:right w:val="nil"/>
            </w:tcBorders>
            <w:shd w:val="clear" w:color="auto" w:fill="auto"/>
            <w:noWrap/>
            <w:vAlign w:val="center"/>
            <w:hideMark/>
          </w:tcPr>
          <w:p w14:paraId="7BC405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2A10CFE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8"/>
            <w:tcBorders>
              <w:top w:val="nil"/>
              <w:left w:val="nil"/>
              <w:bottom w:val="nil"/>
              <w:right w:val="nil"/>
            </w:tcBorders>
            <w:shd w:val="clear" w:color="auto" w:fill="auto"/>
            <w:noWrap/>
            <w:vAlign w:val="center"/>
            <w:hideMark/>
          </w:tcPr>
          <w:p w14:paraId="6203EE3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4BD76B8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2245244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04" w:type="dxa"/>
            <w:gridSpan w:val="12"/>
            <w:tcBorders>
              <w:top w:val="nil"/>
              <w:left w:val="nil"/>
              <w:bottom w:val="nil"/>
              <w:right w:val="nil"/>
            </w:tcBorders>
            <w:shd w:val="clear" w:color="auto" w:fill="auto"/>
            <w:noWrap/>
            <w:vAlign w:val="center"/>
            <w:hideMark/>
          </w:tcPr>
          <w:p w14:paraId="518DE33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4B5318B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4DE6F20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2FDED09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5" w:type="dxa"/>
            <w:gridSpan w:val="5"/>
            <w:tcBorders>
              <w:top w:val="nil"/>
              <w:left w:val="nil"/>
              <w:bottom w:val="nil"/>
              <w:right w:val="nil"/>
            </w:tcBorders>
            <w:shd w:val="clear" w:color="auto" w:fill="auto"/>
            <w:noWrap/>
            <w:vAlign w:val="center"/>
            <w:hideMark/>
          </w:tcPr>
          <w:p w14:paraId="11F48A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nil"/>
              <w:right w:val="nil"/>
            </w:tcBorders>
            <w:shd w:val="clear" w:color="auto" w:fill="auto"/>
            <w:noWrap/>
            <w:vAlign w:val="center"/>
            <w:hideMark/>
          </w:tcPr>
          <w:p w14:paraId="6D7D5D1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0" w:type="dxa"/>
            <w:gridSpan w:val="4"/>
            <w:tcBorders>
              <w:top w:val="nil"/>
              <w:left w:val="nil"/>
              <w:bottom w:val="nil"/>
              <w:right w:val="nil"/>
            </w:tcBorders>
            <w:shd w:val="clear" w:color="auto" w:fill="auto"/>
            <w:noWrap/>
            <w:vAlign w:val="center"/>
            <w:hideMark/>
          </w:tcPr>
          <w:p w14:paraId="7D69494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4B2CB71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 w:type="dxa"/>
            <w:gridSpan w:val="4"/>
            <w:tcBorders>
              <w:top w:val="nil"/>
              <w:left w:val="nil"/>
              <w:bottom w:val="nil"/>
              <w:right w:val="nil"/>
            </w:tcBorders>
            <w:shd w:val="clear" w:color="auto" w:fill="auto"/>
            <w:noWrap/>
            <w:vAlign w:val="center"/>
            <w:hideMark/>
          </w:tcPr>
          <w:p w14:paraId="0D7954F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3"/>
            <w:tcBorders>
              <w:top w:val="nil"/>
              <w:left w:val="nil"/>
              <w:bottom w:val="nil"/>
              <w:right w:val="nil"/>
            </w:tcBorders>
            <w:shd w:val="clear" w:color="auto" w:fill="auto"/>
            <w:noWrap/>
            <w:vAlign w:val="center"/>
            <w:hideMark/>
          </w:tcPr>
          <w:p w14:paraId="02BD262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D6D764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5B5EEF3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640BD9A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2"/>
            <w:tcBorders>
              <w:top w:val="nil"/>
              <w:left w:val="nil"/>
              <w:bottom w:val="nil"/>
              <w:right w:val="nil"/>
            </w:tcBorders>
            <w:shd w:val="clear" w:color="auto" w:fill="auto"/>
            <w:noWrap/>
            <w:vAlign w:val="center"/>
            <w:hideMark/>
          </w:tcPr>
          <w:p w14:paraId="35AA099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5" w:type="dxa"/>
            <w:gridSpan w:val="2"/>
            <w:tcBorders>
              <w:top w:val="nil"/>
              <w:left w:val="nil"/>
              <w:bottom w:val="nil"/>
              <w:right w:val="nil"/>
            </w:tcBorders>
            <w:shd w:val="clear" w:color="auto" w:fill="auto"/>
            <w:noWrap/>
            <w:vAlign w:val="center"/>
            <w:hideMark/>
          </w:tcPr>
          <w:p w14:paraId="573E3CC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6618B7D7" w14:textId="77777777" w:rsidTr="00245C56">
        <w:trPr>
          <w:gridAfter w:val="4"/>
          <w:wAfter w:w="351" w:type="dxa"/>
          <w:trHeight w:val="20"/>
        </w:trPr>
        <w:tc>
          <w:tcPr>
            <w:tcW w:w="15714" w:type="dxa"/>
            <w:gridSpan w:val="149"/>
            <w:tcBorders>
              <w:top w:val="nil"/>
              <w:left w:val="nil"/>
              <w:bottom w:val="nil"/>
              <w:right w:val="nil"/>
            </w:tcBorders>
            <w:shd w:val="clear" w:color="auto" w:fill="auto"/>
            <w:noWrap/>
            <w:vAlign w:val="center"/>
            <w:hideMark/>
          </w:tcPr>
          <w:p w14:paraId="6DA4588C" w14:textId="77777777" w:rsidR="00405B1B" w:rsidRDefault="00022C80" w:rsidP="00022C80">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val="sr-Cyrl-RS"/>
              </w:rPr>
              <w:t xml:space="preserve">                                                                                                                                              </w:t>
            </w:r>
          </w:p>
          <w:p w14:paraId="1EE8DAA5" w14:textId="1024129B" w:rsidR="00F0047D" w:rsidRPr="00273C34" w:rsidRDefault="00405B1B" w:rsidP="00022C80">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rPr>
              <w:t xml:space="preserve">                                                                                                                                  </w:t>
            </w:r>
            <w:r w:rsidR="00F0047D" w:rsidRPr="00273C34">
              <w:rPr>
                <w:rFonts w:ascii="Times New Roman" w:eastAsia="Times New Roman" w:hAnsi="Times New Roman" w:cs="Times New Roman"/>
                <w:b/>
                <w:bCs/>
                <w:sz w:val="18"/>
                <w:szCs w:val="18"/>
                <w:lang w:val="en-US"/>
              </w:rPr>
              <w:t>ПРОГРАМСКА СТРУКТУРА</w:t>
            </w:r>
          </w:p>
        </w:tc>
      </w:tr>
      <w:tr w:rsidR="00F0047D" w:rsidRPr="00273C34" w14:paraId="23D59882" w14:textId="77777777" w:rsidTr="00245C56">
        <w:trPr>
          <w:gridAfter w:val="4"/>
          <w:wAfter w:w="351" w:type="dxa"/>
          <w:trHeight w:val="20"/>
        </w:trPr>
        <w:tc>
          <w:tcPr>
            <w:tcW w:w="572" w:type="dxa"/>
            <w:gridSpan w:val="4"/>
            <w:tcBorders>
              <w:top w:val="nil"/>
              <w:left w:val="nil"/>
              <w:bottom w:val="nil"/>
              <w:right w:val="nil"/>
            </w:tcBorders>
            <w:shd w:val="clear" w:color="auto" w:fill="auto"/>
            <w:noWrap/>
            <w:vAlign w:val="center"/>
            <w:hideMark/>
          </w:tcPr>
          <w:p w14:paraId="5D51B362"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p>
        </w:tc>
        <w:tc>
          <w:tcPr>
            <w:tcW w:w="577" w:type="dxa"/>
            <w:gridSpan w:val="8"/>
            <w:tcBorders>
              <w:top w:val="nil"/>
              <w:left w:val="nil"/>
              <w:bottom w:val="nil"/>
              <w:right w:val="nil"/>
            </w:tcBorders>
            <w:shd w:val="clear" w:color="auto" w:fill="auto"/>
            <w:noWrap/>
            <w:vAlign w:val="center"/>
            <w:hideMark/>
          </w:tcPr>
          <w:p w14:paraId="225B8F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94" w:type="dxa"/>
            <w:gridSpan w:val="3"/>
            <w:tcBorders>
              <w:top w:val="nil"/>
              <w:left w:val="nil"/>
              <w:bottom w:val="nil"/>
              <w:right w:val="nil"/>
            </w:tcBorders>
            <w:shd w:val="clear" w:color="auto" w:fill="auto"/>
            <w:noWrap/>
            <w:vAlign w:val="center"/>
            <w:hideMark/>
          </w:tcPr>
          <w:p w14:paraId="2D9312C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7E44C45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2" w:type="dxa"/>
            <w:gridSpan w:val="7"/>
            <w:tcBorders>
              <w:top w:val="nil"/>
              <w:left w:val="nil"/>
              <w:bottom w:val="nil"/>
              <w:right w:val="nil"/>
            </w:tcBorders>
            <w:shd w:val="clear" w:color="auto" w:fill="auto"/>
            <w:noWrap/>
            <w:vAlign w:val="center"/>
            <w:hideMark/>
          </w:tcPr>
          <w:p w14:paraId="2F2D529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3"/>
            <w:tcBorders>
              <w:top w:val="nil"/>
              <w:left w:val="nil"/>
              <w:bottom w:val="nil"/>
              <w:right w:val="nil"/>
            </w:tcBorders>
            <w:shd w:val="clear" w:color="auto" w:fill="auto"/>
            <w:noWrap/>
            <w:vAlign w:val="center"/>
            <w:hideMark/>
          </w:tcPr>
          <w:p w14:paraId="78C53C0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419D7B1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5188F0F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1" w:type="dxa"/>
            <w:gridSpan w:val="6"/>
            <w:tcBorders>
              <w:top w:val="nil"/>
              <w:left w:val="nil"/>
              <w:bottom w:val="nil"/>
              <w:right w:val="nil"/>
            </w:tcBorders>
            <w:shd w:val="clear" w:color="auto" w:fill="auto"/>
            <w:noWrap/>
            <w:vAlign w:val="center"/>
            <w:hideMark/>
          </w:tcPr>
          <w:p w14:paraId="0D90D6A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08876A8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4E0DCCA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0270EAD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84" w:type="dxa"/>
            <w:gridSpan w:val="6"/>
            <w:tcBorders>
              <w:top w:val="nil"/>
              <w:left w:val="nil"/>
              <w:bottom w:val="nil"/>
              <w:right w:val="nil"/>
            </w:tcBorders>
            <w:shd w:val="clear" w:color="auto" w:fill="auto"/>
            <w:noWrap/>
            <w:vAlign w:val="center"/>
            <w:hideMark/>
          </w:tcPr>
          <w:p w14:paraId="40ED776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single" w:sz="4" w:space="0" w:color="auto"/>
              <w:right w:val="nil"/>
            </w:tcBorders>
            <w:shd w:val="clear" w:color="auto" w:fill="auto"/>
            <w:noWrap/>
            <w:vAlign w:val="center"/>
            <w:hideMark/>
          </w:tcPr>
          <w:p w14:paraId="710B2AB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8"/>
            <w:tcBorders>
              <w:top w:val="nil"/>
              <w:left w:val="nil"/>
              <w:bottom w:val="single" w:sz="4" w:space="0" w:color="auto"/>
              <w:right w:val="nil"/>
            </w:tcBorders>
            <w:shd w:val="clear" w:color="auto" w:fill="auto"/>
            <w:noWrap/>
            <w:vAlign w:val="center"/>
            <w:hideMark/>
          </w:tcPr>
          <w:p w14:paraId="5473E14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single" w:sz="4" w:space="0" w:color="auto"/>
              <w:right w:val="nil"/>
            </w:tcBorders>
            <w:shd w:val="clear" w:color="auto" w:fill="auto"/>
            <w:noWrap/>
            <w:vAlign w:val="center"/>
            <w:hideMark/>
          </w:tcPr>
          <w:p w14:paraId="7C96B0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single" w:sz="4" w:space="0" w:color="auto"/>
              <w:right w:val="nil"/>
            </w:tcBorders>
            <w:shd w:val="clear" w:color="auto" w:fill="auto"/>
            <w:noWrap/>
            <w:vAlign w:val="center"/>
            <w:hideMark/>
          </w:tcPr>
          <w:p w14:paraId="3BEF5FB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04" w:type="dxa"/>
            <w:gridSpan w:val="12"/>
            <w:tcBorders>
              <w:top w:val="nil"/>
              <w:left w:val="nil"/>
              <w:bottom w:val="single" w:sz="4" w:space="0" w:color="auto"/>
              <w:right w:val="nil"/>
            </w:tcBorders>
            <w:shd w:val="clear" w:color="auto" w:fill="auto"/>
            <w:noWrap/>
            <w:vAlign w:val="center"/>
            <w:hideMark/>
          </w:tcPr>
          <w:p w14:paraId="6938C4C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single" w:sz="4" w:space="0" w:color="auto"/>
              <w:right w:val="nil"/>
            </w:tcBorders>
            <w:shd w:val="clear" w:color="auto" w:fill="auto"/>
            <w:noWrap/>
            <w:vAlign w:val="center"/>
            <w:hideMark/>
          </w:tcPr>
          <w:p w14:paraId="41E1EE7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single" w:sz="4" w:space="0" w:color="auto"/>
              <w:right w:val="nil"/>
            </w:tcBorders>
            <w:shd w:val="clear" w:color="auto" w:fill="auto"/>
            <w:noWrap/>
            <w:vAlign w:val="center"/>
            <w:hideMark/>
          </w:tcPr>
          <w:p w14:paraId="1385515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single" w:sz="4" w:space="0" w:color="auto"/>
              <w:right w:val="nil"/>
            </w:tcBorders>
            <w:shd w:val="clear" w:color="auto" w:fill="auto"/>
            <w:noWrap/>
            <w:vAlign w:val="center"/>
            <w:hideMark/>
          </w:tcPr>
          <w:p w14:paraId="7C8DA2A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5" w:type="dxa"/>
            <w:gridSpan w:val="5"/>
            <w:tcBorders>
              <w:top w:val="nil"/>
              <w:left w:val="nil"/>
              <w:bottom w:val="single" w:sz="4" w:space="0" w:color="auto"/>
              <w:right w:val="nil"/>
            </w:tcBorders>
            <w:shd w:val="clear" w:color="auto" w:fill="auto"/>
            <w:noWrap/>
            <w:vAlign w:val="center"/>
            <w:hideMark/>
          </w:tcPr>
          <w:p w14:paraId="60A702F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single" w:sz="4" w:space="0" w:color="auto"/>
              <w:right w:val="nil"/>
            </w:tcBorders>
            <w:shd w:val="clear" w:color="auto" w:fill="auto"/>
            <w:noWrap/>
            <w:vAlign w:val="center"/>
            <w:hideMark/>
          </w:tcPr>
          <w:p w14:paraId="022AA80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0" w:type="dxa"/>
            <w:gridSpan w:val="4"/>
            <w:tcBorders>
              <w:top w:val="nil"/>
              <w:left w:val="nil"/>
              <w:bottom w:val="single" w:sz="4" w:space="0" w:color="auto"/>
              <w:right w:val="nil"/>
            </w:tcBorders>
            <w:shd w:val="clear" w:color="auto" w:fill="auto"/>
            <w:noWrap/>
            <w:vAlign w:val="center"/>
            <w:hideMark/>
          </w:tcPr>
          <w:p w14:paraId="397C377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single" w:sz="4" w:space="0" w:color="auto"/>
              <w:right w:val="nil"/>
            </w:tcBorders>
            <w:shd w:val="clear" w:color="auto" w:fill="auto"/>
            <w:noWrap/>
            <w:vAlign w:val="center"/>
            <w:hideMark/>
          </w:tcPr>
          <w:p w14:paraId="6D6952F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 w:type="dxa"/>
            <w:gridSpan w:val="4"/>
            <w:tcBorders>
              <w:top w:val="nil"/>
              <w:left w:val="nil"/>
              <w:bottom w:val="single" w:sz="4" w:space="0" w:color="auto"/>
              <w:right w:val="nil"/>
            </w:tcBorders>
            <w:shd w:val="clear" w:color="auto" w:fill="auto"/>
            <w:noWrap/>
            <w:vAlign w:val="center"/>
            <w:hideMark/>
          </w:tcPr>
          <w:p w14:paraId="7CA079B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3"/>
            <w:tcBorders>
              <w:top w:val="nil"/>
              <w:left w:val="nil"/>
              <w:bottom w:val="single" w:sz="4" w:space="0" w:color="auto"/>
              <w:right w:val="nil"/>
            </w:tcBorders>
            <w:shd w:val="clear" w:color="auto" w:fill="auto"/>
            <w:noWrap/>
            <w:vAlign w:val="center"/>
            <w:hideMark/>
          </w:tcPr>
          <w:p w14:paraId="336A2CE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single" w:sz="4" w:space="0" w:color="auto"/>
              <w:right w:val="nil"/>
            </w:tcBorders>
            <w:shd w:val="clear" w:color="auto" w:fill="auto"/>
            <w:noWrap/>
            <w:vAlign w:val="center"/>
            <w:hideMark/>
          </w:tcPr>
          <w:p w14:paraId="0B4AA35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single" w:sz="4" w:space="0" w:color="auto"/>
              <w:right w:val="nil"/>
            </w:tcBorders>
            <w:shd w:val="clear" w:color="auto" w:fill="auto"/>
            <w:noWrap/>
            <w:vAlign w:val="center"/>
            <w:hideMark/>
          </w:tcPr>
          <w:p w14:paraId="496A1F1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single" w:sz="4" w:space="0" w:color="auto"/>
              <w:right w:val="nil"/>
            </w:tcBorders>
            <w:shd w:val="clear" w:color="auto" w:fill="auto"/>
            <w:noWrap/>
            <w:vAlign w:val="center"/>
            <w:hideMark/>
          </w:tcPr>
          <w:p w14:paraId="0738B72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2"/>
            <w:tcBorders>
              <w:top w:val="nil"/>
              <w:left w:val="nil"/>
              <w:bottom w:val="single" w:sz="4" w:space="0" w:color="auto"/>
              <w:right w:val="nil"/>
            </w:tcBorders>
            <w:shd w:val="clear" w:color="auto" w:fill="auto"/>
            <w:noWrap/>
            <w:vAlign w:val="center"/>
            <w:hideMark/>
          </w:tcPr>
          <w:p w14:paraId="25D7840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5" w:type="dxa"/>
            <w:gridSpan w:val="2"/>
            <w:tcBorders>
              <w:top w:val="nil"/>
              <w:left w:val="nil"/>
              <w:bottom w:val="single" w:sz="4" w:space="0" w:color="auto"/>
              <w:right w:val="nil"/>
            </w:tcBorders>
            <w:shd w:val="clear" w:color="auto" w:fill="auto"/>
            <w:noWrap/>
            <w:vAlign w:val="center"/>
            <w:hideMark/>
          </w:tcPr>
          <w:p w14:paraId="57EFC14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D8D80D7" w14:textId="77777777" w:rsidTr="00245C56">
        <w:trPr>
          <w:gridAfter w:val="4"/>
          <w:wAfter w:w="351" w:type="dxa"/>
          <w:trHeight w:val="20"/>
        </w:trPr>
        <w:tc>
          <w:tcPr>
            <w:tcW w:w="4804"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680D"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2300" w:type="dxa"/>
            <w:gridSpan w:val="21"/>
            <w:tcBorders>
              <w:top w:val="single" w:sz="4" w:space="0" w:color="auto"/>
              <w:left w:val="nil"/>
              <w:bottom w:val="single" w:sz="4" w:space="0" w:color="auto"/>
              <w:right w:val="single" w:sz="4" w:space="0" w:color="000000"/>
            </w:tcBorders>
            <w:shd w:val="clear" w:color="auto" w:fill="auto"/>
            <w:noWrap/>
            <w:vAlign w:val="center"/>
            <w:hideMark/>
          </w:tcPr>
          <w:p w14:paraId="78CC96BB"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14</w:t>
            </w:r>
          </w:p>
        </w:tc>
        <w:tc>
          <w:tcPr>
            <w:tcW w:w="8610" w:type="dxa"/>
            <w:gridSpan w:val="82"/>
            <w:tcBorders>
              <w:top w:val="single" w:sz="4" w:space="0" w:color="auto"/>
              <w:left w:val="nil"/>
              <w:bottom w:val="single" w:sz="4" w:space="0" w:color="auto"/>
              <w:right w:val="single" w:sz="4" w:space="0" w:color="auto"/>
            </w:tcBorders>
            <w:shd w:val="clear" w:color="auto" w:fill="auto"/>
            <w:noWrap/>
            <w:vAlign w:val="center"/>
            <w:hideMark/>
          </w:tcPr>
          <w:p w14:paraId="5BBF863C"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Развој спорта и омладине</w:t>
            </w:r>
          </w:p>
        </w:tc>
      </w:tr>
      <w:tr w:rsidR="00F0047D" w:rsidRPr="00273C34" w14:paraId="309D22CF" w14:textId="77777777" w:rsidTr="00245C56">
        <w:trPr>
          <w:gridAfter w:val="4"/>
          <w:wAfter w:w="351" w:type="dxa"/>
          <w:trHeight w:val="20"/>
        </w:trPr>
        <w:tc>
          <w:tcPr>
            <w:tcW w:w="4804"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982B"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10910" w:type="dxa"/>
            <w:gridSpan w:val="103"/>
            <w:tcBorders>
              <w:top w:val="single" w:sz="4" w:space="0" w:color="auto"/>
              <w:left w:val="nil"/>
              <w:bottom w:val="single" w:sz="4" w:space="0" w:color="auto"/>
              <w:right w:val="single" w:sz="4" w:space="0" w:color="auto"/>
            </w:tcBorders>
            <w:shd w:val="clear" w:color="auto" w:fill="auto"/>
            <w:vAlign w:val="center"/>
            <w:hideMark/>
          </w:tcPr>
          <w:p w14:paraId="179E57DB"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Спорт и омладина</w:t>
            </w:r>
          </w:p>
        </w:tc>
      </w:tr>
      <w:tr w:rsidR="00F0047D" w:rsidRPr="00273C34" w14:paraId="483EE4E0" w14:textId="77777777" w:rsidTr="00245C56">
        <w:trPr>
          <w:gridAfter w:val="4"/>
          <w:wAfter w:w="351" w:type="dxa"/>
          <w:trHeight w:val="20"/>
        </w:trPr>
        <w:tc>
          <w:tcPr>
            <w:tcW w:w="4804"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2629"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753" w:type="dxa"/>
            <w:gridSpan w:val="63"/>
            <w:tcBorders>
              <w:top w:val="single" w:sz="4" w:space="0" w:color="auto"/>
              <w:left w:val="nil"/>
              <w:bottom w:val="single" w:sz="4" w:space="0" w:color="auto"/>
              <w:right w:val="nil"/>
            </w:tcBorders>
            <w:shd w:val="clear" w:color="auto" w:fill="auto"/>
            <w:vAlign w:val="center"/>
            <w:hideMark/>
          </w:tcPr>
          <w:p w14:paraId="05BDA6E6"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399" w:type="dxa"/>
            <w:gridSpan w:val="16"/>
            <w:tcBorders>
              <w:top w:val="single" w:sz="4" w:space="0" w:color="auto"/>
              <w:left w:val="nil"/>
              <w:bottom w:val="single" w:sz="4" w:space="0" w:color="auto"/>
              <w:right w:val="single" w:sz="4" w:space="0" w:color="auto"/>
            </w:tcBorders>
            <w:shd w:val="clear" w:color="auto" w:fill="auto"/>
            <w:vAlign w:val="center"/>
            <w:hideMark/>
          </w:tcPr>
          <w:p w14:paraId="57B87B47" w14:textId="77777777" w:rsidR="00F0047D" w:rsidRPr="00273C34" w:rsidRDefault="00F0047D"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375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B5E35B2"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w:t>
            </w:r>
          </w:p>
        </w:tc>
      </w:tr>
      <w:tr w:rsidR="00F0047D" w:rsidRPr="00273C34" w14:paraId="5371B89A" w14:textId="77777777" w:rsidTr="00245C56">
        <w:trPr>
          <w:gridAfter w:val="4"/>
          <w:wAfter w:w="351" w:type="dxa"/>
          <w:trHeight w:val="20"/>
        </w:trPr>
        <w:tc>
          <w:tcPr>
            <w:tcW w:w="4804"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3ED7"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програма:</w:t>
            </w:r>
          </w:p>
        </w:tc>
        <w:tc>
          <w:tcPr>
            <w:tcW w:w="10910" w:type="dxa"/>
            <w:gridSpan w:val="103"/>
            <w:tcBorders>
              <w:top w:val="single" w:sz="4" w:space="0" w:color="auto"/>
              <w:left w:val="nil"/>
              <w:bottom w:val="single" w:sz="4" w:space="0" w:color="auto"/>
              <w:right w:val="single" w:sz="4" w:space="0" w:color="auto"/>
            </w:tcBorders>
            <w:shd w:val="clear" w:color="auto" w:fill="auto"/>
            <w:vAlign w:val="center"/>
            <w:hideMark/>
          </w:tcPr>
          <w:p w14:paraId="227A934D"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F0047D" w:rsidRPr="00273C34" w14:paraId="25D89064" w14:textId="77777777" w:rsidTr="00245C56">
        <w:trPr>
          <w:gridAfter w:val="4"/>
          <w:wAfter w:w="351" w:type="dxa"/>
          <w:trHeight w:val="20"/>
        </w:trPr>
        <w:tc>
          <w:tcPr>
            <w:tcW w:w="4804"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14:paraId="4CC3DEA9"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програма у години извештавања:</w:t>
            </w:r>
          </w:p>
        </w:tc>
        <w:tc>
          <w:tcPr>
            <w:tcW w:w="10910" w:type="dxa"/>
            <w:gridSpan w:val="103"/>
            <w:tcBorders>
              <w:top w:val="single" w:sz="4" w:space="0" w:color="auto"/>
              <w:left w:val="nil"/>
              <w:bottom w:val="single" w:sz="4" w:space="0" w:color="auto"/>
              <w:right w:val="single" w:sz="4" w:space="0" w:color="auto"/>
            </w:tcBorders>
            <w:shd w:val="clear" w:color="auto" w:fill="auto"/>
            <w:vAlign w:val="center"/>
            <w:hideMark/>
          </w:tcPr>
          <w:p w14:paraId="1141D6C2"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F0047D" w:rsidRPr="00273C34" w14:paraId="3E5BBB5F" w14:textId="77777777" w:rsidTr="00245C56">
        <w:trPr>
          <w:gridAfter w:val="4"/>
          <w:wAfter w:w="351" w:type="dxa"/>
          <w:trHeight w:val="20"/>
        </w:trPr>
        <w:tc>
          <w:tcPr>
            <w:tcW w:w="4804"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EFD5"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2300" w:type="dxa"/>
            <w:gridSpan w:val="21"/>
            <w:tcBorders>
              <w:top w:val="single" w:sz="4" w:space="0" w:color="auto"/>
              <w:left w:val="nil"/>
              <w:bottom w:val="single" w:sz="4" w:space="0" w:color="auto"/>
              <w:right w:val="single" w:sz="4" w:space="0" w:color="auto"/>
            </w:tcBorders>
            <w:shd w:val="clear" w:color="auto" w:fill="auto"/>
            <w:noWrap/>
            <w:vAlign w:val="center"/>
            <w:hideMark/>
          </w:tcPr>
          <w:p w14:paraId="1943B345"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1301-0005</w:t>
            </w:r>
          </w:p>
        </w:tc>
        <w:tc>
          <w:tcPr>
            <w:tcW w:w="8610" w:type="dxa"/>
            <w:gridSpan w:val="82"/>
            <w:tcBorders>
              <w:top w:val="single" w:sz="4" w:space="0" w:color="auto"/>
              <w:left w:val="nil"/>
              <w:bottom w:val="single" w:sz="4" w:space="0" w:color="auto"/>
              <w:right w:val="nil"/>
            </w:tcBorders>
            <w:shd w:val="clear" w:color="auto" w:fill="auto"/>
            <w:noWrap/>
            <w:vAlign w:val="center"/>
            <w:hideMark/>
          </w:tcPr>
          <w:p w14:paraId="55411F54" w14:textId="77777777" w:rsidR="00F0047D" w:rsidRPr="00273C34" w:rsidRDefault="00F0047D"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Спровођење омладинске политике</w:t>
            </w:r>
          </w:p>
        </w:tc>
      </w:tr>
      <w:tr w:rsidR="00F0047D" w:rsidRPr="00273C34" w14:paraId="358FCB3E" w14:textId="77777777" w:rsidTr="00245C56">
        <w:trPr>
          <w:gridAfter w:val="4"/>
          <w:wAfter w:w="351" w:type="dxa"/>
          <w:trHeight w:val="20"/>
        </w:trPr>
        <w:tc>
          <w:tcPr>
            <w:tcW w:w="4804"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00DE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753" w:type="dxa"/>
            <w:gridSpan w:val="63"/>
            <w:tcBorders>
              <w:top w:val="single" w:sz="4" w:space="0" w:color="auto"/>
              <w:left w:val="nil"/>
              <w:bottom w:val="single" w:sz="4" w:space="0" w:color="auto"/>
              <w:right w:val="nil"/>
            </w:tcBorders>
            <w:shd w:val="clear" w:color="auto" w:fill="auto"/>
            <w:vAlign w:val="center"/>
            <w:hideMark/>
          </w:tcPr>
          <w:p w14:paraId="2E91D0A0"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399" w:type="dxa"/>
            <w:gridSpan w:val="16"/>
            <w:tcBorders>
              <w:top w:val="single" w:sz="4" w:space="0" w:color="auto"/>
              <w:left w:val="nil"/>
              <w:bottom w:val="single" w:sz="4" w:space="0" w:color="auto"/>
              <w:right w:val="single" w:sz="4" w:space="0" w:color="auto"/>
            </w:tcBorders>
            <w:shd w:val="clear" w:color="auto" w:fill="auto"/>
            <w:vAlign w:val="center"/>
            <w:hideMark/>
          </w:tcPr>
          <w:p w14:paraId="2AFD5A13"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375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4755D79" w14:textId="77777777" w:rsidR="00F0047D" w:rsidRPr="00273C34" w:rsidRDefault="00F0047D"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w:t>
            </w:r>
          </w:p>
        </w:tc>
      </w:tr>
      <w:tr w:rsidR="00F0047D" w:rsidRPr="00273C34" w14:paraId="13826507" w14:textId="77777777" w:rsidTr="00245C56">
        <w:trPr>
          <w:gridAfter w:val="4"/>
          <w:wAfter w:w="351" w:type="dxa"/>
          <w:trHeight w:val="20"/>
        </w:trPr>
        <w:tc>
          <w:tcPr>
            <w:tcW w:w="4804"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14:paraId="6874CCA8"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0910" w:type="dxa"/>
            <w:gridSpan w:val="103"/>
            <w:tcBorders>
              <w:top w:val="single" w:sz="4" w:space="0" w:color="auto"/>
              <w:left w:val="nil"/>
              <w:bottom w:val="single" w:sz="4" w:space="0" w:color="auto"/>
              <w:right w:val="single" w:sz="4" w:space="0" w:color="auto"/>
            </w:tcBorders>
            <w:shd w:val="clear" w:color="auto" w:fill="auto"/>
            <w:vAlign w:val="center"/>
            <w:hideMark/>
          </w:tcPr>
          <w:p w14:paraId="63DC3FA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Одлуком о буџету Града Ниша за 2022. годину је планирано да се Програмска активност "Спровођење омладинске политике" реализује преко функције 130 - Опште услуге и функције 950 - Образовање које није дефинисано нивоом.Функција 950 - Образовање које није дефинисано нивоом је у надлежности Сектора за образовање Градске управе за друштвене делатности.                                                                                                                                                                                                                                           Средства планирана на функцији 950 -Образовање које није дефинисано нивоом намењена су за трошкове путовања ученика на такмичења, за подстицај развоја талентованих ученика и студената и за награде најбољим студентима Универзитета у Нишу, по Одлуци о </w:t>
            </w:r>
            <w:r w:rsidRPr="00273C34">
              <w:rPr>
                <w:rFonts w:ascii="Times New Roman" w:eastAsia="Times New Roman" w:hAnsi="Times New Roman" w:cs="Times New Roman"/>
                <w:sz w:val="18"/>
                <w:szCs w:val="18"/>
                <w:lang w:val="en-US"/>
              </w:rPr>
              <w:lastRenderedPageBreak/>
              <w:t xml:space="preserve">подстицају развоја талентованих ученика и студената ("Сл. лист Града Ниша", број 49/2005 и 49/2006), Одлуци о јавним признањима града Ниша ( 96/2013, 102/2014 и 106/2017), Закону о ученичком и студентском стандарду ("Сл. глсник РС", број 18/2010, 55/2013, 27/2018-др. закон и 10/2019)  и Закону о основама  система образовања и васпитања ("Сл. гласник РС", број 88/2017, 27/2018-др. закон,10/2019, 6/2020 и 129/2021).     </w:t>
            </w:r>
          </w:p>
        </w:tc>
      </w:tr>
      <w:tr w:rsidR="00F0047D" w:rsidRPr="00273C34" w14:paraId="5DB78D73" w14:textId="77777777" w:rsidTr="00245C56">
        <w:trPr>
          <w:gridAfter w:val="4"/>
          <w:wAfter w:w="351" w:type="dxa"/>
          <w:trHeight w:val="20"/>
        </w:trPr>
        <w:tc>
          <w:tcPr>
            <w:tcW w:w="4804"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14:paraId="0C6A66FB"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Образложење спровођења програмске активности</w:t>
            </w:r>
          </w:p>
        </w:tc>
        <w:tc>
          <w:tcPr>
            <w:tcW w:w="10910" w:type="dxa"/>
            <w:gridSpan w:val="103"/>
            <w:tcBorders>
              <w:top w:val="single" w:sz="4" w:space="0" w:color="auto"/>
              <w:left w:val="nil"/>
              <w:bottom w:val="single" w:sz="4" w:space="0" w:color="auto"/>
              <w:right w:val="single" w:sz="4" w:space="0" w:color="auto"/>
            </w:tcBorders>
            <w:shd w:val="clear" w:color="auto" w:fill="auto"/>
            <w:vAlign w:val="center"/>
            <w:hideMark/>
          </w:tcPr>
          <w:p w14:paraId="68FD6FD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Град Ниш је преко Градске управе за друштвене делатности - Сектора за образовање </w:t>
            </w:r>
            <w:proofErr w:type="gramStart"/>
            <w:r w:rsidRPr="00273C34">
              <w:rPr>
                <w:rFonts w:ascii="Times New Roman" w:eastAsia="Times New Roman" w:hAnsi="Times New Roman" w:cs="Times New Roman"/>
                <w:sz w:val="18"/>
                <w:szCs w:val="18"/>
                <w:lang w:val="en-US"/>
              </w:rPr>
              <w:t>у  2022</w:t>
            </w:r>
            <w:proofErr w:type="gramEnd"/>
            <w:r w:rsidRPr="00273C34">
              <w:rPr>
                <w:rFonts w:ascii="Times New Roman" w:eastAsia="Times New Roman" w:hAnsi="Times New Roman" w:cs="Times New Roman"/>
                <w:sz w:val="18"/>
                <w:szCs w:val="18"/>
                <w:lang w:val="en-US"/>
              </w:rPr>
              <w:t xml:space="preserve">. години реализовао мере подстицаја развоја талентованих ученика и студената у складу са прописаним надлежностима и планираним средствима и то:                                                                                                                                                                     - додељене су стипендије за 37 ученика и 59 студената, исплаћенe су стипендије за 12 месеци у укупном износу од 7.758.800 динара;                                                                                                                                              - додељенe су награде 25. студената у укупном износу од 1.250.000 динара;                                                       - додељене 334 награде ученицима основних и средњих школа који су освојили једно од прва три места на   републичким или међународним такмичењима, у укупном износу од 3.844.000 динара;                                     -исплаћено је 15 једнократних накнада у укупном износу од 608.221,25 динара за  трошкове стручног усавршавања ( набавка стручне литературе, учила, путовања и сл.)                                                                    - </w:t>
            </w:r>
            <w:proofErr w:type="gramStart"/>
            <w:r w:rsidRPr="00273C34">
              <w:rPr>
                <w:rFonts w:ascii="Times New Roman" w:eastAsia="Times New Roman" w:hAnsi="Times New Roman" w:cs="Times New Roman"/>
                <w:sz w:val="18"/>
                <w:szCs w:val="18"/>
                <w:lang w:val="en-US"/>
              </w:rPr>
              <w:t>исплаћени</w:t>
            </w:r>
            <w:proofErr w:type="gramEnd"/>
            <w:r w:rsidRPr="00273C34">
              <w:rPr>
                <w:rFonts w:ascii="Times New Roman" w:eastAsia="Times New Roman" w:hAnsi="Times New Roman" w:cs="Times New Roman"/>
                <w:sz w:val="18"/>
                <w:szCs w:val="18"/>
                <w:lang w:val="en-US"/>
              </w:rPr>
              <w:t xml:space="preserve"> су сви трошкови путовања ученика на такмичења, у укупном износу од 10.146.926,97 динара..                                                                                                                                                                                                                            Средства планирана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за ове намене у износу од 24.500.000 динара,  реализована су са 96,15 %.</w:t>
            </w:r>
          </w:p>
        </w:tc>
      </w:tr>
      <w:tr w:rsidR="00F0047D" w:rsidRPr="00273C34" w14:paraId="4E92C068" w14:textId="77777777" w:rsidTr="00245C56">
        <w:trPr>
          <w:gridAfter w:val="4"/>
          <w:wAfter w:w="351" w:type="dxa"/>
          <w:trHeight w:val="20"/>
        </w:trPr>
        <w:tc>
          <w:tcPr>
            <w:tcW w:w="1543"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A9DA9"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171" w:type="dxa"/>
            <w:gridSpan w:val="134"/>
            <w:tcBorders>
              <w:top w:val="single" w:sz="4" w:space="0" w:color="auto"/>
              <w:left w:val="nil"/>
              <w:bottom w:val="single" w:sz="4" w:space="0" w:color="auto"/>
              <w:right w:val="single" w:sz="4" w:space="0" w:color="auto"/>
            </w:tcBorders>
            <w:shd w:val="clear" w:color="auto" w:fill="auto"/>
            <w:noWrap/>
            <w:vAlign w:val="center"/>
            <w:hideMark/>
          </w:tcPr>
          <w:p w14:paraId="491F3DC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Повећање броја талентованих ученика и студената </w:t>
            </w:r>
          </w:p>
        </w:tc>
      </w:tr>
      <w:tr w:rsidR="00F0047D" w:rsidRPr="00273C34" w14:paraId="05DE5151" w14:textId="77777777" w:rsidTr="00245C56">
        <w:trPr>
          <w:gridAfter w:val="4"/>
          <w:wAfter w:w="351" w:type="dxa"/>
          <w:trHeight w:val="20"/>
        </w:trPr>
        <w:tc>
          <w:tcPr>
            <w:tcW w:w="9985" w:type="dxa"/>
            <w:gridSpan w:val="10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34F0" w14:textId="77777777" w:rsidR="00F0047D" w:rsidRPr="00273C34" w:rsidRDefault="00F0047D"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94" w:type="dxa"/>
            <w:gridSpan w:val="11"/>
            <w:tcBorders>
              <w:top w:val="single" w:sz="4" w:space="0" w:color="auto"/>
              <w:left w:val="nil"/>
              <w:bottom w:val="single" w:sz="4" w:space="0" w:color="auto"/>
              <w:right w:val="single" w:sz="4" w:space="0" w:color="auto"/>
            </w:tcBorders>
            <w:shd w:val="clear" w:color="auto" w:fill="auto"/>
            <w:vAlign w:val="center"/>
            <w:hideMark/>
          </w:tcPr>
          <w:p w14:paraId="76B7CF4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147" w:type="dxa"/>
            <w:gridSpan w:val="15"/>
            <w:tcBorders>
              <w:top w:val="single" w:sz="4" w:space="0" w:color="auto"/>
              <w:left w:val="nil"/>
              <w:bottom w:val="single" w:sz="4" w:space="0" w:color="auto"/>
              <w:right w:val="single" w:sz="4" w:space="0" w:color="auto"/>
            </w:tcBorders>
            <w:shd w:val="clear" w:color="auto" w:fill="auto"/>
            <w:vAlign w:val="center"/>
            <w:hideMark/>
          </w:tcPr>
          <w:p w14:paraId="0496B20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965" w:type="dxa"/>
            <w:gridSpan w:val="10"/>
            <w:tcBorders>
              <w:top w:val="single" w:sz="4" w:space="0" w:color="auto"/>
              <w:left w:val="nil"/>
              <w:bottom w:val="single" w:sz="4" w:space="0" w:color="auto"/>
              <w:right w:val="single" w:sz="4" w:space="0" w:color="auto"/>
            </w:tcBorders>
            <w:shd w:val="clear" w:color="auto" w:fill="auto"/>
            <w:vAlign w:val="center"/>
            <w:hideMark/>
          </w:tcPr>
          <w:p w14:paraId="2438800D"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21" w:type="dxa"/>
            <w:gridSpan w:val="5"/>
            <w:tcBorders>
              <w:top w:val="single" w:sz="4" w:space="0" w:color="auto"/>
              <w:left w:val="nil"/>
              <w:bottom w:val="single" w:sz="4" w:space="0" w:color="auto"/>
              <w:right w:val="single" w:sz="4" w:space="0" w:color="auto"/>
            </w:tcBorders>
            <w:shd w:val="clear" w:color="auto" w:fill="auto"/>
            <w:vAlign w:val="center"/>
            <w:hideMark/>
          </w:tcPr>
          <w:p w14:paraId="26952D7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1602" w:type="dxa"/>
            <w:gridSpan w:val="5"/>
            <w:tcBorders>
              <w:top w:val="single" w:sz="4" w:space="0" w:color="auto"/>
              <w:left w:val="nil"/>
              <w:bottom w:val="single" w:sz="4" w:space="0" w:color="auto"/>
              <w:right w:val="single" w:sz="4" w:space="0" w:color="auto"/>
            </w:tcBorders>
            <w:shd w:val="clear" w:color="auto" w:fill="auto"/>
            <w:vAlign w:val="center"/>
            <w:hideMark/>
          </w:tcPr>
          <w:p w14:paraId="43FE17A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F0047D" w:rsidRPr="00273C34" w14:paraId="2BE6917A" w14:textId="77777777" w:rsidTr="00245C56">
        <w:trPr>
          <w:gridAfter w:val="4"/>
          <w:wAfter w:w="351" w:type="dxa"/>
          <w:trHeight w:val="20"/>
        </w:trPr>
        <w:tc>
          <w:tcPr>
            <w:tcW w:w="9985" w:type="dxa"/>
            <w:gridSpan w:val="103"/>
            <w:tcBorders>
              <w:top w:val="single" w:sz="4" w:space="0" w:color="auto"/>
              <w:left w:val="single" w:sz="4" w:space="0" w:color="auto"/>
              <w:bottom w:val="single" w:sz="4" w:space="0" w:color="auto"/>
              <w:right w:val="single" w:sz="4" w:space="0" w:color="000000"/>
            </w:tcBorders>
            <w:shd w:val="clear" w:color="auto" w:fill="auto"/>
            <w:hideMark/>
          </w:tcPr>
          <w:p w14:paraId="3CE23644" w14:textId="77777777" w:rsidR="00F0047D" w:rsidRPr="00273C34" w:rsidRDefault="00F0047D"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Назив:Број талентованих ученика и студената корисника подстицајних средстава</w:t>
            </w:r>
          </w:p>
        </w:tc>
        <w:tc>
          <w:tcPr>
            <w:tcW w:w="1094"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489E20"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proofErr w:type="gramStart"/>
            <w:r w:rsidRPr="00273C34">
              <w:rPr>
                <w:rFonts w:ascii="Times New Roman" w:eastAsia="Times New Roman" w:hAnsi="Times New Roman" w:cs="Times New Roman"/>
                <w:sz w:val="18"/>
                <w:szCs w:val="18"/>
                <w:lang w:val="en-US"/>
              </w:rPr>
              <w:t>бр</w:t>
            </w:r>
            <w:proofErr w:type="gramEnd"/>
            <w:r w:rsidRPr="00273C34">
              <w:rPr>
                <w:rFonts w:ascii="Times New Roman" w:eastAsia="Times New Roman" w:hAnsi="Times New Roman" w:cs="Times New Roman"/>
                <w:sz w:val="18"/>
                <w:szCs w:val="18"/>
                <w:lang w:val="en-US"/>
              </w:rPr>
              <w:t>.</w:t>
            </w:r>
          </w:p>
        </w:tc>
        <w:tc>
          <w:tcPr>
            <w:tcW w:w="114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5E72024"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96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C90235"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782</w:t>
            </w:r>
          </w:p>
        </w:tc>
        <w:tc>
          <w:tcPr>
            <w:tcW w:w="921" w:type="dxa"/>
            <w:gridSpan w:val="5"/>
            <w:vMerge w:val="restart"/>
            <w:tcBorders>
              <w:top w:val="single" w:sz="4" w:space="0" w:color="auto"/>
              <w:left w:val="single" w:sz="4" w:space="0" w:color="auto"/>
              <w:bottom w:val="single" w:sz="4" w:space="0" w:color="000000"/>
              <w:right w:val="nil"/>
            </w:tcBorders>
            <w:shd w:val="clear" w:color="auto" w:fill="auto"/>
            <w:noWrap/>
            <w:vAlign w:val="center"/>
            <w:hideMark/>
          </w:tcPr>
          <w:p w14:paraId="40669248"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310</w:t>
            </w:r>
          </w:p>
        </w:tc>
        <w:tc>
          <w:tcPr>
            <w:tcW w:w="160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06A4A1" w14:textId="77777777" w:rsidR="00F0047D" w:rsidRPr="00273C34" w:rsidRDefault="00F0047D"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470</w:t>
            </w:r>
          </w:p>
        </w:tc>
      </w:tr>
      <w:tr w:rsidR="00F0047D" w:rsidRPr="00273C34" w14:paraId="0EF0C57A" w14:textId="77777777" w:rsidTr="00245C56">
        <w:trPr>
          <w:gridAfter w:val="4"/>
          <w:wAfter w:w="351" w:type="dxa"/>
          <w:trHeight w:val="20"/>
        </w:trPr>
        <w:tc>
          <w:tcPr>
            <w:tcW w:w="9985" w:type="dxa"/>
            <w:gridSpan w:val="103"/>
            <w:tcBorders>
              <w:top w:val="single" w:sz="4" w:space="0" w:color="auto"/>
              <w:left w:val="single" w:sz="4" w:space="0" w:color="auto"/>
              <w:bottom w:val="single" w:sz="4" w:space="0" w:color="auto"/>
              <w:right w:val="single" w:sz="4" w:space="0" w:color="000000"/>
            </w:tcBorders>
            <w:shd w:val="clear" w:color="auto" w:fill="auto"/>
            <w:hideMark/>
          </w:tcPr>
          <w:p w14:paraId="4767B8C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roofErr w:type="gramStart"/>
            <w:r w:rsidRPr="00273C34">
              <w:rPr>
                <w:rFonts w:ascii="Times New Roman" w:eastAsia="Times New Roman" w:hAnsi="Times New Roman" w:cs="Times New Roman"/>
                <w:sz w:val="18"/>
                <w:szCs w:val="18"/>
                <w:lang w:val="en-US"/>
              </w:rPr>
              <w:t>:Циљана</w:t>
            </w:r>
            <w:proofErr w:type="gramEnd"/>
            <w:r w:rsidRPr="00273C34">
              <w:rPr>
                <w:rFonts w:ascii="Times New Roman" w:eastAsia="Times New Roman" w:hAnsi="Times New Roman" w:cs="Times New Roman"/>
                <w:sz w:val="18"/>
                <w:szCs w:val="18"/>
                <w:lang w:val="en-US"/>
              </w:rPr>
              <w:t xml:space="preserve"> вредност у односу на базну вредност је нижа из разлога што циљана вредност у 2022. години не обухвата ученике чије учешће на такмичењима ( трошкове путовања, исхране и смештаја)  финансира Град.</w:t>
            </w:r>
          </w:p>
        </w:tc>
        <w:tc>
          <w:tcPr>
            <w:tcW w:w="109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27B03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47"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A0CBC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65"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B5A2E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1" w:type="dxa"/>
            <w:gridSpan w:val="5"/>
            <w:vMerge/>
            <w:tcBorders>
              <w:top w:val="single" w:sz="4" w:space="0" w:color="auto"/>
              <w:left w:val="single" w:sz="4" w:space="0" w:color="auto"/>
              <w:bottom w:val="single" w:sz="4" w:space="0" w:color="000000"/>
              <w:right w:val="nil"/>
            </w:tcBorders>
            <w:shd w:val="clear" w:color="auto" w:fill="auto"/>
            <w:vAlign w:val="center"/>
            <w:hideMark/>
          </w:tcPr>
          <w:p w14:paraId="4438229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602"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9388B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3E65815F" w14:textId="77777777" w:rsidTr="00245C56">
        <w:trPr>
          <w:gridAfter w:val="4"/>
          <w:wAfter w:w="351" w:type="dxa"/>
          <w:trHeight w:val="20"/>
        </w:trPr>
        <w:tc>
          <w:tcPr>
            <w:tcW w:w="9985" w:type="dxa"/>
            <w:gridSpan w:val="103"/>
            <w:tcBorders>
              <w:top w:val="single" w:sz="4" w:space="0" w:color="auto"/>
              <w:left w:val="single" w:sz="4" w:space="0" w:color="auto"/>
              <w:bottom w:val="single" w:sz="4" w:space="0" w:color="auto"/>
              <w:right w:val="single" w:sz="4" w:space="0" w:color="000000"/>
            </w:tcBorders>
            <w:shd w:val="clear" w:color="auto" w:fill="auto"/>
            <w:hideMark/>
          </w:tcPr>
          <w:p w14:paraId="45D4898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roofErr w:type="gramStart"/>
            <w:r w:rsidRPr="00273C34">
              <w:rPr>
                <w:rFonts w:ascii="Times New Roman" w:eastAsia="Times New Roman" w:hAnsi="Times New Roman" w:cs="Times New Roman"/>
                <w:sz w:val="18"/>
                <w:szCs w:val="18"/>
                <w:lang w:val="en-US"/>
              </w:rPr>
              <w:t>:Извештај</w:t>
            </w:r>
            <w:proofErr w:type="gramEnd"/>
            <w:r w:rsidRPr="00273C34">
              <w:rPr>
                <w:rFonts w:ascii="Times New Roman" w:eastAsia="Times New Roman" w:hAnsi="Times New Roman" w:cs="Times New Roman"/>
                <w:sz w:val="18"/>
                <w:szCs w:val="18"/>
                <w:lang w:val="en-US"/>
              </w:rPr>
              <w:t xml:space="preserve"> о раду Комисије за подстицај развоја талентованих ученика и студената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w:t>
            </w:r>
          </w:p>
        </w:tc>
        <w:tc>
          <w:tcPr>
            <w:tcW w:w="109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ABC57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47"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9C381D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65"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5992A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1" w:type="dxa"/>
            <w:gridSpan w:val="5"/>
            <w:vMerge/>
            <w:tcBorders>
              <w:top w:val="single" w:sz="4" w:space="0" w:color="auto"/>
              <w:left w:val="single" w:sz="4" w:space="0" w:color="auto"/>
              <w:bottom w:val="single" w:sz="4" w:space="0" w:color="000000"/>
              <w:right w:val="nil"/>
            </w:tcBorders>
            <w:shd w:val="clear" w:color="auto" w:fill="auto"/>
            <w:vAlign w:val="center"/>
            <w:hideMark/>
          </w:tcPr>
          <w:p w14:paraId="235C510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602"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9C9DF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0ADFB084" w14:textId="77777777" w:rsidTr="00245C56">
        <w:trPr>
          <w:gridAfter w:val="4"/>
          <w:wAfter w:w="351" w:type="dxa"/>
          <w:trHeight w:val="20"/>
        </w:trPr>
        <w:tc>
          <w:tcPr>
            <w:tcW w:w="9985" w:type="dxa"/>
            <w:gridSpan w:val="103"/>
            <w:tcBorders>
              <w:top w:val="single" w:sz="4" w:space="0" w:color="auto"/>
              <w:left w:val="single" w:sz="4" w:space="0" w:color="auto"/>
              <w:bottom w:val="single" w:sz="4" w:space="0" w:color="auto"/>
              <w:right w:val="single" w:sz="4" w:space="0" w:color="000000"/>
            </w:tcBorders>
            <w:shd w:val="clear" w:color="auto" w:fill="auto"/>
            <w:hideMark/>
          </w:tcPr>
          <w:p w14:paraId="5720F58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циљане вредности</w:t>
            </w:r>
            <w:proofErr w:type="gramStart"/>
            <w:r w:rsidRPr="00273C34">
              <w:rPr>
                <w:rFonts w:ascii="Times New Roman" w:eastAsia="Times New Roman" w:hAnsi="Times New Roman" w:cs="Times New Roman"/>
                <w:sz w:val="18"/>
                <w:szCs w:val="18"/>
                <w:lang w:val="en-US"/>
              </w:rPr>
              <w:t>:Остварена</w:t>
            </w:r>
            <w:proofErr w:type="gramEnd"/>
            <w:r w:rsidRPr="00273C34">
              <w:rPr>
                <w:rFonts w:ascii="Times New Roman" w:eastAsia="Times New Roman" w:hAnsi="Times New Roman" w:cs="Times New Roman"/>
                <w:sz w:val="18"/>
                <w:szCs w:val="18"/>
                <w:lang w:val="en-US"/>
              </w:rPr>
              <w:t xml:space="preserve"> вредност је већа у односу на циљану из разлога што су у број од 470 талентованих ученика и студената ушли и ученици који су у школској 2020/2021.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освојили једну од прве три награде на међународним и републичким такмичењима из календара Министарства, а награде су додељене у 2022. години.Такође, евидентан је и значајно </w:t>
            </w:r>
            <w:proofErr w:type="gramStart"/>
            <w:r w:rsidRPr="00273C34">
              <w:rPr>
                <w:rFonts w:ascii="Times New Roman" w:eastAsia="Times New Roman" w:hAnsi="Times New Roman" w:cs="Times New Roman"/>
                <w:sz w:val="18"/>
                <w:szCs w:val="18"/>
                <w:lang w:val="en-US"/>
              </w:rPr>
              <w:t>већи  број</w:t>
            </w:r>
            <w:proofErr w:type="gramEnd"/>
            <w:r w:rsidRPr="00273C34">
              <w:rPr>
                <w:rFonts w:ascii="Times New Roman" w:eastAsia="Times New Roman" w:hAnsi="Times New Roman" w:cs="Times New Roman"/>
                <w:sz w:val="18"/>
                <w:szCs w:val="18"/>
                <w:lang w:val="en-US"/>
              </w:rPr>
              <w:t xml:space="preserve"> деце која оставрују запажене резултате на такмичењима . </w:t>
            </w:r>
          </w:p>
        </w:tc>
        <w:tc>
          <w:tcPr>
            <w:tcW w:w="1094"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77F19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147"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7D0F5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65"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C3623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1" w:type="dxa"/>
            <w:gridSpan w:val="5"/>
            <w:vMerge/>
            <w:tcBorders>
              <w:top w:val="single" w:sz="4" w:space="0" w:color="auto"/>
              <w:left w:val="single" w:sz="4" w:space="0" w:color="auto"/>
              <w:bottom w:val="single" w:sz="4" w:space="0" w:color="000000"/>
              <w:right w:val="nil"/>
            </w:tcBorders>
            <w:shd w:val="clear" w:color="auto" w:fill="auto"/>
            <w:vAlign w:val="center"/>
            <w:hideMark/>
          </w:tcPr>
          <w:p w14:paraId="4C9C96E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1602"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54EB9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49E3632F" w14:textId="77777777" w:rsidTr="00245C56">
        <w:trPr>
          <w:gridAfter w:val="4"/>
          <w:wAfter w:w="351" w:type="dxa"/>
          <w:trHeight w:val="20"/>
        </w:trPr>
        <w:tc>
          <w:tcPr>
            <w:tcW w:w="572" w:type="dxa"/>
            <w:gridSpan w:val="4"/>
            <w:tcBorders>
              <w:top w:val="nil"/>
              <w:left w:val="nil"/>
              <w:bottom w:val="nil"/>
              <w:right w:val="nil"/>
            </w:tcBorders>
            <w:shd w:val="clear" w:color="auto" w:fill="auto"/>
            <w:noWrap/>
            <w:vAlign w:val="center"/>
            <w:hideMark/>
          </w:tcPr>
          <w:p w14:paraId="36CF3A9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7" w:type="dxa"/>
            <w:gridSpan w:val="8"/>
            <w:tcBorders>
              <w:top w:val="nil"/>
              <w:left w:val="nil"/>
              <w:bottom w:val="nil"/>
              <w:right w:val="nil"/>
            </w:tcBorders>
            <w:shd w:val="clear" w:color="auto" w:fill="auto"/>
            <w:noWrap/>
            <w:vAlign w:val="center"/>
            <w:hideMark/>
          </w:tcPr>
          <w:p w14:paraId="470897A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94" w:type="dxa"/>
            <w:gridSpan w:val="3"/>
            <w:tcBorders>
              <w:top w:val="nil"/>
              <w:left w:val="nil"/>
              <w:bottom w:val="nil"/>
              <w:right w:val="nil"/>
            </w:tcBorders>
            <w:shd w:val="clear" w:color="auto" w:fill="auto"/>
            <w:noWrap/>
            <w:vAlign w:val="center"/>
            <w:hideMark/>
          </w:tcPr>
          <w:p w14:paraId="2FAF2D8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6E73371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2" w:type="dxa"/>
            <w:gridSpan w:val="7"/>
            <w:tcBorders>
              <w:top w:val="nil"/>
              <w:left w:val="nil"/>
              <w:bottom w:val="nil"/>
              <w:right w:val="nil"/>
            </w:tcBorders>
            <w:shd w:val="clear" w:color="auto" w:fill="auto"/>
            <w:noWrap/>
            <w:vAlign w:val="center"/>
            <w:hideMark/>
          </w:tcPr>
          <w:p w14:paraId="55144D8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3"/>
            <w:tcBorders>
              <w:top w:val="nil"/>
              <w:left w:val="nil"/>
              <w:bottom w:val="nil"/>
              <w:right w:val="nil"/>
            </w:tcBorders>
            <w:shd w:val="clear" w:color="auto" w:fill="auto"/>
            <w:noWrap/>
            <w:vAlign w:val="center"/>
            <w:hideMark/>
          </w:tcPr>
          <w:p w14:paraId="06EF49D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24F0015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266F35D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1" w:type="dxa"/>
            <w:gridSpan w:val="6"/>
            <w:tcBorders>
              <w:top w:val="nil"/>
              <w:left w:val="nil"/>
              <w:bottom w:val="nil"/>
              <w:right w:val="nil"/>
            </w:tcBorders>
            <w:shd w:val="clear" w:color="auto" w:fill="auto"/>
            <w:noWrap/>
            <w:vAlign w:val="center"/>
            <w:hideMark/>
          </w:tcPr>
          <w:p w14:paraId="1371B33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0BF5996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680ADC6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03B57EE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84" w:type="dxa"/>
            <w:gridSpan w:val="6"/>
            <w:tcBorders>
              <w:top w:val="nil"/>
              <w:left w:val="nil"/>
              <w:bottom w:val="nil"/>
              <w:right w:val="nil"/>
            </w:tcBorders>
            <w:shd w:val="clear" w:color="auto" w:fill="auto"/>
            <w:noWrap/>
            <w:vAlign w:val="center"/>
            <w:hideMark/>
          </w:tcPr>
          <w:p w14:paraId="64D1716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51F94DD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8"/>
            <w:tcBorders>
              <w:top w:val="nil"/>
              <w:left w:val="nil"/>
              <w:bottom w:val="nil"/>
              <w:right w:val="nil"/>
            </w:tcBorders>
            <w:shd w:val="clear" w:color="auto" w:fill="auto"/>
            <w:noWrap/>
            <w:vAlign w:val="center"/>
            <w:hideMark/>
          </w:tcPr>
          <w:p w14:paraId="642B485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6B83A77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34BB98D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04" w:type="dxa"/>
            <w:gridSpan w:val="12"/>
            <w:tcBorders>
              <w:top w:val="nil"/>
              <w:left w:val="nil"/>
              <w:bottom w:val="nil"/>
              <w:right w:val="nil"/>
            </w:tcBorders>
            <w:shd w:val="clear" w:color="auto" w:fill="auto"/>
            <w:noWrap/>
            <w:vAlign w:val="center"/>
            <w:hideMark/>
          </w:tcPr>
          <w:p w14:paraId="1BE2E3B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6A47CAF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5F43130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2B3D68C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5" w:type="dxa"/>
            <w:gridSpan w:val="5"/>
            <w:tcBorders>
              <w:top w:val="nil"/>
              <w:left w:val="nil"/>
              <w:bottom w:val="nil"/>
              <w:right w:val="nil"/>
            </w:tcBorders>
            <w:shd w:val="clear" w:color="auto" w:fill="auto"/>
            <w:noWrap/>
            <w:vAlign w:val="center"/>
            <w:hideMark/>
          </w:tcPr>
          <w:p w14:paraId="6DE887F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nil"/>
              <w:right w:val="nil"/>
            </w:tcBorders>
            <w:shd w:val="clear" w:color="auto" w:fill="auto"/>
            <w:noWrap/>
            <w:vAlign w:val="center"/>
            <w:hideMark/>
          </w:tcPr>
          <w:p w14:paraId="0CB4A5A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0" w:type="dxa"/>
            <w:gridSpan w:val="4"/>
            <w:tcBorders>
              <w:top w:val="nil"/>
              <w:left w:val="nil"/>
              <w:bottom w:val="nil"/>
              <w:right w:val="nil"/>
            </w:tcBorders>
            <w:shd w:val="clear" w:color="auto" w:fill="auto"/>
            <w:noWrap/>
            <w:vAlign w:val="center"/>
            <w:hideMark/>
          </w:tcPr>
          <w:p w14:paraId="09440E5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12E750E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 w:type="dxa"/>
            <w:gridSpan w:val="4"/>
            <w:tcBorders>
              <w:top w:val="nil"/>
              <w:left w:val="nil"/>
              <w:bottom w:val="nil"/>
              <w:right w:val="nil"/>
            </w:tcBorders>
            <w:shd w:val="clear" w:color="auto" w:fill="auto"/>
            <w:noWrap/>
            <w:vAlign w:val="center"/>
            <w:hideMark/>
          </w:tcPr>
          <w:p w14:paraId="4F16E52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3"/>
            <w:tcBorders>
              <w:top w:val="nil"/>
              <w:left w:val="nil"/>
              <w:bottom w:val="nil"/>
              <w:right w:val="nil"/>
            </w:tcBorders>
            <w:shd w:val="clear" w:color="auto" w:fill="auto"/>
            <w:noWrap/>
            <w:vAlign w:val="center"/>
            <w:hideMark/>
          </w:tcPr>
          <w:p w14:paraId="3C6247C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2168C77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4BB89A6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04079B5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2"/>
            <w:tcBorders>
              <w:top w:val="nil"/>
              <w:left w:val="nil"/>
              <w:bottom w:val="nil"/>
              <w:right w:val="nil"/>
            </w:tcBorders>
            <w:shd w:val="clear" w:color="auto" w:fill="auto"/>
            <w:noWrap/>
            <w:vAlign w:val="center"/>
            <w:hideMark/>
          </w:tcPr>
          <w:p w14:paraId="32DFF8A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5" w:type="dxa"/>
            <w:gridSpan w:val="2"/>
            <w:tcBorders>
              <w:top w:val="nil"/>
              <w:left w:val="nil"/>
              <w:bottom w:val="nil"/>
              <w:right w:val="nil"/>
            </w:tcBorders>
            <w:shd w:val="clear" w:color="auto" w:fill="auto"/>
            <w:noWrap/>
            <w:vAlign w:val="center"/>
            <w:hideMark/>
          </w:tcPr>
          <w:p w14:paraId="55521B0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55140A40" w14:textId="77777777" w:rsidTr="00245C56">
        <w:trPr>
          <w:gridAfter w:val="4"/>
          <w:wAfter w:w="351" w:type="dxa"/>
          <w:trHeight w:val="20"/>
        </w:trPr>
        <w:tc>
          <w:tcPr>
            <w:tcW w:w="572" w:type="dxa"/>
            <w:gridSpan w:val="4"/>
            <w:tcBorders>
              <w:top w:val="nil"/>
              <w:left w:val="nil"/>
              <w:bottom w:val="nil"/>
              <w:right w:val="nil"/>
            </w:tcBorders>
            <w:shd w:val="clear" w:color="auto" w:fill="auto"/>
            <w:noWrap/>
            <w:vAlign w:val="center"/>
            <w:hideMark/>
          </w:tcPr>
          <w:p w14:paraId="3360F02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7" w:type="dxa"/>
            <w:gridSpan w:val="8"/>
            <w:tcBorders>
              <w:top w:val="nil"/>
              <w:left w:val="nil"/>
              <w:bottom w:val="nil"/>
              <w:right w:val="nil"/>
            </w:tcBorders>
            <w:shd w:val="clear" w:color="auto" w:fill="auto"/>
            <w:noWrap/>
            <w:vAlign w:val="center"/>
            <w:hideMark/>
          </w:tcPr>
          <w:p w14:paraId="28E98EC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94" w:type="dxa"/>
            <w:gridSpan w:val="3"/>
            <w:tcBorders>
              <w:top w:val="nil"/>
              <w:left w:val="nil"/>
              <w:bottom w:val="nil"/>
              <w:right w:val="nil"/>
            </w:tcBorders>
            <w:shd w:val="clear" w:color="auto" w:fill="auto"/>
            <w:noWrap/>
            <w:vAlign w:val="center"/>
            <w:hideMark/>
          </w:tcPr>
          <w:p w14:paraId="2316A81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373AEDE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2" w:type="dxa"/>
            <w:gridSpan w:val="7"/>
            <w:tcBorders>
              <w:top w:val="nil"/>
              <w:left w:val="nil"/>
              <w:bottom w:val="nil"/>
              <w:right w:val="nil"/>
            </w:tcBorders>
            <w:shd w:val="clear" w:color="auto" w:fill="auto"/>
            <w:noWrap/>
            <w:vAlign w:val="center"/>
            <w:hideMark/>
          </w:tcPr>
          <w:p w14:paraId="6AC6245D"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3"/>
            <w:tcBorders>
              <w:top w:val="nil"/>
              <w:left w:val="nil"/>
              <w:bottom w:val="nil"/>
              <w:right w:val="nil"/>
            </w:tcBorders>
            <w:shd w:val="clear" w:color="auto" w:fill="auto"/>
            <w:noWrap/>
            <w:vAlign w:val="center"/>
            <w:hideMark/>
          </w:tcPr>
          <w:p w14:paraId="4E6DF56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6B6B4BC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0E47CED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1" w:type="dxa"/>
            <w:gridSpan w:val="6"/>
            <w:tcBorders>
              <w:top w:val="nil"/>
              <w:left w:val="nil"/>
              <w:bottom w:val="nil"/>
              <w:right w:val="nil"/>
            </w:tcBorders>
            <w:shd w:val="clear" w:color="auto" w:fill="auto"/>
            <w:noWrap/>
            <w:vAlign w:val="center"/>
            <w:hideMark/>
          </w:tcPr>
          <w:p w14:paraId="73D6E02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15620E0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6DC14F6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2C0FFDF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84" w:type="dxa"/>
            <w:gridSpan w:val="6"/>
            <w:tcBorders>
              <w:top w:val="nil"/>
              <w:left w:val="nil"/>
              <w:bottom w:val="nil"/>
              <w:right w:val="nil"/>
            </w:tcBorders>
            <w:shd w:val="clear" w:color="auto" w:fill="auto"/>
            <w:noWrap/>
            <w:vAlign w:val="center"/>
            <w:hideMark/>
          </w:tcPr>
          <w:p w14:paraId="7C8F5ED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233599E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8"/>
            <w:tcBorders>
              <w:top w:val="nil"/>
              <w:left w:val="nil"/>
              <w:bottom w:val="nil"/>
              <w:right w:val="nil"/>
            </w:tcBorders>
            <w:shd w:val="clear" w:color="auto" w:fill="auto"/>
            <w:noWrap/>
            <w:vAlign w:val="center"/>
            <w:hideMark/>
          </w:tcPr>
          <w:p w14:paraId="5A5EC17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0031883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07437B7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04" w:type="dxa"/>
            <w:gridSpan w:val="12"/>
            <w:tcBorders>
              <w:top w:val="nil"/>
              <w:left w:val="nil"/>
              <w:bottom w:val="nil"/>
              <w:right w:val="nil"/>
            </w:tcBorders>
            <w:shd w:val="clear" w:color="auto" w:fill="auto"/>
            <w:noWrap/>
            <w:vAlign w:val="center"/>
            <w:hideMark/>
          </w:tcPr>
          <w:p w14:paraId="42E4B47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5AEC037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2B4E2A1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70B1E58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5" w:type="dxa"/>
            <w:gridSpan w:val="5"/>
            <w:tcBorders>
              <w:top w:val="nil"/>
              <w:left w:val="nil"/>
              <w:bottom w:val="nil"/>
              <w:right w:val="nil"/>
            </w:tcBorders>
            <w:shd w:val="clear" w:color="auto" w:fill="auto"/>
            <w:noWrap/>
            <w:vAlign w:val="center"/>
            <w:hideMark/>
          </w:tcPr>
          <w:p w14:paraId="73C08F0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nil"/>
              <w:right w:val="nil"/>
            </w:tcBorders>
            <w:shd w:val="clear" w:color="auto" w:fill="auto"/>
            <w:noWrap/>
            <w:vAlign w:val="center"/>
            <w:hideMark/>
          </w:tcPr>
          <w:p w14:paraId="3D3C68A5"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0" w:type="dxa"/>
            <w:gridSpan w:val="4"/>
            <w:tcBorders>
              <w:top w:val="nil"/>
              <w:left w:val="nil"/>
              <w:bottom w:val="nil"/>
              <w:right w:val="nil"/>
            </w:tcBorders>
            <w:shd w:val="clear" w:color="auto" w:fill="auto"/>
            <w:noWrap/>
            <w:vAlign w:val="center"/>
            <w:hideMark/>
          </w:tcPr>
          <w:p w14:paraId="51875F1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515753A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 w:type="dxa"/>
            <w:gridSpan w:val="4"/>
            <w:tcBorders>
              <w:top w:val="nil"/>
              <w:left w:val="nil"/>
              <w:bottom w:val="nil"/>
              <w:right w:val="nil"/>
            </w:tcBorders>
            <w:shd w:val="clear" w:color="auto" w:fill="auto"/>
            <w:noWrap/>
            <w:vAlign w:val="center"/>
            <w:hideMark/>
          </w:tcPr>
          <w:p w14:paraId="1E30781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3"/>
            <w:tcBorders>
              <w:top w:val="nil"/>
              <w:left w:val="nil"/>
              <w:bottom w:val="nil"/>
              <w:right w:val="nil"/>
            </w:tcBorders>
            <w:shd w:val="clear" w:color="auto" w:fill="auto"/>
            <w:noWrap/>
            <w:vAlign w:val="center"/>
            <w:hideMark/>
          </w:tcPr>
          <w:p w14:paraId="447C0F6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6668B936"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5A964D0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5316859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2"/>
            <w:tcBorders>
              <w:top w:val="nil"/>
              <w:left w:val="nil"/>
              <w:bottom w:val="nil"/>
              <w:right w:val="nil"/>
            </w:tcBorders>
            <w:shd w:val="clear" w:color="auto" w:fill="auto"/>
            <w:noWrap/>
            <w:vAlign w:val="center"/>
            <w:hideMark/>
          </w:tcPr>
          <w:p w14:paraId="220F256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5" w:type="dxa"/>
            <w:gridSpan w:val="2"/>
            <w:tcBorders>
              <w:top w:val="nil"/>
              <w:left w:val="nil"/>
              <w:bottom w:val="nil"/>
              <w:right w:val="nil"/>
            </w:tcBorders>
            <w:shd w:val="clear" w:color="auto" w:fill="auto"/>
            <w:noWrap/>
            <w:vAlign w:val="center"/>
            <w:hideMark/>
          </w:tcPr>
          <w:p w14:paraId="3A1BBC5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F0047D" w:rsidRPr="00273C34" w14:paraId="2F837DCC" w14:textId="77777777" w:rsidTr="00245C56">
        <w:trPr>
          <w:gridAfter w:val="4"/>
          <w:wAfter w:w="351" w:type="dxa"/>
          <w:trHeight w:val="20"/>
        </w:trPr>
        <w:tc>
          <w:tcPr>
            <w:tcW w:w="572" w:type="dxa"/>
            <w:gridSpan w:val="4"/>
            <w:tcBorders>
              <w:top w:val="nil"/>
              <w:left w:val="nil"/>
              <w:bottom w:val="nil"/>
              <w:right w:val="nil"/>
            </w:tcBorders>
            <w:shd w:val="clear" w:color="auto" w:fill="auto"/>
            <w:noWrap/>
            <w:vAlign w:val="center"/>
            <w:hideMark/>
          </w:tcPr>
          <w:p w14:paraId="7CDA1422"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7" w:type="dxa"/>
            <w:gridSpan w:val="8"/>
            <w:tcBorders>
              <w:top w:val="nil"/>
              <w:left w:val="nil"/>
              <w:bottom w:val="nil"/>
              <w:right w:val="nil"/>
            </w:tcBorders>
            <w:shd w:val="clear" w:color="auto" w:fill="auto"/>
            <w:noWrap/>
            <w:vAlign w:val="center"/>
            <w:hideMark/>
          </w:tcPr>
          <w:p w14:paraId="554369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94" w:type="dxa"/>
            <w:gridSpan w:val="3"/>
            <w:tcBorders>
              <w:top w:val="nil"/>
              <w:left w:val="nil"/>
              <w:bottom w:val="nil"/>
              <w:right w:val="nil"/>
            </w:tcBorders>
            <w:shd w:val="clear" w:color="auto" w:fill="auto"/>
            <w:noWrap/>
            <w:vAlign w:val="center"/>
            <w:hideMark/>
          </w:tcPr>
          <w:p w14:paraId="16284F6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237AF5E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372" w:type="dxa"/>
            <w:gridSpan w:val="7"/>
            <w:tcBorders>
              <w:top w:val="nil"/>
              <w:left w:val="nil"/>
              <w:bottom w:val="nil"/>
              <w:right w:val="nil"/>
            </w:tcBorders>
            <w:shd w:val="clear" w:color="auto" w:fill="auto"/>
            <w:noWrap/>
            <w:vAlign w:val="center"/>
            <w:hideMark/>
          </w:tcPr>
          <w:p w14:paraId="3F37ECA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3"/>
            <w:tcBorders>
              <w:top w:val="nil"/>
              <w:left w:val="nil"/>
              <w:bottom w:val="nil"/>
              <w:right w:val="nil"/>
            </w:tcBorders>
            <w:shd w:val="clear" w:color="auto" w:fill="auto"/>
            <w:noWrap/>
            <w:vAlign w:val="center"/>
            <w:hideMark/>
          </w:tcPr>
          <w:p w14:paraId="5F7E2DFC"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06B717A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39134C37"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601" w:type="dxa"/>
            <w:gridSpan w:val="6"/>
            <w:tcBorders>
              <w:top w:val="nil"/>
              <w:left w:val="nil"/>
              <w:bottom w:val="nil"/>
              <w:right w:val="nil"/>
            </w:tcBorders>
            <w:shd w:val="clear" w:color="auto" w:fill="auto"/>
            <w:noWrap/>
            <w:vAlign w:val="center"/>
            <w:hideMark/>
          </w:tcPr>
          <w:p w14:paraId="345FBF0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58317D90"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5"/>
            <w:tcBorders>
              <w:top w:val="nil"/>
              <w:left w:val="nil"/>
              <w:bottom w:val="nil"/>
              <w:right w:val="nil"/>
            </w:tcBorders>
            <w:shd w:val="clear" w:color="auto" w:fill="auto"/>
            <w:noWrap/>
            <w:vAlign w:val="center"/>
            <w:hideMark/>
          </w:tcPr>
          <w:p w14:paraId="7DAAD25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1D54CD1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84" w:type="dxa"/>
            <w:gridSpan w:val="6"/>
            <w:tcBorders>
              <w:top w:val="nil"/>
              <w:left w:val="nil"/>
              <w:bottom w:val="nil"/>
              <w:right w:val="nil"/>
            </w:tcBorders>
            <w:shd w:val="clear" w:color="auto" w:fill="auto"/>
            <w:noWrap/>
            <w:vAlign w:val="center"/>
            <w:hideMark/>
          </w:tcPr>
          <w:p w14:paraId="594DCCA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18B09A2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8"/>
            <w:tcBorders>
              <w:top w:val="nil"/>
              <w:left w:val="nil"/>
              <w:bottom w:val="nil"/>
              <w:right w:val="nil"/>
            </w:tcBorders>
            <w:shd w:val="clear" w:color="auto" w:fill="auto"/>
            <w:noWrap/>
            <w:vAlign w:val="center"/>
            <w:hideMark/>
          </w:tcPr>
          <w:p w14:paraId="4A15A2B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7"/>
            <w:tcBorders>
              <w:top w:val="nil"/>
              <w:left w:val="nil"/>
              <w:bottom w:val="nil"/>
              <w:right w:val="nil"/>
            </w:tcBorders>
            <w:shd w:val="clear" w:color="auto" w:fill="auto"/>
            <w:noWrap/>
            <w:vAlign w:val="center"/>
            <w:hideMark/>
          </w:tcPr>
          <w:p w14:paraId="3B0FAE8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63A65FE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04" w:type="dxa"/>
            <w:gridSpan w:val="12"/>
            <w:tcBorders>
              <w:top w:val="nil"/>
              <w:left w:val="nil"/>
              <w:bottom w:val="nil"/>
              <w:right w:val="nil"/>
            </w:tcBorders>
            <w:shd w:val="clear" w:color="auto" w:fill="auto"/>
            <w:noWrap/>
            <w:vAlign w:val="center"/>
            <w:hideMark/>
          </w:tcPr>
          <w:p w14:paraId="00BA2758"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572" w:type="dxa"/>
            <w:gridSpan w:val="6"/>
            <w:tcBorders>
              <w:top w:val="nil"/>
              <w:left w:val="nil"/>
              <w:bottom w:val="nil"/>
              <w:right w:val="nil"/>
            </w:tcBorders>
            <w:shd w:val="clear" w:color="auto" w:fill="auto"/>
            <w:noWrap/>
            <w:vAlign w:val="center"/>
            <w:hideMark/>
          </w:tcPr>
          <w:p w14:paraId="00840934"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2"/>
            <w:tcBorders>
              <w:top w:val="nil"/>
              <w:left w:val="nil"/>
              <w:bottom w:val="nil"/>
              <w:right w:val="nil"/>
            </w:tcBorders>
            <w:shd w:val="clear" w:color="auto" w:fill="auto"/>
            <w:noWrap/>
            <w:vAlign w:val="center"/>
            <w:hideMark/>
          </w:tcPr>
          <w:p w14:paraId="6461C623"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15FB258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45" w:type="dxa"/>
            <w:gridSpan w:val="5"/>
            <w:tcBorders>
              <w:top w:val="nil"/>
              <w:left w:val="nil"/>
              <w:bottom w:val="nil"/>
              <w:right w:val="nil"/>
            </w:tcBorders>
            <w:shd w:val="clear" w:color="auto" w:fill="auto"/>
            <w:noWrap/>
            <w:vAlign w:val="center"/>
            <w:hideMark/>
          </w:tcPr>
          <w:p w14:paraId="5EDBCAD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nil"/>
              <w:right w:val="nil"/>
            </w:tcBorders>
            <w:shd w:val="clear" w:color="auto" w:fill="auto"/>
            <w:noWrap/>
            <w:vAlign w:val="center"/>
            <w:hideMark/>
          </w:tcPr>
          <w:p w14:paraId="310089C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0" w:type="dxa"/>
            <w:gridSpan w:val="4"/>
            <w:tcBorders>
              <w:top w:val="nil"/>
              <w:left w:val="nil"/>
              <w:bottom w:val="nil"/>
              <w:right w:val="nil"/>
            </w:tcBorders>
            <w:shd w:val="clear" w:color="auto" w:fill="auto"/>
            <w:noWrap/>
            <w:vAlign w:val="center"/>
            <w:hideMark/>
          </w:tcPr>
          <w:p w14:paraId="7CB310BA"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61" w:type="dxa"/>
            <w:gridSpan w:val="3"/>
            <w:tcBorders>
              <w:top w:val="nil"/>
              <w:left w:val="nil"/>
              <w:bottom w:val="nil"/>
              <w:right w:val="nil"/>
            </w:tcBorders>
            <w:shd w:val="clear" w:color="auto" w:fill="auto"/>
            <w:noWrap/>
            <w:vAlign w:val="center"/>
            <w:hideMark/>
          </w:tcPr>
          <w:p w14:paraId="7C95A38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81" w:type="dxa"/>
            <w:gridSpan w:val="4"/>
            <w:tcBorders>
              <w:top w:val="nil"/>
              <w:left w:val="nil"/>
              <w:bottom w:val="nil"/>
              <w:right w:val="nil"/>
            </w:tcBorders>
            <w:shd w:val="clear" w:color="auto" w:fill="auto"/>
            <w:noWrap/>
            <w:vAlign w:val="center"/>
            <w:hideMark/>
          </w:tcPr>
          <w:p w14:paraId="13B085A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23" w:type="dxa"/>
            <w:gridSpan w:val="3"/>
            <w:tcBorders>
              <w:top w:val="nil"/>
              <w:left w:val="nil"/>
              <w:bottom w:val="nil"/>
              <w:right w:val="nil"/>
            </w:tcBorders>
            <w:shd w:val="clear" w:color="auto" w:fill="auto"/>
            <w:noWrap/>
            <w:vAlign w:val="center"/>
            <w:hideMark/>
          </w:tcPr>
          <w:p w14:paraId="7605513B"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0" w:type="dxa"/>
            <w:gridSpan w:val="4"/>
            <w:tcBorders>
              <w:top w:val="nil"/>
              <w:left w:val="nil"/>
              <w:bottom w:val="nil"/>
              <w:right w:val="nil"/>
            </w:tcBorders>
            <w:shd w:val="clear" w:color="auto" w:fill="auto"/>
            <w:noWrap/>
            <w:vAlign w:val="center"/>
            <w:hideMark/>
          </w:tcPr>
          <w:p w14:paraId="450A2949"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61" w:type="dxa"/>
            <w:tcBorders>
              <w:top w:val="nil"/>
              <w:left w:val="nil"/>
              <w:bottom w:val="nil"/>
              <w:right w:val="nil"/>
            </w:tcBorders>
            <w:shd w:val="clear" w:color="auto" w:fill="auto"/>
            <w:noWrap/>
            <w:vAlign w:val="center"/>
            <w:hideMark/>
          </w:tcPr>
          <w:p w14:paraId="31DEC23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920" w:type="dxa"/>
            <w:tcBorders>
              <w:top w:val="nil"/>
              <w:left w:val="nil"/>
              <w:bottom w:val="nil"/>
              <w:right w:val="nil"/>
            </w:tcBorders>
            <w:shd w:val="clear" w:color="auto" w:fill="auto"/>
            <w:noWrap/>
            <w:vAlign w:val="center"/>
            <w:hideMark/>
          </w:tcPr>
          <w:p w14:paraId="49CE8D81"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277" w:type="dxa"/>
            <w:gridSpan w:val="2"/>
            <w:tcBorders>
              <w:top w:val="nil"/>
              <w:left w:val="nil"/>
              <w:bottom w:val="nil"/>
              <w:right w:val="nil"/>
            </w:tcBorders>
            <w:shd w:val="clear" w:color="auto" w:fill="auto"/>
            <w:noWrap/>
            <w:vAlign w:val="center"/>
            <w:hideMark/>
          </w:tcPr>
          <w:p w14:paraId="1417648F"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c>
          <w:tcPr>
            <w:tcW w:w="405" w:type="dxa"/>
            <w:gridSpan w:val="2"/>
            <w:tcBorders>
              <w:top w:val="nil"/>
              <w:left w:val="nil"/>
              <w:bottom w:val="nil"/>
              <w:right w:val="nil"/>
            </w:tcBorders>
            <w:shd w:val="clear" w:color="auto" w:fill="auto"/>
            <w:noWrap/>
            <w:vAlign w:val="center"/>
            <w:hideMark/>
          </w:tcPr>
          <w:p w14:paraId="60797B7E" w14:textId="77777777" w:rsidR="00F0047D" w:rsidRPr="00273C34" w:rsidRDefault="00F0047D" w:rsidP="00273C34">
            <w:pPr>
              <w:spacing w:after="0" w:line="240" w:lineRule="auto"/>
              <w:rPr>
                <w:rFonts w:ascii="Times New Roman" w:eastAsia="Times New Roman" w:hAnsi="Times New Roman" w:cs="Times New Roman"/>
                <w:sz w:val="18"/>
                <w:szCs w:val="18"/>
                <w:lang w:val="en-US"/>
              </w:rPr>
            </w:pPr>
          </w:p>
        </w:tc>
      </w:tr>
      <w:tr w:rsidR="007C0623" w:rsidRPr="00273C34" w14:paraId="44655703" w14:textId="77777777" w:rsidTr="00245C56">
        <w:trPr>
          <w:gridAfter w:val="3"/>
          <w:wAfter w:w="337" w:type="dxa"/>
          <w:trHeight w:val="271"/>
        </w:trPr>
        <w:tc>
          <w:tcPr>
            <w:tcW w:w="175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AAD4"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1396" w:type="dxa"/>
            <w:gridSpan w:val="15"/>
            <w:tcBorders>
              <w:top w:val="single" w:sz="4" w:space="0" w:color="auto"/>
              <w:left w:val="nil"/>
              <w:bottom w:val="single" w:sz="4" w:space="0" w:color="auto"/>
              <w:right w:val="single" w:sz="4" w:space="0" w:color="auto"/>
            </w:tcBorders>
            <w:shd w:val="clear" w:color="auto" w:fill="auto"/>
            <w:vAlign w:val="center"/>
            <w:hideMark/>
          </w:tcPr>
          <w:p w14:paraId="6DBA6593"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8</w:t>
            </w:r>
          </w:p>
        </w:tc>
        <w:tc>
          <w:tcPr>
            <w:tcW w:w="12576" w:type="dxa"/>
            <w:gridSpan w:val="118"/>
            <w:tcBorders>
              <w:top w:val="single" w:sz="4" w:space="0" w:color="auto"/>
              <w:left w:val="nil"/>
              <w:bottom w:val="single" w:sz="4" w:space="0" w:color="auto"/>
              <w:right w:val="single" w:sz="4" w:space="0" w:color="auto"/>
            </w:tcBorders>
            <w:shd w:val="clear" w:color="auto" w:fill="auto"/>
            <w:noWrap/>
            <w:vAlign w:val="center"/>
            <w:hideMark/>
          </w:tcPr>
          <w:p w14:paraId="22D79B16" w14:textId="77777777" w:rsidR="007C0623" w:rsidRPr="00273C34" w:rsidRDefault="007C0623"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7C0623" w:rsidRPr="00273C34" w14:paraId="783E6E9A" w14:textId="77777777" w:rsidTr="00245C56">
        <w:trPr>
          <w:gridAfter w:val="3"/>
          <w:wAfter w:w="337" w:type="dxa"/>
          <w:trHeight w:val="20"/>
        </w:trPr>
        <w:tc>
          <w:tcPr>
            <w:tcW w:w="175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7D485"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1396" w:type="dxa"/>
            <w:gridSpan w:val="15"/>
            <w:tcBorders>
              <w:top w:val="single" w:sz="4" w:space="0" w:color="auto"/>
              <w:left w:val="nil"/>
              <w:bottom w:val="single" w:sz="4" w:space="0" w:color="auto"/>
              <w:right w:val="single" w:sz="4" w:space="0" w:color="auto"/>
            </w:tcBorders>
            <w:shd w:val="clear" w:color="auto" w:fill="auto"/>
            <w:noWrap/>
            <w:vAlign w:val="center"/>
            <w:hideMark/>
          </w:tcPr>
          <w:p w14:paraId="5330E8A1"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12576" w:type="dxa"/>
            <w:gridSpan w:val="118"/>
            <w:tcBorders>
              <w:top w:val="single" w:sz="4" w:space="0" w:color="auto"/>
              <w:left w:val="nil"/>
              <w:bottom w:val="single" w:sz="4" w:space="0" w:color="auto"/>
              <w:right w:val="single" w:sz="4" w:space="0" w:color="auto"/>
            </w:tcBorders>
            <w:shd w:val="clear" w:color="auto" w:fill="auto"/>
            <w:noWrap/>
            <w:vAlign w:val="center"/>
            <w:hideMark/>
          </w:tcPr>
          <w:p w14:paraId="16593B23" w14:textId="77777777" w:rsidR="007C0623" w:rsidRPr="00273C34" w:rsidRDefault="007C0623"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 за друштвене делатности</w:t>
            </w:r>
          </w:p>
        </w:tc>
      </w:tr>
      <w:tr w:rsidR="007C0623" w:rsidRPr="00273C34" w14:paraId="6227AEF1" w14:textId="77777777" w:rsidTr="00E314E2">
        <w:trPr>
          <w:trHeight w:val="20"/>
        </w:trPr>
        <w:tc>
          <w:tcPr>
            <w:tcW w:w="4500" w:type="dxa"/>
            <w:gridSpan w:val="44"/>
            <w:tcBorders>
              <w:top w:val="nil"/>
              <w:left w:val="nil"/>
              <w:bottom w:val="nil"/>
              <w:right w:val="nil"/>
            </w:tcBorders>
            <w:shd w:val="clear" w:color="auto" w:fill="auto"/>
            <w:noWrap/>
            <w:vAlign w:val="center"/>
            <w:hideMark/>
          </w:tcPr>
          <w:p w14:paraId="1C22B73C"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332" w:type="dxa"/>
            <w:gridSpan w:val="3"/>
            <w:tcBorders>
              <w:top w:val="nil"/>
              <w:left w:val="nil"/>
              <w:bottom w:val="nil"/>
              <w:right w:val="nil"/>
            </w:tcBorders>
            <w:shd w:val="clear" w:color="auto" w:fill="auto"/>
            <w:noWrap/>
            <w:vAlign w:val="center"/>
            <w:hideMark/>
          </w:tcPr>
          <w:p w14:paraId="7ADC43F2"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p>
        </w:tc>
        <w:tc>
          <w:tcPr>
            <w:tcW w:w="332" w:type="dxa"/>
            <w:tcBorders>
              <w:top w:val="nil"/>
              <w:left w:val="nil"/>
              <w:bottom w:val="nil"/>
              <w:right w:val="nil"/>
            </w:tcBorders>
            <w:shd w:val="clear" w:color="auto" w:fill="auto"/>
            <w:noWrap/>
            <w:vAlign w:val="center"/>
            <w:hideMark/>
          </w:tcPr>
          <w:p w14:paraId="6F27A23B"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5E87B36F"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16FB88D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2"/>
            <w:tcBorders>
              <w:top w:val="nil"/>
              <w:left w:val="nil"/>
              <w:bottom w:val="nil"/>
              <w:right w:val="nil"/>
            </w:tcBorders>
            <w:shd w:val="clear" w:color="auto" w:fill="auto"/>
            <w:noWrap/>
            <w:vAlign w:val="center"/>
            <w:hideMark/>
          </w:tcPr>
          <w:p w14:paraId="4ABE2A1A"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7C61FA8A"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55D56AD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77703A07"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276F17C7"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68" w:type="dxa"/>
            <w:gridSpan w:val="6"/>
            <w:tcBorders>
              <w:top w:val="nil"/>
              <w:left w:val="nil"/>
              <w:bottom w:val="nil"/>
              <w:right w:val="nil"/>
            </w:tcBorders>
            <w:shd w:val="clear" w:color="auto" w:fill="auto"/>
            <w:noWrap/>
            <w:vAlign w:val="center"/>
            <w:hideMark/>
          </w:tcPr>
          <w:p w14:paraId="6BF0033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26" w:type="dxa"/>
            <w:gridSpan w:val="5"/>
            <w:tcBorders>
              <w:top w:val="nil"/>
              <w:left w:val="nil"/>
              <w:bottom w:val="nil"/>
              <w:right w:val="nil"/>
            </w:tcBorders>
            <w:shd w:val="clear" w:color="auto" w:fill="auto"/>
            <w:noWrap/>
            <w:vAlign w:val="center"/>
            <w:hideMark/>
          </w:tcPr>
          <w:p w14:paraId="71B8FBBF"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06" w:type="dxa"/>
            <w:gridSpan w:val="4"/>
            <w:tcBorders>
              <w:top w:val="nil"/>
              <w:left w:val="nil"/>
              <w:bottom w:val="nil"/>
              <w:right w:val="nil"/>
            </w:tcBorders>
            <w:shd w:val="clear" w:color="auto" w:fill="auto"/>
            <w:noWrap/>
            <w:vAlign w:val="center"/>
            <w:hideMark/>
          </w:tcPr>
          <w:p w14:paraId="609EBE67"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44FB6489"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62" w:type="dxa"/>
            <w:gridSpan w:val="6"/>
            <w:tcBorders>
              <w:top w:val="nil"/>
              <w:left w:val="nil"/>
              <w:bottom w:val="nil"/>
              <w:right w:val="nil"/>
            </w:tcBorders>
            <w:shd w:val="clear" w:color="auto" w:fill="auto"/>
            <w:noWrap/>
            <w:vAlign w:val="center"/>
            <w:hideMark/>
          </w:tcPr>
          <w:p w14:paraId="7B4CC3EB"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704" w:type="dxa"/>
            <w:gridSpan w:val="8"/>
            <w:tcBorders>
              <w:top w:val="nil"/>
              <w:left w:val="nil"/>
              <w:bottom w:val="nil"/>
              <w:right w:val="nil"/>
            </w:tcBorders>
            <w:shd w:val="clear" w:color="auto" w:fill="auto"/>
            <w:noWrap/>
            <w:vAlign w:val="center"/>
            <w:hideMark/>
          </w:tcPr>
          <w:p w14:paraId="4B04FAA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9"/>
            <w:tcBorders>
              <w:top w:val="nil"/>
              <w:left w:val="nil"/>
              <w:bottom w:val="nil"/>
              <w:right w:val="nil"/>
            </w:tcBorders>
            <w:shd w:val="clear" w:color="auto" w:fill="auto"/>
            <w:noWrap/>
            <w:vAlign w:val="center"/>
            <w:hideMark/>
          </w:tcPr>
          <w:p w14:paraId="1910518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8"/>
            <w:tcBorders>
              <w:top w:val="nil"/>
              <w:left w:val="nil"/>
              <w:bottom w:val="nil"/>
              <w:right w:val="nil"/>
            </w:tcBorders>
            <w:shd w:val="clear" w:color="auto" w:fill="auto"/>
            <w:noWrap/>
            <w:vAlign w:val="center"/>
            <w:hideMark/>
          </w:tcPr>
          <w:p w14:paraId="22155E40"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28CD706E"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1130" w:type="dxa"/>
            <w:gridSpan w:val="12"/>
            <w:tcBorders>
              <w:top w:val="nil"/>
              <w:left w:val="nil"/>
              <w:bottom w:val="nil"/>
              <w:right w:val="nil"/>
            </w:tcBorders>
            <w:shd w:val="clear" w:color="auto" w:fill="auto"/>
            <w:noWrap/>
            <w:vAlign w:val="center"/>
            <w:hideMark/>
          </w:tcPr>
          <w:p w14:paraId="6C5EE1C2"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1950" w:type="dxa"/>
            <w:gridSpan w:val="6"/>
            <w:tcBorders>
              <w:top w:val="nil"/>
              <w:left w:val="nil"/>
              <w:bottom w:val="nil"/>
              <w:right w:val="nil"/>
            </w:tcBorders>
            <w:shd w:val="clear" w:color="auto" w:fill="auto"/>
            <w:noWrap/>
            <w:vAlign w:val="center"/>
            <w:hideMark/>
          </w:tcPr>
          <w:p w14:paraId="0F07B95B"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567" w:type="dxa"/>
            <w:gridSpan w:val="7"/>
            <w:tcBorders>
              <w:top w:val="nil"/>
              <w:left w:val="nil"/>
              <w:bottom w:val="nil"/>
              <w:right w:val="nil"/>
            </w:tcBorders>
            <w:shd w:val="clear" w:color="auto" w:fill="auto"/>
            <w:noWrap/>
            <w:vAlign w:val="center"/>
            <w:hideMark/>
          </w:tcPr>
          <w:p w14:paraId="365E7E7F"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r>
      <w:tr w:rsidR="007C0623" w:rsidRPr="00273C34" w14:paraId="2B00AB38" w14:textId="77777777" w:rsidTr="00E314E2">
        <w:trPr>
          <w:trHeight w:val="20"/>
        </w:trPr>
        <w:tc>
          <w:tcPr>
            <w:tcW w:w="99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76F4777"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1135" w:type="dxa"/>
            <w:gridSpan w:val="14"/>
            <w:tcBorders>
              <w:top w:val="single" w:sz="4" w:space="0" w:color="auto"/>
              <w:left w:val="nil"/>
              <w:bottom w:val="single" w:sz="4" w:space="0" w:color="auto"/>
              <w:right w:val="single" w:sz="4" w:space="0" w:color="auto"/>
            </w:tcBorders>
            <w:shd w:val="clear" w:color="auto" w:fill="auto"/>
            <w:vAlign w:val="center"/>
            <w:hideMark/>
          </w:tcPr>
          <w:p w14:paraId="731579FE"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4358" w:type="dxa"/>
            <w:gridSpan w:val="38"/>
            <w:tcBorders>
              <w:top w:val="single" w:sz="4" w:space="0" w:color="auto"/>
              <w:left w:val="nil"/>
              <w:bottom w:val="single" w:sz="4" w:space="0" w:color="auto"/>
              <w:right w:val="single" w:sz="4" w:space="0" w:color="auto"/>
            </w:tcBorders>
            <w:shd w:val="clear" w:color="auto" w:fill="auto"/>
            <w:vAlign w:val="center"/>
            <w:hideMark/>
          </w:tcPr>
          <w:p w14:paraId="19F5F658"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1464" w:type="dxa"/>
            <w:gridSpan w:val="19"/>
            <w:tcBorders>
              <w:top w:val="single" w:sz="4" w:space="0" w:color="auto"/>
              <w:left w:val="nil"/>
              <w:bottom w:val="single" w:sz="4" w:space="0" w:color="auto"/>
              <w:right w:val="single" w:sz="4" w:space="0" w:color="auto"/>
            </w:tcBorders>
            <w:shd w:val="clear" w:color="auto" w:fill="auto"/>
            <w:vAlign w:val="center"/>
            <w:hideMark/>
          </w:tcPr>
          <w:p w14:paraId="0BF84532"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826" w:type="dxa"/>
            <w:gridSpan w:val="20"/>
            <w:tcBorders>
              <w:top w:val="single" w:sz="4" w:space="0" w:color="auto"/>
              <w:left w:val="nil"/>
              <w:bottom w:val="single" w:sz="4" w:space="0" w:color="auto"/>
              <w:right w:val="single" w:sz="4" w:space="0" w:color="auto"/>
            </w:tcBorders>
            <w:shd w:val="clear" w:color="auto" w:fill="auto"/>
            <w:vAlign w:val="center"/>
            <w:hideMark/>
          </w:tcPr>
          <w:p w14:paraId="4E833D9E"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842" w:type="dxa"/>
            <w:gridSpan w:val="22"/>
            <w:tcBorders>
              <w:top w:val="single" w:sz="4" w:space="0" w:color="auto"/>
              <w:left w:val="nil"/>
              <w:bottom w:val="single" w:sz="4" w:space="0" w:color="auto"/>
              <w:right w:val="single" w:sz="4" w:space="0" w:color="auto"/>
            </w:tcBorders>
            <w:shd w:val="clear" w:color="auto" w:fill="auto"/>
            <w:vAlign w:val="center"/>
            <w:hideMark/>
          </w:tcPr>
          <w:p w14:paraId="1BDFC7EB"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4111" w:type="dxa"/>
            <w:gridSpan w:val="32"/>
            <w:tcBorders>
              <w:top w:val="single" w:sz="4" w:space="0" w:color="auto"/>
              <w:left w:val="nil"/>
              <w:bottom w:val="single" w:sz="4" w:space="0" w:color="auto"/>
              <w:right w:val="single" w:sz="4" w:space="0" w:color="auto"/>
            </w:tcBorders>
            <w:shd w:val="clear" w:color="auto" w:fill="auto"/>
            <w:vAlign w:val="center"/>
            <w:hideMark/>
          </w:tcPr>
          <w:p w14:paraId="73053CF6"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r>
      <w:tr w:rsidR="007C0623" w:rsidRPr="00273C34" w14:paraId="13F6DD18" w14:textId="77777777" w:rsidTr="00E314E2">
        <w:trPr>
          <w:trHeight w:val="20"/>
        </w:trPr>
        <w:tc>
          <w:tcPr>
            <w:tcW w:w="99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3B554F1"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2003</w:t>
            </w:r>
          </w:p>
        </w:tc>
        <w:tc>
          <w:tcPr>
            <w:tcW w:w="1135" w:type="dxa"/>
            <w:gridSpan w:val="14"/>
            <w:tcBorders>
              <w:top w:val="single" w:sz="4" w:space="0" w:color="auto"/>
              <w:left w:val="nil"/>
              <w:bottom w:val="single" w:sz="4" w:space="0" w:color="auto"/>
              <w:right w:val="single" w:sz="4" w:space="0" w:color="auto"/>
            </w:tcBorders>
            <w:shd w:val="clear" w:color="auto" w:fill="auto"/>
            <w:vAlign w:val="center"/>
            <w:hideMark/>
          </w:tcPr>
          <w:p w14:paraId="6E8873F8"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358" w:type="dxa"/>
            <w:gridSpan w:val="38"/>
            <w:tcBorders>
              <w:top w:val="single" w:sz="4" w:space="0" w:color="auto"/>
              <w:left w:val="nil"/>
              <w:bottom w:val="single" w:sz="4" w:space="0" w:color="auto"/>
              <w:right w:val="single" w:sz="4" w:space="0" w:color="auto"/>
            </w:tcBorders>
            <w:shd w:val="clear" w:color="auto" w:fill="auto"/>
            <w:vAlign w:val="center"/>
            <w:hideMark/>
          </w:tcPr>
          <w:p w14:paraId="03D5E9CF"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Програм 9. Основно образовање </w:t>
            </w:r>
          </w:p>
        </w:tc>
        <w:tc>
          <w:tcPr>
            <w:tcW w:w="1464" w:type="dxa"/>
            <w:gridSpan w:val="19"/>
            <w:tcBorders>
              <w:top w:val="single" w:sz="4" w:space="0" w:color="auto"/>
              <w:left w:val="nil"/>
              <w:bottom w:val="single" w:sz="4" w:space="0" w:color="auto"/>
              <w:right w:val="single" w:sz="4" w:space="0" w:color="auto"/>
            </w:tcBorders>
            <w:shd w:val="clear" w:color="auto" w:fill="auto"/>
            <w:vAlign w:val="center"/>
            <w:hideMark/>
          </w:tcPr>
          <w:p w14:paraId="40774F4A" w14:textId="77777777" w:rsidR="007C0623" w:rsidRPr="00273C34" w:rsidRDefault="007C0623"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475,080,000</w:t>
            </w:r>
          </w:p>
        </w:tc>
        <w:tc>
          <w:tcPr>
            <w:tcW w:w="1826" w:type="dxa"/>
            <w:gridSpan w:val="20"/>
            <w:tcBorders>
              <w:top w:val="single" w:sz="4" w:space="0" w:color="auto"/>
              <w:left w:val="nil"/>
              <w:bottom w:val="single" w:sz="4" w:space="0" w:color="auto"/>
              <w:right w:val="single" w:sz="4" w:space="0" w:color="auto"/>
            </w:tcBorders>
            <w:shd w:val="clear" w:color="auto" w:fill="auto"/>
            <w:vAlign w:val="center"/>
            <w:hideMark/>
          </w:tcPr>
          <w:p w14:paraId="3C29A05A" w14:textId="77777777" w:rsidR="007C0623" w:rsidRPr="00273C34" w:rsidRDefault="007C0623"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500,874,000</w:t>
            </w:r>
          </w:p>
        </w:tc>
        <w:tc>
          <w:tcPr>
            <w:tcW w:w="1842" w:type="dxa"/>
            <w:gridSpan w:val="22"/>
            <w:tcBorders>
              <w:top w:val="single" w:sz="4" w:space="0" w:color="auto"/>
              <w:left w:val="nil"/>
              <w:bottom w:val="single" w:sz="4" w:space="0" w:color="auto"/>
              <w:right w:val="single" w:sz="4" w:space="0" w:color="auto"/>
            </w:tcBorders>
            <w:shd w:val="clear" w:color="auto" w:fill="auto"/>
            <w:vAlign w:val="center"/>
            <w:hideMark/>
          </w:tcPr>
          <w:p w14:paraId="23F967B3" w14:textId="77777777" w:rsidR="007C0623" w:rsidRPr="00273C34" w:rsidRDefault="007C0623"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111" w:type="dxa"/>
            <w:gridSpan w:val="32"/>
            <w:tcBorders>
              <w:top w:val="single" w:sz="4" w:space="0" w:color="auto"/>
              <w:left w:val="nil"/>
              <w:bottom w:val="single" w:sz="4" w:space="0" w:color="auto"/>
              <w:right w:val="single" w:sz="4" w:space="0" w:color="auto"/>
            </w:tcBorders>
            <w:shd w:val="clear" w:color="auto" w:fill="auto"/>
            <w:vAlign w:val="center"/>
            <w:hideMark/>
          </w:tcPr>
          <w:p w14:paraId="320C110D"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0.0%</w:t>
            </w:r>
          </w:p>
        </w:tc>
      </w:tr>
      <w:tr w:rsidR="007C0623" w:rsidRPr="00273C34" w14:paraId="7FC11BB4" w14:textId="77777777" w:rsidTr="00E314E2">
        <w:trPr>
          <w:trHeight w:val="20"/>
        </w:trPr>
        <w:tc>
          <w:tcPr>
            <w:tcW w:w="99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08C8C22"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35" w:type="dxa"/>
            <w:gridSpan w:val="14"/>
            <w:tcBorders>
              <w:top w:val="single" w:sz="4" w:space="0" w:color="auto"/>
              <w:left w:val="nil"/>
              <w:bottom w:val="single" w:sz="4" w:space="0" w:color="auto"/>
              <w:right w:val="single" w:sz="4" w:space="0" w:color="auto"/>
            </w:tcBorders>
            <w:shd w:val="clear" w:color="auto" w:fill="auto"/>
            <w:vAlign w:val="center"/>
            <w:hideMark/>
          </w:tcPr>
          <w:p w14:paraId="2AE8A07C"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2003-0001</w:t>
            </w:r>
          </w:p>
        </w:tc>
        <w:tc>
          <w:tcPr>
            <w:tcW w:w="4358" w:type="dxa"/>
            <w:gridSpan w:val="38"/>
            <w:tcBorders>
              <w:top w:val="single" w:sz="4" w:space="0" w:color="auto"/>
              <w:left w:val="nil"/>
              <w:bottom w:val="single" w:sz="4" w:space="0" w:color="auto"/>
              <w:right w:val="single" w:sz="4" w:space="0" w:color="auto"/>
            </w:tcBorders>
            <w:shd w:val="clear" w:color="auto" w:fill="auto"/>
            <w:vAlign w:val="center"/>
            <w:hideMark/>
          </w:tcPr>
          <w:p w14:paraId="39618E5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Реализација делатности основног образовања</w:t>
            </w:r>
          </w:p>
        </w:tc>
        <w:tc>
          <w:tcPr>
            <w:tcW w:w="1464" w:type="dxa"/>
            <w:gridSpan w:val="19"/>
            <w:tcBorders>
              <w:top w:val="single" w:sz="4" w:space="0" w:color="auto"/>
              <w:left w:val="nil"/>
              <w:bottom w:val="single" w:sz="4" w:space="0" w:color="auto"/>
              <w:right w:val="single" w:sz="4" w:space="0" w:color="auto"/>
            </w:tcBorders>
            <w:shd w:val="clear" w:color="auto" w:fill="auto"/>
            <w:vAlign w:val="center"/>
            <w:hideMark/>
          </w:tcPr>
          <w:p w14:paraId="6E9F588A" w14:textId="77777777" w:rsidR="007C0623" w:rsidRPr="00273C34" w:rsidRDefault="007C0623"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453,080,000</w:t>
            </w:r>
          </w:p>
        </w:tc>
        <w:tc>
          <w:tcPr>
            <w:tcW w:w="1826" w:type="dxa"/>
            <w:gridSpan w:val="20"/>
            <w:tcBorders>
              <w:top w:val="single" w:sz="4" w:space="0" w:color="auto"/>
              <w:left w:val="nil"/>
              <w:bottom w:val="single" w:sz="4" w:space="0" w:color="auto"/>
              <w:right w:val="single" w:sz="4" w:space="0" w:color="auto"/>
            </w:tcBorders>
            <w:shd w:val="clear" w:color="auto" w:fill="auto"/>
            <w:vAlign w:val="center"/>
            <w:hideMark/>
          </w:tcPr>
          <w:p w14:paraId="7214AB0E" w14:textId="77777777" w:rsidR="007C0623" w:rsidRPr="00273C34" w:rsidRDefault="007C0623"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479,374,000</w:t>
            </w:r>
          </w:p>
        </w:tc>
        <w:tc>
          <w:tcPr>
            <w:tcW w:w="1842" w:type="dxa"/>
            <w:gridSpan w:val="22"/>
            <w:tcBorders>
              <w:top w:val="single" w:sz="4" w:space="0" w:color="auto"/>
              <w:left w:val="nil"/>
              <w:bottom w:val="single" w:sz="4" w:space="0" w:color="auto"/>
              <w:right w:val="single" w:sz="4" w:space="0" w:color="auto"/>
            </w:tcBorders>
            <w:shd w:val="clear" w:color="auto" w:fill="auto"/>
            <w:vAlign w:val="center"/>
            <w:hideMark/>
          </w:tcPr>
          <w:p w14:paraId="1DF31AEB" w14:textId="77777777" w:rsidR="007C0623" w:rsidRPr="00273C34" w:rsidRDefault="007C0623"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400,414,906</w:t>
            </w:r>
          </w:p>
        </w:tc>
        <w:tc>
          <w:tcPr>
            <w:tcW w:w="4111" w:type="dxa"/>
            <w:gridSpan w:val="32"/>
            <w:tcBorders>
              <w:top w:val="single" w:sz="4" w:space="0" w:color="auto"/>
              <w:left w:val="nil"/>
              <w:bottom w:val="single" w:sz="4" w:space="0" w:color="auto"/>
              <w:right w:val="single" w:sz="4" w:space="0" w:color="auto"/>
            </w:tcBorders>
            <w:shd w:val="clear" w:color="auto" w:fill="auto"/>
            <w:vAlign w:val="center"/>
            <w:hideMark/>
          </w:tcPr>
          <w:p w14:paraId="125C7354"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83.5%</w:t>
            </w:r>
          </w:p>
        </w:tc>
      </w:tr>
      <w:tr w:rsidR="007C0623" w:rsidRPr="00273C34" w14:paraId="7160319C" w14:textId="77777777" w:rsidTr="00E314E2">
        <w:trPr>
          <w:trHeight w:val="20"/>
        </w:trPr>
        <w:tc>
          <w:tcPr>
            <w:tcW w:w="99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E50BF7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35" w:type="dxa"/>
            <w:gridSpan w:val="14"/>
            <w:tcBorders>
              <w:top w:val="single" w:sz="4" w:space="0" w:color="auto"/>
              <w:left w:val="nil"/>
              <w:bottom w:val="single" w:sz="4" w:space="0" w:color="auto"/>
              <w:right w:val="single" w:sz="4" w:space="0" w:color="auto"/>
            </w:tcBorders>
            <w:shd w:val="clear" w:color="auto" w:fill="auto"/>
            <w:vAlign w:val="center"/>
            <w:hideMark/>
          </w:tcPr>
          <w:p w14:paraId="6ACD90BE"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4358" w:type="dxa"/>
            <w:gridSpan w:val="38"/>
            <w:tcBorders>
              <w:top w:val="single" w:sz="4" w:space="0" w:color="auto"/>
              <w:left w:val="nil"/>
              <w:bottom w:val="single" w:sz="4" w:space="0" w:color="auto"/>
              <w:right w:val="single" w:sz="4" w:space="0" w:color="auto"/>
            </w:tcBorders>
            <w:shd w:val="clear" w:color="auto" w:fill="auto"/>
            <w:vAlign w:val="center"/>
            <w:hideMark/>
          </w:tcPr>
          <w:p w14:paraId="6B36AD6D" w14:textId="77777777" w:rsidR="007C0623" w:rsidRPr="00273C34" w:rsidRDefault="007C0623"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1464" w:type="dxa"/>
            <w:gridSpan w:val="19"/>
            <w:tcBorders>
              <w:top w:val="single" w:sz="4" w:space="0" w:color="auto"/>
              <w:left w:val="nil"/>
              <w:bottom w:val="single" w:sz="4" w:space="0" w:color="auto"/>
              <w:right w:val="single" w:sz="4" w:space="0" w:color="auto"/>
            </w:tcBorders>
            <w:shd w:val="clear" w:color="auto" w:fill="auto"/>
            <w:vAlign w:val="center"/>
            <w:hideMark/>
          </w:tcPr>
          <w:p w14:paraId="2BA817B9" w14:textId="77777777" w:rsidR="007C0623" w:rsidRPr="00273C34" w:rsidRDefault="007C0623"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453,080,000</w:t>
            </w:r>
          </w:p>
        </w:tc>
        <w:tc>
          <w:tcPr>
            <w:tcW w:w="1826" w:type="dxa"/>
            <w:gridSpan w:val="20"/>
            <w:tcBorders>
              <w:top w:val="single" w:sz="4" w:space="0" w:color="auto"/>
              <w:left w:val="nil"/>
              <w:bottom w:val="single" w:sz="4" w:space="0" w:color="auto"/>
              <w:right w:val="single" w:sz="4" w:space="0" w:color="auto"/>
            </w:tcBorders>
            <w:shd w:val="clear" w:color="auto" w:fill="auto"/>
            <w:vAlign w:val="center"/>
            <w:hideMark/>
          </w:tcPr>
          <w:p w14:paraId="6AA2E80D" w14:textId="77777777" w:rsidR="007C0623" w:rsidRPr="00273C34" w:rsidRDefault="007C0623"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479,374,000</w:t>
            </w:r>
          </w:p>
        </w:tc>
        <w:tc>
          <w:tcPr>
            <w:tcW w:w="1842" w:type="dxa"/>
            <w:gridSpan w:val="22"/>
            <w:tcBorders>
              <w:top w:val="single" w:sz="4" w:space="0" w:color="auto"/>
              <w:left w:val="nil"/>
              <w:bottom w:val="single" w:sz="4" w:space="0" w:color="auto"/>
              <w:right w:val="single" w:sz="4" w:space="0" w:color="auto"/>
            </w:tcBorders>
            <w:shd w:val="clear" w:color="auto" w:fill="auto"/>
            <w:vAlign w:val="center"/>
            <w:hideMark/>
          </w:tcPr>
          <w:p w14:paraId="06AD1E62" w14:textId="77777777" w:rsidR="007C0623" w:rsidRPr="00273C34" w:rsidRDefault="007C0623"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400,414,906</w:t>
            </w:r>
          </w:p>
        </w:tc>
        <w:tc>
          <w:tcPr>
            <w:tcW w:w="4111" w:type="dxa"/>
            <w:gridSpan w:val="32"/>
            <w:tcBorders>
              <w:top w:val="single" w:sz="4" w:space="0" w:color="auto"/>
              <w:left w:val="nil"/>
              <w:bottom w:val="single" w:sz="4" w:space="0" w:color="auto"/>
              <w:right w:val="single" w:sz="4" w:space="0" w:color="auto"/>
            </w:tcBorders>
            <w:shd w:val="clear" w:color="auto" w:fill="auto"/>
            <w:vAlign w:val="center"/>
            <w:hideMark/>
          </w:tcPr>
          <w:p w14:paraId="3A73390B"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83.5%</w:t>
            </w:r>
          </w:p>
        </w:tc>
      </w:tr>
      <w:tr w:rsidR="007C0623" w:rsidRPr="00273C34" w14:paraId="6C73291F" w14:textId="77777777" w:rsidTr="00E314E2">
        <w:trPr>
          <w:trHeight w:val="20"/>
        </w:trPr>
        <w:tc>
          <w:tcPr>
            <w:tcW w:w="333" w:type="dxa"/>
            <w:tcBorders>
              <w:top w:val="nil"/>
              <w:left w:val="nil"/>
              <w:bottom w:val="nil"/>
              <w:right w:val="nil"/>
            </w:tcBorders>
            <w:shd w:val="clear" w:color="auto" w:fill="auto"/>
            <w:noWrap/>
            <w:vAlign w:val="center"/>
            <w:hideMark/>
          </w:tcPr>
          <w:p w14:paraId="125C2CFA"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p>
        </w:tc>
        <w:tc>
          <w:tcPr>
            <w:tcW w:w="333" w:type="dxa"/>
            <w:gridSpan w:val="4"/>
            <w:tcBorders>
              <w:top w:val="nil"/>
              <w:left w:val="nil"/>
              <w:bottom w:val="nil"/>
              <w:right w:val="nil"/>
            </w:tcBorders>
            <w:shd w:val="clear" w:color="auto" w:fill="auto"/>
            <w:noWrap/>
            <w:vAlign w:val="center"/>
            <w:hideMark/>
          </w:tcPr>
          <w:p w14:paraId="75363DA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3" w:type="dxa"/>
            <w:gridSpan w:val="3"/>
            <w:tcBorders>
              <w:top w:val="nil"/>
              <w:left w:val="nil"/>
              <w:bottom w:val="nil"/>
              <w:right w:val="nil"/>
            </w:tcBorders>
            <w:shd w:val="clear" w:color="auto" w:fill="auto"/>
            <w:noWrap/>
            <w:vAlign w:val="center"/>
            <w:hideMark/>
          </w:tcPr>
          <w:p w14:paraId="3CE8DAEF"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79" w:type="dxa"/>
            <w:gridSpan w:val="5"/>
            <w:tcBorders>
              <w:top w:val="nil"/>
              <w:left w:val="nil"/>
              <w:bottom w:val="nil"/>
              <w:right w:val="nil"/>
            </w:tcBorders>
            <w:shd w:val="clear" w:color="auto" w:fill="auto"/>
            <w:noWrap/>
            <w:vAlign w:val="center"/>
            <w:hideMark/>
          </w:tcPr>
          <w:p w14:paraId="4C23C89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78" w:type="dxa"/>
            <w:gridSpan w:val="4"/>
            <w:tcBorders>
              <w:top w:val="nil"/>
              <w:left w:val="nil"/>
              <w:bottom w:val="nil"/>
              <w:right w:val="nil"/>
            </w:tcBorders>
            <w:shd w:val="clear" w:color="auto" w:fill="auto"/>
            <w:noWrap/>
            <w:vAlign w:val="center"/>
            <w:hideMark/>
          </w:tcPr>
          <w:p w14:paraId="13D2DA18"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78" w:type="dxa"/>
            <w:gridSpan w:val="5"/>
            <w:tcBorders>
              <w:top w:val="nil"/>
              <w:left w:val="nil"/>
              <w:bottom w:val="nil"/>
              <w:right w:val="nil"/>
            </w:tcBorders>
            <w:shd w:val="clear" w:color="auto" w:fill="auto"/>
            <w:noWrap/>
            <w:vAlign w:val="center"/>
            <w:hideMark/>
          </w:tcPr>
          <w:p w14:paraId="1B0575A8"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3" w:type="dxa"/>
            <w:gridSpan w:val="4"/>
            <w:tcBorders>
              <w:top w:val="nil"/>
              <w:left w:val="nil"/>
              <w:bottom w:val="nil"/>
              <w:right w:val="nil"/>
            </w:tcBorders>
            <w:shd w:val="clear" w:color="auto" w:fill="auto"/>
            <w:noWrap/>
            <w:vAlign w:val="center"/>
            <w:hideMark/>
          </w:tcPr>
          <w:p w14:paraId="3B7F649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5" w:type="dxa"/>
            <w:gridSpan w:val="6"/>
            <w:tcBorders>
              <w:top w:val="nil"/>
              <w:left w:val="nil"/>
              <w:bottom w:val="nil"/>
              <w:right w:val="nil"/>
            </w:tcBorders>
            <w:shd w:val="clear" w:color="auto" w:fill="auto"/>
            <w:noWrap/>
            <w:vAlign w:val="center"/>
            <w:hideMark/>
          </w:tcPr>
          <w:p w14:paraId="21426499"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4" w:type="dxa"/>
            <w:gridSpan w:val="5"/>
            <w:tcBorders>
              <w:top w:val="nil"/>
              <w:left w:val="nil"/>
              <w:bottom w:val="nil"/>
              <w:right w:val="nil"/>
            </w:tcBorders>
            <w:shd w:val="clear" w:color="auto" w:fill="auto"/>
            <w:noWrap/>
            <w:vAlign w:val="center"/>
            <w:hideMark/>
          </w:tcPr>
          <w:p w14:paraId="0B1A0B77"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2"/>
            <w:tcBorders>
              <w:top w:val="nil"/>
              <w:left w:val="nil"/>
              <w:bottom w:val="nil"/>
              <w:right w:val="nil"/>
            </w:tcBorders>
            <w:shd w:val="clear" w:color="auto" w:fill="auto"/>
            <w:noWrap/>
            <w:vAlign w:val="center"/>
            <w:hideMark/>
          </w:tcPr>
          <w:p w14:paraId="01368B7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2490B5F6"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5EA1698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tcBorders>
              <w:top w:val="nil"/>
              <w:left w:val="nil"/>
              <w:bottom w:val="nil"/>
              <w:right w:val="nil"/>
            </w:tcBorders>
            <w:shd w:val="clear" w:color="auto" w:fill="auto"/>
            <w:noWrap/>
            <w:vAlign w:val="center"/>
            <w:hideMark/>
          </w:tcPr>
          <w:p w14:paraId="7159FFC6"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24B63908"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7DB6A32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2"/>
            <w:tcBorders>
              <w:top w:val="nil"/>
              <w:left w:val="nil"/>
              <w:bottom w:val="nil"/>
              <w:right w:val="nil"/>
            </w:tcBorders>
            <w:shd w:val="clear" w:color="auto" w:fill="auto"/>
            <w:noWrap/>
            <w:vAlign w:val="center"/>
            <w:hideMark/>
          </w:tcPr>
          <w:p w14:paraId="629EC2D2"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7FA4EB98"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74EF2957"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1611EA0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484B5539"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68" w:type="dxa"/>
            <w:gridSpan w:val="6"/>
            <w:tcBorders>
              <w:top w:val="nil"/>
              <w:left w:val="nil"/>
              <w:bottom w:val="nil"/>
              <w:right w:val="nil"/>
            </w:tcBorders>
            <w:shd w:val="clear" w:color="auto" w:fill="auto"/>
            <w:noWrap/>
            <w:vAlign w:val="center"/>
            <w:hideMark/>
          </w:tcPr>
          <w:p w14:paraId="0D114746"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26" w:type="dxa"/>
            <w:gridSpan w:val="5"/>
            <w:tcBorders>
              <w:top w:val="nil"/>
              <w:left w:val="nil"/>
              <w:bottom w:val="nil"/>
              <w:right w:val="nil"/>
            </w:tcBorders>
            <w:shd w:val="clear" w:color="auto" w:fill="auto"/>
            <w:noWrap/>
            <w:vAlign w:val="center"/>
            <w:hideMark/>
          </w:tcPr>
          <w:p w14:paraId="6AE7FA8E"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06" w:type="dxa"/>
            <w:gridSpan w:val="4"/>
            <w:tcBorders>
              <w:top w:val="nil"/>
              <w:left w:val="nil"/>
              <w:bottom w:val="nil"/>
              <w:right w:val="nil"/>
            </w:tcBorders>
            <w:shd w:val="clear" w:color="auto" w:fill="auto"/>
            <w:noWrap/>
            <w:vAlign w:val="center"/>
            <w:hideMark/>
          </w:tcPr>
          <w:p w14:paraId="60840747"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44182C00"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62" w:type="dxa"/>
            <w:gridSpan w:val="6"/>
            <w:tcBorders>
              <w:top w:val="nil"/>
              <w:left w:val="nil"/>
              <w:bottom w:val="nil"/>
              <w:right w:val="nil"/>
            </w:tcBorders>
            <w:shd w:val="clear" w:color="auto" w:fill="auto"/>
            <w:noWrap/>
            <w:vAlign w:val="center"/>
            <w:hideMark/>
          </w:tcPr>
          <w:p w14:paraId="6E5CC37B"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704" w:type="dxa"/>
            <w:gridSpan w:val="8"/>
            <w:tcBorders>
              <w:top w:val="nil"/>
              <w:left w:val="nil"/>
              <w:bottom w:val="nil"/>
              <w:right w:val="nil"/>
            </w:tcBorders>
            <w:shd w:val="clear" w:color="auto" w:fill="auto"/>
            <w:noWrap/>
            <w:vAlign w:val="center"/>
            <w:hideMark/>
          </w:tcPr>
          <w:p w14:paraId="77C42A76"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9"/>
            <w:tcBorders>
              <w:top w:val="nil"/>
              <w:left w:val="nil"/>
              <w:bottom w:val="nil"/>
              <w:right w:val="nil"/>
            </w:tcBorders>
            <w:shd w:val="clear" w:color="auto" w:fill="auto"/>
            <w:noWrap/>
            <w:vAlign w:val="center"/>
            <w:hideMark/>
          </w:tcPr>
          <w:p w14:paraId="3B9DD68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8"/>
            <w:tcBorders>
              <w:top w:val="nil"/>
              <w:left w:val="nil"/>
              <w:bottom w:val="nil"/>
              <w:right w:val="nil"/>
            </w:tcBorders>
            <w:shd w:val="clear" w:color="auto" w:fill="auto"/>
            <w:noWrap/>
            <w:vAlign w:val="center"/>
            <w:hideMark/>
          </w:tcPr>
          <w:p w14:paraId="313C7F12"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78E3909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1130" w:type="dxa"/>
            <w:gridSpan w:val="12"/>
            <w:tcBorders>
              <w:top w:val="nil"/>
              <w:left w:val="nil"/>
              <w:bottom w:val="nil"/>
              <w:right w:val="nil"/>
            </w:tcBorders>
            <w:shd w:val="clear" w:color="auto" w:fill="auto"/>
            <w:noWrap/>
            <w:vAlign w:val="center"/>
            <w:hideMark/>
          </w:tcPr>
          <w:p w14:paraId="4D2E8310"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1950" w:type="dxa"/>
            <w:gridSpan w:val="6"/>
            <w:tcBorders>
              <w:top w:val="nil"/>
              <w:left w:val="nil"/>
              <w:bottom w:val="nil"/>
              <w:right w:val="nil"/>
            </w:tcBorders>
            <w:shd w:val="clear" w:color="auto" w:fill="auto"/>
            <w:noWrap/>
            <w:vAlign w:val="center"/>
            <w:hideMark/>
          </w:tcPr>
          <w:p w14:paraId="0C66DC0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567" w:type="dxa"/>
            <w:gridSpan w:val="7"/>
            <w:tcBorders>
              <w:top w:val="nil"/>
              <w:left w:val="nil"/>
              <w:bottom w:val="nil"/>
              <w:right w:val="nil"/>
            </w:tcBorders>
            <w:shd w:val="clear" w:color="auto" w:fill="auto"/>
            <w:noWrap/>
            <w:vAlign w:val="center"/>
            <w:hideMark/>
          </w:tcPr>
          <w:p w14:paraId="61148D07"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r>
      <w:tr w:rsidR="007C0623" w:rsidRPr="00273C34" w14:paraId="4E43509B" w14:textId="77777777" w:rsidTr="00E314E2">
        <w:trPr>
          <w:trHeight w:val="20"/>
        </w:trPr>
        <w:tc>
          <w:tcPr>
            <w:tcW w:w="15735" w:type="dxa"/>
            <w:gridSpan w:val="153"/>
            <w:tcBorders>
              <w:top w:val="nil"/>
              <w:left w:val="nil"/>
              <w:bottom w:val="nil"/>
              <w:right w:val="nil"/>
            </w:tcBorders>
            <w:shd w:val="clear" w:color="auto" w:fill="auto"/>
            <w:noWrap/>
            <w:vAlign w:val="center"/>
            <w:hideMark/>
          </w:tcPr>
          <w:p w14:paraId="6DD24B0F" w14:textId="77777777" w:rsidR="00C2349D" w:rsidRPr="00273C34" w:rsidRDefault="00C2349D" w:rsidP="00273C34">
            <w:pPr>
              <w:spacing w:after="0" w:line="240" w:lineRule="auto"/>
              <w:jc w:val="center"/>
              <w:rPr>
                <w:rFonts w:ascii="Times New Roman" w:eastAsia="Times New Roman" w:hAnsi="Times New Roman" w:cs="Times New Roman"/>
                <w:b/>
                <w:bCs/>
                <w:sz w:val="18"/>
                <w:szCs w:val="18"/>
                <w:lang w:val="en-US"/>
              </w:rPr>
            </w:pPr>
          </w:p>
          <w:p w14:paraId="18FD7377"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ПРОГРАМСКА СТРУКТУРА</w:t>
            </w:r>
          </w:p>
        </w:tc>
      </w:tr>
      <w:tr w:rsidR="007C0623" w:rsidRPr="00273C34" w14:paraId="0168249D" w14:textId="77777777" w:rsidTr="00E314E2">
        <w:trPr>
          <w:trHeight w:val="20"/>
        </w:trPr>
        <w:tc>
          <w:tcPr>
            <w:tcW w:w="333" w:type="dxa"/>
            <w:tcBorders>
              <w:top w:val="nil"/>
              <w:left w:val="nil"/>
              <w:bottom w:val="nil"/>
              <w:right w:val="nil"/>
            </w:tcBorders>
            <w:shd w:val="clear" w:color="auto" w:fill="auto"/>
            <w:noWrap/>
            <w:vAlign w:val="center"/>
            <w:hideMark/>
          </w:tcPr>
          <w:p w14:paraId="077822E1"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p>
        </w:tc>
        <w:tc>
          <w:tcPr>
            <w:tcW w:w="333" w:type="dxa"/>
            <w:gridSpan w:val="4"/>
            <w:tcBorders>
              <w:top w:val="nil"/>
              <w:left w:val="nil"/>
              <w:bottom w:val="nil"/>
              <w:right w:val="nil"/>
            </w:tcBorders>
            <w:shd w:val="clear" w:color="auto" w:fill="auto"/>
            <w:noWrap/>
            <w:vAlign w:val="center"/>
            <w:hideMark/>
          </w:tcPr>
          <w:p w14:paraId="26DEB9A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3" w:type="dxa"/>
            <w:gridSpan w:val="3"/>
            <w:tcBorders>
              <w:top w:val="nil"/>
              <w:left w:val="nil"/>
              <w:bottom w:val="nil"/>
              <w:right w:val="nil"/>
            </w:tcBorders>
            <w:shd w:val="clear" w:color="auto" w:fill="auto"/>
            <w:noWrap/>
            <w:vAlign w:val="center"/>
            <w:hideMark/>
          </w:tcPr>
          <w:p w14:paraId="4985F491"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79" w:type="dxa"/>
            <w:gridSpan w:val="5"/>
            <w:tcBorders>
              <w:top w:val="nil"/>
              <w:left w:val="nil"/>
              <w:bottom w:val="nil"/>
              <w:right w:val="nil"/>
            </w:tcBorders>
            <w:shd w:val="clear" w:color="auto" w:fill="auto"/>
            <w:noWrap/>
            <w:vAlign w:val="center"/>
            <w:hideMark/>
          </w:tcPr>
          <w:p w14:paraId="33044CE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78" w:type="dxa"/>
            <w:gridSpan w:val="4"/>
            <w:tcBorders>
              <w:top w:val="nil"/>
              <w:left w:val="nil"/>
              <w:bottom w:val="nil"/>
              <w:right w:val="nil"/>
            </w:tcBorders>
            <w:shd w:val="clear" w:color="auto" w:fill="auto"/>
            <w:noWrap/>
            <w:vAlign w:val="center"/>
            <w:hideMark/>
          </w:tcPr>
          <w:p w14:paraId="4706CE7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78" w:type="dxa"/>
            <w:gridSpan w:val="5"/>
            <w:tcBorders>
              <w:top w:val="nil"/>
              <w:left w:val="nil"/>
              <w:bottom w:val="nil"/>
              <w:right w:val="nil"/>
            </w:tcBorders>
            <w:shd w:val="clear" w:color="auto" w:fill="auto"/>
            <w:noWrap/>
            <w:vAlign w:val="center"/>
            <w:hideMark/>
          </w:tcPr>
          <w:p w14:paraId="6B2AE2C6"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3" w:type="dxa"/>
            <w:gridSpan w:val="4"/>
            <w:tcBorders>
              <w:top w:val="nil"/>
              <w:left w:val="nil"/>
              <w:bottom w:val="nil"/>
              <w:right w:val="nil"/>
            </w:tcBorders>
            <w:shd w:val="clear" w:color="auto" w:fill="auto"/>
            <w:noWrap/>
            <w:vAlign w:val="center"/>
            <w:hideMark/>
          </w:tcPr>
          <w:p w14:paraId="674AAD5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5" w:type="dxa"/>
            <w:gridSpan w:val="6"/>
            <w:tcBorders>
              <w:top w:val="nil"/>
              <w:left w:val="nil"/>
              <w:bottom w:val="nil"/>
              <w:right w:val="nil"/>
            </w:tcBorders>
            <w:shd w:val="clear" w:color="auto" w:fill="auto"/>
            <w:noWrap/>
            <w:vAlign w:val="center"/>
            <w:hideMark/>
          </w:tcPr>
          <w:p w14:paraId="36E862D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4" w:type="dxa"/>
            <w:gridSpan w:val="5"/>
            <w:tcBorders>
              <w:top w:val="nil"/>
              <w:left w:val="nil"/>
              <w:bottom w:val="nil"/>
              <w:right w:val="nil"/>
            </w:tcBorders>
            <w:shd w:val="clear" w:color="auto" w:fill="auto"/>
            <w:noWrap/>
            <w:vAlign w:val="center"/>
            <w:hideMark/>
          </w:tcPr>
          <w:p w14:paraId="0C244DC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2"/>
            <w:tcBorders>
              <w:top w:val="nil"/>
              <w:left w:val="nil"/>
              <w:bottom w:val="nil"/>
              <w:right w:val="nil"/>
            </w:tcBorders>
            <w:shd w:val="clear" w:color="auto" w:fill="auto"/>
            <w:noWrap/>
            <w:vAlign w:val="center"/>
            <w:hideMark/>
          </w:tcPr>
          <w:p w14:paraId="67C7F72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7D614751"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17F9D87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tcBorders>
              <w:top w:val="nil"/>
              <w:left w:val="nil"/>
              <w:bottom w:val="nil"/>
              <w:right w:val="nil"/>
            </w:tcBorders>
            <w:shd w:val="clear" w:color="auto" w:fill="auto"/>
            <w:noWrap/>
            <w:vAlign w:val="center"/>
            <w:hideMark/>
          </w:tcPr>
          <w:p w14:paraId="66F18E8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5BF5368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69395A9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2"/>
            <w:tcBorders>
              <w:top w:val="nil"/>
              <w:left w:val="nil"/>
              <w:bottom w:val="nil"/>
              <w:right w:val="nil"/>
            </w:tcBorders>
            <w:shd w:val="clear" w:color="auto" w:fill="auto"/>
            <w:noWrap/>
            <w:vAlign w:val="center"/>
            <w:hideMark/>
          </w:tcPr>
          <w:p w14:paraId="5856321E"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7DCD971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532B3B28"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3C893EAE"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7836682F"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68" w:type="dxa"/>
            <w:gridSpan w:val="6"/>
            <w:tcBorders>
              <w:top w:val="nil"/>
              <w:left w:val="nil"/>
              <w:bottom w:val="nil"/>
              <w:right w:val="nil"/>
            </w:tcBorders>
            <w:shd w:val="clear" w:color="auto" w:fill="auto"/>
            <w:noWrap/>
            <w:vAlign w:val="center"/>
            <w:hideMark/>
          </w:tcPr>
          <w:p w14:paraId="5A47BE2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26" w:type="dxa"/>
            <w:gridSpan w:val="5"/>
            <w:tcBorders>
              <w:top w:val="nil"/>
              <w:left w:val="nil"/>
              <w:bottom w:val="nil"/>
              <w:right w:val="nil"/>
            </w:tcBorders>
            <w:shd w:val="clear" w:color="auto" w:fill="auto"/>
            <w:noWrap/>
            <w:vAlign w:val="center"/>
            <w:hideMark/>
          </w:tcPr>
          <w:p w14:paraId="0D56810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06" w:type="dxa"/>
            <w:gridSpan w:val="4"/>
            <w:tcBorders>
              <w:top w:val="nil"/>
              <w:left w:val="nil"/>
              <w:bottom w:val="nil"/>
              <w:right w:val="nil"/>
            </w:tcBorders>
            <w:shd w:val="clear" w:color="auto" w:fill="auto"/>
            <w:noWrap/>
            <w:vAlign w:val="center"/>
            <w:hideMark/>
          </w:tcPr>
          <w:p w14:paraId="4AA0155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7A5EE4B2"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7"/>
            <w:tcBorders>
              <w:top w:val="nil"/>
              <w:left w:val="nil"/>
              <w:bottom w:val="nil"/>
              <w:right w:val="nil"/>
            </w:tcBorders>
            <w:shd w:val="clear" w:color="auto" w:fill="auto"/>
            <w:noWrap/>
            <w:vAlign w:val="center"/>
            <w:hideMark/>
          </w:tcPr>
          <w:p w14:paraId="25786ED0"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7"/>
            <w:tcBorders>
              <w:top w:val="nil"/>
              <w:left w:val="nil"/>
              <w:bottom w:val="nil"/>
              <w:right w:val="nil"/>
            </w:tcBorders>
            <w:shd w:val="clear" w:color="auto" w:fill="auto"/>
            <w:noWrap/>
            <w:vAlign w:val="center"/>
            <w:hideMark/>
          </w:tcPr>
          <w:p w14:paraId="183FD5A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9"/>
            <w:tcBorders>
              <w:top w:val="nil"/>
              <w:left w:val="nil"/>
              <w:bottom w:val="nil"/>
              <w:right w:val="nil"/>
            </w:tcBorders>
            <w:shd w:val="clear" w:color="auto" w:fill="auto"/>
            <w:noWrap/>
            <w:vAlign w:val="center"/>
            <w:hideMark/>
          </w:tcPr>
          <w:p w14:paraId="63F3B14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8"/>
            <w:tcBorders>
              <w:top w:val="nil"/>
              <w:left w:val="nil"/>
              <w:bottom w:val="nil"/>
              <w:right w:val="nil"/>
            </w:tcBorders>
            <w:shd w:val="clear" w:color="auto" w:fill="auto"/>
            <w:noWrap/>
            <w:vAlign w:val="center"/>
            <w:hideMark/>
          </w:tcPr>
          <w:p w14:paraId="16E482DB"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9"/>
            <w:tcBorders>
              <w:top w:val="nil"/>
              <w:left w:val="nil"/>
              <w:bottom w:val="nil"/>
              <w:right w:val="nil"/>
            </w:tcBorders>
            <w:shd w:val="clear" w:color="auto" w:fill="auto"/>
            <w:noWrap/>
            <w:vAlign w:val="center"/>
            <w:hideMark/>
          </w:tcPr>
          <w:p w14:paraId="577CB66B"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7"/>
            <w:tcBorders>
              <w:top w:val="nil"/>
              <w:left w:val="nil"/>
              <w:bottom w:val="nil"/>
              <w:right w:val="nil"/>
            </w:tcBorders>
            <w:shd w:val="clear" w:color="auto" w:fill="auto"/>
            <w:noWrap/>
            <w:vAlign w:val="center"/>
            <w:hideMark/>
          </w:tcPr>
          <w:p w14:paraId="666EFCD0"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1950" w:type="dxa"/>
            <w:gridSpan w:val="6"/>
            <w:tcBorders>
              <w:top w:val="nil"/>
              <w:left w:val="nil"/>
              <w:bottom w:val="nil"/>
              <w:right w:val="nil"/>
            </w:tcBorders>
            <w:shd w:val="clear" w:color="auto" w:fill="auto"/>
            <w:noWrap/>
            <w:vAlign w:val="center"/>
            <w:hideMark/>
          </w:tcPr>
          <w:p w14:paraId="4AE59E8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567" w:type="dxa"/>
            <w:gridSpan w:val="7"/>
            <w:tcBorders>
              <w:top w:val="nil"/>
              <w:left w:val="nil"/>
              <w:bottom w:val="nil"/>
              <w:right w:val="nil"/>
            </w:tcBorders>
            <w:shd w:val="clear" w:color="auto" w:fill="auto"/>
            <w:noWrap/>
            <w:vAlign w:val="center"/>
            <w:hideMark/>
          </w:tcPr>
          <w:p w14:paraId="65FEF77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r>
      <w:tr w:rsidR="007C0623" w:rsidRPr="00273C34" w14:paraId="45CD827C" w14:textId="77777777" w:rsidTr="00E314E2">
        <w:trPr>
          <w:trHeight w:val="336"/>
        </w:trPr>
        <w:tc>
          <w:tcPr>
            <w:tcW w:w="3836"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5E19"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132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393AE5D"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w:t>
            </w:r>
          </w:p>
        </w:tc>
        <w:tc>
          <w:tcPr>
            <w:tcW w:w="10571" w:type="dxa"/>
            <w:gridSpan w:val="105"/>
            <w:tcBorders>
              <w:top w:val="single" w:sz="4" w:space="0" w:color="auto"/>
              <w:left w:val="nil"/>
              <w:bottom w:val="single" w:sz="4" w:space="0" w:color="auto"/>
              <w:right w:val="single" w:sz="4" w:space="0" w:color="auto"/>
            </w:tcBorders>
            <w:shd w:val="clear" w:color="auto" w:fill="auto"/>
            <w:noWrap/>
            <w:vAlign w:val="center"/>
            <w:hideMark/>
          </w:tcPr>
          <w:p w14:paraId="4394FD7D" w14:textId="77777777" w:rsidR="007C0623" w:rsidRPr="00273C34" w:rsidRDefault="007C0623"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Основно образовање</w:t>
            </w:r>
          </w:p>
        </w:tc>
      </w:tr>
      <w:tr w:rsidR="007C0623" w:rsidRPr="00273C34" w14:paraId="0FC73170" w14:textId="77777777" w:rsidTr="00E314E2">
        <w:trPr>
          <w:trHeight w:val="20"/>
        </w:trPr>
        <w:tc>
          <w:tcPr>
            <w:tcW w:w="3836"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9793"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11899" w:type="dxa"/>
            <w:gridSpan w:val="116"/>
            <w:tcBorders>
              <w:top w:val="single" w:sz="4" w:space="0" w:color="auto"/>
              <w:left w:val="nil"/>
              <w:bottom w:val="single" w:sz="4" w:space="0" w:color="auto"/>
              <w:right w:val="single" w:sz="4" w:space="0" w:color="auto"/>
            </w:tcBorders>
            <w:shd w:val="clear" w:color="auto" w:fill="auto"/>
            <w:vAlign w:val="center"/>
            <w:hideMark/>
          </w:tcPr>
          <w:p w14:paraId="22AADC03" w14:textId="77777777" w:rsidR="007C0623" w:rsidRPr="00273C34" w:rsidRDefault="007C0623"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Образовање</w:t>
            </w:r>
          </w:p>
        </w:tc>
      </w:tr>
      <w:tr w:rsidR="007C0623" w:rsidRPr="00273C34" w14:paraId="1E6C4EB3" w14:textId="77777777" w:rsidTr="00E314E2">
        <w:trPr>
          <w:trHeight w:val="20"/>
        </w:trPr>
        <w:tc>
          <w:tcPr>
            <w:tcW w:w="3836"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06110"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3320" w:type="dxa"/>
            <w:gridSpan w:val="32"/>
            <w:tcBorders>
              <w:top w:val="single" w:sz="4" w:space="0" w:color="auto"/>
              <w:left w:val="nil"/>
              <w:bottom w:val="single" w:sz="4" w:space="0" w:color="auto"/>
              <w:right w:val="single" w:sz="4" w:space="0" w:color="auto"/>
            </w:tcBorders>
            <w:shd w:val="clear" w:color="auto" w:fill="auto"/>
            <w:vAlign w:val="center"/>
            <w:hideMark/>
          </w:tcPr>
          <w:p w14:paraId="5A5898AC" w14:textId="77777777" w:rsidR="007C0623" w:rsidRPr="00273C34" w:rsidRDefault="007C0623"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632" w:type="dxa"/>
            <w:gridSpan w:val="19"/>
            <w:tcBorders>
              <w:top w:val="single" w:sz="4" w:space="0" w:color="auto"/>
              <w:left w:val="nil"/>
              <w:bottom w:val="single" w:sz="4" w:space="0" w:color="auto"/>
              <w:right w:val="single" w:sz="4" w:space="0" w:color="auto"/>
            </w:tcBorders>
            <w:shd w:val="clear" w:color="auto" w:fill="auto"/>
            <w:vAlign w:val="center"/>
            <w:hideMark/>
          </w:tcPr>
          <w:p w14:paraId="13E5F3FA" w14:textId="77777777" w:rsidR="007C0623" w:rsidRPr="00273C34" w:rsidRDefault="007C0623"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6947" w:type="dxa"/>
            <w:gridSpan w:val="65"/>
            <w:tcBorders>
              <w:top w:val="single" w:sz="4" w:space="0" w:color="auto"/>
              <w:left w:val="nil"/>
              <w:bottom w:val="single" w:sz="4" w:space="0" w:color="auto"/>
              <w:right w:val="single" w:sz="4" w:space="0" w:color="auto"/>
            </w:tcBorders>
            <w:shd w:val="clear" w:color="auto" w:fill="auto"/>
            <w:vAlign w:val="center"/>
            <w:hideMark/>
          </w:tcPr>
          <w:p w14:paraId="77CD6A1A" w14:textId="77777777" w:rsidR="007C0623" w:rsidRPr="00273C34" w:rsidRDefault="007C0623"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в.д.начелника</w:t>
            </w:r>
          </w:p>
        </w:tc>
      </w:tr>
      <w:tr w:rsidR="007C0623" w:rsidRPr="00273C34" w14:paraId="675F721A" w14:textId="77777777" w:rsidTr="00E314E2">
        <w:trPr>
          <w:trHeight w:val="20"/>
        </w:trPr>
        <w:tc>
          <w:tcPr>
            <w:tcW w:w="3836"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3E831"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програма:</w:t>
            </w:r>
          </w:p>
        </w:tc>
        <w:tc>
          <w:tcPr>
            <w:tcW w:w="11899" w:type="dxa"/>
            <w:gridSpan w:val="116"/>
            <w:tcBorders>
              <w:top w:val="single" w:sz="4" w:space="0" w:color="auto"/>
              <w:left w:val="nil"/>
              <w:bottom w:val="single" w:sz="4" w:space="0" w:color="auto"/>
              <w:right w:val="single" w:sz="4" w:space="0" w:color="auto"/>
            </w:tcBorders>
            <w:shd w:val="clear" w:color="auto" w:fill="auto"/>
            <w:vAlign w:val="center"/>
            <w:hideMark/>
          </w:tcPr>
          <w:p w14:paraId="62BF7E5C" w14:textId="77777777" w:rsidR="007C0623" w:rsidRPr="00273C34" w:rsidRDefault="007C0623"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7C0623" w:rsidRPr="00273C34" w14:paraId="50AC99D6" w14:textId="77777777" w:rsidTr="00E314E2">
        <w:trPr>
          <w:trHeight w:val="20"/>
        </w:trPr>
        <w:tc>
          <w:tcPr>
            <w:tcW w:w="3836" w:type="dxa"/>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14:paraId="53A931C0"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програма у години извештавања:</w:t>
            </w:r>
          </w:p>
        </w:tc>
        <w:tc>
          <w:tcPr>
            <w:tcW w:w="11899" w:type="dxa"/>
            <w:gridSpan w:val="116"/>
            <w:tcBorders>
              <w:top w:val="single" w:sz="4" w:space="0" w:color="auto"/>
              <w:left w:val="nil"/>
              <w:bottom w:val="single" w:sz="4" w:space="0" w:color="auto"/>
              <w:right w:val="single" w:sz="4" w:space="0" w:color="auto"/>
            </w:tcBorders>
            <w:shd w:val="clear" w:color="auto" w:fill="auto"/>
            <w:vAlign w:val="center"/>
            <w:hideMark/>
          </w:tcPr>
          <w:p w14:paraId="1CE67894" w14:textId="77777777" w:rsidR="007C0623" w:rsidRPr="00273C34" w:rsidRDefault="007C0623"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r>
      <w:tr w:rsidR="007C0623" w:rsidRPr="00273C34" w14:paraId="4DD26459" w14:textId="77777777" w:rsidTr="00E314E2">
        <w:trPr>
          <w:trHeight w:val="20"/>
        </w:trPr>
        <w:tc>
          <w:tcPr>
            <w:tcW w:w="333" w:type="dxa"/>
            <w:tcBorders>
              <w:top w:val="nil"/>
              <w:left w:val="nil"/>
              <w:bottom w:val="nil"/>
              <w:right w:val="nil"/>
            </w:tcBorders>
            <w:shd w:val="clear" w:color="auto" w:fill="auto"/>
            <w:noWrap/>
            <w:vAlign w:val="center"/>
            <w:hideMark/>
          </w:tcPr>
          <w:p w14:paraId="5525917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3" w:type="dxa"/>
            <w:gridSpan w:val="4"/>
            <w:tcBorders>
              <w:top w:val="nil"/>
              <w:left w:val="nil"/>
              <w:bottom w:val="nil"/>
              <w:right w:val="nil"/>
            </w:tcBorders>
            <w:shd w:val="clear" w:color="auto" w:fill="auto"/>
            <w:noWrap/>
            <w:vAlign w:val="center"/>
            <w:hideMark/>
          </w:tcPr>
          <w:p w14:paraId="1D4B2721"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3" w:type="dxa"/>
            <w:gridSpan w:val="3"/>
            <w:tcBorders>
              <w:top w:val="nil"/>
              <w:left w:val="nil"/>
              <w:bottom w:val="nil"/>
              <w:right w:val="nil"/>
            </w:tcBorders>
            <w:shd w:val="clear" w:color="auto" w:fill="auto"/>
            <w:noWrap/>
            <w:vAlign w:val="center"/>
            <w:hideMark/>
          </w:tcPr>
          <w:p w14:paraId="6728D1B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79" w:type="dxa"/>
            <w:gridSpan w:val="5"/>
            <w:tcBorders>
              <w:top w:val="nil"/>
              <w:left w:val="nil"/>
              <w:bottom w:val="nil"/>
              <w:right w:val="nil"/>
            </w:tcBorders>
            <w:shd w:val="clear" w:color="auto" w:fill="auto"/>
            <w:noWrap/>
            <w:vAlign w:val="center"/>
            <w:hideMark/>
          </w:tcPr>
          <w:p w14:paraId="240314B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78" w:type="dxa"/>
            <w:gridSpan w:val="4"/>
            <w:tcBorders>
              <w:top w:val="nil"/>
              <w:left w:val="nil"/>
              <w:bottom w:val="nil"/>
              <w:right w:val="nil"/>
            </w:tcBorders>
            <w:shd w:val="clear" w:color="auto" w:fill="auto"/>
            <w:noWrap/>
            <w:vAlign w:val="center"/>
            <w:hideMark/>
          </w:tcPr>
          <w:p w14:paraId="253E1D7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78" w:type="dxa"/>
            <w:gridSpan w:val="5"/>
            <w:tcBorders>
              <w:top w:val="nil"/>
              <w:left w:val="nil"/>
              <w:bottom w:val="nil"/>
              <w:right w:val="nil"/>
            </w:tcBorders>
            <w:shd w:val="clear" w:color="auto" w:fill="auto"/>
            <w:noWrap/>
            <w:vAlign w:val="center"/>
            <w:hideMark/>
          </w:tcPr>
          <w:p w14:paraId="5AFC995F"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3" w:type="dxa"/>
            <w:gridSpan w:val="4"/>
            <w:tcBorders>
              <w:top w:val="nil"/>
              <w:left w:val="nil"/>
              <w:bottom w:val="nil"/>
              <w:right w:val="nil"/>
            </w:tcBorders>
            <w:shd w:val="clear" w:color="auto" w:fill="auto"/>
            <w:noWrap/>
            <w:vAlign w:val="center"/>
            <w:hideMark/>
          </w:tcPr>
          <w:p w14:paraId="2794AE20"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5" w:type="dxa"/>
            <w:gridSpan w:val="6"/>
            <w:tcBorders>
              <w:top w:val="nil"/>
              <w:left w:val="nil"/>
              <w:bottom w:val="nil"/>
              <w:right w:val="nil"/>
            </w:tcBorders>
            <w:shd w:val="clear" w:color="auto" w:fill="auto"/>
            <w:noWrap/>
            <w:vAlign w:val="center"/>
            <w:hideMark/>
          </w:tcPr>
          <w:p w14:paraId="0DE8C896"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4" w:type="dxa"/>
            <w:gridSpan w:val="5"/>
            <w:tcBorders>
              <w:top w:val="nil"/>
              <w:left w:val="nil"/>
              <w:bottom w:val="nil"/>
              <w:right w:val="nil"/>
            </w:tcBorders>
            <w:shd w:val="clear" w:color="auto" w:fill="auto"/>
            <w:noWrap/>
            <w:vAlign w:val="center"/>
            <w:hideMark/>
          </w:tcPr>
          <w:p w14:paraId="3663D67E"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2"/>
            <w:tcBorders>
              <w:top w:val="nil"/>
              <w:left w:val="nil"/>
              <w:bottom w:val="nil"/>
              <w:right w:val="nil"/>
            </w:tcBorders>
            <w:shd w:val="clear" w:color="auto" w:fill="auto"/>
            <w:noWrap/>
            <w:vAlign w:val="center"/>
            <w:hideMark/>
          </w:tcPr>
          <w:p w14:paraId="2F287BD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3F2489D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77C85AD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tcBorders>
              <w:top w:val="nil"/>
              <w:left w:val="nil"/>
              <w:bottom w:val="nil"/>
              <w:right w:val="nil"/>
            </w:tcBorders>
            <w:shd w:val="clear" w:color="auto" w:fill="auto"/>
            <w:noWrap/>
            <w:vAlign w:val="center"/>
            <w:hideMark/>
          </w:tcPr>
          <w:p w14:paraId="5C52A9C0"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6A470017"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3"/>
            <w:tcBorders>
              <w:top w:val="nil"/>
              <w:left w:val="nil"/>
              <w:bottom w:val="nil"/>
              <w:right w:val="nil"/>
            </w:tcBorders>
            <w:shd w:val="clear" w:color="auto" w:fill="auto"/>
            <w:noWrap/>
            <w:vAlign w:val="center"/>
            <w:hideMark/>
          </w:tcPr>
          <w:p w14:paraId="40DB6E4A"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2"/>
            <w:tcBorders>
              <w:top w:val="nil"/>
              <w:left w:val="nil"/>
              <w:bottom w:val="nil"/>
              <w:right w:val="nil"/>
            </w:tcBorders>
            <w:shd w:val="clear" w:color="auto" w:fill="auto"/>
            <w:noWrap/>
            <w:vAlign w:val="center"/>
            <w:hideMark/>
          </w:tcPr>
          <w:p w14:paraId="3D22D0FE"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7BB87E61"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6FD554D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66246A7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4"/>
            <w:tcBorders>
              <w:top w:val="nil"/>
              <w:left w:val="nil"/>
              <w:bottom w:val="nil"/>
              <w:right w:val="nil"/>
            </w:tcBorders>
            <w:shd w:val="clear" w:color="auto" w:fill="auto"/>
            <w:noWrap/>
            <w:vAlign w:val="center"/>
            <w:hideMark/>
          </w:tcPr>
          <w:p w14:paraId="1E1601A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68" w:type="dxa"/>
            <w:gridSpan w:val="6"/>
            <w:tcBorders>
              <w:top w:val="nil"/>
              <w:left w:val="nil"/>
              <w:bottom w:val="nil"/>
              <w:right w:val="nil"/>
            </w:tcBorders>
            <w:shd w:val="clear" w:color="auto" w:fill="auto"/>
            <w:noWrap/>
            <w:vAlign w:val="center"/>
            <w:hideMark/>
          </w:tcPr>
          <w:p w14:paraId="4D4AE92B"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26" w:type="dxa"/>
            <w:gridSpan w:val="5"/>
            <w:tcBorders>
              <w:top w:val="nil"/>
              <w:left w:val="nil"/>
              <w:bottom w:val="nil"/>
              <w:right w:val="nil"/>
            </w:tcBorders>
            <w:shd w:val="clear" w:color="auto" w:fill="auto"/>
            <w:noWrap/>
            <w:vAlign w:val="center"/>
            <w:hideMark/>
          </w:tcPr>
          <w:p w14:paraId="4DDFED9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406" w:type="dxa"/>
            <w:gridSpan w:val="4"/>
            <w:tcBorders>
              <w:top w:val="nil"/>
              <w:left w:val="nil"/>
              <w:bottom w:val="nil"/>
              <w:right w:val="nil"/>
            </w:tcBorders>
            <w:shd w:val="clear" w:color="auto" w:fill="auto"/>
            <w:noWrap/>
            <w:vAlign w:val="center"/>
            <w:hideMark/>
          </w:tcPr>
          <w:p w14:paraId="22AB7575"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332" w:type="dxa"/>
            <w:gridSpan w:val="5"/>
            <w:tcBorders>
              <w:top w:val="nil"/>
              <w:left w:val="nil"/>
              <w:bottom w:val="nil"/>
              <w:right w:val="nil"/>
            </w:tcBorders>
            <w:shd w:val="clear" w:color="auto" w:fill="auto"/>
            <w:noWrap/>
            <w:vAlign w:val="center"/>
            <w:hideMark/>
          </w:tcPr>
          <w:p w14:paraId="26C5BFAE"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7"/>
            <w:tcBorders>
              <w:top w:val="nil"/>
              <w:left w:val="nil"/>
              <w:bottom w:val="nil"/>
              <w:right w:val="nil"/>
            </w:tcBorders>
            <w:shd w:val="clear" w:color="auto" w:fill="auto"/>
            <w:noWrap/>
            <w:vAlign w:val="center"/>
            <w:hideMark/>
          </w:tcPr>
          <w:p w14:paraId="0B57363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7"/>
            <w:tcBorders>
              <w:top w:val="nil"/>
              <w:left w:val="nil"/>
              <w:bottom w:val="nil"/>
              <w:right w:val="nil"/>
            </w:tcBorders>
            <w:shd w:val="clear" w:color="auto" w:fill="auto"/>
            <w:noWrap/>
            <w:vAlign w:val="center"/>
            <w:hideMark/>
          </w:tcPr>
          <w:p w14:paraId="2BC7210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9"/>
            <w:tcBorders>
              <w:top w:val="nil"/>
              <w:left w:val="nil"/>
              <w:bottom w:val="nil"/>
              <w:right w:val="nil"/>
            </w:tcBorders>
            <w:shd w:val="clear" w:color="auto" w:fill="auto"/>
            <w:noWrap/>
            <w:vAlign w:val="center"/>
            <w:hideMark/>
          </w:tcPr>
          <w:p w14:paraId="114A4BCE"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8"/>
            <w:tcBorders>
              <w:top w:val="nil"/>
              <w:left w:val="nil"/>
              <w:bottom w:val="nil"/>
              <w:right w:val="nil"/>
            </w:tcBorders>
            <w:shd w:val="clear" w:color="auto" w:fill="auto"/>
            <w:noWrap/>
            <w:vAlign w:val="center"/>
            <w:hideMark/>
          </w:tcPr>
          <w:p w14:paraId="6A4ADDE6"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9"/>
            <w:tcBorders>
              <w:top w:val="nil"/>
              <w:left w:val="nil"/>
              <w:bottom w:val="nil"/>
              <w:right w:val="nil"/>
            </w:tcBorders>
            <w:shd w:val="clear" w:color="auto" w:fill="auto"/>
            <w:noWrap/>
            <w:vAlign w:val="center"/>
            <w:hideMark/>
          </w:tcPr>
          <w:p w14:paraId="552FA602"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683" w:type="dxa"/>
            <w:gridSpan w:val="7"/>
            <w:tcBorders>
              <w:top w:val="nil"/>
              <w:left w:val="nil"/>
              <w:bottom w:val="nil"/>
              <w:right w:val="nil"/>
            </w:tcBorders>
            <w:shd w:val="clear" w:color="auto" w:fill="auto"/>
            <w:noWrap/>
            <w:vAlign w:val="center"/>
            <w:hideMark/>
          </w:tcPr>
          <w:p w14:paraId="20007252"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1950" w:type="dxa"/>
            <w:gridSpan w:val="6"/>
            <w:tcBorders>
              <w:top w:val="nil"/>
              <w:left w:val="nil"/>
              <w:bottom w:val="nil"/>
              <w:right w:val="nil"/>
            </w:tcBorders>
            <w:shd w:val="clear" w:color="auto" w:fill="auto"/>
            <w:noWrap/>
            <w:vAlign w:val="center"/>
            <w:hideMark/>
          </w:tcPr>
          <w:p w14:paraId="4C2E743A"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567" w:type="dxa"/>
            <w:gridSpan w:val="7"/>
            <w:tcBorders>
              <w:top w:val="nil"/>
              <w:left w:val="nil"/>
              <w:bottom w:val="nil"/>
              <w:right w:val="nil"/>
            </w:tcBorders>
            <w:shd w:val="clear" w:color="auto" w:fill="auto"/>
            <w:noWrap/>
            <w:vAlign w:val="center"/>
            <w:hideMark/>
          </w:tcPr>
          <w:p w14:paraId="2D2DB701"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r>
      <w:tr w:rsidR="007C0623" w:rsidRPr="00273C34" w14:paraId="539C389B" w14:textId="77777777" w:rsidTr="00E314E2">
        <w:trPr>
          <w:trHeight w:val="294"/>
        </w:trPr>
        <w:tc>
          <w:tcPr>
            <w:tcW w:w="3836"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09302"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 xml:space="preserve">Програмска активност: </w:t>
            </w:r>
          </w:p>
        </w:tc>
        <w:tc>
          <w:tcPr>
            <w:tcW w:w="132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2F4840C"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2003-0001</w:t>
            </w:r>
          </w:p>
        </w:tc>
        <w:tc>
          <w:tcPr>
            <w:tcW w:w="10571" w:type="dxa"/>
            <w:gridSpan w:val="105"/>
            <w:tcBorders>
              <w:top w:val="single" w:sz="4" w:space="0" w:color="auto"/>
              <w:left w:val="nil"/>
              <w:bottom w:val="single" w:sz="4" w:space="0" w:color="auto"/>
              <w:right w:val="single" w:sz="4" w:space="0" w:color="auto"/>
            </w:tcBorders>
            <w:shd w:val="clear" w:color="auto" w:fill="auto"/>
            <w:noWrap/>
            <w:vAlign w:val="center"/>
            <w:hideMark/>
          </w:tcPr>
          <w:p w14:paraId="597AB5C5" w14:textId="77777777" w:rsidR="007C0623" w:rsidRPr="00273C34" w:rsidRDefault="007C0623"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Реализација делатности основног образовања</w:t>
            </w:r>
          </w:p>
        </w:tc>
      </w:tr>
      <w:tr w:rsidR="007C0623" w:rsidRPr="00273C34" w14:paraId="3468C011" w14:textId="77777777" w:rsidTr="00E314E2">
        <w:trPr>
          <w:trHeight w:val="20"/>
        </w:trPr>
        <w:tc>
          <w:tcPr>
            <w:tcW w:w="3836"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47DAF"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3320" w:type="dxa"/>
            <w:gridSpan w:val="32"/>
            <w:tcBorders>
              <w:top w:val="single" w:sz="4" w:space="0" w:color="auto"/>
              <w:left w:val="nil"/>
              <w:bottom w:val="single" w:sz="4" w:space="0" w:color="auto"/>
              <w:right w:val="single" w:sz="4" w:space="0" w:color="auto"/>
            </w:tcBorders>
            <w:shd w:val="clear" w:color="auto" w:fill="auto"/>
            <w:vAlign w:val="center"/>
            <w:hideMark/>
          </w:tcPr>
          <w:p w14:paraId="17C66138" w14:textId="77777777" w:rsidR="007C0623" w:rsidRPr="00273C34" w:rsidRDefault="007C0623"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632" w:type="dxa"/>
            <w:gridSpan w:val="19"/>
            <w:tcBorders>
              <w:top w:val="single" w:sz="4" w:space="0" w:color="auto"/>
              <w:left w:val="nil"/>
              <w:bottom w:val="single" w:sz="4" w:space="0" w:color="auto"/>
              <w:right w:val="single" w:sz="4" w:space="0" w:color="auto"/>
            </w:tcBorders>
            <w:shd w:val="clear" w:color="auto" w:fill="auto"/>
            <w:vAlign w:val="center"/>
            <w:hideMark/>
          </w:tcPr>
          <w:p w14:paraId="308C4F20"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6947" w:type="dxa"/>
            <w:gridSpan w:val="65"/>
            <w:tcBorders>
              <w:top w:val="single" w:sz="4" w:space="0" w:color="auto"/>
              <w:left w:val="nil"/>
              <w:bottom w:val="single" w:sz="4" w:space="0" w:color="auto"/>
              <w:right w:val="single" w:sz="4" w:space="0" w:color="auto"/>
            </w:tcBorders>
            <w:shd w:val="clear" w:color="auto" w:fill="auto"/>
            <w:vAlign w:val="center"/>
            <w:hideMark/>
          </w:tcPr>
          <w:p w14:paraId="11C457CB" w14:textId="77777777" w:rsidR="007C0623" w:rsidRPr="00273C34" w:rsidRDefault="007C0623"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w:t>
            </w:r>
          </w:p>
        </w:tc>
      </w:tr>
      <w:tr w:rsidR="007C0623" w:rsidRPr="00273C34" w14:paraId="57F0D687" w14:textId="77777777" w:rsidTr="00E314E2">
        <w:trPr>
          <w:trHeight w:val="20"/>
        </w:trPr>
        <w:tc>
          <w:tcPr>
            <w:tcW w:w="3836" w:type="dxa"/>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14:paraId="319D244B"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1899" w:type="dxa"/>
            <w:gridSpan w:val="116"/>
            <w:tcBorders>
              <w:top w:val="single" w:sz="4" w:space="0" w:color="auto"/>
              <w:left w:val="nil"/>
              <w:bottom w:val="single" w:sz="4" w:space="0" w:color="auto"/>
              <w:right w:val="single" w:sz="4" w:space="0" w:color="auto"/>
            </w:tcBorders>
            <w:shd w:val="clear" w:color="auto" w:fill="auto"/>
            <w:vAlign w:val="center"/>
            <w:hideMark/>
          </w:tcPr>
          <w:p w14:paraId="74861C19"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Град Ниш преко Градске управе за друштвене делатности - Сектора за образовање обезбеђује материјалне услове за функционисање основних школа у складу са надлежностима из члана 189. Закона о основама система образовања и васпитања ( "Сл. гласник РС", број 88/2017...... 129/2021) и то:                                                                                                                                                                                                                                                                                                                                                       -текуће расходе ( социјална давања, накнаде за запослене, јубиларне награде, сталне трошкове, трошкове путовања, услуге по уговору, специјализоване услуге,   материјал);                                                                                                                                                                                                                                                                                                                     - текуће поправке и одржавање зграда и објеката и опреме;                                                                                                                                                                                                                                                                                                                                                                                                                                                                                                                                                                              - машине и опрему.                                                                                                                                                                                                                                                                                                                                                                                                   Све наведене активности доприносе обезбеђивању неопходних материјално - техничких услова за одвијање наставе у основним школама и повећању доступности основног образовања свој деци са територије Града Ниша. </w:t>
            </w:r>
          </w:p>
        </w:tc>
      </w:tr>
      <w:tr w:rsidR="007C0623" w:rsidRPr="00273C34" w14:paraId="69D7E7A4" w14:textId="77777777" w:rsidTr="00E314E2">
        <w:trPr>
          <w:trHeight w:val="20"/>
        </w:trPr>
        <w:tc>
          <w:tcPr>
            <w:tcW w:w="3836" w:type="dxa"/>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14:paraId="4D62E52A"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1899" w:type="dxa"/>
            <w:gridSpan w:val="116"/>
            <w:tcBorders>
              <w:top w:val="single" w:sz="4" w:space="0" w:color="auto"/>
              <w:left w:val="nil"/>
              <w:bottom w:val="single" w:sz="4" w:space="0" w:color="auto"/>
              <w:right w:val="single" w:sz="4" w:space="0" w:color="auto"/>
            </w:tcBorders>
            <w:shd w:val="clear" w:color="auto" w:fill="auto"/>
            <w:vAlign w:val="center"/>
            <w:hideMark/>
          </w:tcPr>
          <w:p w14:paraId="65FE5A37"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Град Ниш је преко Градске управе за друштвене делатности - Сектора за образовање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обезбедио материјалне услове за функционисање основних школа на територији града Ниша у складу са надлежностима из члана 189. Закона о основама сиситема образовања и </w:t>
            </w:r>
            <w:proofErr w:type="gramStart"/>
            <w:r w:rsidRPr="00273C34">
              <w:rPr>
                <w:rFonts w:ascii="Times New Roman" w:eastAsia="Times New Roman" w:hAnsi="Times New Roman" w:cs="Times New Roman"/>
                <w:sz w:val="18"/>
                <w:szCs w:val="18"/>
                <w:lang w:val="en-US"/>
              </w:rPr>
              <w:t>васпитања.У  2022</w:t>
            </w:r>
            <w:proofErr w:type="gramEnd"/>
            <w:r w:rsidRPr="00273C34">
              <w:rPr>
                <w:rFonts w:ascii="Times New Roman" w:eastAsia="Times New Roman" w:hAnsi="Times New Roman" w:cs="Times New Roman"/>
                <w:sz w:val="18"/>
                <w:szCs w:val="18"/>
                <w:lang w:val="en-US"/>
              </w:rPr>
              <w:t>. години, у оквиру надлежности Градске управе за друштвене делатности, обезбеђени су сви материјални услови потребни за одвијање наставе основног образовања и васпитања и то:текуће расходе у износу од 351.453.582,67 динара, текуће поправке и одржавање зграда, објеката и опреме у износу од 12.516.681,77 динара и набавку машина и опреме у износу од 36.444.641,45 динара.</w:t>
            </w:r>
          </w:p>
        </w:tc>
      </w:tr>
      <w:tr w:rsidR="007C0623" w:rsidRPr="00273C34" w14:paraId="4DCAED67" w14:textId="77777777" w:rsidTr="00E314E2">
        <w:trPr>
          <w:trHeight w:val="20"/>
        </w:trPr>
        <w:tc>
          <w:tcPr>
            <w:tcW w:w="9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5B7E"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736" w:type="dxa"/>
            <w:gridSpan w:val="145"/>
            <w:tcBorders>
              <w:top w:val="single" w:sz="4" w:space="0" w:color="auto"/>
              <w:left w:val="nil"/>
              <w:bottom w:val="single" w:sz="4" w:space="0" w:color="auto"/>
              <w:right w:val="single" w:sz="4" w:space="0" w:color="auto"/>
            </w:tcBorders>
            <w:shd w:val="clear" w:color="auto" w:fill="auto"/>
            <w:vAlign w:val="center"/>
            <w:hideMark/>
          </w:tcPr>
          <w:p w14:paraId="5F68AD3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Побољашње квалитета наставе путем набавке нове, савремене опреме и наставних учила, стручног усавршавања запослених </w:t>
            </w:r>
            <w:proofErr w:type="gramStart"/>
            <w:r w:rsidRPr="00273C34">
              <w:rPr>
                <w:rFonts w:ascii="Times New Roman" w:eastAsia="Times New Roman" w:hAnsi="Times New Roman" w:cs="Times New Roman"/>
                <w:sz w:val="18"/>
                <w:szCs w:val="18"/>
                <w:lang w:val="en-US"/>
              </w:rPr>
              <w:t>у  основној</w:t>
            </w:r>
            <w:proofErr w:type="gramEnd"/>
            <w:r w:rsidRPr="00273C34">
              <w:rPr>
                <w:rFonts w:ascii="Times New Roman" w:eastAsia="Times New Roman" w:hAnsi="Times New Roman" w:cs="Times New Roman"/>
                <w:sz w:val="18"/>
                <w:szCs w:val="18"/>
                <w:lang w:val="en-US"/>
              </w:rPr>
              <w:t xml:space="preserve"> школи, као и обезбеђивања свих осталих материјалних услова.</w:t>
            </w:r>
          </w:p>
        </w:tc>
      </w:tr>
      <w:tr w:rsidR="007C0623" w:rsidRPr="00273C34" w14:paraId="7F3BC869" w14:textId="77777777" w:rsidTr="00E314E2">
        <w:trPr>
          <w:trHeight w:val="20"/>
        </w:trPr>
        <w:tc>
          <w:tcPr>
            <w:tcW w:w="6824"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26600" w14:textId="77777777" w:rsidR="007C0623" w:rsidRPr="00273C34" w:rsidRDefault="007C0623"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132" w:type="dxa"/>
            <w:gridSpan w:val="15"/>
            <w:tcBorders>
              <w:top w:val="single" w:sz="4" w:space="0" w:color="auto"/>
              <w:left w:val="nil"/>
              <w:bottom w:val="single" w:sz="4" w:space="0" w:color="auto"/>
              <w:right w:val="single" w:sz="4" w:space="0" w:color="auto"/>
            </w:tcBorders>
            <w:shd w:val="clear" w:color="auto" w:fill="auto"/>
            <w:vAlign w:val="center"/>
            <w:hideMark/>
          </w:tcPr>
          <w:p w14:paraId="6010092E"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164" w:type="dxa"/>
            <w:gridSpan w:val="14"/>
            <w:tcBorders>
              <w:top w:val="single" w:sz="4" w:space="0" w:color="auto"/>
              <w:left w:val="nil"/>
              <w:bottom w:val="single" w:sz="4" w:space="0" w:color="auto"/>
              <w:right w:val="single" w:sz="4" w:space="0" w:color="auto"/>
            </w:tcBorders>
            <w:shd w:val="clear" w:color="auto" w:fill="auto"/>
            <w:vAlign w:val="center"/>
            <w:hideMark/>
          </w:tcPr>
          <w:p w14:paraId="623D1B3A"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2049" w:type="dxa"/>
            <w:gridSpan w:val="23"/>
            <w:tcBorders>
              <w:top w:val="single" w:sz="4" w:space="0" w:color="auto"/>
              <w:left w:val="nil"/>
              <w:bottom w:val="single" w:sz="4" w:space="0" w:color="auto"/>
              <w:right w:val="single" w:sz="4" w:space="0" w:color="auto"/>
            </w:tcBorders>
            <w:shd w:val="clear" w:color="auto" w:fill="auto"/>
            <w:vAlign w:val="center"/>
            <w:hideMark/>
          </w:tcPr>
          <w:p w14:paraId="5D4A6107"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2049" w:type="dxa"/>
            <w:gridSpan w:val="24"/>
            <w:tcBorders>
              <w:top w:val="single" w:sz="4" w:space="0" w:color="auto"/>
              <w:left w:val="nil"/>
              <w:bottom w:val="single" w:sz="4" w:space="0" w:color="auto"/>
              <w:right w:val="single" w:sz="4" w:space="0" w:color="auto"/>
            </w:tcBorders>
            <w:shd w:val="clear" w:color="auto" w:fill="auto"/>
            <w:vAlign w:val="center"/>
            <w:hideMark/>
          </w:tcPr>
          <w:p w14:paraId="09792509"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517" w:type="dxa"/>
            <w:gridSpan w:val="13"/>
            <w:tcBorders>
              <w:top w:val="single" w:sz="4" w:space="0" w:color="auto"/>
              <w:left w:val="nil"/>
              <w:bottom w:val="single" w:sz="4" w:space="0" w:color="auto"/>
              <w:right w:val="single" w:sz="4" w:space="0" w:color="auto"/>
            </w:tcBorders>
            <w:shd w:val="clear" w:color="auto" w:fill="auto"/>
            <w:vAlign w:val="center"/>
            <w:hideMark/>
          </w:tcPr>
          <w:p w14:paraId="078E756F"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r>
      <w:tr w:rsidR="007C0623" w:rsidRPr="00273C34" w14:paraId="484B43F2" w14:textId="77777777" w:rsidTr="00E314E2">
        <w:trPr>
          <w:trHeight w:val="20"/>
        </w:trPr>
        <w:tc>
          <w:tcPr>
            <w:tcW w:w="6824" w:type="dxa"/>
            <w:gridSpan w:val="64"/>
            <w:tcBorders>
              <w:top w:val="single" w:sz="4" w:space="0" w:color="auto"/>
              <w:left w:val="single" w:sz="4" w:space="0" w:color="auto"/>
              <w:bottom w:val="single" w:sz="4" w:space="0" w:color="auto"/>
              <w:right w:val="single" w:sz="4" w:space="0" w:color="auto"/>
            </w:tcBorders>
            <w:shd w:val="clear" w:color="auto" w:fill="auto"/>
            <w:hideMark/>
          </w:tcPr>
          <w:p w14:paraId="338460FA" w14:textId="77777777" w:rsidR="007C0623" w:rsidRPr="00273C34" w:rsidRDefault="007C0623"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Назив:Проценат буџета града Ниша планиран за реализацију делатности основног образовања</w:t>
            </w:r>
          </w:p>
        </w:tc>
        <w:tc>
          <w:tcPr>
            <w:tcW w:w="1132"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921F8"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w:t>
            </w:r>
          </w:p>
        </w:tc>
        <w:tc>
          <w:tcPr>
            <w:tcW w:w="1164"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92E6A"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2049"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67424"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3,85</w:t>
            </w:r>
          </w:p>
        </w:tc>
        <w:tc>
          <w:tcPr>
            <w:tcW w:w="2049" w:type="dxa"/>
            <w:gridSpan w:val="2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28EE6"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4,1</w:t>
            </w:r>
          </w:p>
        </w:tc>
        <w:tc>
          <w:tcPr>
            <w:tcW w:w="251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0F747" w14:textId="77777777" w:rsidR="007C0623" w:rsidRPr="00273C34" w:rsidRDefault="007C0623"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3,91</w:t>
            </w:r>
          </w:p>
        </w:tc>
      </w:tr>
      <w:tr w:rsidR="007C0623" w:rsidRPr="00273C34" w14:paraId="07D4D016" w14:textId="77777777" w:rsidTr="00E314E2">
        <w:trPr>
          <w:trHeight w:val="20"/>
        </w:trPr>
        <w:tc>
          <w:tcPr>
            <w:tcW w:w="6824" w:type="dxa"/>
            <w:gridSpan w:val="64"/>
            <w:tcBorders>
              <w:top w:val="single" w:sz="4" w:space="0" w:color="auto"/>
              <w:left w:val="single" w:sz="4" w:space="0" w:color="auto"/>
              <w:bottom w:val="single" w:sz="4" w:space="0" w:color="auto"/>
              <w:right w:val="single" w:sz="4" w:space="0" w:color="auto"/>
            </w:tcBorders>
            <w:shd w:val="clear" w:color="auto" w:fill="auto"/>
            <w:hideMark/>
          </w:tcPr>
          <w:p w14:paraId="0A7A7D00"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roofErr w:type="gramStart"/>
            <w:r w:rsidRPr="00273C34">
              <w:rPr>
                <w:rFonts w:ascii="Times New Roman" w:eastAsia="Times New Roman" w:hAnsi="Times New Roman" w:cs="Times New Roman"/>
                <w:sz w:val="18"/>
                <w:szCs w:val="18"/>
                <w:lang w:val="en-US"/>
              </w:rPr>
              <w:t>:Остварена</w:t>
            </w:r>
            <w:proofErr w:type="gramEnd"/>
            <w:r w:rsidRPr="00273C34">
              <w:rPr>
                <w:rFonts w:ascii="Times New Roman" w:eastAsia="Times New Roman" w:hAnsi="Times New Roman" w:cs="Times New Roman"/>
                <w:sz w:val="18"/>
                <w:szCs w:val="18"/>
                <w:lang w:val="en-US"/>
              </w:rPr>
              <w:t xml:space="preserve"> вредност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је нижа у односу на циљану, међутим, евидентно је повећање у односу на базну вредност.</w:t>
            </w:r>
          </w:p>
        </w:tc>
        <w:tc>
          <w:tcPr>
            <w:tcW w:w="1132" w:type="dxa"/>
            <w:gridSpan w:val="1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A1390"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1164"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D3562"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049" w:type="dxa"/>
            <w:gridSpan w:val="2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5C1A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049" w:type="dxa"/>
            <w:gridSpan w:val="2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3D1DA"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517"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96876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r>
      <w:tr w:rsidR="007C0623" w:rsidRPr="00273C34" w14:paraId="4981A8C5" w14:textId="77777777" w:rsidTr="00E314E2">
        <w:trPr>
          <w:trHeight w:val="20"/>
        </w:trPr>
        <w:tc>
          <w:tcPr>
            <w:tcW w:w="6824" w:type="dxa"/>
            <w:gridSpan w:val="64"/>
            <w:tcBorders>
              <w:top w:val="single" w:sz="4" w:space="0" w:color="auto"/>
              <w:left w:val="single" w:sz="4" w:space="0" w:color="auto"/>
              <w:bottom w:val="single" w:sz="4" w:space="0" w:color="auto"/>
              <w:right w:val="single" w:sz="4" w:space="0" w:color="auto"/>
            </w:tcBorders>
            <w:shd w:val="clear" w:color="auto" w:fill="auto"/>
            <w:hideMark/>
          </w:tcPr>
          <w:p w14:paraId="0A3F9DD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roofErr w:type="gramStart"/>
            <w:r w:rsidRPr="00273C34">
              <w:rPr>
                <w:rFonts w:ascii="Times New Roman" w:eastAsia="Times New Roman" w:hAnsi="Times New Roman" w:cs="Times New Roman"/>
                <w:sz w:val="18"/>
                <w:szCs w:val="18"/>
                <w:lang w:val="en-US"/>
              </w:rPr>
              <w:t>:Одлука</w:t>
            </w:r>
            <w:proofErr w:type="gramEnd"/>
            <w:r w:rsidRPr="00273C34">
              <w:rPr>
                <w:rFonts w:ascii="Times New Roman" w:eastAsia="Times New Roman" w:hAnsi="Times New Roman" w:cs="Times New Roman"/>
                <w:sz w:val="18"/>
                <w:szCs w:val="18"/>
                <w:lang w:val="en-US"/>
              </w:rPr>
              <w:t xml:space="preserve"> о буџету Града Ниша за 2022. годину</w:t>
            </w:r>
          </w:p>
        </w:tc>
        <w:tc>
          <w:tcPr>
            <w:tcW w:w="1132" w:type="dxa"/>
            <w:gridSpan w:val="1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7A76F"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1164"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FF3519"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049" w:type="dxa"/>
            <w:gridSpan w:val="2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4EFE1"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049" w:type="dxa"/>
            <w:gridSpan w:val="2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33E83"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517"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21522"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r>
      <w:tr w:rsidR="007C0623" w:rsidRPr="00273C34" w14:paraId="411FE948" w14:textId="77777777" w:rsidTr="00E314E2">
        <w:trPr>
          <w:trHeight w:val="20"/>
        </w:trPr>
        <w:tc>
          <w:tcPr>
            <w:tcW w:w="6824" w:type="dxa"/>
            <w:gridSpan w:val="64"/>
            <w:tcBorders>
              <w:top w:val="single" w:sz="4" w:space="0" w:color="auto"/>
              <w:left w:val="single" w:sz="4" w:space="0" w:color="auto"/>
              <w:bottom w:val="double" w:sz="4" w:space="0" w:color="auto"/>
              <w:right w:val="single" w:sz="4" w:space="0" w:color="auto"/>
            </w:tcBorders>
            <w:shd w:val="clear" w:color="auto" w:fill="auto"/>
            <w:hideMark/>
          </w:tcPr>
          <w:p w14:paraId="0E346B3B"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roofErr w:type="gramStart"/>
            <w:r w:rsidRPr="00273C34">
              <w:rPr>
                <w:rFonts w:ascii="Times New Roman" w:eastAsia="Times New Roman" w:hAnsi="Times New Roman" w:cs="Times New Roman"/>
                <w:sz w:val="18"/>
                <w:szCs w:val="18"/>
                <w:lang w:val="en-US"/>
              </w:rPr>
              <w:t>:Остварена</w:t>
            </w:r>
            <w:proofErr w:type="gramEnd"/>
            <w:r w:rsidRPr="00273C34">
              <w:rPr>
                <w:rFonts w:ascii="Times New Roman" w:eastAsia="Times New Roman" w:hAnsi="Times New Roman" w:cs="Times New Roman"/>
                <w:sz w:val="18"/>
                <w:szCs w:val="18"/>
                <w:lang w:val="en-US"/>
              </w:rPr>
              <w:t xml:space="preserve"> вредност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је нижа у односу на циљану из разлога што су Одлуком о буџету Града Ниша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планирана средства за основно образовање у износу мањем од, у нацрту предложеног износа, а на основу којег је урађен програмски буџет зa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w:t>
            </w:r>
          </w:p>
        </w:tc>
        <w:tc>
          <w:tcPr>
            <w:tcW w:w="1132" w:type="dxa"/>
            <w:gridSpan w:val="15"/>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0C026BDC"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1164" w:type="dxa"/>
            <w:gridSpan w:val="14"/>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53F09DF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049" w:type="dxa"/>
            <w:gridSpan w:val="23"/>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50E87AF9"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049" w:type="dxa"/>
            <w:gridSpan w:val="24"/>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01C27A6D"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c>
          <w:tcPr>
            <w:tcW w:w="2517" w:type="dxa"/>
            <w:gridSpan w:val="13"/>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1CDF6484" w14:textId="77777777" w:rsidR="007C0623" w:rsidRPr="00273C34" w:rsidRDefault="007C0623" w:rsidP="00273C34">
            <w:pPr>
              <w:spacing w:after="0" w:line="240" w:lineRule="auto"/>
              <w:rPr>
                <w:rFonts w:ascii="Times New Roman" w:eastAsia="Times New Roman" w:hAnsi="Times New Roman" w:cs="Times New Roman"/>
                <w:sz w:val="18"/>
                <w:szCs w:val="18"/>
                <w:lang w:val="en-US"/>
              </w:rPr>
            </w:pPr>
          </w:p>
        </w:tc>
      </w:tr>
      <w:tr w:rsidR="009917F0" w:rsidRPr="00273C34" w14:paraId="3C6854CB" w14:textId="77777777" w:rsidTr="00245C56">
        <w:trPr>
          <w:gridAfter w:val="5"/>
          <w:wAfter w:w="472" w:type="dxa"/>
          <w:trHeight w:val="254"/>
        </w:trPr>
        <w:tc>
          <w:tcPr>
            <w:tcW w:w="4246" w:type="dxa"/>
            <w:gridSpan w:val="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604BE"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2784" w:type="dxa"/>
            <w:gridSpan w:val="24"/>
            <w:tcBorders>
              <w:top w:val="single" w:sz="4" w:space="0" w:color="auto"/>
              <w:left w:val="nil"/>
              <w:bottom w:val="single" w:sz="4" w:space="0" w:color="auto"/>
              <w:right w:val="single" w:sz="4" w:space="0" w:color="auto"/>
            </w:tcBorders>
            <w:shd w:val="clear" w:color="auto" w:fill="auto"/>
            <w:vAlign w:val="center"/>
            <w:hideMark/>
          </w:tcPr>
          <w:p w14:paraId="5120B6D4"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8</w:t>
            </w:r>
          </w:p>
        </w:tc>
        <w:tc>
          <w:tcPr>
            <w:tcW w:w="8563"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2B9A1" w14:textId="77777777" w:rsidR="009917F0" w:rsidRPr="00273C34" w:rsidRDefault="009917F0"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r>
      <w:tr w:rsidR="009917F0" w:rsidRPr="00273C34" w14:paraId="465EB2FA" w14:textId="77777777" w:rsidTr="00245C56">
        <w:trPr>
          <w:gridAfter w:val="5"/>
          <w:wAfter w:w="472" w:type="dxa"/>
          <w:trHeight w:val="278"/>
        </w:trPr>
        <w:tc>
          <w:tcPr>
            <w:tcW w:w="4246" w:type="dxa"/>
            <w:gridSpan w:val="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BA9A"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2784" w:type="dxa"/>
            <w:gridSpan w:val="24"/>
            <w:tcBorders>
              <w:top w:val="single" w:sz="4" w:space="0" w:color="auto"/>
              <w:left w:val="nil"/>
              <w:bottom w:val="single" w:sz="4" w:space="0" w:color="auto"/>
              <w:right w:val="single" w:sz="4" w:space="0" w:color="auto"/>
            </w:tcBorders>
            <w:shd w:val="clear" w:color="auto" w:fill="auto"/>
            <w:noWrap/>
            <w:vAlign w:val="center"/>
            <w:hideMark/>
          </w:tcPr>
          <w:p w14:paraId="03C86B08"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w:t>
            </w:r>
          </w:p>
        </w:tc>
        <w:tc>
          <w:tcPr>
            <w:tcW w:w="8563"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ED784" w14:textId="77777777" w:rsidR="009917F0" w:rsidRPr="00273C34" w:rsidRDefault="009917F0"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 за друштвене делатности</w:t>
            </w:r>
          </w:p>
        </w:tc>
      </w:tr>
      <w:tr w:rsidR="009917F0" w:rsidRPr="00273C34" w14:paraId="2F47BCD3" w14:textId="77777777" w:rsidTr="00245C56">
        <w:trPr>
          <w:gridAfter w:val="5"/>
          <w:wAfter w:w="472" w:type="dxa"/>
          <w:trHeight w:val="20"/>
        </w:trPr>
        <w:tc>
          <w:tcPr>
            <w:tcW w:w="1137" w:type="dxa"/>
            <w:gridSpan w:val="11"/>
            <w:tcBorders>
              <w:top w:val="nil"/>
              <w:left w:val="nil"/>
              <w:bottom w:val="nil"/>
              <w:right w:val="nil"/>
            </w:tcBorders>
            <w:shd w:val="clear" w:color="auto" w:fill="auto"/>
            <w:noWrap/>
            <w:vAlign w:val="center"/>
            <w:hideMark/>
          </w:tcPr>
          <w:p w14:paraId="3A04FA5C" w14:textId="77777777" w:rsidR="009917F0" w:rsidRPr="00273C34" w:rsidRDefault="009917F0"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1022" w:type="dxa"/>
            <w:gridSpan w:val="12"/>
            <w:tcBorders>
              <w:top w:val="nil"/>
              <w:left w:val="nil"/>
              <w:bottom w:val="nil"/>
              <w:right w:val="nil"/>
            </w:tcBorders>
            <w:shd w:val="clear" w:color="auto" w:fill="auto"/>
            <w:noWrap/>
            <w:vAlign w:val="center"/>
            <w:hideMark/>
          </w:tcPr>
          <w:p w14:paraId="6C05779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421" w:type="dxa"/>
            <w:gridSpan w:val="5"/>
            <w:tcBorders>
              <w:top w:val="nil"/>
              <w:left w:val="nil"/>
              <w:bottom w:val="nil"/>
              <w:right w:val="nil"/>
            </w:tcBorders>
            <w:shd w:val="clear" w:color="auto" w:fill="auto"/>
            <w:noWrap/>
            <w:vAlign w:val="center"/>
            <w:hideMark/>
          </w:tcPr>
          <w:p w14:paraId="28C97901"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013" w:type="dxa"/>
            <w:gridSpan w:val="7"/>
            <w:tcBorders>
              <w:top w:val="nil"/>
              <w:left w:val="nil"/>
              <w:bottom w:val="nil"/>
              <w:right w:val="nil"/>
            </w:tcBorders>
            <w:shd w:val="clear" w:color="auto" w:fill="auto"/>
            <w:noWrap/>
            <w:vAlign w:val="center"/>
            <w:hideMark/>
          </w:tcPr>
          <w:p w14:paraId="5433E82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633" w:type="dxa"/>
            <w:gridSpan w:val="6"/>
            <w:tcBorders>
              <w:top w:val="nil"/>
              <w:left w:val="nil"/>
              <w:bottom w:val="nil"/>
              <w:right w:val="nil"/>
            </w:tcBorders>
            <w:shd w:val="clear" w:color="auto" w:fill="auto"/>
            <w:noWrap/>
            <w:vAlign w:val="center"/>
            <w:hideMark/>
          </w:tcPr>
          <w:p w14:paraId="665E7410"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270" w:type="dxa"/>
            <w:gridSpan w:val="10"/>
            <w:tcBorders>
              <w:top w:val="nil"/>
              <w:left w:val="nil"/>
              <w:bottom w:val="nil"/>
              <w:right w:val="nil"/>
            </w:tcBorders>
            <w:shd w:val="clear" w:color="auto" w:fill="auto"/>
            <w:noWrap/>
            <w:vAlign w:val="center"/>
            <w:hideMark/>
          </w:tcPr>
          <w:p w14:paraId="50977DB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715" w:type="dxa"/>
            <w:gridSpan w:val="7"/>
            <w:tcBorders>
              <w:top w:val="nil"/>
              <w:left w:val="nil"/>
              <w:bottom w:val="nil"/>
              <w:right w:val="nil"/>
            </w:tcBorders>
            <w:shd w:val="clear" w:color="auto" w:fill="auto"/>
            <w:noWrap/>
            <w:vAlign w:val="center"/>
            <w:hideMark/>
          </w:tcPr>
          <w:p w14:paraId="5EBF225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758" w:type="dxa"/>
            <w:gridSpan w:val="7"/>
            <w:tcBorders>
              <w:top w:val="nil"/>
              <w:left w:val="nil"/>
              <w:bottom w:val="nil"/>
              <w:right w:val="nil"/>
            </w:tcBorders>
            <w:shd w:val="clear" w:color="auto" w:fill="auto"/>
            <w:noWrap/>
            <w:vAlign w:val="center"/>
            <w:hideMark/>
          </w:tcPr>
          <w:p w14:paraId="659507F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215EAC6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48099F7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3436CE0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358BA94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49EAF458"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55ACBA18"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E6C1AA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7447AD78"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6" w:type="dxa"/>
            <w:gridSpan w:val="2"/>
            <w:tcBorders>
              <w:top w:val="nil"/>
              <w:left w:val="nil"/>
              <w:bottom w:val="nil"/>
              <w:right w:val="nil"/>
            </w:tcBorders>
            <w:shd w:val="clear" w:color="auto" w:fill="auto"/>
            <w:noWrap/>
            <w:vAlign w:val="center"/>
            <w:hideMark/>
          </w:tcPr>
          <w:p w14:paraId="7CD6B9E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8" w:type="dxa"/>
            <w:gridSpan w:val="3"/>
            <w:tcBorders>
              <w:top w:val="nil"/>
              <w:left w:val="nil"/>
              <w:bottom w:val="nil"/>
              <w:right w:val="nil"/>
            </w:tcBorders>
            <w:shd w:val="clear" w:color="auto" w:fill="auto"/>
            <w:noWrap/>
            <w:vAlign w:val="center"/>
            <w:hideMark/>
          </w:tcPr>
          <w:p w14:paraId="54A6763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79" w:type="dxa"/>
            <w:gridSpan w:val="3"/>
            <w:tcBorders>
              <w:top w:val="nil"/>
              <w:left w:val="nil"/>
              <w:bottom w:val="nil"/>
              <w:right w:val="nil"/>
            </w:tcBorders>
            <w:shd w:val="clear" w:color="auto" w:fill="auto"/>
            <w:noWrap/>
            <w:vAlign w:val="center"/>
            <w:hideMark/>
          </w:tcPr>
          <w:p w14:paraId="1111BE60"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436" w:type="dxa"/>
            <w:gridSpan w:val="6"/>
            <w:tcBorders>
              <w:top w:val="nil"/>
              <w:left w:val="nil"/>
              <w:bottom w:val="nil"/>
              <w:right w:val="nil"/>
            </w:tcBorders>
            <w:shd w:val="clear" w:color="auto" w:fill="auto"/>
            <w:noWrap/>
            <w:vAlign w:val="center"/>
            <w:hideMark/>
          </w:tcPr>
          <w:p w14:paraId="70C12AA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42" w:type="dxa"/>
            <w:gridSpan w:val="4"/>
            <w:tcBorders>
              <w:top w:val="nil"/>
              <w:left w:val="nil"/>
              <w:bottom w:val="nil"/>
              <w:right w:val="nil"/>
            </w:tcBorders>
            <w:shd w:val="clear" w:color="auto" w:fill="auto"/>
            <w:noWrap/>
            <w:vAlign w:val="center"/>
            <w:hideMark/>
          </w:tcPr>
          <w:p w14:paraId="3D8E81A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15" w:type="dxa"/>
            <w:gridSpan w:val="4"/>
            <w:tcBorders>
              <w:top w:val="nil"/>
              <w:left w:val="nil"/>
              <w:bottom w:val="nil"/>
              <w:right w:val="nil"/>
            </w:tcBorders>
            <w:shd w:val="clear" w:color="auto" w:fill="auto"/>
            <w:noWrap/>
            <w:vAlign w:val="center"/>
            <w:hideMark/>
          </w:tcPr>
          <w:p w14:paraId="1F1142B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7439CFF4"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61" w:type="dxa"/>
            <w:gridSpan w:val="5"/>
            <w:tcBorders>
              <w:top w:val="nil"/>
              <w:left w:val="nil"/>
              <w:bottom w:val="nil"/>
              <w:right w:val="nil"/>
            </w:tcBorders>
            <w:shd w:val="clear" w:color="auto" w:fill="auto"/>
            <w:noWrap/>
            <w:vAlign w:val="center"/>
            <w:hideMark/>
          </w:tcPr>
          <w:p w14:paraId="68EBC38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4"/>
            <w:tcBorders>
              <w:top w:val="nil"/>
              <w:left w:val="nil"/>
              <w:bottom w:val="nil"/>
              <w:right w:val="nil"/>
            </w:tcBorders>
            <w:shd w:val="clear" w:color="auto" w:fill="auto"/>
            <w:noWrap/>
            <w:vAlign w:val="center"/>
            <w:hideMark/>
          </w:tcPr>
          <w:p w14:paraId="37B987B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5"/>
            <w:tcBorders>
              <w:top w:val="nil"/>
              <w:left w:val="nil"/>
              <w:bottom w:val="nil"/>
              <w:right w:val="nil"/>
            </w:tcBorders>
            <w:shd w:val="clear" w:color="auto" w:fill="auto"/>
            <w:noWrap/>
            <w:vAlign w:val="center"/>
            <w:hideMark/>
          </w:tcPr>
          <w:p w14:paraId="639901C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3"/>
            <w:tcBorders>
              <w:top w:val="nil"/>
              <w:left w:val="nil"/>
              <w:bottom w:val="nil"/>
              <w:right w:val="nil"/>
            </w:tcBorders>
            <w:shd w:val="clear" w:color="auto" w:fill="auto"/>
            <w:noWrap/>
            <w:vAlign w:val="center"/>
            <w:hideMark/>
          </w:tcPr>
          <w:p w14:paraId="7FE5F7E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4"/>
            <w:tcBorders>
              <w:top w:val="nil"/>
              <w:left w:val="nil"/>
              <w:bottom w:val="nil"/>
              <w:right w:val="nil"/>
            </w:tcBorders>
            <w:shd w:val="clear" w:color="auto" w:fill="auto"/>
            <w:noWrap/>
            <w:vAlign w:val="center"/>
            <w:hideMark/>
          </w:tcPr>
          <w:p w14:paraId="34640CC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2" w:type="dxa"/>
            <w:gridSpan w:val="4"/>
            <w:tcBorders>
              <w:top w:val="nil"/>
              <w:left w:val="nil"/>
              <w:bottom w:val="nil"/>
              <w:right w:val="nil"/>
            </w:tcBorders>
            <w:shd w:val="clear" w:color="auto" w:fill="auto"/>
            <w:noWrap/>
            <w:vAlign w:val="center"/>
            <w:hideMark/>
          </w:tcPr>
          <w:p w14:paraId="7D4AAFB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67" w:type="dxa"/>
            <w:gridSpan w:val="3"/>
            <w:tcBorders>
              <w:top w:val="nil"/>
              <w:left w:val="nil"/>
              <w:bottom w:val="nil"/>
              <w:right w:val="nil"/>
            </w:tcBorders>
            <w:shd w:val="clear" w:color="auto" w:fill="auto"/>
            <w:noWrap/>
            <w:vAlign w:val="center"/>
            <w:hideMark/>
          </w:tcPr>
          <w:p w14:paraId="3543EAA1"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67" w:type="dxa"/>
            <w:tcBorders>
              <w:top w:val="nil"/>
              <w:left w:val="nil"/>
              <w:bottom w:val="nil"/>
              <w:right w:val="nil"/>
            </w:tcBorders>
            <w:shd w:val="clear" w:color="auto" w:fill="auto"/>
            <w:noWrap/>
            <w:vAlign w:val="center"/>
            <w:hideMark/>
          </w:tcPr>
          <w:p w14:paraId="098CF2B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025" w:type="dxa"/>
            <w:gridSpan w:val="6"/>
            <w:tcBorders>
              <w:top w:val="nil"/>
              <w:left w:val="nil"/>
              <w:bottom w:val="nil"/>
              <w:right w:val="nil"/>
            </w:tcBorders>
            <w:shd w:val="clear" w:color="auto" w:fill="auto"/>
            <w:noWrap/>
            <w:vAlign w:val="center"/>
            <w:hideMark/>
          </w:tcPr>
          <w:p w14:paraId="7F4904B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189EB36E" w14:textId="77777777" w:rsidTr="00245C56">
        <w:trPr>
          <w:gridAfter w:val="1"/>
          <w:wAfter w:w="223" w:type="dxa"/>
          <w:trHeight w:val="20"/>
        </w:trPr>
        <w:tc>
          <w:tcPr>
            <w:tcW w:w="8149" w:type="dxa"/>
            <w:gridSpan w:val="80"/>
            <w:tcBorders>
              <w:top w:val="nil"/>
              <w:left w:val="nil"/>
              <w:bottom w:val="nil"/>
              <w:right w:val="nil"/>
            </w:tcBorders>
            <w:shd w:val="clear" w:color="auto" w:fill="auto"/>
            <w:noWrap/>
            <w:vAlign w:val="center"/>
            <w:hideMark/>
          </w:tcPr>
          <w:p w14:paraId="6E23AF5C"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236" w:type="dxa"/>
            <w:gridSpan w:val="5"/>
            <w:tcBorders>
              <w:top w:val="nil"/>
              <w:left w:val="nil"/>
              <w:bottom w:val="nil"/>
              <w:right w:val="nil"/>
            </w:tcBorders>
            <w:shd w:val="clear" w:color="auto" w:fill="auto"/>
            <w:noWrap/>
            <w:vAlign w:val="center"/>
            <w:hideMark/>
          </w:tcPr>
          <w:p w14:paraId="6A0B4BEA"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p>
        </w:tc>
        <w:tc>
          <w:tcPr>
            <w:tcW w:w="236" w:type="dxa"/>
            <w:tcBorders>
              <w:top w:val="nil"/>
              <w:left w:val="nil"/>
              <w:bottom w:val="nil"/>
              <w:right w:val="nil"/>
            </w:tcBorders>
            <w:shd w:val="clear" w:color="auto" w:fill="auto"/>
            <w:noWrap/>
            <w:vAlign w:val="center"/>
            <w:hideMark/>
          </w:tcPr>
          <w:p w14:paraId="4E6C34A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282C28E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6" w:type="dxa"/>
            <w:gridSpan w:val="2"/>
            <w:tcBorders>
              <w:top w:val="nil"/>
              <w:left w:val="nil"/>
              <w:bottom w:val="nil"/>
              <w:right w:val="nil"/>
            </w:tcBorders>
            <w:shd w:val="clear" w:color="auto" w:fill="auto"/>
            <w:noWrap/>
            <w:vAlign w:val="center"/>
            <w:hideMark/>
          </w:tcPr>
          <w:p w14:paraId="41292D8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8" w:type="dxa"/>
            <w:gridSpan w:val="3"/>
            <w:tcBorders>
              <w:top w:val="nil"/>
              <w:left w:val="nil"/>
              <w:bottom w:val="nil"/>
              <w:right w:val="nil"/>
            </w:tcBorders>
            <w:shd w:val="clear" w:color="auto" w:fill="auto"/>
            <w:noWrap/>
            <w:vAlign w:val="center"/>
            <w:hideMark/>
          </w:tcPr>
          <w:p w14:paraId="63C3B20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79" w:type="dxa"/>
            <w:gridSpan w:val="3"/>
            <w:tcBorders>
              <w:top w:val="nil"/>
              <w:left w:val="nil"/>
              <w:bottom w:val="nil"/>
              <w:right w:val="nil"/>
            </w:tcBorders>
            <w:shd w:val="clear" w:color="auto" w:fill="auto"/>
            <w:noWrap/>
            <w:vAlign w:val="center"/>
            <w:hideMark/>
          </w:tcPr>
          <w:p w14:paraId="6591ECF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436" w:type="dxa"/>
            <w:gridSpan w:val="6"/>
            <w:tcBorders>
              <w:top w:val="nil"/>
              <w:left w:val="nil"/>
              <w:bottom w:val="nil"/>
              <w:right w:val="nil"/>
            </w:tcBorders>
            <w:shd w:val="clear" w:color="auto" w:fill="auto"/>
            <w:noWrap/>
            <w:vAlign w:val="center"/>
            <w:hideMark/>
          </w:tcPr>
          <w:p w14:paraId="2A3DB16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42" w:type="dxa"/>
            <w:gridSpan w:val="4"/>
            <w:tcBorders>
              <w:top w:val="nil"/>
              <w:left w:val="nil"/>
              <w:bottom w:val="nil"/>
              <w:right w:val="nil"/>
            </w:tcBorders>
            <w:shd w:val="clear" w:color="auto" w:fill="auto"/>
            <w:noWrap/>
            <w:vAlign w:val="center"/>
            <w:hideMark/>
          </w:tcPr>
          <w:p w14:paraId="1BCC84A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15" w:type="dxa"/>
            <w:gridSpan w:val="4"/>
            <w:tcBorders>
              <w:top w:val="nil"/>
              <w:left w:val="nil"/>
              <w:bottom w:val="nil"/>
              <w:right w:val="nil"/>
            </w:tcBorders>
            <w:shd w:val="clear" w:color="auto" w:fill="auto"/>
            <w:noWrap/>
            <w:vAlign w:val="center"/>
            <w:hideMark/>
          </w:tcPr>
          <w:p w14:paraId="100AD82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0B1270C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61" w:type="dxa"/>
            <w:gridSpan w:val="5"/>
            <w:tcBorders>
              <w:top w:val="nil"/>
              <w:left w:val="nil"/>
              <w:bottom w:val="nil"/>
              <w:right w:val="nil"/>
            </w:tcBorders>
            <w:shd w:val="clear" w:color="auto" w:fill="auto"/>
            <w:noWrap/>
            <w:vAlign w:val="center"/>
            <w:hideMark/>
          </w:tcPr>
          <w:p w14:paraId="5D7DA01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4"/>
            <w:tcBorders>
              <w:top w:val="nil"/>
              <w:left w:val="nil"/>
              <w:bottom w:val="nil"/>
              <w:right w:val="nil"/>
            </w:tcBorders>
            <w:shd w:val="clear" w:color="auto" w:fill="auto"/>
            <w:noWrap/>
            <w:vAlign w:val="center"/>
            <w:hideMark/>
          </w:tcPr>
          <w:p w14:paraId="377380B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5"/>
            <w:tcBorders>
              <w:top w:val="nil"/>
              <w:left w:val="nil"/>
              <w:bottom w:val="nil"/>
              <w:right w:val="nil"/>
            </w:tcBorders>
            <w:shd w:val="clear" w:color="auto" w:fill="auto"/>
            <w:noWrap/>
            <w:vAlign w:val="center"/>
            <w:hideMark/>
          </w:tcPr>
          <w:p w14:paraId="651E286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3"/>
            <w:tcBorders>
              <w:top w:val="nil"/>
              <w:left w:val="nil"/>
              <w:bottom w:val="nil"/>
              <w:right w:val="nil"/>
            </w:tcBorders>
            <w:shd w:val="clear" w:color="auto" w:fill="auto"/>
            <w:noWrap/>
            <w:vAlign w:val="center"/>
            <w:hideMark/>
          </w:tcPr>
          <w:p w14:paraId="5100C02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4"/>
            <w:tcBorders>
              <w:top w:val="nil"/>
              <w:left w:val="nil"/>
              <w:bottom w:val="nil"/>
              <w:right w:val="nil"/>
            </w:tcBorders>
            <w:shd w:val="clear" w:color="auto" w:fill="auto"/>
            <w:noWrap/>
            <w:vAlign w:val="center"/>
            <w:hideMark/>
          </w:tcPr>
          <w:p w14:paraId="24D9402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2" w:type="dxa"/>
            <w:gridSpan w:val="4"/>
            <w:tcBorders>
              <w:top w:val="nil"/>
              <w:left w:val="nil"/>
              <w:bottom w:val="nil"/>
              <w:right w:val="nil"/>
            </w:tcBorders>
            <w:shd w:val="clear" w:color="auto" w:fill="auto"/>
            <w:noWrap/>
            <w:vAlign w:val="center"/>
            <w:hideMark/>
          </w:tcPr>
          <w:p w14:paraId="3D7E44A0"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67" w:type="dxa"/>
            <w:gridSpan w:val="3"/>
            <w:tcBorders>
              <w:top w:val="nil"/>
              <w:left w:val="nil"/>
              <w:bottom w:val="nil"/>
              <w:right w:val="nil"/>
            </w:tcBorders>
            <w:shd w:val="clear" w:color="auto" w:fill="auto"/>
            <w:noWrap/>
            <w:vAlign w:val="center"/>
            <w:hideMark/>
          </w:tcPr>
          <w:p w14:paraId="301B73A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67" w:type="dxa"/>
            <w:tcBorders>
              <w:top w:val="nil"/>
              <w:left w:val="nil"/>
              <w:bottom w:val="nil"/>
              <w:right w:val="nil"/>
            </w:tcBorders>
            <w:shd w:val="clear" w:color="auto" w:fill="auto"/>
            <w:noWrap/>
            <w:vAlign w:val="center"/>
            <w:hideMark/>
          </w:tcPr>
          <w:p w14:paraId="2830E374"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025" w:type="dxa"/>
            <w:gridSpan w:val="6"/>
            <w:tcBorders>
              <w:top w:val="nil"/>
              <w:left w:val="nil"/>
              <w:bottom w:val="nil"/>
              <w:right w:val="nil"/>
            </w:tcBorders>
            <w:shd w:val="clear" w:color="auto" w:fill="auto"/>
            <w:noWrap/>
            <w:vAlign w:val="center"/>
            <w:hideMark/>
          </w:tcPr>
          <w:p w14:paraId="7692906F"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49" w:type="dxa"/>
            <w:gridSpan w:val="4"/>
            <w:tcBorders>
              <w:top w:val="nil"/>
              <w:left w:val="nil"/>
              <w:bottom w:val="nil"/>
              <w:right w:val="nil"/>
            </w:tcBorders>
            <w:shd w:val="clear" w:color="auto" w:fill="auto"/>
            <w:noWrap/>
            <w:vAlign w:val="center"/>
            <w:hideMark/>
          </w:tcPr>
          <w:p w14:paraId="6FBBF47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5087A5A4" w14:textId="77777777" w:rsidTr="00245C56">
        <w:trPr>
          <w:gridAfter w:val="1"/>
          <w:wAfter w:w="223" w:type="dxa"/>
          <w:trHeight w:val="20"/>
        </w:trPr>
        <w:tc>
          <w:tcPr>
            <w:tcW w:w="2580"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1B5644FA"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2916" w:type="dxa"/>
            <w:gridSpan w:val="23"/>
            <w:tcBorders>
              <w:top w:val="single" w:sz="4" w:space="0" w:color="auto"/>
              <w:left w:val="nil"/>
              <w:bottom w:val="single" w:sz="4" w:space="0" w:color="auto"/>
              <w:right w:val="single" w:sz="4" w:space="0" w:color="auto"/>
            </w:tcBorders>
            <w:shd w:val="clear" w:color="auto" w:fill="auto"/>
            <w:vAlign w:val="center"/>
            <w:hideMark/>
          </w:tcPr>
          <w:p w14:paraId="57A0DF45"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3361" w:type="dxa"/>
            <w:gridSpan w:val="39"/>
            <w:tcBorders>
              <w:top w:val="single" w:sz="4" w:space="0" w:color="auto"/>
              <w:left w:val="nil"/>
              <w:bottom w:val="single" w:sz="4" w:space="0" w:color="auto"/>
              <w:right w:val="nil"/>
            </w:tcBorders>
            <w:shd w:val="clear" w:color="auto" w:fill="auto"/>
            <w:vAlign w:val="center"/>
            <w:hideMark/>
          </w:tcPr>
          <w:p w14:paraId="51A23999"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1309" w:type="dxa"/>
            <w:gridSpan w:val="14"/>
            <w:tcBorders>
              <w:top w:val="single" w:sz="4" w:space="0" w:color="auto"/>
              <w:left w:val="nil"/>
              <w:bottom w:val="single" w:sz="4" w:space="0" w:color="auto"/>
              <w:right w:val="single" w:sz="4" w:space="0" w:color="auto"/>
            </w:tcBorders>
            <w:shd w:val="clear" w:color="auto" w:fill="auto"/>
            <w:vAlign w:val="center"/>
            <w:hideMark/>
          </w:tcPr>
          <w:p w14:paraId="57889320"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Усвојен буџет за 2022. </w:t>
            </w:r>
          </w:p>
        </w:tc>
        <w:tc>
          <w:tcPr>
            <w:tcW w:w="1254" w:type="dxa"/>
            <w:gridSpan w:val="14"/>
            <w:tcBorders>
              <w:top w:val="single" w:sz="4" w:space="0" w:color="auto"/>
              <w:left w:val="nil"/>
              <w:bottom w:val="single" w:sz="4" w:space="0" w:color="auto"/>
              <w:right w:val="single" w:sz="4" w:space="0" w:color="auto"/>
            </w:tcBorders>
            <w:shd w:val="clear" w:color="auto" w:fill="auto"/>
            <w:vAlign w:val="center"/>
            <w:hideMark/>
          </w:tcPr>
          <w:p w14:paraId="2D8105B9"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292" w:type="dxa"/>
            <w:gridSpan w:val="16"/>
            <w:tcBorders>
              <w:top w:val="single" w:sz="4" w:space="0" w:color="auto"/>
              <w:left w:val="nil"/>
              <w:bottom w:val="single" w:sz="4" w:space="0" w:color="auto"/>
              <w:right w:val="single" w:sz="4" w:space="0" w:color="auto"/>
            </w:tcBorders>
            <w:shd w:val="clear" w:color="auto" w:fill="auto"/>
            <w:vAlign w:val="center"/>
            <w:hideMark/>
          </w:tcPr>
          <w:p w14:paraId="49C54E8B"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2881" w:type="dxa"/>
            <w:gridSpan w:val="14"/>
            <w:tcBorders>
              <w:top w:val="single" w:sz="4" w:space="0" w:color="auto"/>
              <w:left w:val="nil"/>
              <w:bottom w:val="single" w:sz="4" w:space="0" w:color="auto"/>
              <w:right w:val="single" w:sz="4" w:space="0" w:color="auto"/>
            </w:tcBorders>
            <w:shd w:val="clear" w:color="auto" w:fill="auto"/>
            <w:vAlign w:val="center"/>
            <w:hideMark/>
          </w:tcPr>
          <w:p w14:paraId="3162F726"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c>
          <w:tcPr>
            <w:tcW w:w="249" w:type="dxa"/>
            <w:gridSpan w:val="4"/>
            <w:shd w:val="clear" w:color="auto" w:fill="auto"/>
            <w:vAlign w:val="center"/>
            <w:hideMark/>
          </w:tcPr>
          <w:p w14:paraId="3CB03FA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6CBD6B40" w14:textId="77777777" w:rsidTr="00245C56">
        <w:trPr>
          <w:gridAfter w:val="1"/>
          <w:wAfter w:w="223" w:type="dxa"/>
          <w:trHeight w:val="20"/>
        </w:trPr>
        <w:tc>
          <w:tcPr>
            <w:tcW w:w="2580"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7EEA5D97"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2004</w:t>
            </w:r>
          </w:p>
        </w:tc>
        <w:tc>
          <w:tcPr>
            <w:tcW w:w="2916" w:type="dxa"/>
            <w:gridSpan w:val="23"/>
            <w:tcBorders>
              <w:top w:val="single" w:sz="4" w:space="0" w:color="auto"/>
              <w:left w:val="nil"/>
              <w:bottom w:val="single" w:sz="4" w:space="0" w:color="auto"/>
              <w:right w:val="single" w:sz="4" w:space="0" w:color="auto"/>
            </w:tcBorders>
            <w:shd w:val="clear" w:color="auto" w:fill="auto"/>
            <w:vAlign w:val="center"/>
            <w:hideMark/>
          </w:tcPr>
          <w:p w14:paraId="001561F8"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3361" w:type="dxa"/>
            <w:gridSpan w:val="39"/>
            <w:tcBorders>
              <w:top w:val="single" w:sz="4" w:space="0" w:color="auto"/>
              <w:left w:val="nil"/>
              <w:bottom w:val="single" w:sz="4" w:space="0" w:color="auto"/>
              <w:right w:val="single" w:sz="4" w:space="0" w:color="auto"/>
            </w:tcBorders>
            <w:shd w:val="clear" w:color="auto" w:fill="auto"/>
            <w:vAlign w:val="center"/>
            <w:hideMark/>
          </w:tcPr>
          <w:p w14:paraId="4F5C212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Програм 10-Средње образовање</w:t>
            </w:r>
          </w:p>
        </w:tc>
        <w:tc>
          <w:tcPr>
            <w:tcW w:w="1309" w:type="dxa"/>
            <w:gridSpan w:val="14"/>
            <w:tcBorders>
              <w:top w:val="single" w:sz="4" w:space="0" w:color="auto"/>
              <w:left w:val="nil"/>
              <w:bottom w:val="single" w:sz="4" w:space="0" w:color="auto"/>
              <w:right w:val="single" w:sz="4" w:space="0" w:color="auto"/>
            </w:tcBorders>
            <w:shd w:val="clear" w:color="auto" w:fill="auto"/>
            <w:vAlign w:val="center"/>
            <w:hideMark/>
          </w:tcPr>
          <w:p w14:paraId="1C711956" w14:textId="77777777" w:rsidR="009917F0" w:rsidRPr="00273C34" w:rsidRDefault="009917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240,030,000</w:t>
            </w:r>
          </w:p>
        </w:tc>
        <w:tc>
          <w:tcPr>
            <w:tcW w:w="1254" w:type="dxa"/>
            <w:gridSpan w:val="14"/>
            <w:tcBorders>
              <w:top w:val="single" w:sz="4" w:space="0" w:color="auto"/>
              <w:left w:val="nil"/>
              <w:bottom w:val="single" w:sz="4" w:space="0" w:color="auto"/>
              <w:right w:val="single" w:sz="4" w:space="0" w:color="auto"/>
            </w:tcBorders>
            <w:shd w:val="clear" w:color="auto" w:fill="auto"/>
            <w:vAlign w:val="center"/>
            <w:hideMark/>
          </w:tcPr>
          <w:p w14:paraId="39E5A786" w14:textId="77777777" w:rsidR="009917F0" w:rsidRPr="00273C34" w:rsidRDefault="009917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239,552,000</w:t>
            </w:r>
          </w:p>
        </w:tc>
        <w:tc>
          <w:tcPr>
            <w:tcW w:w="1292" w:type="dxa"/>
            <w:gridSpan w:val="16"/>
            <w:tcBorders>
              <w:top w:val="single" w:sz="4" w:space="0" w:color="auto"/>
              <w:left w:val="nil"/>
              <w:bottom w:val="single" w:sz="4" w:space="0" w:color="auto"/>
              <w:right w:val="single" w:sz="4" w:space="0" w:color="auto"/>
            </w:tcBorders>
            <w:shd w:val="clear" w:color="auto" w:fill="auto"/>
            <w:vAlign w:val="center"/>
            <w:hideMark/>
          </w:tcPr>
          <w:p w14:paraId="3A588AC2" w14:textId="77777777" w:rsidR="009917F0" w:rsidRPr="00273C34" w:rsidRDefault="009917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204,545,483</w:t>
            </w:r>
          </w:p>
        </w:tc>
        <w:tc>
          <w:tcPr>
            <w:tcW w:w="2881" w:type="dxa"/>
            <w:gridSpan w:val="14"/>
            <w:tcBorders>
              <w:top w:val="single" w:sz="4" w:space="0" w:color="auto"/>
              <w:left w:val="nil"/>
              <w:bottom w:val="single" w:sz="4" w:space="0" w:color="auto"/>
              <w:right w:val="single" w:sz="4" w:space="0" w:color="auto"/>
            </w:tcBorders>
            <w:shd w:val="clear" w:color="auto" w:fill="auto"/>
            <w:vAlign w:val="center"/>
            <w:hideMark/>
          </w:tcPr>
          <w:p w14:paraId="71D00E76"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85.4%</w:t>
            </w:r>
          </w:p>
        </w:tc>
        <w:tc>
          <w:tcPr>
            <w:tcW w:w="249" w:type="dxa"/>
            <w:gridSpan w:val="4"/>
            <w:shd w:val="clear" w:color="auto" w:fill="auto"/>
            <w:vAlign w:val="center"/>
            <w:hideMark/>
          </w:tcPr>
          <w:p w14:paraId="55C7CAD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6CE45489" w14:textId="77777777" w:rsidTr="00245C56">
        <w:trPr>
          <w:gridAfter w:val="1"/>
          <w:wAfter w:w="223" w:type="dxa"/>
          <w:trHeight w:val="20"/>
        </w:trPr>
        <w:tc>
          <w:tcPr>
            <w:tcW w:w="2580" w:type="dxa"/>
            <w:gridSpan w:val="28"/>
            <w:tcBorders>
              <w:top w:val="single" w:sz="4" w:space="0" w:color="auto"/>
              <w:left w:val="single" w:sz="4" w:space="0" w:color="auto"/>
              <w:bottom w:val="single" w:sz="4" w:space="0" w:color="auto"/>
              <w:right w:val="single" w:sz="4" w:space="0" w:color="000000"/>
            </w:tcBorders>
            <w:shd w:val="clear" w:color="auto" w:fill="auto"/>
            <w:vAlign w:val="center"/>
            <w:hideMark/>
          </w:tcPr>
          <w:p w14:paraId="39C86B97"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2916" w:type="dxa"/>
            <w:gridSpan w:val="23"/>
            <w:tcBorders>
              <w:top w:val="single" w:sz="4" w:space="0" w:color="auto"/>
              <w:left w:val="nil"/>
              <w:bottom w:val="single" w:sz="4" w:space="0" w:color="auto"/>
              <w:right w:val="single" w:sz="4" w:space="0" w:color="000000"/>
            </w:tcBorders>
            <w:shd w:val="clear" w:color="auto" w:fill="auto"/>
            <w:vAlign w:val="center"/>
            <w:hideMark/>
          </w:tcPr>
          <w:p w14:paraId="58D444B7"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2004-0001</w:t>
            </w:r>
          </w:p>
        </w:tc>
        <w:tc>
          <w:tcPr>
            <w:tcW w:w="3361" w:type="dxa"/>
            <w:gridSpan w:val="39"/>
            <w:tcBorders>
              <w:top w:val="single" w:sz="4" w:space="0" w:color="auto"/>
              <w:left w:val="nil"/>
              <w:bottom w:val="single" w:sz="4" w:space="0" w:color="auto"/>
              <w:right w:val="nil"/>
            </w:tcBorders>
            <w:shd w:val="clear" w:color="auto" w:fill="auto"/>
            <w:vAlign w:val="center"/>
            <w:hideMark/>
          </w:tcPr>
          <w:p w14:paraId="625CF78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Реализација делатности средњег образовања</w:t>
            </w:r>
          </w:p>
        </w:tc>
        <w:tc>
          <w:tcPr>
            <w:tcW w:w="1309" w:type="dxa"/>
            <w:gridSpan w:val="14"/>
            <w:tcBorders>
              <w:top w:val="single" w:sz="4" w:space="0" w:color="auto"/>
              <w:left w:val="nil"/>
              <w:bottom w:val="single" w:sz="4" w:space="0" w:color="auto"/>
              <w:right w:val="single" w:sz="4" w:space="0" w:color="000000"/>
            </w:tcBorders>
            <w:shd w:val="clear" w:color="auto" w:fill="auto"/>
            <w:vAlign w:val="center"/>
            <w:hideMark/>
          </w:tcPr>
          <w:p w14:paraId="2391923F" w14:textId="77777777" w:rsidR="009917F0" w:rsidRPr="00273C34" w:rsidRDefault="009917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225,380,000</w:t>
            </w:r>
          </w:p>
        </w:tc>
        <w:tc>
          <w:tcPr>
            <w:tcW w:w="1254" w:type="dxa"/>
            <w:gridSpan w:val="14"/>
            <w:tcBorders>
              <w:top w:val="single" w:sz="4" w:space="0" w:color="auto"/>
              <w:left w:val="nil"/>
              <w:bottom w:val="single" w:sz="4" w:space="0" w:color="auto"/>
              <w:right w:val="single" w:sz="4" w:space="0" w:color="000000"/>
            </w:tcBorders>
            <w:shd w:val="clear" w:color="auto" w:fill="auto"/>
            <w:vAlign w:val="center"/>
            <w:hideMark/>
          </w:tcPr>
          <w:p w14:paraId="22A4534E" w14:textId="77777777" w:rsidR="009917F0" w:rsidRPr="00273C34" w:rsidRDefault="009917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234,205,000</w:t>
            </w:r>
          </w:p>
        </w:tc>
        <w:tc>
          <w:tcPr>
            <w:tcW w:w="1292" w:type="dxa"/>
            <w:gridSpan w:val="16"/>
            <w:tcBorders>
              <w:top w:val="single" w:sz="4" w:space="0" w:color="auto"/>
              <w:left w:val="nil"/>
              <w:bottom w:val="single" w:sz="4" w:space="0" w:color="auto"/>
              <w:right w:val="single" w:sz="4" w:space="0" w:color="000000"/>
            </w:tcBorders>
            <w:shd w:val="clear" w:color="auto" w:fill="auto"/>
            <w:vAlign w:val="center"/>
            <w:hideMark/>
          </w:tcPr>
          <w:p w14:paraId="151C97B4" w14:textId="77777777" w:rsidR="009917F0" w:rsidRPr="00273C34" w:rsidRDefault="009917F0"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199,250,674</w:t>
            </w:r>
          </w:p>
        </w:tc>
        <w:tc>
          <w:tcPr>
            <w:tcW w:w="2881" w:type="dxa"/>
            <w:gridSpan w:val="14"/>
            <w:tcBorders>
              <w:top w:val="single" w:sz="4" w:space="0" w:color="auto"/>
              <w:left w:val="nil"/>
              <w:bottom w:val="single" w:sz="4" w:space="0" w:color="auto"/>
              <w:right w:val="single" w:sz="4" w:space="0" w:color="auto"/>
            </w:tcBorders>
            <w:shd w:val="clear" w:color="auto" w:fill="auto"/>
            <w:vAlign w:val="center"/>
            <w:hideMark/>
          </w:tcPr>
          <w:p w14:paraId="04F488FF"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85.1%</w:t>
            </w:r>
          </w:p>
        </w:tc>
        <w:tc>
          <w:tcPr>
            <w:tcW w:w="249" w:type="dxa"/>
            <w:gridSpan w:val="4"/>
            <w:shd w:val="clear" w:color="auto" w:fill="auto"/>
            <w:vAlign w:val="center"/>
            <w:hideMark/>
          </w:tcPr>
          <w:p w14:paraId="34383F6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46BE68B1" w14:textId="77777777" w:rsidTr="00245C56">
        <w:trPr>
          <w:gridAfter w:val="1"/>
          <w:wAfter w:w="223" w:type="dxa"/>
          <w:trHeight w:val="20"/>
        </w:trPr>
        <w:tc>
          <w:tcPr>
            <w:tcW w:w="2580"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0E8C05F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2916" w:type="dxa"/>
            <w:gridSpan w:val="23"/>
            <w:tcBorders>
              <w:top w:val="single" w:sz="4" w:space="0" w:color="auto"/>
              <w:left w:val="nil"/>
              <w:bottom w:val="single" w:sz="4" w:space="0" w:color="auto"/>
              <w:right w:val="single" w:sz="4" w:space="0" w:color="auto"/>
            </w:tcBorders>
            <w:shd w:val="clear" w:color="auto" w:fill="auto"/>
            <w:vAlign w:val="center"/>
            <w:hideMark/>
          </w:tcPr>
          <w:p w14:paraId="2CCE2B8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3361" w:type="dxa"/>
            <w:gridSpan w:val="39"/>
            <w:tcBorders>
              <w:top w:val="single" w:sz="4" w:space="0" w:color="auto"/>
              <w:left w:val="nil"/>
              <w:bottom w:val="single" w:sz="4" w:space="0" w:color="auto"/>
              <w:right w:val="nil"/>
            </w:tcBorders>
            <w:shd w:val="clear" w:color="auto" w:fill="auto"/>
            <w:vAlign w:val="center"/>
            <w:hideMark/>
          </w:tcPr>
          <w:p w14:paraId="7C6990FE" w14:textId="77777777" w:rsidR="009917F0" w:rsidRPr="00273C34" w:rsidRDefault="009917F0"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1309" w:type="dxa"/>
            <w:gridSpan w:val="14"/>
            <w:tcBorders>
              <w:top w:val="single" w:sz="4" w:space="0" w:color="auto"/>
              <w:left w:val="nil"/>
              <w:bottom w:val="single" w:sz="4" w:space="0" w:color="auto"/>
              <w:right w:val="single" w:sz="4" w:space="0" w:color="auto"/>
            </w:tcBorders>
            <w:shd w:val="clear" w:color="auto" w:fill="auto"/>
            <w:vAlign w:val="center"/>
            <w:hideMark/>
          </w:tcPr>
          <w:p w14:paraId="78EC5921" w14:textId="77777777" w:rsidR="009917F0" w:rsidRPr="00273C34" w:rsidRDefault="009917F0"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240,030,000</w:t>
            </w:r>
          </w:p>
        </w:tc>
        <w:tc>
          <w:tcPr>
            <w:tcW w:w="1254" w:type="dxa"/>
            <w:gridSpan w:val="14"/>
            <w:tcBorders>
              <w:top w:val="single" w:sz="4" w:space="0" w:color="auto"/>
              <w:left w:val="nil"/>
              <w:bottom w:val="single" w:sz="4" w:space="0" w:color="auto"/>
              <w:right w:val="single" w:sz="4" w:space="0" w:color="auto"/>
            </w:tcBorders>
            <w:shd w:val="clear" w:color="auto" w:fill="auto"/>
            <w:vAlign w:val="center"/>
            <w:hideMark/>
          </w:tcPr>
          <w:p w14:paraId="1E2446BE" w14:textId="77777777" w:rsidR="009917F0" w:rsidRPr="00273C34" w:rsidRDefault="009917F0"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239,552,000</w:t>
            </w:r>
          </w:p>
        </w:tc>
        <w:tc>
          <w:tcPr>
            <w:tcW w:w="1292" w:type="dxa"/>
            <w:gridSpan w:val="16"/>
            <w:tcBorders>
              <w:top w:val="single" w:sz="4" w:space="0" w:color="auto"/>
              <w:left w:val="nil"/>
              <w:bottom w:val="single" w:sz="4" w:space="0" w:color="auto"/>
              <w:right w:val="single" w:sz="4" w:space="0" w:color="auto"/>
            </w:tcBorders>
            <w:shd w:val="clear" w:color="auto" w:fill="auto"/>
            <w:vAlign w:val="center"/>
            <w:hideMark/>
          </w:tcPr>
          <w:p w14:paraId="70BAB552" w14:textId="77777777" w:rsidR="009917F0" w:rsidRPr="00273C34" w:rsidRDefault="009917F0"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204,545,483</w:t>
            </w:r>
          </w:p>
        </w:tc>
        <w:tc>
          <w:tcPr>
            <w:tcW w:w="2881" w:type="dxa"/>
            <w:gridSpan w:val="14"/>
            <w:tcBorders>
              <w:top w:val="single" w:sz="4" w:space="0" w:color="auto"/>
              <w:left w:val="nil"/>
              <w:bottom w:val="single" w:sz="4" w:space="0" w:color="auto"/>
              <w:right w:val="single" w:sz="4" w:space="0" w:color="auto"/>
            </w:tcBorders>
            <w:shd w:val="clear" w:color="auto" w:fill="auto"/>
            <w:vAlign w:val="center"/>
            <w:hideMark/>
          </w:tcPr>
          <w:p w14:paraId="45CB03E0"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85.4%</w:t>
            </w:r>
          </w:p>
        </w:tc>
        <w:tc>
          <w:tcPr>
            <w:tcW w:w="249" w:type="dxa"/>
            <w:gridSpan w:val="4"/>
            <w:shd w:val="clear" w:color="auto" w:fill="auto"/>
            <w:vAlign w:val="center"/>
            <w:hideMark/>
          </w:tcPr>
          <w:p w14:paraId="1860703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184A5443" w14:textId="77777777" w:rsidTr="00245C56">
        <w:trPr>
          <w:gridAfter w:val="1"/>
          <w:wAfter w:w="223" w:type="dxa"/>
          <w:trHeight w:val="20"/>
        </w:trPr>
        <w:tc>
          <w:tcPr>
            <w:tcW w:w="1137" w:type="dxa"/>
            <w:gridSpan w:val="11"/>
            <w:tcBorders>
              <w:top w:val="nil"/>
              <w:left w:val="nil"/>
              <w:bottom w:val="nil"/>
              <w:right w:val="nil"/>
            </w:tcBorders>
            <w:shd w:val="clear" w:color="auto" w:fill="auto"/>
            <w:noWrap/>
            <w:vAlign w:val="center"/>
            <w:hideMark/>
          </w:tcPr>
          <w:p w14:paraId="11C31F4D"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p>
        </w:tc>
        <w:tc>
          <w:tcPr>
            <w:tcW w:w="1022" w:type="dxa"/>
            <w:gridSpan w:val="12"/>
            <w:tcBorders>
              <w:top w:val="nil"/>
              <w:left w:val="nil"/>
              <w:bottom w:val="nil"/>
              <w:right w:val="nil"/>
            </w:tcBorders>
            <w:shd w:val="clear" w:color="auto" w:fill="auto"/>
            <w:noWrap/>
            <w:vAlign w:val="center"/>
            <w:hideMark/>
          </w:tcPr>
          <w:p w14:paraId="05948E04"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421" w:type="dxa"/>
            <w:gridSpan w:val="5"/>
            <w:tcBorders>
              <w:top w:val="nil"/>
              <w:left w:val="nil"/>
              <w:bottom w:val="nil"/>
              <w:right w:val="nil"/>
            </w:tcBorders>
            <w:shd w:val="clear" w:color="auto" w:fill="auto"/>
            <w:noWrap/>
            <w:vAlign w:val="center"/>
            <w:hideMark/>
          </w:tcPr>
          <w:p w14:paraId="2F18D60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013" w:type="dxa"/>
            <w:gridSpan w:val="7"/>
            <w:tcBorders>
              <w:top w:val="nil"/>
              <w:left w:val="nil"/>
              <w:bottom w:val="nil"/>
              <w:right w:val="nil"/>
            </w:tcBorders>
            <w:shd w:val="clear" w:color="auto" w:fill="auto"/>
            <w:noWrap/>
            <w:vAlign w:val="center"/>
            <w:hideMark/>
          </w:tcPr>
          <w:p w14:paraId="66D82C60"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633" w:type="dxa"/>
            <w:gridSpan w:val="6"/>
            <w:tcBorders>
              <w:top w:val="nil"/>
              <w:left w:val="nil"/>
              <w:bottom w:val="nil"/>
              <w:right w:val="nil"/>
            </w:tcBorders>
            <w:shd w:val="clear" w:color="auto" w:fill="auto"/>
            <w:noWrap/>
            <w:vAlign w:val="center"/>
            <w:hideMark/>
          </w:tcPr>
          <w:p w14:paraId="0E2B4A8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270" w:type="dxa"/>
            <w:gridSpan w:val="10"/>
            <w:tcBorders>
              <w:top w:val="nil"/>
              <w:left w:val="nil"/>
              <w:bottom w:val="nil"/>
              <w:right w:val="nil"/>
            </w:tcBorders>
            <w:shd w:val="clear" w:color="auto" w:fill="auto"/>
            <w:noWrap/>
            <w:vAlign w:val="center"/>
            <w:hideMark/>
          </w:tcPr>
          <w:p w14:paraId="2DD7B760"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715" w:type="dxa"/>
            <w:gridSpan w:val="7"/>
            <w:tcBorders>
              <w:top w:val="nil"/>
              <w:left w:val="nil"/>
              <w:bottom w:val="nil"/>
              <w:right w:val="nil"/>
            </w:tcBorders>
            <w:shd w:val="clear" w:color="auto" w:fill="auto"/>
            <w:noWrap/>
            <w:vAlign w:val="center"/>
            <w:hideMark/>
          </w:tcPr>
          <w:p w14:paraId="47A2A18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758" w:type="dxa"/>
            <w:gridSpan w:val="7"/>
            <w:tcBorders>
              <w:top w:val="nil"/>
              <w:left w:val="nil"/>
              <w:bottom w:val="nil"/>
              <w:right w:val="nil"/>
            </w:tcBorders>
            <w:shd w:val="clear" w:color="auto" w:fill="auto"/>
            <w:noWrap/>
            <w:vAlign w:val="center"/>
            <w:hideMark/>
          </w:tcPr>
          <w:p w14:paraId="451BDF6F"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595776E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0B7A0E2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647DE6E0"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4D0F111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56107B6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515AC72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2298025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3C9F444F"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6" w:type="dxa"/>
            <w:gridSpan w:val="2"/>
            <w:tcBorders>
              <w:top w:val="nil"/>
              <w:left w:val="nil"/>
              <w:bottom w:val="nil"/>
              <w:right w:val="nil"/>
            </w:tcBorders>
            <w:shd w:val="clear" w:color="auto" w:fill="auto"/>
            <w:noWrap/>
            <w:vAlign w:val="center"/>
            <w:hideMark/>
          </w:tcPr>
          <w:p w14:paraId="450C7014"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8" w:type="dxa"/>
            <w:gridSpan w:val="3"/>
            <w:tcBorders>
              <w:top w:val="nil"/>
              <w:left w:val="nil"/>
              <w:bottom w:val="nil"/>
              <w:right w:val="nil"/>
            </w:tcBorders>
            <w:shd w:val="clear" w:color="auto" w:fill="auto"/>
            <w:noWrap/>
            <w:vAlign w:val="center"/>
            <w:hideMark/>
          </w:tcPr>
          <w:p w14:paraId="09347FE4"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79" w:type="dxa"/>
            <w:gridSpan w:val="3"/>
            <w:tcBorders>
              <w:top w:val="nil"/>
              <w:left w:val="nil"/>
              <w:bottom w:val="nil"/>
              <w:right w:val="nil"/>
            </w:tcBorders>
            <w:shd w:val="clear" w:color="auto" w:fill="auto"/>
            <w:noWrap/>
            <w:vAlign w:val="center"/>
            <w:hideMark/>
          </w:tcPr>
          <w:p w14:paraId="3E1B126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436" w:type="dxa"/>
            <w:gridSpan w:val="6"/>
            <w:tcBorders>
              <w:top w:val="nil"/>
              <w:left w:val="nil"/>
              <w:bottom w:val="nil"/>
              <w:right w:val="nil"/>
            </w:tcBorders>
            <w:shd w:val="clear" w:color="auto" w:fill="auto"/>
            <w:noWrap/>
            <w:vAlign w:val="center"/>
            <w:hideMark/>
          </w:tcPr>
          <w:p w14:paraId="2F9D418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42" w:type="dxa"/>
            <w:gridSpan w:val="4"/>
            <w:tcBorders>
              <w:top w:val="nil"/>
              <w:left w:val="nil"/>
              <w:bottom w:val="nil"/>
              <w:right w:val="nil"/>
            </w:tcBorders>
            <w:shd w:val="clear" w:color="auto" w:fill="auto"/>
            <w:noWrap/>
            <w:vAlign w:val="center"/>
            <w:hideMark/>
          </w:tcPr>
          <w:p w14:paraId="3EE77830"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15" w:type="dxa"/>
            <w:gridSpan w:val="4"/>
            <w:tcBorders>
              <w:top w:val="nil"/>
              <w:left w:val="nil"/>
              <w:bottom w:val="nil"/>
              <w:right w:val="nil"/>
            </w:tcBorders>
            <w:shd w:val="clear" w:color="auto" w:fill="auto"/>
            <w:noWrap/>
            <w:vAlign w:val="center"/>
            <w:hideMark/>
          </w:tcPr>
          <w:p w14:paraId="50FAA05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39E6918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61" w:type="dxa"/>
            <w:gridSpan w:val="5"/>
            <w:tcBorders>
              <w:top w:val="nil"/>
              <w:left w:val="nil"/>
              <w:bottom w:val="nil"/>
              <w:right w:val="nil"/>
            </w:tcBorders>
            <w:shd w:val="clear" w:color="auto" w:fill="auto"/>
            <w:noWrap/>
            <w:vAlign w:val="center"/>
            <w:hideMark/>
          </w:tcPr>
          <w:p w14:paraId="5D6908E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4"/>
            <w:tcBorders>
              <w:top w:val="nil"/>
              <w:left w:val="nil"/>
              <w:bottom w:val="nil"/>
              <w:right w:val="nil"/>
            </w:tcBorders>
            <w:shd w:val="clear" w:color="auto" w:fill="auto"/>
            <w:noWrap/>
            <w:vAlign w:val="center"/>
            <w:hideMark/>
          </w:tcPr>
          <w:p w14:paraId="2186AC1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5"/>
            <w:tcBorders>
              <w:top w:val="nil"/>
              <w:left w:val="nil"/>
              <w:bottom w:val="nil"/>
              <w:right w:val="nil"/>
            </w:tcBorders>
            <w:shd w:val="clear" w:color="auto" w:fill="auto"/>
            <w:noWrap/>
            <w:vAlign w:val="center"/>
            <w:hideMark/>
          </w:tcPr>
          <w:p w14:paraId="46845D4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3"/>
            <w:tcBorders>
              <w:top w:val="nil"/>
              <w:left w:val="nil"/>
              <w:bottom w:val="nil"/>
              <w:right w:val="nil"/>
            </w:tcBorders>
            <w:shd w:val="clear" w:color="auto" w:fill="auto"/>
            <w:noWrap/>
            <w:vAlign w:val="center"/>
            <w:hideMark/>
          </w:tcPr>
          <w:p w14:paraId="5EFB106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4"/>
            <w:tcBorders>
              <w:top w:val="nil"/>
              <w:left w:val="nil"/>
              <w:bottom w:val="nil"/>
              <w:right w:val="nil"/>
            </w:tcBorders>
            <w:shd w:val="clear" w:color="auto" w:fill="auto"/>
            <w:noWrap/>
            <w:vAlign w:val="center"/>
            <w:hideMark/>
          </w:tcPr>
          <w:p w14:paraId="60B0642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2" w:type="dxa"/>
            <w:gridSpan w:val="4"/>
            <w:tcBorders>
              <w:top w:val="nil"/>
              <w:left w:val="nil"/>
              <w:bottom w:val="nil"/>
              <w:right w:val="nil"/>
            </w:tcBorders>
            <w:shd w:val="clear" w:color="auto" w:fill="auto"/>
            <w:noWrap/>
            <w:vAlign w:val="center"/>
            <w:hideMark/>
          </w:tcPr>
          <w:p w14:paraId="69FF233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67" w:type="dxa"/>
            <w:gridSpan w:val="3"/>
            <w:tcBorders>
              <w:top w:val="nil"/>
              <w:left w:val="nil"/>
              <w:bottom w:val="nil"/>
              <w:right w:val="nil"/>
            </w:tcBorders>
            <w:shd w:val="clear" w:color="auto" w:fill="auto"/>
            <w:noWrap/>
            <w:vAlign w:val="center"/>
            <w:hideMark/>
          </w:tcPr>
          <w:p w14:paraId="7BF759F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67" w:type="dxa"/>
            <w:tcBorders>
              <w:top w:val="nil"/>
              <w:left w:val="nil"/>
              <w:bottom w:val="nil"/>
              <w:right w:val="nil"/>
            </w:tcBorders>
            <w:shd w:val="clear" w:color="auto" w:fill="auto"/>
            <w:noWrap/>
            <w:vAlign w:val="center"/>
            <w:hideMark/>
          </w:tcPr>
          <w:p w14:paraId="5B430FC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025" w:type="dxa"/>
            <w:gridSpan w:val="6"/>
            <w:tcBorders>
              <w:top w:val="nil"/>
              <w:left w:val="nil"/>
              <w:bottom w:val="nil"/>
              <w:right w:val="nil"/>
            </w:tcBorders>
            <w:shd w:val="clear" w:color="auto" w:fill="auto"/>
            <w:noWrap/>
            <w:vAlign w:val="center"/>
            <w:hideMark/>
          </w:tcPr>
          <w:p w14:paraId="36C218C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49" w:type="dxa"/>
            <w:gridSpan w:val="4"/>
            <w:shd w:val="clear" w:color="auto" w:fill="auto"/>
            <w:vAlign w:val="center"/>
            <w:hideMark/>
          </w:tcPr>
          <w:p w14:paraId="4F3DFE1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7F1D93D0" w14:textId="77777777" w:rsidTr="00245C56">
        <w:trPr>
          <w:gridAfter w:val="1"/>
          <w:wAfter w:w="223" w:type="dxa"/>
          <w:trHeight w:val="20"/>
        </w:trPr>
        <w:tc>
          <w:tcPr>
            <w:tcW w:w="15593" w:type="dxa"/>
            <w:gridSpan w:val="148"/>
            <w:tcBorders>
              <w:top w:val="nil"/>
              <w:left w:val="nil"/>
              <w:bottom w:val="nil"/>
              <w:right w:val="nil"/>
            </w:tcBorders>
            <w:shd w:val="clear" w:color="auto" w:fill="auto"/>
            <w:noWrap/>
            <w:vAlign w:val="center"/>
            <w:hideMark/>
          </w:tcPr>
          <w:p w14:paraId="768F4AE1" w14:textId="01E53A58" w:rsidR="009917F0" w:rsidRPr="00273C34" w:rsidRDefault="006D6C90" w:rsidP="006D6C90">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sr-Cyrl-RS"/>
              </w:rPr>
              <w:t xml:space="preserve">                                                                                                                                   </w:t>
            </w:r>
            <w:r w:rsidR="009917F0" w:rsidRPr="00273C34">
              <w:rPr>
                <w:rFonts w:ascii="Times New Roman" w:eastAsia="Times New Roman" w:hAnsi="Times New Roman" w:cs="Times New Roman"/>
                <w:b/>
                <w:bCs/>
                <w:sz w:val="18"/>
                <w:szCs w:val="18"/>
                <w:lang w:val="en-US"/>
              </w:rPr>
              <w:t>ПРОГРАМСКА СТРУКТУРА</w:t>
            </w:r>
          </w:p>
        </w:tc>
        <w:tc>
          <w:tcPr>
            <w:tcW w:w="249" w:type="dxa"/>
            <w:gridSpan w:val="4"/>
            <w:shd w:val="clear" w:color="auto" w:fill="auto"/>
            <w:vAlign w:val="center"/>
            <w:hideMark/>
          </w:tcPr>
          <w:p w14:paraId="723890F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78400412" w14:textId="77777777" w:rsidTr="00245C56">
        <w:trPr>
          <w:gridAfter w:val="1"/>
          <w:wAfter w:w="223" w:type="dxa"/>
          <w:trHeight w:val="20"/>
        </w:trPr>
        <w:tc>
          <w:tcPr>
            <w:tcW w:w="1137" w:type="dxa"/>
            <w:gridSpan w:val="11"/>
            <w:tcBorders>
              <w:top w:val="nil"/>
              <w:left w:val="nil"/>
              <w:bottom w:val="nil"/>
              <w:right w:val="nil"/>
            </w:tcBorders>
            <w:shd w:val="clear" w:color="auto" w:fill="auto"/>
            <w:noWrap/>
            <w:vAlign w:val="center"/>
            <w:hideMark/>
          </w:tcPr>
          <w:p w14:paraId="2CBC952A"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p>
        </w:tc>
        <w:tc>
          <w:tcPr>
            <w:tcW w:w="1022" w:type="dxa"/>
            <w:gridSpan w:val="12"/>
            <w:tcBorders>
              <w:top w:val="nil"/>
              <w:left w:val="nil"/>
              <w:bottom w:val="nil"/>
              <w:right w:val="nil"/>
            </w:tcBorders>
            <w:shd w:val="clear" w:color="auto" w:fill="auto"/>
            <w:noWrap/>
            <w:vAlign w:val="center"/>
            <w:hideMark/>
          </w:tcPr>
          <w:p w14:paraId="59B336CF"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421" w:type="dxa"/>
            <w:gridSpan w:val="5"/>
            <w:tcBorders>
              <w:top w:val="nil"/>
              <w:left w:val="nil"/>
              <w:bottom w:val="nil"/>
              <w:right w:val="nil"/>
            </w:tcBorders>
            <w:shd w:val="clear" w:color="auto" w:fill="auto"/>
            <w:noWrap/>
            <w:vAlign w:val="center"/>
            <w:hideMark/>
          </w:tcPr>
          <w:p w14:paraId="4B4A992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013" w:type="dxa"/>
            <w:gridSpan w:val="7"/>
            <w:tcBorders>
              <w:top w:val="nil"/>
              <w:left w:val="nil"/>
              <w:bottom w:val="nil"/>
              <w:right w:val="nil"/>
            </w:tcBorders>
            <w:shd w:val="clear" w:color="auto" w:fill="auto"/>
            <w:noWrap/>
            <w:vAlign w:val="center"/>
            <w:hideMark/>
          </w:tcPr>
          <w:p w14:paraId="07E1A9D0"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633" w:type="dxa"/>
            <w:gridSpan w:val="6"/>
            <w:tcBorders>
              <w:top w:val="nil"/>
              <w:left w:val="nil"/>
              <w:bottom w:val="nil"/>
              <w:right w:val="nil"/>
            </w:tcBorders>
            <w:shd w:val="clear" w:color="auto" w:fill="auto"/>
            <w:noWrap/>
            <w:vAlign w:val="center"/>
            <w:hideMark/>
          </w:tcPr>
          <w:p w14:paraId="773C38B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270" w:type="dxa"/>
            <w:gridSpan w:val="10"/>
            <w:tcBorders>
              <w:top w:val="nil"/>
              <w:left w:val="nil"/>
              <w:bottom w:val="nil"/>
              <w:right w:val="nil"/>
            </w:tcBorders>
            <w:shd w:val="clear" w:color="auto" w:fill="auto"/>
            <w:noWrap/>
            <w:vAlign w:val="center"/>
            <w:hideMark/>
          </w:tcPr>
          <w:p w14:paraId="5C58F8D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715" w:type="dxa"/>
            <w:gridSpan w:val="7"/>
            <w:tcBorders>
              <w:top w:val="nil"/>
              <w:left w:val="nil"/>
              <w:bottom w:val="nil"/>
              <w:right w:val="nil"/>
            </w:tcBorders>
            <w:shd w:val="clear" w:color="auto" w:fill="auto"/>
            <w:noWrap/>
            <w:vAlign w:val="center"/>
            <w:hideMark/>
          </w:tcPr>
          <w:p w14:paraId="5C4EE54F"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758" w:type="dxa"/>
            <w:gridSpan w:val="7"/>
            <w:tcBorders>
              <w:top w:val="nil"/>
              <w:left w:val="nil"/>
              <w:bottom w:val="nil"/>
              <w:right w:val="nil"/>
            </w:tcBorders>
            <w:shd w:val="clear" w:color="auto" w:fill="auto"/>
            <w:noWrap/>
            <w:vAlign w:val="center"/>
            <w:hideMark/>
          </w:tcPr>
          <w:p w14:paraId="59BFF10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338F420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19E52398"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06934D4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5C081BB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3E1D336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01498EB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7DF416C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181BDC5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6" w:type="dxa"/>
            <w:gridSpan w:val="2"/>
            <w:tcBorders>
              <w:top w:val="nil"/>
              <w:left w:val="nil"/>
              <w:bottom w:val="nil"/>
              <w:right w:val="nil"/>
            </w:tcBorders>
            <w:shd w:val="clear" w:color="auto" w:fill="auto"/>
            <w:noWrap/>
            <w:vAlign w:val="center"/>
            <w:hideMark/>
          </w:tcPr>
          <w:p w14:paraId="7FE1C701"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8" w:type="dxa"/>
            <w:gridSpan w:val="3"/>
            <w:tcBorders>
              <w:top w:val="nil"/>
              <w:left w:val="nil"/>
              <w:bottom w:val="nil"/>
              <w:right w:val="nil"/>
            </w:tcBorders>
            <w:shd w:val="clear" w:color="auto" w:fill="auto"/>
            <w:noWrap/>
            <w:vAlign w:val="center"/>
            <w:hideMark/>
          </w:tcPr>
          <w:p w14:paraId="139C6EC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79" w:type="dxa"/>
            <w:gridSpan w:val="3"/>
            <w:tcBorders>
              <w:top w:val="nil"/>
              <w:left w:val="nil"/>
              <w:bottom w:val="nil"/>
              <w:right w:val="nil"/>
            </w:tcBorders>
            <w:shd w:val="clear" w:color="auto" w:fill="auto"/>
            <w:noWrap/>
            <w:vAlign w:val="center"/>
            <w:hideMark/>
          </w:tcPr>
          <w:p w14:paraId="73533E48"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436" w:type="dxa"/>
            <w:gridSpan w:val="6"/>
            <w:tcBorders>
              <w:top w:val="nil"/>
              <w:left w:val="nil"/>
              <w:bottom w:val="nil"/>
              <w:right w:val="nil"/>
            </w:tcBorders>
            <w:shd w:val="clear" w:color="auto" w:fill="auto"/>
            <w:noWrap/>
            <w:vAlign w:val="center"/>
            <w:hideMark/>
          </w:tcPr>
          <w:p w14:paraId="5B89368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42" w:type="dxa"/>
            <w:gridSpan w:val="4"/>
            <w:tcBorders>
              <w:top w:val="nil"/>
              <w:left w:val="nil"/>
              <w:bottom w:val="nil"/>
              <w:right w:val="nil"/>
            </w:tcBorders>
            <w:shd w:val="clear" w:color="auto" w:fill="auto"/>
            <w:noWrap/>
            <w:vAlign w:val="center"/>
            <w:hideMark/>
          </w:tcPr>
          <w:p w14:paraId="39FCF7D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15" w:type="dxa"/>
            <w:gridSpan w:val="4"/>
            <w:tcBorders>
              <w:top w:val="nil"/>
              <w:left w:val="nil"/>
              <w:bottom w:val="nil"/>
              <w:right w:val="nil"/>
            </w:tcBorders>
            <w:shd w:val="clear" w:color="auto" w:fill="auto"/>
            <w:noWrap/>
            <w:vAlign w:val="center"/>
            <w:hideMark/>
          </w:tcPr>
          <w:p w14:paraId="38BD9C9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36" w:type="dxa"/>
            <w:tcBorders>
              <w:top w:val="nil"/>
              <w:left w:val="nil"/>
              <w:bottom w:val="nil"/>
              <w:right w:val="nil"/>
            </w:tcBorders>
            <w:shd w:val="clear" w:color="auto" w:fill="auto"/>
            <w:noWrap/>
            <w:vAlign w:val="center"/>
            <w:hideMark/>
          </w:tcPr>
          <w:p w14:paraId="5D2C6B3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61" w:type="dxa"/>
            <w:gridSpan w:val="5"/>
            <w:tcBorders>
              <w:top w:val="nil"/>
              <w:left w:val="nil"/>
              <w:bottom w:val="nil"/>
              <w:right w:val="nil"/>
            </w:tcBorders>
            <w:shd w:val="clear" w:color="auto" w:fill="auto"/>
            <w:noWrap/>
            <w:vAlign w:val="center"/>
            <w:hideMark/>
          </w:tcPr>
          <w:p w14:paraId="0C1A4FE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4"/>
            <w:tcBorders>
              <w:top w:val="nil"/>
              <w:left w:val="nil"/>
              <w:bottom w:val="nil"/>
              <w:right w:val="nil"/>
            </w:tcBorders>
            <w:shd w:val="clear" w:color="auto" w:fill="auto"/>
            <w:noWrap/>
            <w:vAlign w:val="center"/>
            <w:hideMark/>
          </w:tcPr>
          <w:p w14:paraId="68786E31"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5"/>
            <w:tcBorders>
              <w:top w:val="nil"/>
              <w:left w:val="nil"/>
              <w:bottom w:val="nil"/>
              <w:right w:val="nil"/>
            </w:tcBorders>
            <w:shd w:val="clear" w:color="auto" w:fill="auto"/>
            <w:noWrap/>
            <w:vAlign w:val="center"/>
            <w:hideMark/>
          </w:tcPr>
          <w:p w14:paraId="6F2831C1"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3"/>
            <w:tcBorders>
              <w:top w:val="nil"/>
              <w:left w:val="nil"/>
              <w:bottom w:val="nil"/>
              <w:right w:val="nil"/>
            </w:tcBorders>
            <w:shd w:val="clear" w:color="auto" w:fill="auto"/>
            <w:noWrap/>
            <w:vAlign w:val="center"/>
            <w:hideMark/>
          </w:tcPr>
          <w:p w14:paraId="74099EC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3" w:type="dxa"/>
            <w:gridSpan w:val="4"/>
            <w:tcBorders>
              <w:top w:val="nil"/>
              <w:left w:val="nil"/>
              <w:bottom w:val="nil"/>
              <w:right w:val="nil"/>
            </w:tcBorders>
            <w:shd w:val="clear" w:color="auto" w:fill="auto"/>
            <w:noWrap/>
            <w:vAlign w:val="center"/>
            <w:hideMark/>
          </w:tcPr>
          <w:p w14:paraId="301D97F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322" w:type="dxa"/>
            <w:gridSpan w:val="4"/>
            <w:tcBorders>
              <w:top w:val="nil"/>
              <w:left w:val="nil"/>
              <w:bottom w:val="nil"/>
              <w:right w:val="nil"/>
            </w:tcBorders>
            <w:shd w:val="clear" w:color="auto" w:fill="auto"/>
            <w:noWrap/>
            <w:vAlign w:val="center"/>
            <w:hideMark/>
          </w:tcPr>
          <w:p w14:paraId="7A5B4D1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67" w:type="dxa"/>
            <w:gridSpan w:val="3"/>
            <w:tcBorders>
              <w:top w:val="nil"/>
              <w:left w:val="nil"/>
              <w:bottom w:val="nil"/>
              <w:right w:val="nil"/>
            </w:tcBorders>
            <w:shd w:val="clear" w:color="auto" w:fill="auto"/>
            <w:noWrap/>
            <w:vAlign w:val="center"/>
            <w:hideMark/>
          </w:tcPr>
          <w:p w14:paraId="1BAA842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67" w:type="dxa"/>
            <w:tcBorders>
              <w:top w:val="nil"/>
              <w:left w:val="nil"/>
              <w:bottom w:val="nil"/>
              <w:right w:val="nil"/>
            </w:tcBorders>
            <w:shd w:val="clear" w:color="auto" w:fill="auto"/>
            <w:noWrap/>
            <w:vAlign w:val="center"/>
            <w:hideMark/>
          </w:tcPr>
          <w:p w14:paraId="779D1A4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025" w:type="dxa"/>
            <w:gridSpan w:val="6"/>
            <w:tcBorders>
              <w:top w:val="nil"/>
              <w:left w:val="nil"/>
              <w:bottom w:val="nil"/>
              <w:right w:val="nil"/>
            </w:tcBorders>
            <w:shd w:val="clear" w:color="auto" w:fill="auto"/>
            <w:noWrap/>
            <w:vAlign w:val="center"/>
            <w:hideMark/>
          </w:tcPr>
          <w:p w14:paraId="6106A3AF"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49" w:type="dxa"/>
            <w:gridSpan w:val="4"/>
            <w:shd w:val="clear" w:color="auto" w:fill="auto"/>
            <w:vAlign w:val="center"/>
            <w:hideMark/>
          </w:tcPr>
          <w:p w14:paraId="56C254E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74F9D26C" w14:textId="77777777" w:rsidTr="00245C56">
        <w:trPr>
          <w:gridAfter w:val="1"/>
          <w:wAfter w:w="223" w:type="dxa"/>
          <w:trHeight w:val="20"/>
        </w:trPr>
        <w:tc>
          <w:tcPr>
            <w:tcW w:w="6969"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924CB"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944"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6D355C21"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10</w:t>
            </w:r>
          </w:p>
        </w:tc>
        <w:tc>
          <w:tcPr>
            <w:tcW w:w="7680" w:type="dxa"/>
            <w:gridSpan w:val="70"/>
            <w:tcBorders>
              <w:top w:val="single" w:sz="4" w:space="0" w:color="auto"/>
              <w:left w:val="nil"/>
              <w:bottom w:val="single" w:sz="4" w:space="0" w:color="auto"/>
              <w:right w:val="single" w:sz="4" w:space="0" w:color="000000"/>
            </w:tcBorders>
            <w:shd w:val="clear" w:color="auto" w:fill="auto"/>
            <w:noWrap/>
            <w:vAlign w:val="center"/>
            <w:hideMark/>
          </w:tcPr>
          <w:p w14:paraId="331C5CC5" w14:textId="77777777" w:rsidR="009917F0" w:rsidRPr="00273C34" w:rsidRDefault="009917F0"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СРЕДЊЕ ОБРАЗОВАЊЕ</w:t>
            </w:r>
          </w:p>
        </w:tc>
        <w:tc>
          <w:tcPr>
            <w:tcW w:w="249" w:type="dxa"/>
            <w:gridSpan w:val="4"/>
            <w:shd w:val="clear" w:color="auto" w:fill="auto"/>
            <w:vAlign w:val="center"/>
            <w:hideMark/>
          </w:tcPr>
          <w:p w14:paraId="621FB1E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7D5131FC" w14:textId="77777777" w:rsidTr="00245C56">
        <w:trPr>
          <w:gridAfter w:val="1"/>
          <w:wAfter w:w="223" w:type="dxa"/>
          <w:trHeight w:val="20"/>
        </w:trPr>
        <w:tc>
          <w:tcPr>
            <w:tcW w:w="6969"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66B5"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8624" w:type="dxa"/>
            <w:gridSpan w:val="83"/>
            <w:tcBorders>
              <w:top w:val="single" w:sz="4" w:space="0" w:color="auto"/>
              <w:left w:val="nil"/>
              <w:bottom w:val="single" w:sz="4" w:space="0" w:color="auto"/>
              <w:right w:val="single" w:sz="4" w:space="0" w:color="000000"/>
            </w:tcBorders>
            <w:shd w:val="clear" w:color="auto" w:fill="auto"/>
            <w:vAlign w:val="center"/>
            <w:hideMark/>
          </w:tcPr>
          <w:p w14:paraId="3D12EFC4" w14:textId="77777777" w:rsidR="009917F0" w:rsidRPr="00273C34" w:rsidRDefault="009917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Образовање</w:t>
            </w:r>
          </w:p>
        </w:tc>
        <w:tc>
          <w:tcPr>
            <w:tcW w:w="249" w:type="dxa"/>
            <w:gridSpan w:val="4"/>
            <w:shd w:val="clear" w:color="auto" w:fill="auto"/>
            <w:vAlign w:val="center"/>
            <w:hideMark/>
          </w:tcPr>
          <w:p w14:paraId="1A850D0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3B1F060C" w14:textId="77777777" w:rsidTr="00245C56">
        <w:trPr>
          <w:gridAfter w:val="1"/>
          <w:wAfter w:w="223" w:type="dxa"/>
          <w:trHeight w:val="20"/>
        </w:trPr>
        <w:tc>
          <w:tcPr>
            <w:tcW w:w="6969"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78117"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2382" w:type="dxa"/>
            <w:gridSpan w:val="30"/>
            <w:tcBorders>
              <w:top w:val="single" w:sz="4" w:space="0" w:color="auto"/>
              <w:left w:val="nil"/>
              <w:bottom w:val="single" w:sz="4" w:space="0" w:color="auto"/>
              <w:right w:val="nil"/>
            </w:tcBorders>
            <w:shd w:val="clear" w:color="auto" w:fill="auto"/>
            <w:vAlign w:val="center"/>
            <w:hideMark/>
          </w:tcPr>
          <w:p w14:paraId="68202299" w14:textId="77777777" w:rsidR="009917F0" w:rsidRPr="00273C34" w:rsidRDefault="009917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Махајленко</w:t>
            </w:r>
          </w:p>
        </w:tc>
        <w:tc>
          <w:tcPr>
            <w:tcW w:w="1472" w:type="dxa"/>
            <w:gridSpan w:val="17"/>
            <w:tcBorders>
              <w:top w:val="single" w:sz="4" w:space="0" w:color="auto"/>
              <w:left w:val="nil"/>
              <w:bottom w:val="single" w:sz="4" w:space="0" w:color="auto"/>
              <w:right w:val="nil"/>
            </w:tcBorders>
            <w:shd w:val="clear" w:color="auto" w:fill="auto"/>
            <w:vAlign w:val="center"/>
            <w:hideMark/>
          </w:tcPr>
          <w:p w14:paraId="33DC4038" w14:textId="77777777" w:rsidR="009917F0" w:rsidRPr="00273C34" w:rsidRDefault="009917F0"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770" w:type="dxa"/>
            <w:gridSpan w:val="36"/>
            <w:tcBorders>
              <w:top w:val="single" w:sz="4" w:space="0" w:color="auto"/>
              <w:left w:val="nil"/>
              <w:bottom w:val="single" w:sz="4" w:space="0" w:color="auto"/>
              <w:right w:val="single" w:sz="4" w:space="0" w:color="000000"/>
            </w:tcBorders>
            <w:shd w:val="clear" w:color="auto" w:fill="auto"/>
            <w:vAlign w:val="center"/>
            <w:hideMark/>
          </w:tcPr>
          <w:p w14:paraId="239868C1" w14:textId="77777777" w:rsidR="009917F0" w:rsidRPr="00273C34" w:rsidRDefault="009917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w:t>
            </w:r>
          </w:p>
        </w:tc>
        <w:tc>
          <w:tcPr>
            <w:tcW w:w="249" w:type="dxa"/>
            <w:gridSpan w:val="4"/>
            <w:shd w:val="clear" w:color="auto" w:fill="auto"/>
            <w:vAlign w:val="center"/>
            <w:hideMark/>
          </w:tcPr>
          <w:p w14:paraId="28F787B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0D79DEAA" w14:textId="77777777" w:rsidTr="00245C56">
        <w:trPr>
          <w:gridAfter w:val="1"/>
          <w:wAfter w:w="223" w:type="dxa"/>
          <w:trHeight w:val="20"/>
        </w:trPr>
        <w:tc>
          <w:tcPr>
            <w:tcW w:w="6969"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7D087"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програма:</w:t>
            </w:r>
          </w:p>
        </w:tc>
        <w:tc>
          <w:tcPr>
            <w:tcW w:w="8624" w:type="dxa"/>
            <w:gridSpan w:val="83"/>
            <w:tcBorders>
              <w:top w:val="single" w:sz="4" w:space="0" w:color="auto"/>
              <w:left w:val="nil"/>
              <w:bottom w:val="single" w:sz="4" w:space="0" w:color="auto"/>
              <w:right w:val="single" w:sz="4" w:space="0" w:color="000000"/>
            </w:tcBorders>
            <w:shd w:val="clear" w:color="auto" w:fill="auto"/>
            <w:hideMark/>
          </w:tcPr>
          <w:p w14:paraId="6847A08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Град Ниш преко Градске управе за друштвене делатности - Сектора за образовање обезбеђује материјалне услове за функционисање средњих школа и исплату зарада за запослене у Центру за стручно </w:t>
            </w:r>
            <w:proofErr w:type="gramStart"/>
            <w:r w:rsidRPr="00273C34">
              <w:rPr>
                <w:rFonts w:ascii="Times New Roman" w:eastAsia="Times New Roman" w:hAnsi="Times New Roman" w:cs="Times New Roman"/>
                <w:sz w:val="18"/>
                <w:szCs w:val="18"/>
                <w:lang w:val="en-US"/>
              </w:rPr>
              <w:t xml:space="preserve">усавршавање  </w:t>
            </w:r>
            <w:r w:rsidRPr="00273C34">
              <w:rPr>
                <w:rFonts w:ascii="Times New Roman" w:eastAsia="Times New Roman" w:hAnsi="Times New Roman" w:cs="Times New Roman"/>
                <w:sz w:val="18"/>
                <w:szCs w:val="18"/>
                <w:lang w:val="en-US"/>
              </w:rPr>
              <w:lastRenderedPageBreak/>
              <w:t>у</w:t>
            </w:r>
            <w:proofErr w:type="gramEnd"/>
            <w:r w:rsidRPr="00273C34">
              <w:rPr>
                <w:rFonts w:ascii="Times New Roman" w:eastAsia="Times New Roman" w:hAnsi="Times New Roman" w:cs="Times New Roman"/>
                <w:sz w:val="18"/>
                <w:szCs w:val="18"/>
                <w:lang w:val="en-US"/>
              </w:rPr>
              <w:t xml:space="preserve"> складу са надлежностима из члана 55. </w:t>
            </w:r>
            <w:proofErr w:type="gramStart"/>
            <w:r w:rsidRPr="00273C34">
              <w:rPr>
                <w:rFonts w:ascii="Times New Roman" w:eastAsia="Times New Roman" w:hAnsi="Times New Roman" w:cs="Times New Roman"/>
                <w:sz w:val="18"/>
                <w:szCs w:val="18"/>
                <w:lang w:val="en-US"/>
              </w:rPr>
              <w:t>и</w:t>
            </w:r>
            <w:proofErr w:type="gramEnd"/>
            <w:r w:rsidRPr="00273C34">
              <w:rPr>
                <w:rFonts w:ascii="Times New Roman" w:eastAsia="Times New Roman" w:hAnsi="Times New Roman" w:cs="Times New Roman"/>
                <w:sz w:val="18"/>
                <w:szCs w:val="18"/>
                <w:lang w:val="en-US"/>
              </w:rPr>
              <w:t xml:space="preserve"> 189. Закона о основама система образовања и васпитања ( "Сл. гласник РС", број 88/2017, 27/2018 - др. закон, 10/2019, 6/2020 и 129/2021) и то  -текуће расходе ( социјална давања, накнаде за запослене, јубиларне награде, сталне трошкове, трошкове путовања, услуге по уговору, специјализоване услуге,  -текуће поправке и одржавање зграда и објеката и опреме;  -зграде и грађевинске -машине и опрему.                                                                                                                                                                                                                                                                                                                                                                                                   Све наведене активности доприносе обезбеђивању неопходних материјално - техничких услова за одвијање наставе у средњим школама и исплату зарада запосленима у Центру за стручно усавршавање </w:t>
            </w:r>
            <w:proofErr w:type="gramStart"/>
            <w:r w:rsidRPr="00273C34">
              <w:rPr>
                <w:rFonts w:ascii="Times New Roman" w:eastAsia="Times New Roman" w:hAnsi="Times New Roman" w:cs="Times New Roman"/>
                <w:sz w:val="18"/>
                <w:szCs w:val="18"/>
                <w:lang w:val="en-US"/>
              </w:rPr>
              <w:t>запослених .</w:t>
            </w:r>
            <w:proofErr w:type="gramEnd"/>
            <w:r w:rsidRPr="00273C34">
              <w:rPr>
                <w:rFonts w:ascii="Times New Roman" w:eastAsia="Times New Roman" w:hAnsi="Times New Roman" w:cs="Times New Roman"/>
                <w:sz w:val="18"/>
                <w:szCs w:val="18"/>
                <w:lang w:val="en-US"/>
              </w:rPr>
              <w:t xml:space="preserve">           </w:t>
            </w:r>
          </w:p>
        </w:tc>
        <w:tc>
          <w:tcPr>
            <w:tcW w:w="249" w:type="dxa"/>
            <w:gridSpan w:val="4"/>
            <w:shd w:val="clear" w:color="auto" w:fill="auto"/>
            <w:vAlign w:val="center"/>
            <w:hideMark/>
          </w:tcPr>
          <w:p w14:paraId="1EE68B4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6F80395B" w14:textId="77777777" w:rsidTr="00245C56">
        <w:trPr>
          <w:gridAfter w:val="1"/>
          <w:wAfter w:w="223" w:type="dxa"/>
          <w:trHeight w:val="20"/>
        </w:trPr>
        <w:tc>
          <w:tcPr>
            <w:tcW w:w="6969"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175FD842"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Образложење спровођења програма у години извештавања:</w:t>
            </w:r>
          </w:p>
        </w:tc>
        <w:tc>
          <w:tcPr>
            <w:tcW w:w="8624" w:type="dxa"/>
            <w:gridSpan w:val="83"/>
            <w:tcBorders>
              <w:top w:val="single" w:sz="4" w:space="0" w:color="auto"/>
              <w:left w:val="nil"/>
              <w:bottom w:val="single" w:sz="4" w:space="0" w:color="auto"/>
              <w:right w:val="single" w:sz="4" w:space="0" w:color="000000"/>
            </w:tcBorders>
            <w:shd w:val="clear" w:color="auto" w:fill="auto"/>
            <w:hideMark/>
          </w:tcPr>
          <w:p w14:paraId="52F80DC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Град Ниш је преко Градске управе за друштвене делатности - Сектора за образовање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обезбедио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6/2020 и 129/2021) и исплату зарада у Центру за стручно усавршавање.  У 2022. години, у оквиру надлежности Сектора, обезбеђени су сви материјални услови потребни за одвијање наставе средњег образовања и васпитања и то: -текуће расходе у укупном износу од 182.270.200</w:t>
            </w:r>
            <w:proofErr w:type="gramStart"/>
            <w:r w:rsidRPr="00273C34">
              <w:rPr>
                <w:rFonts w:ascii="Times New Roman" w:eastAsia="Times New Roman" w:hAnsi="Times New Roman" w:cs="Times New Roman"/>
                <w:sz w:val="18"/>
                <w:szCs w:val="18"/>
                <w:lang w:val="en-US"/>
              </w:rPr>
              <w:t>,07</w:t>
            </w:r>
            <w:proofErr w:type="gramEnd"/>
            <w:r w:rsidRPr="00273C34">
              <w:rPr>
                <w:rFonts w:ascii="Times New Roman" w:eastAsia="Times New Roman" w:hAnsi="Times New Roman" w:cs="Times New Roman"/>
                <w:sz w:val="18"/>
                <w:szCs w:val="18"/>
                <w:lang w:val="en-US"/>
              </w:rPr>
              <w:t xml:space="preserve"> динара; -текуће поправке и одржавање зграда, објеката и опреме у износу од  5.024.042,93 динара; -зграде и грађевинске објекте у укупном износу од 3.171.972 динара; - машине и опрему у износу од 8.784.459,59 динара, што на годишњем нивоу износи 199.250.674 динара. У 2022. години у оквиру Програма 10-Средње образовање Центру за стручно усавршавање запослених Град је финансирао плате, додатке и накнаде запосленима ( зараде ) у износу од 5.294.808,87 динара.Остале материјално-техничке услове потребне за несметан рад Установе Град је финансирао преко Програма 15-Опште услуге локалне самоуправе. </w:t>
            </w:r>
          </w:p>
        </w:tc>
        <w:tc>
          <w:tcPr>
            <w:tcW w:w="249" w:type="dxa"/>
            <w:gridSpan w:val="4"/>
            <w:shd w:val="clear" w:color="auto" w:fill="auto"/>
            <w:vAlign w:val="center"/>
            <w:hideMark/>
          </w:tcPr>
          <w:p w14:paraId="113669A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4236F949" w14:textId="77777777" w:rsidTr="00245C56">
        <w:trPr>
          <w:gridAfter w:val="1"/>
          <w:wAfter w:w="223" w:type="dxa"/>
          <w:trHeight w:val="20"/>
        </w:trPr>
        <w:tc>
          <w:tcPr>
            <w:tcW w:w="2580"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7983"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3013" w:type="dxa"/>
            <w:gridSpan w:val="120"/>
            <w:tcBorders>
              <w:top w:val="single" w:sz="4" w:space="0" w:color="auto"/>
              <w:left w:val="nil"/>
              <w:bottom w:val="single" w:sz="4" w:space="0" w:color="auto"/>
              <w:right w:val="single" w:sz="4" w:space="0" w:color="auto"/>
            </w:tcBorders>
            <w:shd w:val="clear" w:color="auto" w:fill="auto"/>
            <w:noWrap/>
            <w:vAlign w:val="center"/>
            <w:hideMark/>
          </w:tcPr>
          <w:p w14:paraId="07F493F3"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Повећање броја ученика обухваћеним средњошколским образовањем</w:t>
            </w:r>
          </w:p>
        </w:tc>
        <w:tc>
          <w:tcPr>
            <w:tcW w:w="249" w:type="dxa"/>
            <w:gridSpan w:val="4"/>
            <w:shd w:val="clear" w:color="auto" w:fill="auto"/>
            <w:vAlign w:val="center"/>
            <w:hideMark/>
          </w:tcPr>
          <w:p w14:paraId="4CDC8068"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42DC6B6A" w14:textId="77777777" w:rsidTr="00245C56">
        <w:trPr>
          <w:gridAfter w:val="1"/>
          <w:wAfter w:w="223" w:type="dxa"/>
          <w:trHeight w:val="20"/>
        </w:trPr>
        <w:tc>
          <w:tcPr>
            <w:tcW w:w="9113" w:type="dxa"/>
            <w:gridSpan w:val="9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47C0"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53" w:type="dxa"/>
            <w:gridSpan w:val="12"/>
            <w:tcBorders>
              <w:top w:val="single" w:sz="4" w:space="0" w:color="auto"/>
              <w:left w:val="nil"/>
              <w:bottom w:val="single" w:sz="4" w:space="0" w:color="auto"/>
              <w:right w:val="single" w:sz="4" w:space="0" w:color="auto"/>
            </w:tcBorders>
            <w:shd w:val="clear" w:color="auto" w:fill="auto"/>
            <w:vAlign w:val="center"/>
            <w:hideMark/>
          </w:tcPr>
          <w:p w14:paraId="55FB6F9C"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893" w:type="dxa"/>
            <w:gridSpan w:val="9"/>
            <w:tcBorders>
              <w:top w:val="single" w:sz="4" w:space="0" w:color="auto"/>
              <w:left w:val="nil"/>
              <w:bottom w:val="single" w:sz="4" w:space="0" w:color="auto"/>
              <w:right w:val="single" w:sz="4" w:space="0" w:color="auto"/>
            </w:tcBorders>
            <w:shd w:val="clear" w:color="auto" w:fill="auto"/>
            <w:vAlign w:val="center"/>
            <w:hideMark/>
          </w:tcPr>
          <w:p w14:paraId="29F58BDD"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007" w:type="dxa"/>
            <w:gridSpan w:val="14"/>
            <w:tcBorders>
              <w:top w:val="single" w:sz="4" w:space="0" w:color="auto"/>
              <w:left w:val="nil"/>
              <w:bottom w:val="single" w:sz="4" w:space="0" w:color="auto"/>
              <w:right w:val="single" w:sz="4" w:space="0" w:color="auto"/>
            </w:tcBorders>
            <w:shd w:val="clear" w:color="auto" w:fill="auto"/>
            <w:vAlign w:val="center"/>
            <w:hideMark/>
          </w:tcPr>
          <w:p w14:paraId="4C036F1B"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68" w:type="dxa"/>
            <w:gridSpan w:val="11"/>
            <w:tcBorders>
              <w:top w:val="single" w:sz="4" w:space="0" w:color="auto"/>
              <w:left w:val="nil"/>
              <w:bottom w:val="single" w:sz="4" w:space="0" w:color="auto"/>
              <w:right w:val="single" w:sz="4" w:space="0" w:color="auto"/>
            </w:tcBorders>
            <w:shd w:val="clear" w:color="auto" w:fill="auto"/>
            <w:vAlign w:val="center"/>
            <w:hideMark/>
          </w:tcPr>
          <w:p w14:paraId="3ACA4623"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559" w:type="dxa"/>
            <w:gridSpan w:val="10"/>
            <w:tcBorders>
              <w:top w:val="single" w:sz="4" w:space="0" w:color="auto"/>
              <w:left w:val="nil"/>
              <w:bottom w:val="single" w:sz="4" w:space="0" w:color="auto"/>
              <w:right w:val="single" w:sz="4" w:space="0" w:color="auto"/>
            </w:tcBorders>
            <w:shd w:val="clear" w:color="auto" w:fill="auto"/>
            <w:vAlign w:val="center"/>
            <w:hideMark/>
          </w:tcPr>
          <w:p w14:paraId="7CF172B2"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49" w:type="dxa"/>
            <w:gridSpan w:val="4"/>
            <w:shd w:val="clear" w:color="auto" w:fill="auto"/>
            <w:vAlign w:val="center"/>
            <w:hideMark/>
          </w:tcPr>
          <w:p w14:paraId="55CA098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4C3E5874" w14:textId="77777777" w:rsidTr="00245C56">
        <w:trPr>
          <w:gridAfter w:val="1"/>
          <w:wAfter w:w="223" w:type="dxa"/>
          <w:trHeight w:val="20"/>
        </w:trPr>
        <w:tc>
          <w:tcPr>
            <w:tcW w:w="9113" w:type="dxa"/>
            <w:gridSpan w:val="92"/>
            <w:tcBorders>
              <w:top w:val="single" w:sz="4" w:space="0" w:color="auto"/>
              <w:left w:val="single" w:sz="4" w:space="0" w:color="auto"/>
              <w:bottom w:val="single" w:sz="4" w:space="0" w:color="auto"/>
              <w:right w:val="nil"/>
            </w:tcBorders>
            <w:shd w:val="clear" w:color="auto" w:fill="auto"/>
            <w:hideMark/>
          </w:tcPr>
          <w:p w14:paraId="1D11A683"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Назив:Број ученика који су обухваћени средњим образовањем</w:t>
            </w:r>
          </w:p>
        </w:tc>
        <w:tc>
          <w:tcPr>
            <w:tcW w:w="1053"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2DC3BC"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proofErr w:type="gramStart"/>
            <w:r w:rsidRPr="00273C34">
              <w:rPr>
                <w:rFonts w:ascii="Times New Roman" w:eastAsia="Times New Roman" w:hAnsi="Times New Roman" w:cs="Times New Roman"/>
                <w:sz w:val="18"/>
                <w:szCs w:val="18"/>
                <w:lang w:val="en-US"/>
              </w:rPr>
              <w:t>бр</w:t>
            </w:r>
            <w:proofErr w:type="gramEnd"/>
            <w:r w:rsidRPr="00273C34">
              <w:rPr>
                <w:rFonts w:ascii="Times New Roman" w:eastAsia="Times New Roman" w:hAnsi="Times New Roman" w:cs="Times New Roman"/>
                <w:sz w:val="18"/>
                <w:szCs w:val="18"/>
                <w:lang w:val="en-US"/>
              </w:rPr>
              <w:t>.</w:t>
            </w:r>
          </w:p>
        </w:tc>
        <w:tc>
          <w:tcPr>
            <w:tcW w:w="893"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BADC75"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007"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A87A8D"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11.412</w:t>
            </w:r>
          </w:p>
        </w:tc>
        <w:tc>
          <w:tcPr>
            <w:tcW w:w="968"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724B6A"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11.680</w:t>
            </w:r>
          </w:p>
        </w:tc>
        <w:tc>
          <w:tcPr>
            <w:tcW w:w="2559"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C3F355"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10.775</w:t>
            </w:r>
          </w:p>
        </w:tc>
        <w:tc>
          <w:tcPr>
            <w:tcW w:w="249" w:type="dxa"/>
            <w:gridSpan w:val="4"/>
            <w:shd w:val="clear" w:color="auto" w:fill="auto"/>
            <w:vAlign w:val="center"/>
            <w:hideMark/>
          </w:tcPr>
          <w:p w14:paraId="035AC4D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139D810E" w14:textId="77777777" w:rsidTr="00245C56">
        <w:trPr>
          <w:gridAfter w:val="1"/>
          <w:wAfter w:w="223" w:type="dxa"/>
          <w:trHeight w:val="20"/>
        </w:trPr>
        <w:tc>
          <w:tcPr>
            <w:tcW w:w="9113" w:type="dxa"/>
            <w:gridSpan w:val="92"/>
            <w:tcBorders>
              <w:top w:val="single" w:sz="4" w:space="0" w:color="auto"/>
              <w:left w:val="single" w:sz="4" w:space="0" w:color="auto"/>
              <w:bottom w:val="single" w:sz="4" w:space="0" w:color="auto"/>
              <w:right w:val="nil"/>
            </w:tcBorders>
            <w:shd w:val="clear" w:color="auto" w:fill="auto"/>
            <w:hideMark/>
          </w:tcPr>
          <w:p w14:paraId="0ED426A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roofErr w:type="gramStart"/>
            <w:r w:rsidRPr="00273C34">
              <w:rPr>
                <w:rFonts w:ascii="Times New Roman" w:eastAsia="Times New Roman" w:hAnsi="Times New Roman" w:cs="Times New Roman"/>
                <w:sz w:val="18"/>
                <w:szCs w:val="18"/>
                <w:lang w:val="en-US"/>
              </w:rPr>
              <w:t>:Остварена</w:t>
            </w:r>
            <w:proofErr w:type="gramEnd"/>
            <w:r w:rsidRPr="00273C34">
              <w:rPr>
                <w:rFonts w:ascii="Times New Roman" w:eastAsia="Times New Roman" w:hAnsi="Times New Roman" w:cs="Times New Roman"/>
                <w:sz w:val="18"/>
                <w:szCs w:val="18"/>
                <w:lang w:val="en-US"/>
              </w:rPr>
              <w:t xml:space="preserve"> вредност у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је нижа у односу на циљану.</w:t>
            </w:r>
          </w:p>
        </w:tc>
        <w:tc>
          <w:tcPr>
            <w:tcW w:w="105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DB4CDF"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893" w:type="dxa"/>
            <w:gridSpan w:val="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210B6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007"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BF937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968"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89DBCF"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59"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C24CE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49" w:type="dxa"/>
            <w:gridSpan w:val="4"/>
            <w:shd w:val="clear" w:color="auto" w:fill="auto"/>
            <w:vAlign w:val="center"/>
            <w:hideMark/>
          </w:tcPr>
          <w:p w14:paraId="7D0DC07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072DEB26" w14:textId="77777777" w:rsidTr="00245C56">
        <w:trPr>
          <w:gridAfter w:val="1"/>
          <w:wAfter w:w="223" w:type="dxa"/>
          <w:trHeight w:val="20"/>
        </w:trPr>
        <w:tc>
          <w:tcPr>
            <w:tcW w:w="9113" w:type="dxa"/>
            <w:gridSpan w:val="92"/>
            <w:tcBorders>
              <w:top w:val="single" w:sz="4" w:space="0" w:color="auto"/>
              <w:left w:val="single" w:sz="4" w:space="0" w:color="auto"/>
              <w:bottom w:val="single" w:sz="4" w:space="0" w:color="auto"/>
              <w:right w:val="nil"/>
            </w:tcBorders>
            <w:shd w:val="clear" w:color="auto" w:fill="auto"/>
            <w:hideMark/>
          </w:tcPr>
          <w:p w14:paraId="1C6CB840"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верификације:Програми рада средњих школа</w:t>
            </w:r>
          </w:p>
        </w:tc>
        <w:tc>
          <w:tcPr>
            <w:tcW w:w="105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1E531A4"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893" w:type="dxa"/>
            <w:gridSpan w:val="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AE118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007"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E2732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968"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68919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59"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A5E8F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49" w:type="dxa"/>
            <w:gridSpan w:val="4"/>
            <w:shd w:val="clear" w:color="auto" w:fill="auto"/>
            <w:vAlign w:val="center"/>
            <w:hideMark/>
          </w:tcPr>
          <w:p w14:paraId="4FE7B59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754586C7" w14:textId="77777777" w:rsidTr="00245C56">
        <w:trPr>
          <w:gridAfter w:val="1"/>
          <w:wAfter w:w="223" w:type="dxa"/>
          <w:trHeight w:val="1121"/>
        </w:trPr>
        <w:tc>
          <w:tcPr>
            <w:tcW w:w="9113" w:type="dxa"/>
            <w:gridSpan w:val="92"/>
            <w:tcBorders>
              <w:top w:val="single" w:sz="4" w:space="0" w:color="auto"/>
              <w:left w:val="single" w:sz="4" w:space="0" w:color="auto"/>
              <w:bottom w:val="single" w:sz="4" w:space="0" w:color="auto"/>
              <w:right w:val="nil"/>
            </w:tcBorders>
            <w:shd w:val="clear" w:color="auto" w:fill="auto"/>
            <w:hideMark/>
          </w:tcPr>
          <w:p w14:paraId="75CF27F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roofErr w:type="gramStart"/>
            <w:r w:rsidRPr="00273C34">
              <w:rPr>
                <w:rFonts w:ascii="Times New Roman" w:eastAsia="Times New Roman" w:hAnsi="Times New Roman" w:cs="Times New Roman"/>
                <w:sz w:val="18"/>
                <w:szCs w:val="18"/>
                <w:lang w:val="en-US"/>
              </w:rPr>
              <w:t>:Смањени</w:t>
            </w:r>
            <w:proofErr w:type="gramEnd"/>
            <w:r w:rsidRPr="00273C34">
              <w:rPr>
                <w:rFonts w:ascii="Times New Roman" w:eastAsia="Times New Roman" w:hAnsi="Times New Roman" w:cs="Times New Roman"/>
                <w:sz w:val="18"/>
                <w:szCs w:val="18"/>
                <w:lang w:val="en-US"/>
              </w:rPr>
              <w:t xml:space="preserve"> број уписане деце је последица, по нашем мишљењу, општег демографског стања у Републици Србији.Такође, циљана вредност је преамбициозно дата.</w:t>
            </w:r>
          </w:p>
          <w:p w14:paraId="567F4CA0" w14:textId="77777777" w:rsidR="00AE1D6E" w:rsidRPr="00273C34" w:rsidRDefault="00AE1D6E" w:rsidP="00273C34">
            <w:pPr>
              <w:rPr>
                <w:rFonts w:ascii="Times New Roman" w:eastAsia="Times New Roman" w:hAnsi="Times New Roman" w:cs="Times New Roman"/>
                <w:sz w:val="18"/>
                <w:szCs w:val="18"/>
                <w:lang w:val="en-US"/>
              </w:rPr>
            </w:pPr>
          </w:p>
          <w:p w14:paraId="5B422826" w14:textId="77777777" w:rsidR="00AE1D6E" w:rsidRPr="00273C34" w:rsidRDefault="00AE1D6E" w:rsidP="00273C34">
            <w:pPr>
              <w:tabs>
                <w:tab w:val="left" w:pos="2227"/>
              </w:tabs>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ab/>
            </w:r>
          </w:p>
          <w:p w14:paraId="08B28A78" w14:textId="77777777" w:rsidR="00AE1D6E" w:rsidRPr="00273C34" w:rsidRDefault="00AE1D6E" w:rsidP="00273C34">
            <w:pPr>
              <w:tabs>
                <w:tab w:val="left" w:pos="2227"/>
              </w:tabs>
              <w:rPr>
                <w:rFonts w:ascii="Times New Roman" w:eastAsia="Times New Roman" w:hAnsi="Times New Roman" w:cs="Times New Roman"/>
                <w:sz w:val="18"/>
                <w:szCs w:val="18"/>
                <w:lang w:val="en-US"/>
              </w:rPr>
            </w:pPr>
          </w:p>
          <w:p w14:paraId="1E844299" w14:textId="77777777" w:rsidR="00AE1D6E" w:rsidRPr="00273C34" w:rsidRDefault="00AE1D6E" w:rsidP="00273C34">
            <w:pPr>
              <w:tabs>
                <w:tab w:val="left" w:pos="2227"/>
              </w:tabs>
              <w:rPr>
                <w:rFonts w:ascii="Times New Roman" w:eastAsia="Times New Roman" w:hAnsi="Times New Roman" w:cs="Times New Roman"/>
                <w:sz w:val="18"/>
                <w:szCs w:val="18"/>
                <w:lang w:val="en-US"/>
              </w:rPr>
            </w:pPr>
          </w:p>
          <w:p w14:paraId="1E5AC7DE" w14:textId="77777777" w:rsidR="00AE1D6E" w:rsidRPr="00273C34" w:rsidRDefault="00AE1D6E" w:rsidP="00273C34">
            <w:pPr>
              <w:tabs>
                <w:tab w:val="left" w:pos="2227"/>
              </w:tabs>
              <w:rPr>
                <w:rFonts w:ascii="Times New Roman" w:eastAsia="Times New Roman" w:hAnsi="Times New Roman" w:cs="Times New Roman"/>
                <w:sz w:val="18"/>
                <w:szCs w:val="18"/>
                <w:lang w:val="en-US"/>
              </w:rPr>
            </w:pPr>
          </w:p>
          <w:p w14:paraId="22444319" w14:textId="77777777" w:rsidR="00AE1D6E" w:rsidRPr="00273C34" w:rsidRDefault="00AE1D6E" w:rsidP="00273C34">
            <w:pPr>
              <w:tabs>
                <w:tab w:val="left" w:pos="2227"/>
              </w:tabs>
              <w:rPr>
                <w:rFonts w:ascii="Times New Roman" w:eastAsia="Times New Roman" w:hAnsi="Times New Roman" w:cs="Times New Roman"/>
                <w:sz w:val="18"/>
                <w:szCs w:val="18"/>
                <w:lang w:val="en-US"/>
              </w:rPr>
            </w:pPr>
          </w:p>
          <w:p w14:paraId="07A2D85D" w14:textId="1BB24D18" w:rsidR="00AE1D6E" w:rsidRPr="00273C34" w:rsidRDefault="00AE1D6E" w:rsidP="00273C34">
            <w:pPr>
              <w:tabs>
                <w:tab w:val="left" w:pos="2227"/>
              </w:tabs>
              <w:rPr>
                <w:rFonts w:ascii="Times New Roman" w:eastAsia="Times New Roman" w:hAnsi="Times New Roman" w:cs="Times New Roman"/>
                <w:sz w:val="18"/>
                <w:szCs w:val="18"/>
                <w:lang w:val="en-US"/>
              </w:rPr>
            </w:pPr>
          </w:p>
        </w:tc>
        <w:tc>
          <w:tcPr>
            <w:tcW w:w="105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532D2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893" w:type="dxa"/>
            <w:gridSpan w:val="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F8AC1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007"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EF475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968"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90FC5F"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59"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2E969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49" w:type="dxa"/>
            <w:gridSpan w:val="4"/>
            <w:shd w:val="clear" w:color="auto" w:fill="auto"/>
            <w:vAlign w:val="center"/>
            <w:hideMark/>
          </w:tcPr>
          <w:p w14:paraId="5D53DCA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07A67AC6" w14:textId="77777777" w:rsidTr="00245C56">
        <w:trPr>
          <w:gridAfter w:val="1"/>
          <w:wAfter w:w="223" w:type="dxa"/>
          <w:trHeight w:val="20"/>
        </w:trPr>
        <w:tc>
          <w:tcPr>
            <w:tcW w:w="6969"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06766" w14:textId="38BC4CE8"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944" w:type="dxa"/>
            <w:gridSpan w:val="13"/>
            <w:tcBorders>
              <w:top w:val="single" w:sz="4" w:space="0" w:color="auto"/>
              <w:left w:val="nil"/>
              <w:bottom w:val="single" w:sz="4" w:space="0" w:color="auto"/>
              <w:right w:val="single" w:sz="4" w:space="0" w:color="auto"/>
            </w:tcBorders>
            <w:shd w:val="clear" w:color="auto" w:fill="auto"/>
            <w:noWrap/>
            <w:vAlign w:val="center"/>
            <w:hideMark/>
          </w:tcPr>
          <w:p w14:paraId="329B6522"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2004-0001</w:t>
            </w:r>
          </w:p>
        </w:tc>
        <w:tc>
          <w:tcPr>
            <w:tcW w:w="7680" w:type="dxa"/>
            <w:gridSpan w:val="70"/>
            <w:tcBorders>
              <w:top w:val="single" w:sz="4" w:space="0" w:color="auto"/>
              <w:left w:val="nil"/>
              <w:bottom w:val="single" w:sz="4" w:space="0" w:color="auto"/>
              <w:right w:val="single" w:sz="4" w:space="0" w:color="000000"/>
            </w:tcBorders>
            <w:shd w:val="clear" w:color="auto" w:fill="auto"/>
            <w:noWrap/>
            <w:vAlign w:val="center"/>
            <w:hideMark/>
          </w:tcPr>
          <w:p w14:paraId="0E83A238" w14:textId="77777777" w:rsidR="009917F0" w:rsidRPr="00273C34" w:rsidRDefault="009917F0"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Реализација делатности средњег образовања</w:t>
            </w:r>
          </w:p>
        </w:tc>
        <w:tc>
          <w:tcPr>
            <w:tcW w:w="249" w:type="dxa"/>
            <w:gridSpan w:val="4"/>
            <w:shd w:val="clear" w:color="auto" w:fill="auto"/>
            <w:vAlign w:val="center"/>
            <w:hideMark/>
          </w:tcPr>
          <w:p w14:paraId="6AF3022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0ED712DF" w14:textId="77777777" w:rsidTr="00245C56">
        <w:trPr>
          <w:gridAfter w:val="1"/>
          <w:wAfter w:w="223" w:type="dxa"/>
          <w:trHeight w:val="20"/>
        </w:trPr>
        <w:tc>
          <w:tcPr>
            <w:tcW w:w="6969"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A0ED"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Одговорно лице:</w:t>
            </w:r>
          </w:p>
        </w:tc>
        <w:tc>
          <w:tcPr>
            <w:tcW w:w="2382" w:type="dxa"/>
            <w:gridSpan w:val="30"/>
            <w:tcBorders>
              <w:top w:val="single" w:sz="4" w:space="0" w:color="auto"/>
              <w:left w:val="nil"/>
              <w:bottom w:val="single" w:sz="4" w:space="0" w:color="auto"/>
              <w:right w:val="nil"/>
            </w:tcBorders>
            <w:shd w:val="clear" w:color="auto" w:fill="auto"/>
            <w:vAlign w:val="center"/>
            <w:hideMark/>
          </w:tcPr>
          <w:p w14:paraId="30EA50E8" w14:textId="77777777" w:rsidR="009917F0" w:rsidRPr="00273C34" w:rsidRDefault="009917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472" w:type="dxa"/>
            <w:gridSpan w:val="17"/>
            <w:tcBorders>
              <w:top w:val="single" w:sz="4" w:space="0" w:color="auto"/>
              <w:left w:val="nil"/>
              <w:bottom w:val="single" w:sz="4" w:space="0" w:color="auto"/>
              <w:right w:val="nil"/>
            </w:tcBorders>
            <w:shd w:val="clear" w:color="auto" w:fill="auto"/>
            <w:vAlign w:val="center"/>
            <w:hideMark/>
          </w:tcPr>
          <w:p w14:paraId="282E9F96"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4770" w:type="dxa"/>
            <w:gridSpan w:val="36"/>
            <w:tcBorders>
              <w:top w:val="single" w:sz="4" w:space="0" w:color="auto"/>
              <w:left w:val="nil"/>
              <w:bottom w:val="single" w:sz="4" w:space="0" w:color="auto"/>
              <w:right w:val="single" w:sz="4" w:space="0" w:color="000000"/>
            </w:tcBorders>
            <w:shd w:val="clear" w:color="auto" w:fill="auto"/>
            <w:vAlign w:val="center"/>
            <w:hideMark/>
          </w:tcPr>
          <w:p w14:paraId="1FAD0606" w14:textId="77777777" w:rsidR="009917F0" w:rsidRPr="00273C34" w:rsidRDefault="009917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w:t>
            </w:r>
          </w:p>
        </w:tc>
        <w:tc>
          <w:tcPr>
            <w:tcW w:w="249" w:type="dxa"/>
            <w:gridSpan w:val="4"/>
            <w:shd w:val="clear" w:color="auto" w:fill="auto"/>
            <w:vAlign w:val="center"/>
            <w:hideMark/>
          </w:tcPr>
          <w:p w14:paraId="4BCCE76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321EFBDE" w14:textId="77777777" w:rsidTr="00245C56">
        <w:trPr>
          <w:gridAfter w:val="1"/>
          <w:wAfter w:w="223" w:type="dxa"/>
          <w:trHeight w:val="20"/>
        </w:trPr>
        <w:tc>
          <w:tcPr>
            <w:tcW w:w="6969"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6BFBB96B"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8624" w:type="dxa"/>
            <w:gridSpan w:val="83"/>
            <w:tcBorders>
              <w:top w:val="single" w:sz="4" w:space="0" w:color="auto"/>
              <w:left w:val="nil"/>
              <w:bottom w:val="single" w:sz="4" w:space="0" w:color="auto"/>
              <w:right w:val="single" w:sz="4" w:space="0" w:color="auto"/>
            </w:tcBorders>
            <w:shd w:val="clear" w:color="auto" w:fill="auto"/>
            <w:vAlign w:val="center"/>
            <w:hideMark/>
          </w:tcPr>
          <w:p w14:paraId="330537DB" w14:textId="77777777" w:rsidR="009917F0" w:rsidRPr="00273C34" w:rsidRDefault="009917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Град Ниш преко Градске управе за друштвене делатности - Сектора за образовање обезбеђује материјалне услове за функционисање средњих школа у складу са надлежностима из члана 189. Закона о основама система образовања и васпитања ( "Сл. гласник РС", број 88/2017.... 129/2021) и то:                                                                                                                                                                                                                                                                                                                                                       -текуће расходе ( социјална давања, накнаде за запослене, јубиларне награде, сталне трошкове, трошкове путовања, услуге по уговору, специјализоване услуге,   материјал);                                                                                                                                                                                                                                                                                                                     - текуће поправке и одржавање зграда и објеката и опреме;                                                                                                                                                                                                                                                                                            - зграде и грађевинске објекте                                                                                                                                                                                                                                                                                   - машине и опрему.                                                                                                                                                                                                                                                                                                                                                                                                   Све наведене активности доприносе обезбеђивању неопходних материјално - техничких услова за одвијање наставе у средњим школама и повећању доступности средњег образовања свој деци са територије Града Ниша.   </w:t>
            </w:r>
          </w:p>
        </w:tc>
        <w:tc>
          <w:tcPr>
            <w:tcW w:w="249" w:type="dxa"/>
            <w:gridSpan w:val="4"/>
            <w:shd w:val="clear" w:color="auto" w:fill="auto"/>
            <w:vAlign w:val="center"/>
            <w:hideMark/>
          </w:tcPr>
          <w:p w14:paraId="6A3C9B4E"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65EA3B47" w14:textId="77777777" w:rsidTr="00245C56">
        <w:trPr>
          <w:gridAfter w:val="1"/>
          <w:wAfter w:w="223" w:type="dxa"/>
          <w:trHeight w:val="20"/>
        </w:trPr>
        <w:tc>
          <w:tcPr>
            <w:tcW w:w="6969"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14:paraId="69B14924"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8624" w:type="dxa"/>
            <w:gridSpan w:val="83"/>
            <w:tcBorders>
              <w:top w:val="single" w:sz="4" w:space="0" w:color="auto"/>
              <w:left w:val="nil"/>
              <w:bottom w:val="single" w:sz="4" w:space="0" w:color="auto"/>
              <w:right w:val="single" w:sz="4" w:space="0" w:color="auto"/>
            </w:tcBorders>
            <w:shd w:val="clear" w:color="auto" w:fill="auto"/>
            <w:vAlign w:val="center"/>
            <w:hideMark/>
          </w:tcPr>
          <w:p w14:paraId="514FCD95" w14:textId="77777777" w:rsidR="009917F0" w:rsidRPr="00273C34" w:rsidRDefault="009917F0"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Град Ниш је преко Градске управе за друштвене делатности - Сектора за </w:t>
            </w:r>
            <w:proofErr w:type="gramStart"/>
            <w:r w:rsidRPr="00273C34">
              <w:rPr>
                <w:rFonts w:ascii="Times New Roman" w:eastAsia="Times New Roman" w:hAnsi="Times New Roman" w:cs="Times New Roman"/>
                <w:sz w:val="18"/>
                <w:szCs w:val="18"/>
                <w:lang w:val="en-US"/>
              </w:rPr>
              <w:t>образовање  у</w:t>
            </w:r>
            <w:proofErr w:type="gramEnd"/>
            <w:r w:rsidRPr="00273C34">
              <w:rPr>
                <w:rFonts w:ascii="Times New Roman" w:eastAsia="Times New Roman" w:hAnsi="Times New Roman" w:cs="Times New Roman"/>
                <w:sz w:val="18"/>
                <w:szCs w:val="18"/>
                <w:lang w:val="en-US"/>
              </w:rPr>
              <w:t xml:space="preserve">  2022. </w:t>
            </w:r>
            <w:proofErr w:type="gramStart"/>
            <w:r w:rsidRPr="00273C34">
              <w:rPr>
                <w:rFonts w:ascii="Times New Roman" w:eastAsia="Times New Roman" w:hAnsi="Times New Roman" w:cs="Times New Roman"/>
                <w:sz w:val="18"/>
                <w:szCs w:val="18"/>
                <w:lang w:val="en-US"/>
              </w:rPr>
              <w:t>години</w:t>
            </w:r>
            <w:proofErr w:type="gramEnd"/>
            <w:r w:rsidRPr="00273C34">
              <w:rPr>
                <w:rFonts w:ascii="Times New Roman" w:eastAsia="Times New Roman" w:hAnsi="Times New Roman" w:cs="Times New Roman"/>
                <w:sz w:val="18"/>
                <w:szCs w:val="18"/>
                <w:lang w:val="en-US"/>
              </w:rPr>
              <w:t xml:space="preserve"> обезбедио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васпитања.У 2022. години, у оквиру надлежности Градске управе за друштвене делатности, обезбеђени су сви материјални услови потребни за одвијање наставе средњег образовања и васпитања и то</w:t>
            </w:r>
            <w:proofErr w:type="gramStart"/>
            <w:r w:rsidRPr="00273C34">
              <w:rPr>
                <w:rFonts w:ascii="Times New Roman" w:eastAsia="Times New Roman" w:hAnsi="Times New Roman" w:cs="Times New Roman"/>
                <w:sz w:val="18"/>
                <w:szCs w:val="18"/>
                <w:lang w:val="en-US"/>
              </w:rPr>
              <w:t>:текуће</w:t>
            </w:r>
            <w:proofErr w:type="gramEnd"/>
            <w:r w:rsidRPr="00273C34">
              <w:rPr>
                <w:rFonts w:ascii="Times New Roman" w:eastAsia="Times New Roman" w:hAnsi="Times New Roman" w:cs="Times New Roman"/>
                <w:sz w:val="18"/>
                <w:szCs w:val="18"/>
                <w:lang w:val="en-US"/>
              </w:rPr>
              <w:t xml:space="preserve"> расходе у износу од 182.270.200,07  динара, текуће поправке и одржавање зграда, објеката и опреме у износу од 5.024.042,93  динара, зграде и грађевинске објекте у износу од 3.171.972 динара и машина и опреме у износу од 8.784.459,58  динара. </w:t>
            </w:r>
          </w:p>
        </w:tc>
        <w:tc>
          <w:tcPr>
            <w:tcW w:w="249" w:type="dxa"/>
            <w:gridSpan w:val="4"/>
            <w:shd w:val="clear" w:color="auto" w:fill="auto"/>
            <w:vAlign w:val="center"/>
            <w:hideMark/>
          </w:tcPr>
          <w:p w14:paraId="7D8EAF5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1977D317" w14:textId="77777777" w:rsidTr="00245C56">
        <w:trPr>
          <w:gridAfter w:val="1"/>
          <w:wAfter w:w="223" w:type="dxa"/>
          <w:trHeight w:val="20"/>
        </w:trPr>
        <w:tc>
          <w:tcPr>
            <w:tcW w:w="2580"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5AD0B47A"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3013" w:type="dxa"/>
            <w:gridSpan w:val="120"/>
            <w:tcBorders>
              <w:top w:val="single" w:sz="4" w:space="0" w:color="auto"/>
              <w:left w:val="single" w:sz="4" w:space="0" w:color="auto"/>
              <w:bottom w:val="single" w:sz="4" w:space="0" w:color="auto"/>
              <w:right w:val="single" w:sz="4" w:space="0" w:color="auto"/>
            </w:tcBorders>
            <w:shd w:val="clear" w:color="auto" w:fill="auto"/>
            <w:vAlign w:val="center"/>
            <w:hideMark/>
          </w:tcPr>
          <w:p w14:paraId="13A8906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Побољашње квалитета наставе путем набавке нове, савремене опреме и наставних учила, стручног усавршавања запослених у средњој школи, као и обезбеђивања свих осталих материјалних услова.</w:t>
            </w:r>
          </w:p>
        </w:tc>
        <w:tc>
          <w:tcPr>
            <w:tcW w:w="249" w:type="dxa"/>
            <w:gridSpan w:val="4"/>
            <w:tcBorders>
              <w:left w:val="single" w:sz="4" w:space="0" w:color="auto"/>
            </w:tcBorders>
            <w:shd w:val="clear" w:color="auto" w:fill="auto"/>
            <w:vAlign w:val="center"/>
            <w:hideMark/>
          </w:tcPr>
          <w:p w14:paraId="44B972D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55EDDE7E" w14:textId="77777777" w:rsidTr="00245C56">
        <w:trPr>
          <w:gridAfter w:val="1"/>
          <w:wAfter w:w="223" w:type="dxa"/>
          <w:trHeight w:val="20"/>
        </w:trPr>
        <w:tc>
          <w:tcPr>
            <w:tcW w:w="9113" w:type="dxa"/>
            <w:gridSpan w:val="9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CE2F" w14:textId="77777777" w:rsidR="009917F0" w:rsidRPr="00273C34" w:rsidRDefault="009917F0"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053" w:type="dxa"/>
            <w:gridSpan w:val="12"/>
            <w:tcBorders>
              <w:top w:val="single" w:sz="4" w:space="0" w:color="auto"/>
              <w:left w:val="nil"/>
              <w:bottom w:val="single" w:sz="4" w:space="0" w:color="auto"/>
              <w:right w:val="single" w:sz="4" w:space="0" w:color="auto"/>
            </w:tcBorders>
            <w:shd w:val="clear" w:color="auto" w:fill="auto"/>
            <w:vAlign w:val="center"/>
            <w:hideMark/>
          </w:tcPr>
          <w:p w14:paraId="389796B9"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893" w:type="dxa"/>
            <w:gridSpan w:val="9"/>
            <w:tcBorders>
              <w:top w:val="single" w:sz="4" w:space="0" w:color="auto"/>
              <w:left w:val="nil"/>
              <w:bottom w:val="single" w:sz="4" w:space="0" w:color="auto"/>
              <w:right w:val="single" w:sz="4" w:space="0" w:color="auto"/>
            </w:tcBorders>
            <w:shd w:val="clear" w:color="auto" w:fill="auto"/>
            <w:vAlign w:val="center"/>
            <w:hideMark/>
          </w:tcPr>
          <w:p w14:paraId="2A7E1325"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007" w:type="dxa"/>
            <w:gridSpan w:val="14"/>
            <w:tcBorders>
              <w:top w:val="single" w:sz="4" w:space="0" w:color="auto"/>
              <w:left w:val="nil"/>
              <w:bottom w:val="single" w:sz="4" w:space="0" w:color="auto"/>
              <w:right w:val="single" w:sz="4" w:space="0" w:color="auto"/>
            </w:tcBorders>
            <w:shd w:val="clear" w:color="auto" w:fill="auto"/>
            <w:vAlign w:val="center"/>
            <w:hideMark/>
          </w:tcPr>
          <w:p w14:paraId="41B14769"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968" w:type="dxa"/>
            <w:gridSpan w:val="11"/>
            <w:tcBorders>
              <w:top w:val="single" w:sz="4" w:space="0" w:color="auto"/>
              <w:left w:val="nil"/>
              <w:bottom w:val="single" w:sz="4" w:space="0" w:color="auto"/>
              <w:right w:val="single" w:sz="4" w:space="0" w:color="auto"/>
            </w:tcBorders>
            <w:shd w:val="clear" w:color="auto" w:fill="auto"/>
            <w:vAlign w:val="center"/>
            <w:hideMark/>
          </w:tcPr>
          <w:p w14:paraId="490D603C"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559" w:type="dxa"/>
            <w:gridSpan w:val="10"/>
            <w:tcBorders>
              <w:top w:val="single" w:sz="4" w:space="0" w:color="auto"/>
              <w:left w:val="nil"/>
              <w:bottom w:val="single" w:sz="4" w:space="0" w:color="auto"/>
              <w:right w:val="single" w:sz="4" w:space="0" w:color="auto"/>
            </w:tcBorders>
            <w:shd w:val="clear" w:color="auto" w:fill="auto"/>
            <w:vAlign w:val="center"/>
            <w:hideMark/>
          </w:tcPr>
          <w:p w14:paraId="2131B684"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49" w:type="dxa"/>
            <w:gridSpan w:val="4"/>
            <w:shd w:val="clear" w:color="auto" w:fill="auto"/>
            <w:vAlign w:val="center"/>
            <w:hideMark/>
          </w:tcPr>
          <w:p w14:paraId="0B339BD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6D1D1E99" w14:textId="77777777" w:rsidTr="00245C56">
        <w:trPr>
          <w:gridAfter w:val="1"/>
          <w:wAfter w:w="223" w:type="dxa"/>
          <w:trHeight w:val="20"/>
        </w:trPr>
        <w:tc>
          <w:tcPr>
            <w:tcW w:w="9113" w:type="dxa"/>
            <w:gridSpan w:val="92"/>
            <w:tcBorders>
              <w:top w:val="single" w:sz="4" w:space="0" w:color="auto"/>
              <w:left w:val="single" w:sz="4" w:space="0" w:color="auto"/>
              <w:bottom w:val="single" w:sz="4" w:space="0" w:color="auto"/>
              <w:right w:val="nil"/>
            </w:tcBorders>
            <w:shd w:val="clear" w:color="auto" w:fill="auto"/>
            <w:hideMark/>
          </w:tcPr>
          <w:p w14:paraId="217D76BF" w14:textId="77777777" w:rsidR="009917F0" w:rsidRPr="00273C34" w:rsidRDefault="009917F0"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Назив:Проценат буџета Града Ниша планиран за средње образовање</w:t>
            </w:r>
          </w:p>
        </w:tc>
        <w:tc>
          <w:tcPr>
            <w:tcW w:w="1053"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41313C"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w:t>
            </w:r>
          </w:p>
        </w:tc>
        <w:tc>
          <w:tcPr>
            <w:tcW w:w="893"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0ABF50"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007"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5A24D8"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1,95</w:t>
            </w:r>
          </w:p>
        </w:tc>
        <w:tc>
          <w:tcPr>
            <w:tcW w:w="968"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4468ED"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2,48</w:t>
            </w:r>
          </w:p>
        </w:tc>
        <w:tc>
          <w:tcPr>
            <w:tcW w:w="2559"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7A52F7" w14:textId="77777777" w:rsidR="009917F0" w:rsidRPr="00273C34" w:rsidRDefault="009917F0"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1,83</w:t>
            </w:r>
          </w:p>
        </w:tc>
        <w:tc>
          <w:tcPr>
            <w:tcW w:w="249" w:type="dxa"/>
            <w:gridSpan w:val="4"/>
            <w:shd w:val="clear" w:color="auto" w:fill="auto"/>
            <w:vAlign w:val="center"/>
            <w:hideMark/>
          </w:tcPr>
          <w:p w14:paraId="37CDCC2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33731937" w14:textId="77777777" w:rsidTr="00245C56">
        <w:trPr>
          <w:gridAfter w:val="1"/>
          <w:wAfter w:w="223" w:type="dxa"/>
          <w:trHeight w:val="20"/>
        </w:trPr>
        <w:tc>
          <w:tcPr>
            <w:tcW w:w="9113" w:type="dxa"/>
            <w:gridSpan w:val="92"/>
            <w:tcBorders>
              <w:top w:val="single" w:sz="4" w:space="0" w:color="auto"/>
              <w:left w:val="single" w:sz="4" w:space="0" w:color="auto"/>
              <w:bottom w:val="single" w:sz="4" w:space="0" w:color="auto"/>
              <w:right w:val="nil"/>
            </w:tcBorders>
            <w:shd w:val="clear" w:color="auto" w:fill="auto"/>
            <w:hideMark/>
          </w:tcPr>
          <w:p w14:paraId="112BC327"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roofErr w:type="gramStart"/>
            <w:r w:rsidRPr="00273C34">
              <w:rPr>
                <w:rFonts w:ascii="Times New Roman" w:eastAsia="Times New Roman" w:hAnsi="Times New Roman" w:cs="Times New Roman"/>
                <w:sz w:val="18"/>
                <w:szCs w:val="18"/>
                <w:lang w:val="en-US"/>
              </w:rPr>
              <w:t>:Остварена</w:t>
            </w:r>
            <w:proofErr w:type="gramEnd"/>
            <w:r w:rsidRPr="00273C34">
              <w:rPr>
                <w:rFonts w:ascii="Times New Roman" w:eastAsia="Times New Roman" w:hAnsi="Times New Roman" w:cs="Times New Roman"/>
                <w:sz w:val="18"/>
                <w:szCs w:val="18"/>
                <w:lang w:val="en-US"/>
              </w:rPr>
              <w:t xml:space="preserve"> вредност у 2022. години је нижа у односу на циљану, </w:t>
            </w:r>
          </w:p>
        </w:tc>
        <w:tc>
          <w:tcPr>
            <w:tcW w:w="105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EA747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893" w:type="dxa"/>
            <w:gridSpan w:val="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8346D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007"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41436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968"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C3A128"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59"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0A542C"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49" w:type="dxa"/>
            <w:gridSpan w:val="4"/>
            <w:shd w:val="clear" w:color="auto" w:fill="auto"/>
            <w:vAlign w:val="center"/>
            <w:hideMark/>
          </w:tcPr>
          <w:p w14:paraId="234BF141"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621BEBB4" w14:textId="77777777" w:rsidTr="00245C56">
        <w:trPr>
          <w:gridAfter w:val="1"/>
          <w:wAfter w:w="223" w:type="dxa"/>
          <w:trHeight w:val="20"/>
        </w:trPr>
        <w:tc>
          <w:tcPr>
            <w:tcW w:w="9113" w:type="dxa"/>
            <w:gridSpan w:val="92"/>
            <w:tcBorders>
              <w:top w:val="single" w:sz="4" w:space="0" w:color="auto"/>
              <w:left w:val="single" w:sz="4" w:space="0" w:color="auto"/>
              <w:bottom w:val="single" w:sz="4" w:space="0" w:color="auto"/>
              <w:right w:val="nil"/>
            </w:tcBorders>
            <w:shd w:val="clear" w:color="auto" w:fill="auto"/>
            <w:hideMark/>
          </w:tcPr>
          <w:p w14:paraId="619B1B3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roofErr w:type="gramStart"/>
            <w:r w:rsidRPr="00273C34">
              <w:rPr>
                <w:rFonts w:ascii="Times New Roman" w:eastAsia="Times New Roman" w:hAnsi="Times New Roman" w:cs="Times New Roman"/>
                <w:sz w:val="18"/>
                <w:szCs w:val="18"/>
                <w:lang w:val="en-US"/>
              </w:rPr>
              <w:t>:Одлука</w:t>
            </w:r>
            <w:proofErr w:type="gramEnd"/>
            <w:r w:rsidRPr="00273C34">
              <w:rPr>
                <w:rFonts w:ascii="Times New Roman" w:eastAsia="Times New Roman" w:hAnsi="Times New Roman" w:cs="Times New Roman"/>
                <w:sz w:val="18"/>
                <w:szCs w:val="18"/>
                <w:lang w:val="en-US"/>
              </w:rPr>
              <w:t xml:space="preserve"> о буџету Града Ниша за 2022. годину</w:t>
            </w:r>
          </w:p>
        </w:tc>
        <w:tc>
          <w:tcPr>
            <w:tcW w:w="105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6FC45B"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893" w:type="dxa"/>
            <w:gridSpan w:val="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CC937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007"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418C0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968"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A6B06D"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59"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1CB4069"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49" w:type="dxa"/>
            <w:gridSpan w:val="4"/>
            <w:shd w:val="clear" w:color="auto" w:fill="auto"/>
            <w:vAlign w:val="center"/>
            <w:hideMark/>
          </w:tcPr>
          <w:p w14:paraId="6D72A474"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9917F0" w:rsidRPr="00273C34" w14:paraId="749E43C2" w14:textId="77777777" w:rsidTr="00245C56">
        <w:trPr>
          <w:gridAfter w:val="1"/>
          <w:wAfter w:w="223" w:type="dxa"/>
          <w:trHeight w:val="20"/>
        </w:trPr>
        <w:tc>
          <w:tcPr>
            <w:tcW w:w="9113" w:type="dxa"/>
            <w:gridSpan w:val="92"/>
            <w:tcBorders>
              <w:top w:val="single" w:sz="4" w:space="0" w:color="auto"/>
              <w:left w:val="single" w:sz="4" w:space="0" w:color="auto"/>
              <w:bottom w:val="single" w:sz="4" w:space="0" w:color="auto"/>
              <w:right w:val="nil"/>
            </w:tcBorders>
            <w:shd w:val="clear" w:color="auto" w:fill="auto"/>
            <w:hideMark/>
          </w:tcPr>
          <w:p w14:paraId="642E4902"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roofErr w:type="gramStart"/>
            <w:r w:rsidRPr="00273C34">
              <w:rPr>
                <w:rFonts w:ascii="Times New Roman" w:eastAsia="Times New Roman" w:hAnsi="Times New Roman" w:cs="Times New Roman"/>
                <w:sz w:val="18"/>
                <w:szCs w:val="18"/>
                <w:lang w:val="en-US"/>
              </w:rPr>
              <w:t>:Остварена</w:t>
            </w:r>
            <w:proofErr w:type="gramEnd"/>
            <w:r w:rsidRPr="00273C34">
              <w:rPr>
                <w:rFonts w:ascii="Times New Roman" w:eastAsia="Times New Roman" w:hAnsi="Times New Roman" w:cs="Times New Roman"/>
                <w:sz w:val="18"/>
                <w:szCs w:val="18"/>
                <w:lang w:val="en-US"/>
              </w:rPr>
              <w:t xml:space="preserve"> вредност је нижа у односу на циљану из разлога што је Град Одлуком о буџету за 2022. </w:t>
            </w:r>
            <w:proofErr w:type="gramStart"/>
            <w:r w:rsidRPr="00273C34">
              <w:rPr>
                <w:rFonts w:ascii="Times New Roman" w:eastAsia="Times New Roman" w:hAnsi="Times New Roman" w:cs="Times New Roman"/>
                <w:sz w:val="18"/>
                <w:szCs w:val="18"/>
                <w:lang w:val="en-US"/>
              </w:rPr>
              <w:t>годину</w:t>
            </w:r>
            <w:proofErr w:type="gramEnd"/>
            <w:r w:rsidRPr="00273C34">
              <w:rPr>
                <w:rFonts w:ascii="Times New Roman" w:eastAsia="Times New Roman" w:hAnsi="Times New Roman" w:cs="Times New Roman"/>
                <w:sz w:val="18"/>
                <w:szCs w:val="18"/>
                <w:lang w:val="en-US"/>
              </w:rPr>
              <w:t xml:space="preserve"> определио мање средстава за средње образовање и васпитање.</w:t>
            </w:r>
          </w:p>
        </w:tc>
        <w:tc>
          <w:tcPr>
            <w:tcW w:w="105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B3ABC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893" w:type="dxa"/>
            <w:gridSpan w:val="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D24AF6"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1007"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928C64"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968"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20CE0A"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559"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18D3D43"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c>
          <w:tcPr>
            <w:tcW w:w="249" w:type="dxa"/>
            <w:gridSpan w:val="4"/>
            <w:shd w:val="clear" w:color="auto" w:fill="auto"/>
            <w:vAlign w:val="center"/>
            <w:hideMark/>
          </w:tcPr>
          <w:p w14:paraId="4273EED5" w14:textId="77777777" w:rsidR="009917F0" w:rsidRPr="00273C34" w:rsidRDefault="009917F0" w:rsidP="00273C34">
            <w:pPr>
              <w:spacing w:after="0" w:line="240" w:lineRule="auto"/>
              <w:rPr>
                <w:rFonts w:ascii="Times New Roman" w:eastAsia="Times New Roman" w:hAnsi="Times New Roman" w:cs="Times New Roman"/>
                <w:sz w:val="18"/>
                <w:szCs w:val="18"/>
                <w:lang w:val="en-US"/>
              </w:rPr>
            </w:pPr>
          </w:p>
        </w:tc>
      </w:tr>
      <w:tr w:rsidR="00B21A62" w:rsidRPr="00273C34" w14:paraId="058F0BC9" w14:textId="77777777" w:rsidTr="00245C56">
        <w:trPr>
          <w:gridAfter w:val="5"/>
          <w:wAfter w:w="472" w:type="dxa"/>
          <w:trHeight w:val="278"/>
        </w:trPr>
        <w:tc>
          <w:tcPr>
            <w:tcW w:w="1784"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C985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Раздео: </w:t>
            </w:r>
          </w:p>
        </w:tc>
        <w:tc>
          <w:tcPr>
            <w:tcW w:w="6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CE6B"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8</w:t>
            </w:r>
          </w:p>
        </w:tc>
        <w:tc>
          <w:tcPr>
            <w:tcW w:w="13136" w:type="dxa"/>
            <w:gridSpan w:val="1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7BB08" w14:textId="77777777" w:rsidR="00B21A62" w:rsidRPr="00273C34" w:rsidRDefault="00B21A62"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 за друштвене делатности</w:t>
            </w:r>
          </w:p>
        </w:tc>
      </w:tr>
      <w:tr w:rsidR="00B21A62" w:rsidRPr="00273C34" w14:paraId="7B2DB798" w14:textId="77777777" w:rsidTr="00245C56">
        <w:trPr>
          <w:gridAfter w:val="5"/>
          <w:wAfter w:w="472" w:type="dxa"/>
          <w:trHeight w:val="20"/>
        </w:trPr>
        <w:tc>
          <w:tcPr>
            <w:tcW w:w="1784"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3C462"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Корисник:</w:t>
            </w:r>
          </w:p>
        </w:tc>
        <w:tc>
          <w:tcPr>
            <w:tcW w:w="6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BD72"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76886</w:t>
            </w:r>
          </w:p>
        </w:tc>
        <w:tc>
          <w:tcPr>
            <w:tcW w:w="13136" w:type="dxa"/>
            <w:gridSpan w:val="1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69B9" w14:textId="77777777" w:rsidR="00B21A62" w:rsidRPr="00273C34" w:rsidRDefault="00B21A62"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Градска управа за друштвене делатности-Сектор за културу и информисање</w:t>
            </w:r>
          </w:p>
        </w:tc>
      </w:tr>
      <w:tr w:rsidR="00B21A62" w:rsidRPr="00273C34" w14:paraId="08DBE7D6" w14:textId="77777777" w:rsidTr="00245C56">
        <w:trPr>
          <w:gridAfter w:val="5"/>
          <w:wAfter w:w="472" w:type="dxa"/>
          <w:trHeight w:val="20"/>
        </w:trPr>
        <w:tc>
          <w:tcPr>
            <w:tcW w:w="530" w:type="dxa"/>
            <w:gridSpan w:val="3"/>
            <w:tcBorders>
              <w:top w:val="nil"/>
              <w:left w:val="nil"/>
              <w:bottom w:val="nil"/>
              <w:right w:val="nil"/>
            </w:tcBorders>
            <w:shd w:val="clear" w:color="auto" w:fill="auto"/>
            <w:noWrap/>
            <w:vAlign w:val="center"/>
            <w:hideMark/>
          </w:tcPr>
          <w:p w14:paraId="23E94532" w14:textId="77777777" w:rsidR="00B21A62" w:rsidRPr="00273C34" w:rsidRDefault="00B21A62" w:rsidP="00273C34">
            <w:pPr>
              <w:spacing w:after="0" w:line="240" w:lineRule="auto"/>
              <w:ind w:firstLineChars="100" w:firstLine="181"/>
              <w:rPr>
                <w:rFonts w:ascii="Times New Roman" w:eastAsia="Times New Roman" w:hAnsi="Times New Roman" w:cs="Times New Roman"/>
                <w:b/>
                <w:bCs/>
                <w:sz w:val="18"/>
                <w:szCs w:val="18"/>
                <w:lang w:val="en-US"/>
              </w:rPr>
            </w:pPr>
          </w:p>
        </w:tc>
        <w:tc>
          <w:tcPr>
            <w:tcW w:w="236" w:type="dxa"/>
            <w:gridSpan w:val="3"/>
            <w:tcBorders>
              <w:top w:val="nil"/>
              <w:left w:val="nil"/>
              <w:bottom w:val="nil"/>
              <w:right w:val="nil"/>
            </w:tcBorders>
            <w:shd w:val="clear" w:color="auto" w:fill="auto"/>
            <w:noWrap/>
            <w:vAlign w:val="center"/>
            <w:hideMark/>
          </w:tcPr>
          <w:p w14:paraId="4710561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58C4BDA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90" w:type="dxa"/>
            <w:gridSpan w:val="5"/>
            <w:tcBorders>
              <w:top w:val="nil"/>
              <w:left w:val="nil"/>
              <w:bottom w:val="nil"/>
              <w:right w:val="nil"/>
            </w:tcBorders>
            <w:shd w:val="clear" w:color="auto" w:fill="auto"/>
            <w:noWrap/>
            <w:vAlign w:val="center"/>
            <w:hideMark/>
          </w:tcPr>
          <w:p w14:paraId="0EAB7F3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92" w:type="dxa"/>
            <w:gridSpan w:val="4"/>
            <w:tcBorders>
              <w:top w:val="nil"/>
              <w:left w:val="nil"/>
              <w:bottom w:val="nil"/>
              <w:right w:val="nil"/>
            </w:tcBorders>
            <w:shd w:val="clear" w:color="auto" w:fill="auto"/>
            <w:noWrap/>
            <w:vAlign w:val="center"/>
            <w:hideMark/>
          </w:tcPr>
          <w:p w14:paraId="643C1D8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43" w:type="dxa"/>
            <w:gridSpan w:val="3"/>
            <w:tcBorders>
              <w:top w:val="nil"/>
              <w:left w:val="nil"/>
              <w:bottom w:val="nil"/>
              <w:right w:val="nil"/>
            </w:tcBorders>
            <w:shd w:val="clear" w:color="auto" w:fill="auto"/>
            <w:noWrap/>
            <w:vAlign w:val="center"/>
            <w:hideMark/>
          </w:tcPr>
          <w:p w14:paraId="71456E8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30" w:type="dxa"/>
            <w:gridSpan w:val="4"/>
            <w:tcBorders>
              <w:top w:val="nil"/>
              <w:left w:val="nil"/>
              <w:bottom w:val="nil"/>
              <w:right w:val="nil"/>
            </w:tcBorders>
            <w:shd w:val="clear" w:color="auto" w:fill="auto"/>
            <w:noWrap/>
            <w:vAlign w:val="center"/>
            <w:hideMark/>
          </w:tcPr>
          <w:p w14:paraId="0FAE0A8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865" w:type="dxa"/>
            <w:gridSpan w:val="8"/>
            <w:tcBorders>
              <w:top w:val="nil"/>
              <w:left w:val="nil"/>
              <w:bottom w:val="nil"/>
              <w:right w:val="nil"/>
            </w:tcBorders>
            <w:shd w:val="clear" w:color="auto" w:fill="auto"/>
            <w:noWrap/>
            <w:vAlign w:val="center"/>
            <w:hideMark/>
          </w:tcPr>
          <w:p w14:paraId="22D5F29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904" w:type="dxa"/>
            <w:gridSpan w:val="8"/>
            <w:tcBorders>
              <w:top w:val="nil"/>
              <w:left w:val="nil"/>
              <w:bottom w:val="nil"/>
              <w:right w:val="nil"/>
            </w:tcBorders>
            <w:shd w:val="clear" w:color="auto" w:fill="auto"/>
            <w:noWrap/>
            <w:vAlign w:val="center"/>
            <w:hideMark/>
          </w:tcPr>
          <w:p w14:paraId="04C7A09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796944C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748" w:type="dxa"/>
            <w:gridSpan w:val="7"/>
            <w:tcBorders>
              <w:top w:val="nil"/>
              <w:left w:val="nil"/>
              <w:bottom w:val="nil"/>
              <w:right w:val="nil"/>
            </w:tcBorders>
            <w:shd w:val="clear" w:color="auto" w:fill="auto"/>
            <w:noWrap/>
            <w:vAlign w:val="center"/>
            <w:hideMark/>
          </w:tcPr>
          <w:p w14:paraId="56808AC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707" w:type="dxa"/>
            <w:gridSpan w:val="7"/>
            <w:tcBorders>
              <w:top w:val="nil"/>
              <w:left w:val="nil"/>
              <w:bottom w:val="nil"/>
              <w:right w:val="nil"/>
            </w:tcBorders>
            <w:shd w:val="clear" w:color="auto" w:fill="auto"/>
            <w:noWrap/>
            <w:vAlign w:val="center"/>
            <w:hideMark/>
          </w:tcPr>
          <w:p w14:paraId="1C58607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5" w:type="dxa"/>
            <w:gridSpan w:val="4"/>
            <w:tcBorders>
              <w:top w:val="nil"/>
              <w:left w:val="nil"/>
              <w:bottom w:val="nil"/>
              <w:right w:val="nil"/>
            </w:tcBorders>
            <w:shd w:val="clear" w:color="auto" w:fill="auto"/>
            <w:noWrap/>
            <w:vAlign w:val="center"/>
            <w:hideMark/>
          </w:tcPr>
          <w:p w14:paraId="05787D5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43" w:type="dxa"/>
            <w:gridSpan w:val="5"/>
            <w:tcBorders>
              <w:top w:val="nil"/>
              <w:left w:val="nil"/>
              <w:bottom w:val="nil"/>
              <w:right w:val="nil"/>
            </w:tcBorders>
            <w:shd w:val="clear" w:color="auto" w:fill="auto"/>
            <w:noWrap/>
            <w:vAlign w:val="center"/>
            <w:hideMark/>
          </w:tcPr>
          <w:p w14:paraId="7A6DEFA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45" w:type="dxa"/>
            <w:gridSpan w:val="3"/>
            <w:tcBorders>
              <w:top w:val="nil"/>
              <w:left w:val="nil"/>
              <w:bottom w:val="nil"/>
              <w:right w:val="nil"/>
            </w:tcBorders>
            <w:shd w:val="clear" w:color="auto" w:fill="auto"/>
            <w:noWrap/>
            <w:vAlign w:val="center"/>
            <w:hideMark/>
          </w:tcPr>
          <w:p w14:paraId="668F296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25" w:type="dxa"/>
            <w:gridSpan w:val="5"/>
            <w:tcBorders>
              <w:top w:val="nil"/>
              <w:left w:val="nil"/>
              <w:bottom w:val="nil"/>
              <w:right w:val="nil"/>
            </w:tcBorders>
            <w:shd w:val="clear" w:color="auto" w:fill="auto"/>
            <w:noWrap/>
            <w:vAlign w:val="center"/>
            <w:hideMark/>
          </w:tcPr>
          <w:p w14:paraId="1D34A24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64" w:type="dxa"/>
            <w:gridSpan w:val="5"/>
            <w:tcBorders>
              <w:top w:val="nil"/>
              <w:left w:val="nil"/>
              <w:bottom w:val="nil"/>
              <w:right w:val="nil"/>
            </w:tcBorders>
            <w:shd w:val="clear" w:color="auto" w:fill="auto"/>
            <w:noWrap/>
            <w:vAlign w:val="center"/>
            <w:hideMark/>
          </w:tcPr>
          <w:p w14:paraId="0741237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56" w:type="dxa"/>
            <w:gridSpan w:val="5"/>
            <w:tcBorders>
              <w:top w:val="nil"/>
              <w:left w:val="nil"/>
              <w:bottom w:val="nil"/>
              <w:right w:val="nil"/>
            </w:tcBorders>
            <w:shd w:val="clear" w:color="auto" w:fill="auto"/>
            <w:noWrap/>
            <w:vAlign w:val="center"/>
            <w:hideMark/>
          </w:tcPr>
          <w:p w14:paraId="68F9E77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5630ACC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26" w:type="dxa"/>
            <w:gridSpan w:val="4"/>
            <w:tcBorders>
              <w:top w:val="nil"/>
              <w:left w:val="nil"/>
              <w:bottom w:val="nil"/>
              <w:right w:val="nil"/>
            </w:tcBorders>
            <w:shd w:val="clear" w:color="auto" w:fill="auto"/>
            <w:noWrap/>
            <w:vAlign w:val="center"/>
            <w:hideMark/>
          </w:tcPr>
          <w:p w14:paraId="2460EFC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7" w:type="dxa"/>
            <w:gridSpan w:val="3"/>
            <w:tcBorders>
              <w:top w:val="nil"/>
              <w:left w:val="nil"/>
              <w:bottom w:val="nil"/>
              <w:right w:val="nil"/>
            </w:tcBorders>
            <w:shd w:val="clear" w:color="auto" w:fill="auto"/>
            <w:noWrap/>
            <w:vAlign w:val="center"/>
            <w:hideMark/>
          </w:tcPr>
          <w:p w14:paraId="35DBD34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4D451BC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5" w:type="dxa"/>
            <w:gridSpan w:val="4"/>
            <w:tcBorders>
              <w:top w:val="nil"/>
              <w:left w:val="nil"/>
              <w:bottom w:val="nil"/>
              <w:right w:val="nil"/>
            </w:tcBorders>
            <w:shd w:val="clear" w:color="auto" w:fill="auto"/>
            <w:noWrap/>
            <w:vAlign w:val="center"/>
            <w:hideMark/>
          </w:tcPr>
          <w:p w14:paraId="6F47FBC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nil"/>
              <w:right w:val="nil"/>
            </w:tcBorders>
            <w:shd w:val="clear" w:color="auto" w:fill="auto"/>
            <w:noWrap/>
            <w:vAlign w:val="center"/>
            <w:hideMark/>
          </w:tcPr>
          <w:p w14:paraId="37931AF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85" w:type="dxa"/>
            <w:gridSpan w:val="3"/>
            <w:tcBorders>
              <w:top w:val="nil"/>
              <w:left w:val="nil"/>
              <w:bottom w:val="nil"/>
              <w:right w:val="nil"/>
            </w:tcBorders>
            <w:shd w:val="clear" w:color="auto" w:fill="auto"/>
            <w:noWrap/>
            <w:vAlign w:val="center"/>
            <w:hideMark/>
          </w:tcPr>
          <w:p w14:paraId="217E8AE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42" w:type="dxa"/>
            <w:gridSpan w:val="5"/>
            <w:tcBorders>
              <w:top w:val="nil"/>
              <w:left w:val="nil"/>
              <w:bottom w:val="nil"/>
              <w:right w:val="nil"/>
            </w:tcBorders>
            <w:shd w:val="clear" w:color="auto" w:fill="auto"/>
            <w:noWrap/>
            <w:vAlign w:val="center"/>
            <w:hideMark/>
          </w:tcPr>
          <w:p w14:paraId="0EA3FF4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8" w:type="dxa"/>
            <w:gridSpan w:val="6"/>
            <w:tcBorders>
              <w:top w:val="nil"/>
              <w:left w:val="nil"/>
              <w:bottom w:val="nil"/>
              <w:right w:val="nil"/>
            </w:tcBorders>
            <w:shd w:val="clear" w:color="auto" w:fill="auto"/>
            <w:noWrap/>
            <w:vAlign w:val="center"/>
            <w:hideMark/>
          </w:tcPr>
          <w:p w14:paraId="448569E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9" w:type="dxa"/>
            <w:gridSpan w:val="5"/>
            <w:tcBorders>
              <w:top w:val="nil"/>
              <w:left w:val="nil"/>
              <w:bottom w:val="nil"/>
              <w:right w:val="nil"/>
            </w:tcBorders>
            <w:shd w:val="clear" w:color="auto" w:fill="auto"/>
            <w:noWrap/>
            <w:vAlign w:val="center"/>
            <w:hideMark/>
          </w:tcPr>
          <w:p w14:paraId="4D3CFA0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560" w:type="dxa"/>
            <w:gridSpan w:val="6"/>
            <w:tcBorders>
              <w:top w:val="nil"/>
              <w:left w:val="nil"/>
              <w:bottom w:val="nil"/>
              <w:right w:val="nil"/>
            </w:tcBorders>
            <w:shd w:val="clear" w:color="auto" w:fill="auto"/>
            <w:noWrap/>
            <w:vAlign w:val="center"/>
            <w:hideMark/>
          </w:tcPr>
          <w:p w14:paraId="37514F2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606" w:type="dxa"/>
            <w:gridSpan w:val="11"/>
            <w:tcBorders>
              <w:top w:val="nil"/>
              <w:left w:val="nil"/>
              <w:bottom w:val="nil"/>
              <w:right w:val="nil"/>
            </w:tcBorders>
            <w:shd w:val="clear" w:color="auto" w:fill="auto"/>
            <w:noWrap/>
            <w:vAlign w:val="center"/>
            <w:hideMark/>
          </w:tcPr>
          <w:p w14:paraId="4555D51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0682AB8" w14:textId="77777777" w:rsidTr="00245C56">
        <w:trPr>
          <w:trHeight w:val="20"/>
        </w:trPr>
        <w:tc>
          <w:tcPr>
            <w:tcW w:w="6688" w:type="dxa"/>
            <w:gridSpan w:val="63"/>
            <w:tcBorders>
              <w:top w:val="nil"/>
              <w:left w:val="nil"/>
              <w:bottom w:val="single" w:sz="4" w:space="0" w:color="auto"/>
              <w:right w:val="nil"/>
            </w:tcBorders>
            <w:shd w:val="clear" w:color="auto" w:fill="auto"/>
            <w:noWrap/>
            <w:vAlign w:val="center"/>
            <w:hideMark/>
          </w:tcPr>
          <w:p w14:paraId="7759BD7A"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Биланс извршења финансијског плана корисника:</w:t>
            </w:r>
          </w:p>
        </w:tc>
        <w:tc>
          <w:tcPr>
            <w:tcW w:w="443" w:type="dxa"/>
            <w:gridSpan w:val="5"/>
            <w:tcBorders>
              <w:top w:val="nil"/>
              <w:left w:val="nil"/>
              <w:bottom w:val="single" w:sz="4" w:space="0" w:color="auto"/>
              <w:right w:val="nil"/>
            </w:tcBorders>
            <w:shd w:val="clear" w:color="auto" w:fill="auto"/>
            <w:noWrap/>
            <w:vAlign w:val="center"/>
            <w:hideMark/>
          </w:tcPr>
          <w:p w14:paraId="48C6EF20"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45" w:type="dxa"/>
            <w:gridSpan w:val="3"/>
            <w:tcBorders>
              <w:top w:val="nil"/>
              <w:left w:val="nil"/>
              <w:bottom w:val="single" w:sz="4" w:space="0" w:color="auto"/>
              <w:right w:val="nil"/>
            </w:tcBorders>
            <w:shd w:val="clear" w:color="auto" w:fill="auto"/>
            <w:noWrap/>
            <w:vAlign w:val="center"/>
            <w:hideMark/>
          </w:tcPr>
          <w:p w14:paraId="12D0779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25" w:type="dxa"/>
            <w:gridSpan w:val="5"/>
            <w:tcBorders>
              <w:top w:val="nil"/>
              <w:left w:val="nil"/>
              <w:bottom w:val="single" w:sz="4" w:space="0" w:color="auto"/>
              <w:right w:val="nil"/>
            </w:tcBorders>
            <w:shd w:val="clear" w:color="auto" w:fill="auto"/>
            <w:noWrap/>
            <w:vAlign w:val="center"/>
            <w:hideMark/>
          </w:tcPr>
          <w:p w14:paraId="6287C07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64" w:type="dxa"/>
            <w:gridSpan w:val="5"/>
            <w:tcBorders>
              <w:top w:val="nil"/>
              <w:left w:val="nil"/>
              <w:bottom w:val="single" w:sz="4" w:space="0" w:color="auto"/>
              <w:right w:val="nil"/>
            </w:tcBorders>
            <w:shd w:val="clear" w:color="auto" w:fill="auto"/>
            <w:noWrap/>
            <w:vAlign w:val="center"/>
            <w:hideMark/>
          </w:tcPr>
          <w:p w14:paraId="0CEF069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56" w:type="dxa"/>
            <w:gridSpan w:val="5"/>
            <w:tcBorders>
              <w:top w:val="nil"/>
              <w:left w:val="nil"/>
              <w:bottom w:val="single" w:sz="4" w:space="0" w:color="auto"/>
              <w:right w:val="nil"/>
            </w:tcBorders>
            <w:shd w:val="clear" w:color="auto" w:fill="auto"/>
            <w:noWrap/>
            <w:vAlign w:val="center"/>
            <w:hideMark/>
          </w:tcPr>
          <w:p w14:paraId="48DDCB7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single" w:sz="4" w:space="0" w:color="auto"/>
              <w:right w:val="nil"/>
            </w:tcBorders>
            <w:shd w:val="clear" w:color="auto" w:fill="auto"/>
            <w:noWrap/>
            <w:vAlign w:val="center"/>
            <w:hideMark/>
          </w:tcPr>
          <w:p w14:paraId="7FD4706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26" w:type="dxa"/>
            <w:gridSpan w:val="4"/>
            <w:tcBorders>
              <w:top w:val="nil"/>
              <w:left w:val="nil"/>
              <w:bottom w:val="single" w:sz="4" w:space="0" w:color="auto"/>
              <w:right w:val="nil"/>
            </w:tcBorders>
            <w:shd w:val="clear" w:color="auto" w:fill="auto"/>
            <w:noWrap/>
            <w:vAlign w:val="center"/>
            <w:hideMark/>
          </w:tcPr>
          <w:p w14:paraId="13E9BC4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7" w:type="dxa"/>
            <w:gridSpan w:val="3"/>
            <w:tcBorders>
              <w:top w:val="nil"/>
              <w:left w:val="nil"/>
              <w:bottom w:val="single" w:sz="4" w:space="0" w:color="auto"/>
              <w:right w:val="nil"/>
            </w:tcBorders>
            <w:shd w:val="clear" w:color="auto" w:fill="auto"/>
            <w:noWrap/>
            <w:vAlign w:val="center"/>
            <w:hideMark/>
          </w:tcPr>
          <w:p w14:paraId="08E97A2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single" w:sz="4" w:space="0" w:color="auto"/>
              <w:right w:val="nil"/>
            </w:tcBorders>
            <w:shd w:val="clear" w:color="auto" w:fill="auto"/>
            <w:noWrap/>
            <w:vAlign w:val="center"/>
            <w:hideMark/>
          </w:tcPr>
          <w:p w14:paraId="00006CD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5" w:type="dxa"/>
            <w:gridSpan w:val="4"/>
            <w:tcBorders>
              <w:top w:val="nil"/>
              <w:left w:val="nil"/>
              <w:bottom w:val="single" w:sz="4" w:space="0" w:color="auto"/>
              <w:right w:val="nil"/>
            </w:tcBorders>
            <w:shd w:val="clear" w:color="auto" w:fill="auto"/>
            <w:noWrap/>
            <w:vAlign w:val="center"/>
            <w:hideMark/>
          </w:tcPr>
          <w:p w14:paraId="2B5BFD7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single" w:sz="4" w:space="0" w:color="auto"/>
              <w:right w:val="nil"/>
            </w:tcBorders>
            <w:shd w:val="clear" w:color="auto" w:fill="auto"/>
            <w:noWrap/>
            <w:vAlign w:val="center"/>
            <w:hideMark/>
          </w:tcPr>
          <w:p w14:paraId="0317D97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85" w:type="dxa"/>
            <w:gridSpan w:val="3"/>
            <w:tcBorders>
              <w:top w:val="nil"/>
              <w:left w:val="nil"/>
              <w:bottom w:val="single" w:sz="4" w:space="0" w:color="auto"/>
              <w:right w:val="nil"/>
            </w:tcBorders>
            <w:shd w:val="clear" w:color="auto" w:fill="auto"/>
            <w:noWrap/>
            <w:vAlign w:val="center"/>
            <w:hideMark/>
          </w:tcPr>
          <w:p w14:paraId="44FF391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42" w:type="dxa"/>
            <w:gridSpan w:val="5"/>
            <w:tcBorders>
              <w:top w:val="nil"/>
              <w:left w:val="nil"/>
              <w:bottom w:val="single" w:sz="4" w:space="0" w:color="auto"/>
              <w:right w:val="nil"/>
            </w:tcBorders>
            <w:shd w:val="clear" w:color="auto" w:fill="auto"/>
            <w:noWrap/>
            <w:vAlign w:val="center"/>
            <w:hideMark/>
          </w:tcPr>
          <w:p w14:paraId="0E3E3FC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8" w:type="dxa"/>
            <w:gridSpan w:val="6"/>
            <w:tcBorders>
              <w:top w:val="nil"/>
              <w:left w:val="nil"/>
              <w:bottom w:val="single" w:sz="4" w:space="0" w:color="auto"/>
              <w:right w:val="nil"/>
            </w:tcBorders>
            <w:shd w:val="clear" w:color="auto" w:fill="auto"/>
            <w:noWrap/>
            <w:vAlign w:val="center"/>
            <w:hideMark/>
          </w:tcPr>
          <w:p w14:paraId="0520F7D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9" w:type="dxa"/>
            <w:gridSpan w:val="5"/>
            <w:tcBorders>
              <w:top w:val="nil"/>
              <w:left w:val="nil"/>
              <w:bottom w:val="single" w:sz="4" w:space="0" w:color="auto"/>
              <w:right w:val="nil"/>
            </w:tcBorders>
            <w:shd w:val="clear" w:color="auto" w:fill="auto"/>
            <w:noWrap/>
            <w:vAlign w:val="center"/>
            <w:hideMark/>
          </w:tcPr>
          <w:p w14:paraId="5CD1422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560" w:type="dxa"/>
            <w:gridSpan w:val="6"/>
            <w:tcBorders>
              <w:top w:val="nil"/>
              <w:left w:val="nil"/>
              <w:bottom w:val="single" w:sz="4" w:space="0" w:color="auto"/>
              <w:right w:val="nil"/>
            </w:tcBorders>
            <w:shd w:val="clear" w:color="auto" w:fill="auto"/>
            <w:noWrap/>
            <w:vAlign w:val="center"/>
            <w:hideMark/>
          </w:tcPr>
          <w:p w14:paraId="62E2E75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606" w:type="dxa"/>
            <w:gridSpan w:val="11"/>
            <w:tcBorders>
              <w:top w:val="nil"/>
              <w:left w:val="nil"/>
              <w:bottom w:val="single" w:sz="4" w:space="0" w:color="auto"/>
              <w:right w:val="nil"/>
            </w:tcBorders>
            <w:shd w:val="clear" w:color="auto" w:fill="auto"/>
            <w:noWrap/>
            <w:vAlign w:val="center"/>
            <w:hideMark/>
          </w:tcPr>
          <w:p w14:paraId="35D10DE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300E497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tcBorders>
              <w:top w:val="nil"/>
              <w:left w:val="nil"/>
              <w:bottom w:val="nil"/>
              <w:right w:val="nil"/>
            </w:tcBorders>
            <w:shd w:val="clear" w:color="auto" w:fill="auto"/>
            <w:noWrap/>
            <w:vAlign w:val="center"/>
            <w:hideMark/>
          </w:tcPr>
          <w:p w14:paraId="2F24C36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0E6AA27"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73B9D73"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програма</w:t>
            </w:r>
          </w:p>
        </w:tc>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5141EFE"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Шифра програмске активности/ пројекта</w:t>
            </w:r>
          </w:p>
        </w:tc>
        <w:tc>
          <w:tcPr>
            <w:tcW w:w="5249" w:type="dxa"/>
            <w:gridSpan w:val="50"/>
            <w:tcBorders>
              <w:top w:val="single" w:sz="4" w:space="0" w:color="auto"/>
              <w:left w:val="single" w:sz="4" w:space="0" w:color="auto"/>
              <w:bottom w:val="single" w:sz="4" w:space="0" w:color="auto"/>
              <w:right w:val="single" w:sz="4" w:space="0" w:color="auto"/>
            </w:tcBorders>
            <w:shd w:val="clear" w:color="auto" w:fill="auto"/>
            <w:vAlign w:val="center"/>
            <w:hideMark/>
          </w:tcPr>
          <w:p w14:paraId="5FF5C46C"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Назив програма/програмске активности/пројекта</w:t>
            </w:r>
          </w:p>
        </w:tc>
        <w:tc>
          <w:tcPr>
            <w:tcW w:w="148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727D4E61"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Усвојен буџет за 2022</w:t>
            </w:r>
          </w:p>
        </w:tc>
        <w:tc>
          <w:tcPr>
            <w:tcW w:w="153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C34D5B3"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Текући буџет за 2022.</w:t>
            </w:r>
          </w:p>
        </w:tc>
        <w:tc>
          <w:tcPr>
            <w:tcW w:w="1597"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21F7149D"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Извршење у 2022.</w:t>
            </w:r>
          </w:p>
        </w:tc>
        <w:tc>
          <w:tcPr>
            <w:tcW w:w="3605"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1EDE83AF"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Проценат извршења у односу на текући буџет</w:t>
            </w:r>
          </w:p>
        </w:tc>
        <w:tc>
          <w:tcPr>
            <w:tcW w:w="236" w:type="dxa"/>
            <w:gridSpan w:val="3"/>
            <w:shd w:val="clear" w:color="auto" w:fill="auto"/>
            <w:vAlign w:val="center"/>
            <w:hideMark/>
          </w:tcPr>
          <w:p w14:paraId="596E905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1A4233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E957825"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C1A591B"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w:t>
            </w:r>
          </w:p>
        </w:tc>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9D95C55"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1201-0001</w:t>
            </w:r>
          </w:p>
        </w:tc>
        <w:tc>
          <w:tcPr>
            <w:tcW w:w="5249" w:type="dxa"/>
            <w:gridSpan w:val="50"/>
            <w:tcBorders>
              <w:top w:val="single" w:sz="4" w:space="0" w:color="auto"/>
              <w:left w:val="single" w:sz="4" w:space="0" w:color="auto"/>
              <w:bottom w:val="single" w:sz="4" w:space="0" w:color="auto"/>
              <w:right w:val="single" w:sz="4" w:space="0" w:color="auto"/>
            </w:tcBorders>
            <w:shd w:val="clear" w:color="auto" w:fill="auto"/>
            <w:vAlign w:val="center"/>
            <w:hideMark/>
          </w:tcPr>
          <w:p w14:paraId="42B7D9F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Функционисање локалних установа културе</w:t>
            </w:r>
          </w:p>
        </w:tc>
        <w:tc>
          <w:tcPr>
            <w:tcW w:w="148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223164DF"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612,219,000</w:t>
            </w:r>
          </w:p>
        </w:tc>
        <w:tc>
          <w:tcPr>
            <w:tcW w:w="153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BF782D2"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610,149,672</w:t>
            </w:r>
          </w:p>
        </w:tc>
        <w:tc>
          <w:tcPr>
            <w:tcW w:w="1597"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41629AE4"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575,167,061</w:t>
            </w:r>
          </w:p>
        </w:tc>
        <w:tc>
          <w:tcPr>
            <w:tcW w:w="3605"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7EDCE62E"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94.27%</w:t>
            </w:r>
          </w:p>
        </w:tc>
        <w:tc>
          <w:tcPr>
            <w:tcW w:w="236" w:type="dxa"/>
            <w:gridSpan w:val="3"/>
            <w:shd w:val="clear" w:color="auto" w:fill="auto"/>
            <w:vAlign w:val="center"/>
            <w:hideMark/>
          </w:tcPr>
          <w:p w14:paraId="7B776C3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F80785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4C64ED8"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2F1BC6"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w:t>
            </w:r>
          </w:p>
        </w:tc>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549705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1201-0002</w:t>
            </w:r>
          </w:p>
        </w:tc>
        <w:tc>
          <w:tcPr>
            <w:tcW w:w="5249" w:type="dxa"/>
            <w:gridSpan w:val="50"/>
            <w:tcBorders>
              <w:top w:val="single" w:sz="4" w:space="0" w:color="auto"/>
              <w:left w:val="single" w:sz="4" w:space="0" w:color="auto"/>
              <w:bottom w:val="single" w:sz="4" w:space="0" w:color="auto"/>
              <w:right w:val="single" w:sz="4" w:space="0" w:color="auto"/>
            </w:tcBorders>
            <w:shd w:val="clear" w:color="auto" w:fill="auto"/>
            <w:vAlign w:val="center"/>
            <w:hideMark/>
          </w:tcPr>
          <w:p w14:paraId="4D67ABB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Јачање културне продукције и уметничког стваралаштва - установе</w:t>
            </w:r>
          </w:p>
        </w:tc>
        <w:tc>
          <w:tcPr>
            <w:tcW w:w="148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1D33A430"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108,426,000</w:t>
            </w:r>
          </w:p>
        </w:tc>
        <w:tc>
          <w:tcPr>
            <w:tcW w:w="153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12E7FF4"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133,293,480</w:t>
            </w:r>
          </w:p>
        </w:tc>
        <w:tc>
          <w:tcPr>
            <w:tcW w:w="1597"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4FEFAE86"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108,771,024</w:t>
            </w:r>
          </w:p>
        </w:tc>
        <w:tc>
          <w:tcPr>
            <w:tcW w:w="3605"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39072053"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81.60%</w:t>
            </w:r>
          </w:p>
        </w:tc>
        <w:tc>
          <w:tcPr>
            <w:tcW w:w="236" w:type="dxa"/>
            <w:gridSpan w:val="3"/>
            <w:shd w:val="clear" w:color="auto" w:fill="auto"/>
            <w:vAlign w:val="center"/>
            <w:hideMark/>
          </w:tcPr>
          <w:p w14:paraId="616FDB3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B3A406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A547BFE"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CB859D"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w:t>
            </w:r>
          </w:p>
        </w:tc>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8D1CD60"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1201-0002</w:t>
            </w:r>
          </w:p>
        </w:tc>
        <w:tc>
          <w:tcPr>
            <w:tcW w:w="5249" w:type="dxa"/>
            <w:gridSpan w:val="50"/>
            <w:tcBorders>
              <w:top w:val="single" w:sz="4" w:space="0" w:color="auto"/>
              <w:left w:val="single" w:sz="4" w:space="0" w:color="auto"/>
              <w:bottom w:val="single" w:sz="4" w:space="0" w:color="auto"/>
              <w:right w:val="single" w:sz="4" w:space="0" w:color="auto"/>
            </w:tcBorders>
            <w:shd w:val="clear" w:color="auto" w:fill="auto"/>
            <w:vAlign w:val="center"/>
            <w:hideMark/>
          </w:tcPr>
          <w:p w14:paraId="13C0A09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Јачање културне продукције и уметничког стваралаштва - сектор</w:t>
            </w:r>
          </w:p>
        </w:tc>
        <w:tc>
          <w:tcPr>
            <w:tcW w:w="148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5FDD639F"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31,050,000</w:t>
            </w:r>
          </w:p>
        </w:tc>
        <w:tc>
          <w:tcPr>
            <w:tcW w:w="153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B43AF64"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34,350,000</w:t>
            </w:r>
          </w:p>
        </w:tc>
        <w:tc>
          <w:tcPr>
            <w:tcW w:w="1597"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7EAC66FE"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33,951,847</w:t>
            </w:r>
          </w:p>
        </w:tc>
        <w:tc>
          <w:tcPr>
            <w:tcW w:w="3605"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36F80C0B"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98.84%</w:t>
            </w:r>
          </w:p>
        </w:tc>
        <w:tc>
          <w:tcPr>
            <w:tcW w:w="236" w:type="dxa"/>
            <w:gridSpan w:val="3"/>
            <w:tcBorders>
              <w:left w:val="single" w:sz="4" w:space="0" w:color="auto"/>
            </w:tcBorders>
            <w:shd w:val="clear" w:color="auto" w:fill="auto"/>
            <w:vAlign w:val="center"/>
            <w:hideMark/>
          </w:tcPr>
          <w:p w14:paraId="64F2DFE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483AB6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72ED76E"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625A1BA"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w:t>
            </w:r>
          </w:p>
        </w:tc>
        <w:tc>
          <w:tcPr>
            <w:tcW w:w="1125" w:type="dxa"/>
            <w:gridSpan w:val="12"/>
            <w:tcBorders>
              <w:top w:val="single" w:sz="4" w:space="0" w:color="auto"/>
              <w:left w:val="nil"/>
              <w:bottom w:val="single" w:sz="4" w:space="0" w:color="auto"/>
              <w:right w:val="single" w:sz="4" w:space="0" w:color="auto"/>
            </w:tcBorders>
            <w:shd w:val="clear" w:color="auto" w:fill="auto"/>
            <w:vAlign w:val="center"/>
            <w:hideMark/>
          </w:tcPr>
          <w:p w14:paraId="1CBA5056"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1201-0003</w:t>
            </w:r>
          </w:p>
        </w:tc>
        <w:tc>
          <w:tcPr>
            <w:tcW w:w="5249" w:type="dxa"/>
            <w:gridSpan w:val="50"/>
            <w:tcBorders>
              <w:top w:val="single" w:sz="4" w:space="0" w:color="auto"/>
              <w:left w:val="nil"/>
              <w:bottom w:val="single" w:sz="4" w:space="0" w:color="auto"/>
              <w:right w:val="single" w:sz="4" w:space="0" w:color="auto"/>
            </w:tcBorders>
            <w:shd w:val="clear" w:color="auto" w:fill="auto"/>
            <w:vAlign w:val="center"/>
            <w:hideMark/>
          </w:tcPr>
          <w:p w14:paraId="32A8BF2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Унапређење система очувања и представљања културно историјског наслеђа</w:t>
            </w:r>
          </w:p>
        </w:tc>
        <w:tc>
          <w:tcPr>
            <w:tcW w:w="1481" w:type="dxa"/>
            <w:gridSpan w:val="19"/>
            <w:tcBorders>
              <w:top w:val="single" w:sz="4" w:space="0" w:color="auto"/>
              <w:left w:val="nil"/>
              <w:bottom w:val="single" w:sz="4" w:space="0" w:color="auto"/>
              <w:right w:val="single" w:sz="4" w:space="0" w:color="000000"/>
            </w:tcBorders>
            <w:shd w:val="clear" w:color="auto" w:fill="auto"/>
            <w:vAlign w:val="center"/>
            <w:hideMark/>
          </w:tcPr>
          <w:p w14:paraId="0EB9C85C"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5,452,987</w:t>
            </w:r>
          </w:p>
        </w:tc>
        <w:tc>
          <w:tcPr>
            <w:tcW w:w="1534" w:type="dxa"/>
            <w:gridSpan w:val="16"/>
            <w:tcBorders>
              <w:top w:val="single" w:sz="4" w:space="0" w:color="auto"/>
              <w:left w:val="nil"/>
              <w:bottom w:val="single" w:sz="4" w:space="0" w:color="auto"/>
              <w:right w:val="single" w:sz="4" w:space="0" w:color="000000"/>
            </w:tcBorders>
            <w:shd w:val="clear" w:color="auto" w:fill="auto"/>
            <w:vAlign w:val="center"/>
            <w:hideMark/>
          </w:tcPr>
          <w:p w14:paraId="084823B4"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31,482,798</w:t>
            </w:r>
          </w:p>
        </w:tc>
        <w:tc>
          <w:tcPr>
            <w:tcW w:w="1597" w:type="dxa"/>
            <w:gridSpan w:val="20"/>
            <w:tcBorders>
              <w:top w:val="single" w:sz="4" w:space="0" w:color="auto"/>
              <w:left w:val="nil"/>
              <w:bottom w:val="single" w:sz="4" w:space="0" w:color="auto"/>
              <w:right w:val="single" w:sz="4" w:space="0" w:color="000000"/>
            </w:tcBorders>
            <w:shd w:val="clear" w:color="auto" w:fill="auto"/>
            <w:vAlign w:val="center"/>
            <w:hideMark/>
          </w:tcPr>
          <w:p w14:paraId="528E5F4C"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19,681,096</w:t>
            </w:r>
          </w:p>
        </w:tc>
        <w:tc>
          <w:tcPr>
            <w:tcW w:w="3605" w:type="dxa"/>
            <w:gridSpan w:val="22"/>
            <w:tcBorders>
              <w:top w:val="single" w:sz="4" w:space="0" w:color="auto"/>
              <w:left w:val="nil"/>
              <w:bottom w:val="single" w:sz="4" w:space="0" w:color="auto"/>
              <w:right w:val="single" w:sz="4" w:space="0" w:color="auto"/>
            </w:tcBorders>
            <w:shd w:val="clear" w:color="auto" w:fill="auto"/>
            <w:vAlign w:val="center"/>
            <w:hideMark/>
          </w:tcPr>
          <w:p w14:paraId="3AEAB536"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62.51%</w:t>
            </w:r>
          </w:p>
        </w:tc>
        <w:tc>
          <w:tcPr>
            <w:tcW w:w="236" w:type="dxa"/>
            <w:gridSpan w:val="3"/>
            <w:shd w:val="clear" w:color="auto" w:fill="auto"/>
            <w:vAlign w:val="center"/>
            <w:hideMark/>
          </w:tcPr>
          <w:p w14:paraId="5936A0D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FC5829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87890A7"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B0B803C"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w:t>
            </w:r>
          </w:p>
        </w:tc>
        <w:tc>
          <w:tcPr>
            <w:tcW w:w="1125" w:type="dxa"/>
            <w:gridSpan w:val="12"/>
            <w:tcBorders>
              <w:top w:val="single" w:sz="4" w:space="0" w:color="auto"/>
              <w:left w:val="nil"/>
              <w:bottom w:val="single" w:sz="4" w:space="0" w:color="auto"/>
              <w:right w:val="single" w:sz="4" w:space="0" w:color="auto"/>
            </w:tcBorders>
            <w:shd w:val="clear" w:color="auto" w:fill="auto"/>
            <w:vAlign w:val="center"/>
            <w:hideMark/>
          </w:tcPr>
          <w:p w14:paraId="63435F94"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1201-0004</w:t>
            </w:r>
          </w:p>
        </w:tc>
        <w:tc>
          <w:tcPr>
            <w:tcW w:w="5249" w:type="dxa"/>
            <w:gridSpan w:val="50"/>
            <w:tcBorders>
              <w:top w:val="single" w:sz="4" w:space="0" w:color="auto"/>
              <w:left w:val="nil"/>
              <w:bottom w:val="single" w:sz="4" w:space="0" w:color="auto"/>
              <w:right w:val="single" w:sz="4" w:space="0" w:color="auto"/>
            </w:tcBorders>
            <w:shd w:val="clear" w:color="auto" w:fill="auto"/>
            <w:vAlign w:val="center"/>
            <w:hideMark/>
          </w:tcPr>
          <w:p w14:paraId="2AB68C2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Остварење и унапређење јавног интереса у области јавног информисања</w:t>
            </w:r>
          </w:p>
        </w:tc>
        <w:tc>
          <w:tcPr>
            <w:tcW w:w="1481" w:type="dxa"/>
            <w:gridSpan w:val="19"/>
            <w:tcBorders>
              <w:top w:val="single" w:sz="4" w:space="0" w:color="auto"/>
              <w:left w:val="nil"/>
              <w:bottom w:val="single" w:sz="4" w:space="0" w:color="auto"/>
              <w:right w:val="single" w:sz="4" w:space="0" w:color="000000"/>
            </w:tcBorders>
            <w:shd w:val="clear" w:color="auto" w:fill="auto"/>
            <w:vAlign w:val="center"/>
            <w:hideMark/>
          </w:tcPr>
          <w:p w14:paraId="382C8B44"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85,150,000</w:t>
            </w:r>
          </w:p>
        </w:tc>
        <w:tc>
          <w:tcPr>
            <w:tcW w:w="1534" w:type="dxa"/>
            <w:gridSpan w:val="16"/>
            <w:tcBorders>
              <w:top w:val="single" w:sz="4" w:space="0" w:color="auto"/>
              <w:left w:val="nil"/>
              <w:bottom w:val="single" w:sz="4" w:space="0" w:color="auto"/>
              <w:right w:val="single" w:sz="4" w:space="0" w:color="000000"/>
            </w:tcBorders>
            <w:shd w:val="clear" w:color="auto" w:fill="auto"/>
            <w:vAlign w:val="center"/>
            <w:hideMark/>
          </w:tcPr>
          <w:p w14:paraId="1FE77F47"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85,150,000</w:t>
            </w:r>
          </w:p>
        </w:tc>
        <w:tc>
          <w:tcPr>
            <w:tcW w:w="1597" w:type="dxa"/>
            <w:gridSpan w:val="20"/>
            <w:tcBorders>
              <w:top w:val="single" w:sz="4" w:space="0" w:color="auto"/>
              <w:left w:val="nil"/>
              <w:bottom w:val="single" w:sz="4" w:space="0" w:color="auto"/>
              <w:right w:val="single" w:sz="4" w:space="0" w:color="000000"/>
            </w:tcBorders>
            <w:shd w:val="clear" w:color="auto" w:fill="auto"/>
            <w:vAlign w:val="center"/>
            <w:hideMark/>
          </w:tcPr>
          <w:p w14:paraId="0F0A9CE4"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85,000,000</w:t>
            </w:r>
          </w:p>
        </w:tc>
        <w:tc>
          <w:tcPr>
            <w:tcW w:w="3605" w:type="dxa"/>
            <w:gridSpan w:val="22"/>
            <w:tcBorders>
              <w:top w:val="single" w:sz="4" w:space="0" w:color="auto"/>
              <w:left w:val="nil"/>
              <w:bottom w:val="single" w:sz="4" w:space="0" w:color="auto"/>
              <w:right w:val="single" w:sz="4" w:space="0" w:color="auto"/>
            </w:tcBorders>
            <w:shd w:val="clear" w:color="auto" w:fill="auto"/>
            <w:vAlign w:val="center"/>
            <w:hideMark/>
          </w:tcPr>
          <w:p w14:paraId="25317EFE"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99.82%</w:t>
            </w:r>
          </w:p>
        </w:tc>
        <w:tc>
          <w:tcPr>
            <w:tcW w:w="236" w:type="dxa"/>
            <w:gridSpan w:val="3"/>
            <w:shd w:val="clear" w:color="auto" w:fill="auto"/>
            <w:vAlign w:val="center"/>
            <w:hideMark/>
          </w:tcPr>
          <w:p w14:paraId="76E1978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77F44A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DD29E9A"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452516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13</w:t>
            </w:r>
          </w:p>
        </w:tc>
        <w:tc>
          <w:tcPr>
            <w:tcW w:w="1125" w:type="dxa"/>
            <w:gridSpan w:val="12"/>
            <w:tcBorders>
              <w:top w:val="single" w:sz="4" w:space="0" w:color="auto"/>
              <w:left w:val="nil"/>
              <w:bottom w:val="single" w:sz="4" w:space="0" w:color="auto"/>
              <w:right w:val="single" w:sz="4" w:space="0" w:color="auto"/>
            </w:tcBorders>
            <w:shd w:val="clear" w:color="auto" w:fill="auto"/>
            <w:vAlign w:val="center"/>
            <w:hideMark/>
          </w:tcPr>
          <w:p w14:paraId="2509A44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1201-4132</w:t>
            </w:r>
          </w:p>
        </w:tc>
        <w:tc>
          <w:tcPr>
            <w:tcW w:w="5249" w:type="dxa"/>
            <w:gridSpan w:val="50"/>
            <w:tcBorders>
              <w:top w:val="single" w:sz="4" w:space="0" w:color="auto"/>
              <w:left w:val="nil"/>
              <w:bottom w:val="single" w:sz="4" w:space="0" w:color="auto"/>
              <w:right w:val="single" w:sz="4" w:space="0" w:color="auto"/>
            </w:tcBorders>
            <w:shd w:val="clear" w:color="auto" w:fill="auto"/>
            <w:vAlign w:val="center"/>
            <w:hideMark/>
          </w:tcPr>
          <w:p w14:paraId="7DEFF2A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"Театар на раскршћу"</w:t>
            </w:r>
          </w:p>
        </w:tc>
        <w:tc>
          <w:tcPr>
            <w:tcW w:w="1481" w:type="dxa"/>
            <w:gridSpan w:val="19"/>
            <w:tcBorders>
              <w:top w:val="single" w:sz="4" w:space="0" w:color="auto"/>
              <w:left w:val="nil"/>
              <w:bottom w:val="single" w:sz="4" w:space="0" w:color="auto"/>
              <w:right w:val="single" w:sz="4" w:space="0" w:color="000000"/>
            </w:tcBorders>
            <w:shd w:val="clear" w:color="auto" w:fill="auto"/>
            <w:vAlign w:val="center"/>
            <w:hideMark/>
          </w:tcPr>
          <w:p w14:paraId="793E1AEF"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10,000,000</w:t>
            </w:r>
          </w:p>
        </w:tc>
        <w:tc>
          <w:tcPr>
            <w:tcW w:w="1534" w:type="dxa"/>
            <w:gridSpan w:val="16"/>
            <w:tcBorders>
              <w:top w:val="single" w:sz="4" w:space="0" w:color="auto"/>
              <w:left w:val="nil"/>
              <w:bottom w:val="single" w:sz="4" w:space="0" w:color="auto"/>
              <w:right w:val="single" w:sz="4" w:space="0" w:color="000000"/>
            </w:tcBorders>
            <w:shd w:val="clear" w:color="auto" w:fill="auto"/>
            <w:vAlign w:val="center"/>
            <w:hideMark/>
          </w:tcPr>
          <w:p w14:paraId="5E9C2A4C"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12,250,000</w:t>
            </w:r>
          </w:p>
        </w:tc>
        <w:tc>
          <w:tcPr>
            <w:tcW w:w="1597" w:type="dxa"/>
            <w:gridSpan w:val="20"/>
            <w:tcBorders>
              <w:top w:val="single" w:sz="4" w:space="0" w:color="auto"/>
              <w:left w:val="nil"/>
              <w:bottom w:val="single" w:sz="4" w:space="0" w:color="auto"/>
              <w:right w:val="single" w:sz="4" w:space="0" w:color="000000"/>
            </w:tcBorders>
            <w:shd w:val="clear" w:color="auto" w:fill="auto"/>
            <w:vAlign w:val="center"/>
            <w:hideMark/>
          </w:tcPr>
          <w:p w14:paraId="280F9FF8"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12,240,829</w:t>
            </w:r>
          </w:p>
        </w:tc>
        <w:tc>
          <w:tcPr>
            <w:tcW w:w="3605" w:type="dxa"/>
            <w:gridSpan w:val="22"/>
            <w:tcBorders>
              <w:top w:val="single" w:sz="4" w:space="0" w:color="auto"/>
              <w:left w:val="nil"/>
              <w:bottom w:val="single" w:sz="4" w:space="0" w:color="auto"/>
              <w:right w:val="single" w:sz="4" w:space="0" w:color="auto"/>
            </w:tcBorders>
            <w:shd w:val="clear" w:color="auto" w:fill="auto"/>
            <w:vAlign w:val="center"/>
            <w:hideMark/>
          </w:tcPr>
          <w:p w14:paraId="7A78B852"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99.93%</w:t>
            </w:r>
          </w:p>
        </w:tc>
        <w:tc>
          <w:tcPr>
            <w:tcW w:w="236" w:type="dxa"/>
            <w:gridSpan w:val="3"/>
            <w:shd w:val="clear" w:color="auto" w:fill="auto"/>
            <w:vAlign w:val="center"/>
            <w:hideMark/>
          </w:tcPr>
          <w:p w14:paraId="044409B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13588E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C3181CA"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41B3DC1"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25" w:type="dxa"/>
            <w:gridSpan w:val="12"/>
            <w:tcBorders>
              <w:top w:val="single" w:sz="4" w:space="0" w:color="auto"/>
              <w:left w:val="nil"/>
              <w:bottom w:val="single" w:sz="4" w:space="0" w:color="auto"/>
              <w:right w:val="single" w:sz="4" w:space="0" w:color="auto"/>
            </w:tcBorders>
            <w:shd w:val="clear" w:color="auto" w:fill="auto"/>
            <w:vAlign w:val="center"/>
            <w:hideMark/>
          </w:tcPr>
          <w:p w14:paraId="341CFDB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249" w:type="dxa"/>
            <w:gridSpan w:val="50"/>
            <w:tcBorders>
              <w:top w:val="single" w:sz="4" w:space="0" w:color="auto"/>
              <w:left w:val="nil"/>
              <w:bottom w:val="single" w:sz="4" w:space="0" w:color="auto"/>
              <w:right w:val="single" w:sz="4" w:space="0" w:color="auto"/>
            </w:tcBorders>
            <w:shd w:val="clear" w:color="auto" w:fill="auto"/>
            <w:vAlign w:val="center"/>
            <w:hideMark/>
          </w:tcPr>
          <w:p w14:paraId="573E1ED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481" w:type="dxa"/>
            <w:gridSpan w:val="19"/>
            <w:tcBorders>
              <w:top w:val="single" w:sz="4" w:space="0" w:color="auto"/>
              <w:left w:val="nil"/>
              <w:bottom w:val="single" w:sz="4" w:space="0" w:color="auto"/>
              <w:right w:val="single" w:sz="4" w:space="0" w:color="000000"/>
            </w:tcBorders>
            <w:shd w:val="clear" w:color="auto" w:fill="auto"/>
            <w:vAlign w:val="center"/>
            <w:hideMark/>
          </w:tcPr>
          <w:p w14:paraId="0531CAEB"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534" w:type="dxa"/>
            <w:gridSpan w:val="16"/>
            <w:tcBorders>
              <w:top w:val="single" w:sz="4" w:space="0" w:color="auto"/>
              <w:left w:val="nil"/>
              <w:bottom w:val="single" w:sz="4" w:space="0" w:color="auto"/>
              <w:right w:val="single" w:sz="4" w:space="0" w:color="000000"/>
            </w:tcBorders>
            <w:shd w:val="clear" w:color="auto" w:fill="auto"/>
            <w:vAlign w:val="center"/>
            <w:hideMark/>
          </w:tcPr>
          <w:p w14:paraId="62423E4F" w14:textId="77777777" w:rsidR="00B21A62" w:rsidRPr="00273C34" w:rsidRDefault="00B21A62" w:rsidP="00273C34">
            <w:pPr>
              <w:spacing w:after="0" w:line="240" w:lineRule="auto"/>
              <w:jc w:val="right"/>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597" w:type="dxa"/>
            <w:gridSpan w:val="20"/>
            <w:tcBorders>
              <w:top w:val="single" w:sz="4" w:space="0" w:color="auto"/>
              <w:left w:val="nil"/>
              <w:bottom w:val="single" w:sz="4" w:space="0" w:color="auto"/>
              <w:right w:val="single" w:sz="4" w:space="0" w:color="000000"/>
            </w:tcBorders>
            <w:shd w:val="clear" w:color="auto" w:fill="auto"/>
            <w:vAlign w:val="center"/>
            <w:hideMark/>
          </w:tcPr>
          <w:p w14:paraId="225D4B9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3605" w:type="dxa"/>
            <w:gridSpan w:val="22"/>
            <w:tcBorders>
              <w:top w:val="single" w:sz="4" w:space="0" w:color="auto"/>
              <w:left w:val="nil"/>
              <w:bottom w:val="single" w:sz="4" w:space="0" w:color="auto"/>
              <w:right w:val="single" w:sz="4" w:space="0" w:color="auto"/>
            </w:tcBorders>
            <w:shd w:val="clear" w:color="auto" w:fill="auto"/>
            <w:vAlign w:val="center"/>
            <w:hideMark/>
          </w:tcPr>
          <w:p w14:paraId="7029D976"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236" w:type="dxa"/>
            <w:gridSpan w:val="3"/>
            <w:shd w:val="clear" w:color="auto" w:fill="auto"/>
            <w:vAlign w:val="center"/>
            <w:hideMark/>
          </w:tcPr>
          <w:p w14:paraId="10887C8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F1D256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21C1B10"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24D0F4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1125" w:type="dxa"/>
            <w:gridSpan w:val="12"/>
            <w:tcBorders>
              <w:top w:val="single" w:sz="4" w:space="0" w:color="auto"/>
              <w:left w:val="nil"/>
              <w:bottom w:val="single" w:sz="4" w:space="0" w:color="auto"/>
              <w:right w:val="single" w:sz="4" w:space="0" w:color="auto"/>
            </w:tcBorders>
            <w:shd w:val="clear" w:color="auto" w:fill="auto"/>
            <w:vAlign w:val="center"/>
            <w:hideMark/>
          </w:tcPr>
          <w:p w14:paraId="314F079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w:t>
            </w:r>
          </w:p>
        </w:tc>
        <w:tc>
          <w:tcPr>
            <w:tcW w:w="5249" w:type="dxa"/>
            <w:gridSpan w:val="50"/>
            <w:tcBorders>
              <w:top w:val="single" w:sz="4" w:space="0" w:color="auto"/>
              <w:left w:val="nil"/>
              <w:bottom w:val="single" w:sz="4" w:space="0" w:color="auto"/>
              <w:right w:val="nil"/>
            </w:tcBorders>
            <w:shd w:val="clear" w:color="auto" w:fill="auto"/>
            <w:vAlign w:val="center"/>
            <w:hideMark/>
          </w:tcPr>
          <w:p w14:paraId="3FE39ABA" w14:textId="77777777" w:rsidR="00B21A62" w:rsidRPr="00273C34" w:rsidRDefault="00B21A62"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УКУПНО:</w:t>
            </w:r>
          </w:p>
        </w:tc>
        <w:tc>
          <w:tcPr>
            <w:tcW w:w="1481" w:type="dxa"/>
            <w:gridSpan w:val="19"/>
            <w:tcBorders>
              <w:top w:val="single" w:sz="4" w:space="0" w:color="auto"/>
              <w:left w:val="nil"/>
              <w:bottom w:val="single" w:sz="4" w:space="0" w:color="auto"/>
              <w:right w:val="single" w:sz="4" w:space="0" w:color="000000"/>
            </w:tcBorders>
            <w:shd w:val="clear" w:color="auto" w:fill="auto"/>
            <w:vAlign w:val="center"/>
            <w:hideMark/>
          </w:tcPr>
          <w:p w14:paraId="19B3AE1C" w14:textId="77777777" w:rsidR="00B21A62" w:rsidRPr="00273C34" w:rsidRDefault="00B21A62"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852,297,987</w:t>
            </w:r>
          </w:p>
        </w:tc>
        <w:tc>
          <w:tcPr>
            <w:tcW w:w="1534" w:type="dxa"/>
            <w:gridSpan w:val="16"/>
            <w:tcBorders>
              <w:top w:val="single" w:sz="4" w:space="0" w:color="auto"/>
              <w:left w:val="nil"/>
              <w:bottom w:val="single" w:sz="4" w:space="0" w:color="auto"/>
              <w:right w:val="single" w:sz="4" w:space="0" w:color="000000"/>
            </w:tcBorders>
            <w:shd w:val="clear" w:color="auto" w:fill="auto"/>
            <w:vAlign w:val="center"/>
            <w:hideMark/>
          </w:tcPr>
          <w:p w14:paraId="1D2B282A" w14:textId="77777777" w:rsidR="00B21A62" w:rsidRPr="00273C34" w:rsidRDefault="00B21A62"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906,675,950</w:t>
            </w:r>
          </w:p>
        </w:tc>
        <w:tc>
          <w:tcPr>
            <w:tcW w:w="1597" w:type="dxa"/>
            <w:gridSpan w:val="20"/>
            <w:tcBorders>
              <w:top w:val="single" w:sz="4" w:space="0" w:color="auto"/>
              <w:left w:val="nil"/>
              <w:bottom w:val="single" w:sz="4" w:space="0" w:color="auto"/>
              <w:right w:val="single" w:sz="4" w:space="0" w:color="auto"/>
            </w:tcBorders>
            <w:shd w:val="clear" w:color="auto" w:fill="auto"/>
            <w:vAlign w:val="center"/>
            <w:hideMark/>
          </w:tcPr>
          <w:p w14:paraId="1BB08B62" w14:textId="77777777" w:rsidR="00B21A62" w:rsidRPr="00273C34" w:rsidRDefault="00B21A62" w:rsidP="00273C34">
            <w:pPr>
              <w:spacing w:after="0" w:line="240" w:lineRule="auto"/>
              <w:jc w:val="right"/>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834,811,857</w:t>
            </w:r>
          </w:p>
        </w:tc>
        <w:tc>
          <w:tcPr>
            <w:tcW w:w="3605" w:type="dxa"/>
            <w:gridSpan w:val="22"/>
            <w:tcBorders>
              <w:top w:val="single" w:sz="4" w:space="0" w:color="auto"/>
              <w:left w:val="nil"/>
              <w:bottom w:val="single" w:sz="4" w:space="0" w:color="auto"/>
              <w:right w:val="single" w:sz="4" w:space="0" w:color="auto"/>
            </w:tcBorders>
            <w:shd w:val="clear" w:color="auto" w:fill="auto"/>
            <w:vAlign w:val="center"/>
            <w:hideMark/>
          </w:tcPr>
          <w:p w14:paraId="5EDFE3F3"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92.07%</w:t>
            </w:r>
          </w:p>
        </w:tc>
        <w:tc>
          <w:tcPr>
            <w:tcW w:w="236" w:type="dxa"/>
            <w:gridSpan w:val="3"/>
            <w:shd w:val="clear" w:color="auto" w:fill="auto"/>
            <w:vAlign w:val="center"/>
            <w:hideMark/>
          </w:tcPr>
          <w:p w14:paraId="4E38C7B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35229D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EE61867" w14:textId="77777777" w:rsidTr="00245C56">
        <w:trPr>
          <w:trHeight w:val="20"/>
        </w:trPr>
        <w:tc>
          <w:tcPr>
            <w:tcW w:w="15593" w:type="dxa"/>
            <w:gridSpan w:val="148"/>
            <w:tcBorders>
              <w:top w:val="nil"/>
              <w:left w:val="nil"/>
              <w:bottom w:val="nil"/>
              <w:right w:val="nil"/>
            </w:tcBorders>
            <w:shd w:val="clear" w:color="auto" w:fill="auto"/>
            <w:noWrap/>
            <w:vAlign w:val="center"/>
            <w:hideMark/>
          </w:tcPr>
          <w:p w14:paraId="650587E1" w14:textId="77777777" w:rsidR="00337D10" w:rsidRPr="00273C34" w:rsidRDefault="00337D10" w:rsidP="00273C34">
            <w:pPr>
              <w:spacing w:after="0" w:line="240" w:lineRule="auto"/>
              <w:rPr>
                <w:rFonts w:ascii="Times New Roman" w:eastAsia="Times New Roman" w:hAnsi="Times New Roman" w:cs="Times New Roman"/>
                <w:b/>
                <w:bCs/>
                <w:sz w:val="18"/>
                <w:szCs w:val="18"/>
                <w:lang w:val="en-US"/>
              </w:rPr>
            </w:pPr>
          </w:p>
          <w:p w14:paraId="7B46F553" w14:textId="4C7CA652"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ПРОГРАМСКА СТРУКТУРА</w:t>
            </w:r>
          </w:p>
        </w:tc>
        <w:tc>
          <w:tcPr>
            <w:tcW w:w="236" w:type="dxa"/>
            <w:gridSpan w:val="3"/>
            <w:shd w:val="clear" w:color="auto" w:fill="auto"/>
            <w:vAlign w:val="center"/>
            <w:hideMark/>
          </w:tcPr>
          <w:p w14:paraId="6C3E5A0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F1189F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4C14A1E" w14:textId="77777777" w:rsidTr="00245C56">
        <w:trPr>
          <w:trHeight w:val="20"/>
        </w:trPr>
        <w:tc>
          <w:tcPr>
            <w:tcW w:w="530" w:type="dxa"/>
            <w:gridSpan w:val="3"/>
            <w:tcBorders>
              <w:top w:val="nil"/>
              <w:left w:val="nil"/>
              <w:bottom w:val="single" w:sz="4" w:space="0" w:color="auto"/>
              <w:right w:val="nil"/>
            </w:tcBorders>
            <w:shd w:val="clear" w:color="auto" w:fill="auto"/>
            <w:noWrap/>
            <w:vAlign w:val="center"/>
            <w:hideMark/>
          </w:tcPr>
          <w:p w14:paraId="6C42FB2F"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p>
        </w:tc>
        <w:tc>
          <w:tcPr>
            <w:tcW w:w="236" w:type="dxa"/>
            <w:gridSpan w:val="3"/>
            <w:tcBorders>
              <w:top w:val="nil"/>
              <w:left w:val="nil"/>
              <w:bottom w:val="single" w:sz="4" w:space="0" w:color="auto"/>
              <w:right w:val="nil"/>
            </w:tcBorders>
            <w:shd w:val="clear" w:color="auto" w:fill="auto"/>
            <w:noWrap/>
            <w:vAlign w:val="center"/>
            <w:hideMark/>
          </w:tcPr>
          <w:p w14:paraId="60AB3D1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single" w:sz="4" w:space="0" w:color="auto"/>
              <w:right w:val="nil"/>
            </w:tcBorders>
            <w:shd w:val="clear" w:color="auto" w:fill="auto"/>
            <w:noWrap/>
            <w:vAlign w:val="center"/>
            <w:hideMark/>
          </w:tcPr>
          <w:p w14:paraId="2454C2A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90" w:type="dxa"/>
            <w:gridSpan w:val="5"/>
            <w:tcBorders>
              <w:top w:val="nil"/>
              <w:left w:val="nil"/>
              <w:bottom w:val="single" w:sz="4" w:space="0" w:color="auto"/>
              <w:right w:val="nil"/>
            </w:tcBorders>
            <w:shd w:val="clear" w:color="auto" w:fill="auto"/>
            <w:noWrap/>
            <w:vAlign w:val="center"/>
            <w:hideMark/>
          </w:tcPr>
          <w:p w14:paraId="62BB515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92" w:type="dxa"/>
            <w:gridSpan w:val="4"/>
            <w:tcBorders>
              <w:top w:val="nil"/>
              <w:left w:val="nil"/>
              <w:bottom w:val="single" w:sz="4" w:space="0" w:color="auto"/>
              <w:right w:val="nil"/>
            </w:tcBorders>
            <w:shd w:val="clear" w:color="auto" w:fill="auto"/>
            <w:noWrap/>
            <w:vAlign w:val="center"/>
            <w:hideMark/>
          </w:tcPr>
          <w:p w14:paraId="472C289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43" w:type="dxa"/>
            <w:gridSpan w:val="3"/>
            <w:tcBorders>
              <w:top w:val="nil"/>
              <w:left w:val="nil"/>
              <w:bottom w:val="single" w:sz="4" w:space="0" w:color="auto"/>
              <w:right w:val="nil"/>
            </w:tcBorders>
            <w:shd w:val="clear" w:color="auto" w:fill="auto"/>
            <w:noWrap/>
            <w:vAlign w:val="center"/>
            <w:hideMark/>
          </w:tcPr>
          <w:p w14:paraId="041DBBE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30" w:type="dxa"/>
            <w:gridSpan w:val="4"/>
            <w:tcBorders>
              <w:top w:val="nil"/>
              <w:left w:val="nil"/>
              <w:bottom w:val="single" w:sz="4" w:space="0" w:color="auto"/>
              <w:right w:val="nil"/>
            </w:tcBorders>
            <w:shd w:val="clear" w:color="auto" w:fill="auto"/>
            <w:noWrap/>
            <w:vAlign w:val="center"/>
            <w:hideMark/>
          </w:tcPr>
          <w:p w14:paraId="03BDD28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865" w:type="dxa"/>
            <w:gridSpan w:val="8"/>
            <w:tcBorders>
              <w:top w:val="nil"/>
              <w:left w:val="nil"/>
              <w:bottom w:val="single" w:sz="4" w:space="0" w:color="auto"/>
              <w:right w:val="nil"/>
            </w:tcBorders>
            <w:shd w:val="clear" w:color="auto" w:fill="auto"/>
            <w:noWrap/>
            <w:vAlign w:val="center"/>
            <w:hideMark/>
          </w:tcPr>
          <w:p w14:paraId="244331F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904" w:type="dxa"/>
            <w:gridSpan w:val="8"/>
            <w:tcBorders>
              <w:top w:val="nil"/>
              <w:left w:val="nil"/>
              <w:bottom w:val="single" w:sz="4" w:space="0" w:color="auto"/>
              <w:right w:val="nil"/>
            </w:tcBorders>
            <w:shd w:val="clear" w:color="auto" w:fill="auto"/>
            <w:noWrap/>
            <w:vAlign w:val="center"/>
            <w:hideMark/>
          </w:tcPr>
          <w:p w14:paraId="40E0497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single" w:sz="4" w:space="0" w:color="auto"/>
              <w:right w:val="nil"/>
            </w:tcBorders>
            <w:shd w:val="clear" w:color="auto" w:fill="auto"/>
            <w:noWrap/>
            <w:vAlign w:val="center"/>
            <w:hideMark/>
          </w:tcPr>
          <w:p w14:paraId="776F1C5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748" w:type="dxa"/>
            <w:gridSpan w:val="7"/>
            <w:tcBorders>
              <w:top w:val="nil"/>
              <w:left w:val="nil"/>
              <w:bottom w:val="single" w:sz="4" w:space="0" w:color="auto"/>
              <w:right w:val="nil"/>
            </w:tcBorders>
            <w:shd w:val="clear" w:color="auto" w:fill="auto"/>
            <w:noWrap/>
            <w:vAlign w:val="center"/>
            <w:hideMark/>
          </w:tcPr>
          <w:p w14:paraId="7C9E313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707" w:type="dxa"/>
            <w:gridSpan w:val="7"/>
            <w:tcBorders>
              <w:top w:val="nil"/>
              <w:left w:val="nil"/>
              <w:bottom w:val="single" w:sz="4" w:space="0" w:color="auto"/>
              <w:right w:val="nil"/>
            </w:tcBorders>
            <w:shd w:val="clear" w:color="auto" w:fill="auto"/>
            <w:noWrap/>
            <w:vAlign w:val="center"/>
            <w:hideMark/>
          </w:tcPr>
          <w:p w14:paraId="5BD299B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5" w:type="dxa"/>
            <w:gridSpan w:val="4"/>
            <w:tcBorders>
              <w:top w:val="nil"/>
              <w:left w:val="nil"/>
              <w:bottom w:val="single" w:sz="4" w:space="0" w:color="auto"/>
              <w:right w:val="nil"/>
            </w:tcBorders>
            <w:shd w:val="clear" w:color="auto" w:fill="auto"/>
            <w:noWrap/>
            <w:vAlign w:val="center"/>
            <w:hideMark/>
          </w:tcPr>
          <w:p w14:paraId="3960DF9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43" w:type="dxa"/>
            <w:gridSpan w:val="5"/>
            <w:tcBorders>
              <w:top w:val="nil"/>
              <w:left w:val="nil"/>
              <w:bottom w:val="single" w:sz="4" w:space="0" w:color="auto"/>
              <w:right w:val="nil"/>
            </w:tcBorders>
            <w:shd w:val="clear" w:color="auto" w:fill="auto"/>
            <w:noWrap/>
            <w:vAlign w:val="center"/>
            <w:hideMark/>
          </w:tcPr>
          <w:p w14:paraId="546FA92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45" w:type="dxa"/>
            <w:gridSpan w:val="3"/>
            <w:tcBorders>
              <w:top w:val="nil"/>
              <w:left w:val="nil"/>
              <w:bottom w:val="single" w:sz="4" w:space="0" w:color="auto"/>
              <w:right w:val="nil"/>
            </w:tcBorders>
            <w:shd w:val="clear" w:color="auto" w:fill="auto"/>
            <w:noWrap/>
            <w:vAlign w:val="center"/>
            <w:hideMark/>
          </w:tcPr>
          <w:p w14:paraId="5ABA426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25" w:type="dxa"/>
            <w:gridSpan w:val="5"/>
            <w:tcBorders>
              <w:top w:val="nil"/>
              <w:left w:val="nil"/>
              <w:bottom w:val="single" w:sz="4" w:space="0" w:color="auto"/>
              <w:right w:val="nil"/>
            </w:tcBorders>
            <w:shd w:val="clear" w:color="auto" w:fill="auto"/>
            <w:noWrap/>
            <w:vAlign w:val="center"/>
            <w:hideMark/>
          </w:tcPr>
          <w:p w14:paraId="3692F49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64" w:type="dxa"/>
            <w:gridSpan w:val="5"/>
            <w:tcBorders>
              <w:top w:val="nil"/>
              <w:left w:val="nil"/>
              <w:bottom w:val="single" w:sz="4" w:space="0" w:color="auto"/>
              <w:right w:val="nil"/>
            </w:tcBorders>
            <w:shd w:val="clear" w:color="auto" w:fill="auto"/>
            <w:noWrap/>
            <w:vAlign w:val="center"/>
            <w:hideMark/>
          </w:tcPr>
          <w:p w14:paraId="3EBEFA8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56" w:type="dxa"/>
            <w:gridSpan w:val="5"/>
            <w:tcBorders>
              <w:top w:val="nil"/>
              <w:left w:val="nil"/>
              <w:bottom w:val="single" w:sz="4" w:space="0" w:color="auto"/>
              <w:right w:val="nil"/>
            </w:tcBorders>
            <w:shd w:val="clear" w:color="auto" w:fill="auto"/>
            <w:noWrap/>
            <w:vAlign w:val="center"/>
            <w:hideMark/>
          </w:tcPr>
          <w:p w14:paraId="3F9E28E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single" w:sz="4" w:space="0" w:color="auto"/>
              <w:right w:val="nil"/>
            </w:tcBorders>
            <w:shd w:val="clear" w:color="auto" w:fill="auto"/>
            <w:noWrap/>
            <w:vAlign w:val="center"/>
            <w:hideMark/>
          </w:tcPr>
          <w:p w14:paraId="3193ABD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26" w:type="dxa"/>
            <w:gridSpan w:val="4"/>
            <w:tcBorders>
              <w:top w:val="nil"/>
              <w:left w:val="nil"/>
              <w:bottom w:val="single" w:sz="4" w:space="0" w:color="auto"/>
              <w:right w:val="nil"/>
            </w:tcBorders>
            <w:shd w:val="clear" w:color="auto" w:fill="auto"/>
            <w:noWrap/>
            <w:vAlign w:val="center"/>
            <w:hideMark/>
          </w:tcPr>
          <w:p w14:paraId="093417F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7" w:type="dxa"/>
            <w:gridSpan w:val="3"/>
            <w:tcBorders>
              <w:top w:val="nil"/>
              <w:left w:val="nil"/>
              <w:bottom w:val="single" w:sz="4" w:space="0" w:color="auto"/>
              <w:right w:val="nil"/>
            </w:tcBorders>
            <w:shd w:val="clear" w:color="auto" w:fill="auto"/>
            <w:noWrap/>
            <w:vAlign w:val="center"/>
            <w:hideMark/>
          </w:tcPr>
          <w:p w14:paraId="2E8950A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single" w:sz="4" w:space="0" w:color="auto"/>
              <w:right w:val="nil"/>
            </w:tcBorders>
            <w:shd w:val="clear" w:color="auto" w:fill="auto"/>
            <w:noWrap/>
            <w:vAlign w:val="center"/>
            <w:hideMark/>
          </w:tcPr>
          <w:p w14:paraId="64E7E74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5" w:type="dxa"/>
            <w:gridSpan w:val="4"/>
            <w:tcBorders>
              <w:top w:val="nil"/>
              <w:left w:val="nil"/>
              <w:bottom w:val="single" w:sz="4" w:space="0" w:color="auto"/>
              <w:right w:val="nil"/>
            </w:tcBorders>
            <w:shd w:val="clear" w:color="auto" w:fill="auto"/>
            <w:noWrap/>
            <w:vAlign w:val="center"/>
            <w:hideMark/>
          </w:tcPr>
          <w:p w14:paraId="2FA0ECC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single" w:sz="4" w:space="0" w:color="auto"/>
              <w:right w:val="nil"/>
            </w:tcBorders>
            <w:shd w:val="clear" w:color="auto" w:fill="auto"/>
            <w:noWrap/>
            <w:vAlign w:val="center"/>
            <w:hideMark/>
          </w:tcPr>
          <w:p w14:paraId="4BA97C6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85" w:type="dxa"/>
            <w:gridSpan w:val="3"/>
            <w:tcBorders>
              <w:top w:val="nil"/>
              <w:left w:val="nil"/>
              <w:bottom w:val="single" w:sz="4" w:space="0" w:color="auto"/>
              <w:right w:val="nil"/>
            </w:tcBorders>
            <w:shd w:val="clear" w:color="auto" w:fill="auto"/>
            <w:noWrap/>
            <w:vAlign w:val="center"/>
            <w:hideMark/>
          </w:tcPr>
          <w:p w14:paraId="4015F53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42" w:type="dxa"/>
            <w:gridSpan w:val="5"/>
            <w:tcBorders>
              <w:top w:val="nil"/>
              <w:left w:val="nil"/>
              <w:bottom w:val="single" w:sz="4" w:space="0" w:color="auto"/>
              <w:right w:val="nil"/>
            </w:tcBorders>
            <w:shd w:val="clear" w:color="auto" w:fill="auto"/>
            <w:noWrap/>
            <w:vAlign w:val="center"/>
            <w:hideMark/>
          </w:tcPr>
          <w:p w14:paraId="256C7C7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8" w:type="dxa"/>
            <w:gridSpan w:val="6"/>
            <w:tcBorders>
              <w:top w:val="nil"/>
              <w:left w:val="nil"/>
              <w:bottom w:val="single" w:sz="4" w:space="0" w:color="auto"/>
              <w:right w:val="nil"/>
            </w:tcBorders>
            <w:shd w:val="clear" w:color="auto" w:fill="auto"/>
            <w:noWrap/>
            <w:vAlign w:val="center"/>
            <w:hideMark/>
          </w:tcPr>
          <w:p w14:paraId="4DEEEFD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9" w:type="dxa"/>
            <w:gridSpan w:val="5"/>
            <w:tcBorders>
              <w:top w:val="nil"/>
              <w:left w:val="nil"/>
              <w:bottom w:val="single" w:sz="4" w:space="0" w:color="auto"/>
              <w:right w:val="nil"/>
            </w:tcBorders>
            <w:shd w:val="clear" w:color="auto" w:fill="auto"/>
            <w:noWrap/>
            <w:vAlign w:val="center"/>
            <w:hideMark/>
          </w:tcPr>
          <w:p w14:paraId="6274D1F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560" w:type="dxa"/>
            <w:gridSpan w:val="6"/>
            <w:tcBorders>
              <w:top w:val="nil"/>
              <w:left w:val="nil"/>
              <w:bottom w:val="single" w:sz="4" w:space="0" w:color="auto"/>
              <w:right w:val="nil"/>
            </w:tcBorders>
            <w:shd w:val="clear" w:color="auto" w:fill="auto"/>
            <w:noWrap/>
            <w:vAlign w:val="center"/>
            <w:hideMark/>
          </w:tcPr>
          <w:p w14:paraId="36A6F08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606" w:type="dxa"/>
            <w:gridSpan w:val="11"/>
            <w:tcBorders>
              <w:top w:val="nil"/>
              <w:left w:val="nil"/>
              <w:bottom w:val="single" w:sz="4" w:space="0" w:color="auto"/>
              <w:right w:val="nil"/>
            </w:tcBorders>
            <w:shd w:val="clear" w:color="auto" w:fill="auto"/>
            <w:noWrap/>
            <w:vAlign w:val="center"/>
            <w:hideMark/>
          </w:tcPr>
          <w:p w14:paraId="3D664D0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shd w:val="clear" w:color="auto" w:fill="auto"/>
            <w:vAlign w:val="center"/>
            <w:hideMark/>
          </w:tcPr>
          <w:p w14:paraId="18A6B5A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E94926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B0C870D"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2C6C"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Програм:</w:t>
            </w:r>
          </w:p>
        </w:tc>
        <w:tc>
          <w:tcPr>
            <w:tcW w:w="3089"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62F08"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13</w:t>
            </w:r>
          </w:p>
        </w:tc>
        <w:tc>
          <w:tcPr>
            <w:tcW w:w="10047" w:type="dxa"/>
            <w:gridSpan w:val="9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7333B" w14:textId="77777777" w:rsidR="00B21A62" w:rsidRPr="00273C34" w:rsidRDefault="00B21A62"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Развој културе и информисања</w:t>
            </w:r>
          </w:p>
        </w:tc>
        <w:tc>
          <w:tcPr>
            <w:tcW w:w="236" w:type="dxa"/>
            <w:gridSpan w:val="3"/>
            <w:tcBorders>
              <w:left w:val="single" w:sz="4" w:space="0" w:color="auto"/>
            </w:tcBorders>
            <w:shd w:val="clear" w:color="auto" w:fill="auto"/>
            <w:vAlign w:val="center"/>
            <w:hideMark/>
          </w:tcPr>
          <w:p w14:paraId="0B45127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3E1086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A0F46FB"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5CE92"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Сектор:</w:t>
            </w:r>
          </w:p>
        </w:tc>
        <w:tc>
          <w:tcPr>
            <w:tcW w:w="13136" w:type="dxa"/>
            <w:gridSpan w:val="123"/>
            <w:tcBorders>
              <w:top w:val="single" w:sz="4" w:space="0" w:color="auto"/>
              <w:left w:val="nil"/>
              <w:bottom w:val="single" w:sz="4" w:space="0" w:color="auto"/>
              <w:right w:val="single" w:sz="4" w:space="0" w:color="auto"/>
            </w:tcBorders>
            <w:shd w:val="clear" w:color="auto" w:fill="auto"/>
            <w:vAlign w:val="center"/>
            <w:hideMark/>
          </w:tcPr>
          <w:p w14:paraId="55F29081"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Култура, комуникација и медији</w:t>
            </w:r>
          </w:p>
        </w:tc>
        <w:tc>
          <w:tcPr>
            <w:tcW w:w="236" w:type="dxa"/>
            <w:gridSpan w:val="3"/>
            <w:tcBorders>
              <w:left w:val="single" w:sz="4" w:space="0" w:color="auto"/>
            </w:tcBorders>
            <w:shd w:val="clear" w:color="auto" w:fill="auto"/>
            <w:vAlign w:val="center"/>
            <w:hideMark/>
          </w:tcPr>
          <w:p w14:paraId="559E7A0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BBD591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53D8D17"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2E88B"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708" w:type="dxa"/>
            <w:gridSpan w:val="56"/>
            <w:tcBorders>
              <w:top w:val="single" w:sz="4" w:space="0" w:color="auto"/>
              <w:left w:val="single" w:sz="4" w:space="0" w:color="auto"/>
              <w:bottom w:val="single" w:sz="4" w:space="0" w:color="auto"/>
              <w:right w:val="single" w:sz="4" w:space="0" w:color="auto"/>
            </w:tcBorders>
            <w:shd w:val="clear" w:color="auto" w:fill="auto"/>
            <w:vAlign w:val="center"/>
            <w:hideMark/>
          </w:tcPr>
          <w:p w14:paraId="414002C6"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55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FB73D72" w14:textId="77777777" w:rsidR="00B21A62" w:rsidRPr="00273C34" w:rsidRDefault="00B21A62" w:rsidP="00273C34">
            <w:pPr>
              <w:spacing w:after="0" w:line="240" w:lineRule="auto"/>
              <w:ind w:firstLineChars="100" w:firstLine="18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873" w:type="dxa"/>
            <w:gridSpan w:val="51"/>
            <w:tcBorders>
              <w:top w:val="single" w:sz="4" w:space="0" w:color="auto"/>
              <w:left w:val="single" w:sz="4" w:space="0" w:color="auto"/>
              <w:bottom w:val="single" w:sz="4" w:space="0" w:color="auto"/>
              <w:right w:val="single" w:sz="4" w:space="0" w:color="auto"/>
            </w:tcBorders>
            <w:shd w:val="clear" w:color="auto" w:fill="auto"/>
            <w:vAlign w:val="center"/>
            <w:hideMark/>
          </w:tcPr>
          <w:p w14:paraId="43BD1E3F"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ВД начелника Градске управе за друштвене делатности</w:t>
            </w:r>
          </w:p>
        </w:tc>
        <w:tc>
          <w:tcPr>
            <w:tcW w:w="236" w:type="dxa"/>
            <w:gridSpan w:val="3"/>
            <w:tcBorders>
              <w:left w:val="single" w:sz="4" w:space="0" w:color="auto"/>
            </w:tcBorders>
            <w:shd w:val="clear" w:color="auto" w:fill="auto"/>
            <w:vAlign w:val="center"/>
            <w:hideMark/>
          </w:tcPr>
          <w:p w14:paraId="493E3CF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3B4AC2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25AFD56"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9048"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програма:</w:t>
            </w:r>
          </w:p>
        </w:tc>
        <w:tc>
          <w:tcPr>
            <w:tcW w:w="13136" w:type="dxa"/>
            <w:gridSpan w:val="123"/>
            <w:tcBorders>
              <w:top w:val="single" w:sz="4" w:space="0" w:color="auto"/>
              <w:left w:val="nil"/>
              <w:bottom w:val="single" w:sz="4" w:space="0" w:color="auto"/>
              <w:right w:val="single" w:sz="4" w:space="0" w:color="auto"/>
            </w:tcBorders>
            <w:shd w:val="clear" w:color="auto" w:fill="auto"/>
            <w:hideMark/>
          </w:tcPr>
          <w:p w14:paraId="0E5E0DC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Програм обезбеђује праћење и функционисања установа и организација културе, средства за заштиту културних добара од значаја за град Ниш, подстиче развој културног и уметничког стваралаштва и обезбеђује средства за финансирање и суфинансирање пројеката и програма у области културе од значаја за Град, обезбеђује услове за рад самосталних уметника и развој културно-уметничког аматеризма на територији Града; Овим програмом реализује се остварење права грађана на информисање и унапређеује јавно информисање на територији Ниша.</w:t>
            </w:r>
          </w:p>
        </w:tc>
        <w:tc>
          <w:tcPr>
            <w:tcW w:w="236" w:type="dxa"/>
            <w:gridSpan w:val="3"/>
            <w:tcBorders>
              <w:left w:val="single" w:sz="4" w:space="0" w:color="auto"/>
            </w:tcBorders>
            <w:shd w:val="clear" w:color="auto" w:fill="auto"/>
            <w:vAlign w:val="center"/>
            <w:hideMark/>
          </w:tcPr>
          <w:p w14:paraId="494322D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F9BAD7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B339092"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77B581D0"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програма у години извештавања:</w:t>
            </w:r>
          </w:p>
        </w:tc>
        <w:tc>
          <w:tcPr>
            <w:tcW w:w="13136" w:type="dxa"/>
            <w:gridSpan w:val="123"/>
            <w:tcBorders>
              <w:top w:val="single" w:sz="4" w:space="0" w:color="auto"/>
              <w:left w:val="nil"/>
              <w:bottom w:val="single" w:sz="4" w:space="0" w:color="auto"/>
              <w:right w:val="single" w:sz="4" w:space="0" w:color="auto"/>
            </w:tcBorders>
            <w:shd w:val="clear" w:color="auto" w:fill="auto"/>
            <w:hideMark/>
          </w:tcPr>
          <w:p w14:paraId="094203E7" w14:textId="77777777" w:rsidR="00B21A62" w:rsidRPr="00273C34" w:rsidRDefault="00B21A62" w:rsidP="00273C34">
            <w:pPr>
              <w:spacing w:after="0" w:line="240" w:lineRule="auto"/>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 xml:space="preserve">Годишњи циљеви су остварени, организовани су разноврсни културни догађаји: позоришне представе, изложбе, концерти, као и  градске манифестације: Филмски сусрети, Ликовна колонија "Сићево", Књижевна колонија "Сићево", Nišville, Евергрин фестивал, Нисомнија, НИМУС, а разноврсним програмом обележена је и градска слава "Свети цар Константин и царица Јелена".  Расписан је Конкурс за суфинансирање пројеката у  култури као и пројеката уметничких, односно стручних и научних истраживања у култури Града Ниша и одобрено и реализовано 26 пројеката, као и Конкурс за суфинансирање пројеката мобилности субјеката у култури Града Ниша у области културе и уметности и пројектата Е мобилности уметника-уметничких садржаја и дела и одобрено 5 пројекта. Одобрена су и два појединачна давања. Такође, расписан је Конкурс из области информисања на коме је суфинансирано и реализовано 38 пројеката. Реализоване активности допринеле су културном развоју града и промоцији Ниша као културног центра. </w:t>
            </w:r>
          </w:p>
        </w:tc>
        <w:tc>
          <w:tcPr>
            <w:tcW w:w="236" w:type="dxa"/>
            <w:gridSpan w:val="3"/>
            <w:tcBorders>
              <w:left w:val="single" w:sz="4" w:space="0" w:color="auto"/>
            </w:tcBorders>
            <w:shd w:val="clear" w:color="auto" w:fill="auto"/>
            <w:vAlign w:val="center"/>
            <w:hideMark/>
          </w:tcPr>
          <w:p w14:paraId="449C585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CF6980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4A833CC"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AA9F"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91" w:type="dxa"/>
            <w:gridSpan w:val="139"/>
            <w:tcBorders>
              <w:top w:val="single" w:sz="4" w:space="0" w:color="auto"/>
              <w:left w:val="nil"/>
              <w:bottom w:val="single" w:sz="4" w:space="0" w:color="auto"/>
              <w:right w:val="single" w:sz="4" w:space="0" w:color="auto"/>
            </w:tcBorders>
            <w:shd w:val="clear" w:color="auto" w:fill="auto"/>
            <w:noWrap/>
            <w:vAlign w:val="center"/>
            <w:hideMark/>
          </w:tcPr>
          <w:p w14:paraId="45688D4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Подстицање развоја културне разноврсности, продукције и стваралаштва</w:t>
            </w:r>
          </w:p>
        </w:tc>
        <w:tc>
          <w:tcPr>
            <w:tcW w:w="236" w:type="dxa"/>
            <w:gridSpan w:val="3"/>
            <w:tcBorders>
              <w:left w:val="single" w:sz="4" w:space="0" w:color="auto"/>
            </w:tcBorders>
            <w:shd w:val="clear" w:color="auto" w:fill="auto"/>
            <w:vAlign w:val="center"/>
            <w:hideMark/>
          </w:tcPr>
          <w:p w14:paraId="5700857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A0D8B5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59E7E61"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7D7C0"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156" w:type="dxa"/>
            <w:gridSpan w:val="14"/>
            <w:tcBorders>
              <w:top w:val="single" w:sz="4" w:space="0" w:color="auto"/>
              <w:left w:val="nil"/>
              <w:bottom w:val="single" w:sz="4" w:space="0" w:color="auto"/>
              <w:right w:val="single" w:sz="4" w:space="0" w:color="auto"/>
            </w:tcBorders>
            <w:shd w:val="clear" w:color="auto" w:fill="auto"/>
            <w:vAlign w:val="center"/>
            <w:hideMark/>
          </w:tcPr>
          <w:p w14:paraId="4A7CB4E5"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99" w:type="dxa"/>
            <w:gridSpan w:val="12"/>
            <w:tcBorders>
              <w:top w:val="single" w:sz="4" w:space="0" w:color="auto"/>
              <w:left w:val="nil"/>
              <w:bottom w:val="single" w:sz="4" w:space="0" w:color="auto"/>
              <w:right w:val="single" w:sz="4" w:space="0" w:color="auto"/>
            </w:tcBorders>
            <w:shd w:val="clear" w:color="auto" w:fill="auto"/>
            <w:vAlign w:val="center"/>
            <w:hideMark/>
          </w:tcPr>
          <w:p w14:paraId="2D348E5C"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152" w:type="dxa"/>
            <w:gridSpan w:val="13"/>
            <w:tcBorders>
              <w:top w:val="single" w:sz="4" w:space="0" w:color="auto"/>
              <w:left w:val="nil"/>
              <w:bottom w:val="single" w:sz="4" w:space="0" w:color="auto"/>
              <w:right w:val="single" w:sz="4" w:space="0" w:color="auto"/>
            </w:tcBorders>
            <w:shd w:val="clear" w:color="auto" w:fill="auto"/>
            <w:vAlign w:val="center"/>
            <w:hideMark/>
          </w:tcPr>
          <w:p w14:paraId="544618BE"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319" w:type="dxa"/>
            <w:gridSpan w:val="16"/>
            <w:tcBorders>
              <w:top w:val="single" w:sz="4" w:space="0" w:color="auto"/>
              <w:left w:val="nil"/>
              <w:bottom w:val="single" w:sz="4" w:space="0" w:color="auto"/>
              <w:right w:val="single" w:sz="4" w:space="0" w:color="auto"/>
            </w:tcBorders>
            <w:shd w:val="clear" w:color="auto" w:fill="auto"/>
            <w:vAlign w:val="center"/>
            <w:hideMark/>
          </w:tcPr>
          <w:p w14:paraId="20300924"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166" w:type="dxa"/>
            <w:gridSpan w:val="17"/>
            <w:tcBorders>
              <w:top w:val="single" w:sz="4" w:space="0" w:color="auto"/>
              <w:left w:val="nil"/>
              <w:bottom w:val="single" w:sz="4" w:space="0" w:color="auto"/>
              <w:right w:val="single" w:sz="4" w:space="0" w:color="auto"/>
            </w:tcBorders>
            <w:shd w:val="clear" w:color="auto" w:fill="auto"/>
            <w:vAlign w:val="center"/>
            <w:hideMark/>
          </w:tcPr>
          <w:p w14:paraId="6DDB74EE"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36" w:type="dxa"/>
            <w:gridSpan w:val="3"/>
            <w:shd w:val="clear" w:color="auto" w:fill="auto"/>
            <w:vAlign w:val="center"/>
            <w:hideMark/>
          </w:tcPr>
          <w:p w14:paraId="1721B9E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3E5E56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774A791"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hideMark/>
          </w:tcPr>
          <w:p w14:paraId="4C63208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Укупан број посетилаца на свим културним догађајима који су одржавани у организацији установа културе и осталих корисника који се суфинансирају из буџета Града</w:t>
            </w:r>
          </w:p>
        </w:tc>
        <w:tc>
          <w:tcPr>
            <w:tcW w:w="1156"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404AF"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количина</w:t>
            </w:r>
          </w:p>
        </w:tc>
        <w:tc>
          <w:tcPr>
            <w:tcW w:w="1099"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46A0A"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152"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F1E1"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538.341</w:t>
            </w:r>
          </w:p>
        </w:tc>
        <w:tc>
          <w:tcPr>
            <w:tcW w:w="1319"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FFC1B"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605.000</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7A0EE"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690,000</w:t>
            </w:r>
          </w:p>
        </w:tc>
        <w:tc>
          <w:tcPr>
            <w:tcW w:w="236" w:type="dxa"/>
            <w:gridSpan w:val="3"/>
            <w:tcBorders>
              <w:left w:val="single" w:sz="4" w:space="0" w:color="auto"/>
            </w:tcBorders>
            <w:shd w:val="clear" w:color="auto" w:fill="auto"/>
            <w:vAlign w:val="center"/>
            <w:hideMark/>
          </w:tcPr>
          <w:p w14:paraId="07958D8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F6316F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8804351"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hideMark/>
          </w:tcPr>
          <w:p w14:paraId="014D5B7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roofErr w:type="gramStart"/>
            <w:r w:rsidRPr="00273C34">
              <w:rPr>
                <w:rFonts w:ascii="Times New Roman" w:eastAsia="Times New Roman" w:hAnsi="Times New Roman" w:cs="Times New Roman"/>
                <w:sz w:val="18"/>
                <w:szCs w:val="18"/>
                <w:lang w:val="en-US"/>
              </w:rPr>
              <w:t>:Број</w:t>
            </w:r>
            <w:proofErr w:type="gramEnd"/>
            <w:r w:rsidRPr="00273C34">
              <w:rPr>
                <w:rFonts w:ascii="Times New Roman" w:eastAsia="Times New Roman" w:hAnsi="Times New Roman" w:cs="Times New Roman"/>
                <w:sz w:val="18"/>
                <w:szCs w:val="18"/>
                <w:lang w:val="en-US"/>
              </w:rPr>
              <w:t xml:space="preserve"> посетилаца осликава реални допринос установа културе и осталих корисника у приближавању културних садржаја грађанима.</w:t>
            </w:r>
          </w:p>
        </w:tc>
        <w:tc>
          <w:tcPr>
            <w:tcW w:w="1156"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AAC6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7428B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4B805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864E4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4AC8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4F0B8CE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928423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0F969FC"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hideMark/>
          </w:tcPr>
          <w:p w14:paraId="1BA35B6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верификације:Извештај о раду</w:t>
            </w:r>
          </w:p>
        </w:tc>
        <w:tc>
          <w:tcPr>
            <w:tcW w:w="1156"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59A1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535E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90C43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C3624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DBC1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3744D18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66283EA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0A577E3"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hideMark/>
          </w:tcPr>
          <w:p w14:paraId="6B63BB0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Забележен је незнатно већи број посетилаца од планираног.</w:t>
            </w:r>
          </w:p>
        </w:tc>
        <w:tc>
          <w:tcPr>
            <w:tcW w:w="1156"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B6E4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93BA5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FABB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C443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E26BD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7D50F4B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5C9253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0AA4FC5"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hideMark/>
          </w:tcPr>
          <w:p w14:paraId="56F50F30"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пројеката (садржаја) подржаних од стране Града на конкурсима за избор пројеката у култури</w:t>
            </w:r>
          </w:p>
        </w:tc>
        <w:tc>
          <w:tcPr>
            <w:tcW w:w="1156"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48878"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количина</w:t>
            </w:r>
          </w:p>
        </w:tc>
        <w:tc>
          <w:tcPr>
            <w:tcW w:w="1099"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29E0"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152"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75EC0"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31</w:t>
            </w:r>
            <w:r w:rsidRPr="00273C34">
              <w:rPr>
                <w:rFonts w:ascii="Times New Roman" w:eastAsia="Times New Roman" w:hAnsi="Times New Roman" w:cs="Times New Roman"/>
                <w:sz w:val="18"/>
                <w:szCs w:val="18"/>
                <w:lang w:val="en-US"/>
              </w:rPr>
              <w:br/>
              <w:t>(19М+12Ж)</w:t>
            </w:r>
          </w:p>
        </w:tc>
        <w:tc>
          <w:tcPr>
            <w:tcW w:w="1319"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AC690"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30</w:t>
            </w:r>
            <w:r w:rsidRPr="00273C34">
              <w:rPr>
                <w:rFonts w:ascii="Times New Roman" w:eastAsia="Times New Roman" w:hAnsi="Times New Roman" w:cs="Times New Roman"/>
                <w:sz w:val="18"/>
                <w:szCs w:val="18"/>
                <w:lang w:val="en-US"/>
              </w:rPr>
              <w:br/>
              <w:t>(15М+15Ж)</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061D9"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33</w:t>
            </w:r>
            <w:r w:rsidRPr="00273C34">
              <w:rPr>
                <w:rFonts w:ascii="Times New Roman" w:eastAsia="Times New Roman" w:hAnsi="Times New Roman" w:cs="Times New Roman"/>
                <w:sz w:val="18"/>
                <w:szCs w:val="18"/>
                <w:lang w:val="en-US"/>
              </w:rPr>
              <w:br/>
              <w:t>(23М+10Ж)</w:t>
            </w:r>
          </w:p>
        </w:tc>
        <w:tc>
          <w:tcPr>
            <w:tcW w:w="236" w:type="dxa"/>
            <w:gridSpan w:val="3"/>
            <w:tcBorders>
              <w:left w:val="single" w:sz="4" w:space="0" w:color="auto"/>
            </w:tcBorders>
            <w:shd w:val="clear" w:color="auto" w:fill="auto"/>
            <w:vAlign w:val="center"/>
            <w:hideMark/>
          </w:tcPr>
          <w:p w14:paraId="33E68C0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E96223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856B3E7"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hideMark/>
          </w:tcPr>
          <w:p w14:paraId="30C32B9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 Конкурс је расписан и успешно спроведен и одобрена су средства у укупном износу од 5.140.750,00 дин</w:t>
            </w:r>
          </w:p>
        </w:tc>
        <w:tc>
          <w:tcPr>
            <w:tcW w:w="1156"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6BC60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7C3C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3F1BC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8D99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602FD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6918884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6D31BE1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D3B6C9C"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hideMark/>
          </w:tcPr>
          <w:p w14:paraId="2140714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 о раду</w:t>
            </w:r>
          </w:p>
        </w:tc>
        <w:tc>
          <w:tcPr>
            <w:tcW w:w="1156"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6416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8D8D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4E0E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246AA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1CBB7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3A4FED8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7589AE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C628278"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hideMark/>
          </w:tcPr>
          <w:p w14:paraId="3BC2443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Одабрани су пројекти од изузетног значаја за Град који су предњачили квалитетом. Одобрено је 26 пројекта и 2 појединачна давања, као и 5 пројеката за мобилност.</w:t>
            </w:r>
          </w:p>
        </w:tc>
        <w:tc>
          <w:tcPr>
            <w:tcW w:w="1156" w:type="dxa"/>
            <w:gridSpan w:val="1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C0880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FC41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82AC1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11440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6C821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5CC6636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1E013C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F9FE6BA"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407A3"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2:</w:t>
            </w:r>
          </w:p>
        </w:tc>
        <w:tc>
          <w:tcPr>
            <w:tcW w:w="14591" w:type="dxa"/>
            <w:gridSpan w:val="139"/>
            <w:tcBorders>
              <w:top w:val="single" w:sz="4" w:space="0" w:color="auto"/>
              <w:left w:val="nil"/>
              <w:bottom w:val="single" w:sz="4" w:space="0" w:color="auto"/>
              <w:right w:val="single" w:sz="4" w:space="0" w:color="auto"/>
            </w:tcBorders>
            <w:shd w:val="clear" w:color="auto" w:fill="auto"/>
            <w:noWrap/>
            <w:vAlign w:val="center"/>
            <w:hideMark/>
          </w:tcPr>
          <w:p w14:paraId="3915F472"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Остварење права грађана на информисање и унапређење јавног информисања</w:t>
            </w:r>
          </w:p>
        </w:tc>
        <w:tc>
          <w:tcPr>
            <w:tcW w:w="236" w:type="dxa"/>
            <w:gridSpan w:val="3"/>
            <w:shd w:val="clear" w:color="auto" w:fill="auto"/>
            <w:vAlign w:val="center"/>
            <w:hideMark/>
          </w:tcPr>
          <w:p w14:paraId="1A4F998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AC26B6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4FE8D78"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34FB"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156" w:type="dxa"/>
            <w:gridSpan w:val="14"/>
            <w:tcBorders>
              <w:top w:val="single" w:sz="4" w:space="0" w:color="auto"/>
              <w:left w:val="nil"/>
              <w:bottom w:val="single" w:sz="4" w:space="0" w:color="auto"/>
              <w:right w:val="single" w:sz="4" w:space="0" w:color="auto"/>
            </w:tcBorders>
            <w:shd w:val="clear" w:color="auto" w:fill="auto"/>
            <w:vAlign w:val="center"/>
            <w:hideMark/>
          </w:tcPr>
          <w:p w14:paraId="6CF438A1"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99" w:type="dxa"/>
            <w:gridSpan w:val="12"/>
            <w:tcBorders>
              <w:top w:val="single" w:sz="4" w:space="0" w:color="auto"/>
              <w:left w:val="nil"/>
              <w:bottom w:val="single" w:sz="4" w:space="0" w:color="auto"/>
              <w:right w:val="single" w:sz="4" w:space="0" w:color="auto"/>
            </w:tcBorders>
            <w:shd w:val="clear" w:color="auto" w:fill="auto"/>
            <w:vAlign w:val="center"/>
            <w:hideMark/>
          </w:tcPr>
          <w:p w14:paraId="702D6236"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152" w:type="dxa"/>
            <w:gridSpan w:val="13"/>
            <w:tcBorders>
              <w:top w:val="single" w:sz="4" w:space="0" w:color="auto"/>
              <w:left w:val="nil"/>
              <w:bottom w:val="single" w:sz="4" w:space="0" w:color="auto"/>
              <w:right w:val="single" w:sz="4" w:space="0" w:color="auto"/>
            </w:tcBorders>
            <w:shd w:val="clear" w:color="auto" w:fill="auto"/>
            <w:vAlign w:val="center"/>
            <w:hideMark/>
          </w:tcPr>
          <w:p w14:paraId="181D96D9"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319" w:type="dxa"/>
            <w:gridSpan w:val="16"/>
            <w:tcBorders>
              <w:top w:val="single" w:sz="4" w:space="0" w:color="auto"/>
              <w:left w:val="nil"/>
              <w:bottom w:val="single" w:sz="4" w:space="0" w:color="auto"/>
              <w:right w:val="single" w:sz="4" w:space="0" w:color="auto"/>
            </w:tcBorders>
            <w:shd w:val="clear" w:color="auto" w:fill="auto"/>
            <w:vAlign w:val="center"/>
            <w:hideMark/>
          </w:tcPr>
          <w:p w14:paraId="4230C598"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166" w:type="dxa"/>
            <w:gridSpan w:val="17"/>
            <w:tcBorders>
              <w:top w:val="single" w:sz="4" w:space="0" w:color="auto"/>
              <w:left w:val="nil"/>
              <w:bottom w:val="single" w:sz="4" w:space="0" w:color="auto"/>
              <w:right w:val="single" w:sz="4" w:space="0" w:color="auto"/>
            </w:tcBorders>
            <w:shd w:val="clear" w:color="auto" w:fill="auto"/>
            <w:vAlign w:val="center"/>
            <w:hideMark/>
          </w:tcPr>
          <w:p w14:paraId="64192BFD"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36" w:type="dxa"/>
            <w:gridSpan w:val="3"/>
            <w:shd w:val="clear" w:color="auto" w:fill="auto"/>
            <w:vAlign w:val="center"/>
            <w:hideMark/>
          </w:tcPr>
          <w:p w14:paraId="34B9659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77B6C8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372C287"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vAlign w:val="center"/>
            <w:hideMark/>
          </w:tcPr>
          <w:p w14:paraId="1486110F"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пројеката подржаних на конкурсима јавног информисања</w:t>
            </w:r>
          </w:p>
        </w:tc>
        <w:tc>
          <w:tcPr>
            <w:tcW w:w="1156"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9257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количина</w:t>
            </w:r>
          </w:p>
        </w:tc>
        <w:tc>
          <w:tcPr>
            <w:tcW w:w="1099"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F4F32"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152"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E32DE"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31</w:t>
            </w:r>
            <w:r w:rsidRPr="00273C34">
              <w:rPr>
                <w:rFonts w:ascii="Times New Roman" w:eastAsia="Times New Roman" w:hAnsi="Times New Roman" w:cs="Times New Roman"/>
                <w:sz w:val="18"/>
                <w:szCs w:val="18"/>
                <w:lang w:val="en-US"/>
              </w:rPr>
              <w:br/>
              <w:t>(17M+14Ж)</w:t>
            </w:r>
          </w:p>
        </w:tc>
        <w:tc>
          <w:tcPr>
            <w:tcW w:w="1319"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2324F"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w:t>
            </w:r>
            <w:r w:rsidRPr="00273C34">
              <w:rPr>
                <w:rFonts w:ascii="Times New Roman" w:eastAsia="Times New Roman" w:hAnsi="Times New Roman" w:cs="Times New Roman"/>
                <w:sz w:val="18"/>
                <w:szCs w:val="18"/>
                <w:lang w:val="en-US"/>
              </w:rPr>
              <w:br/>
              <w:t>(20М+20Ж)</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0DB5D"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38                           (20М+18Ж)</w:t>
            </w:r>
          </w:p>
        </w:tc>
        <w:tc>
          <w:tcPr>
            <w:tcW w:w="236" w:type="dxa"/>
            <w:gridSpan w:val="3"/>
            <w:tcBorders>
              <w:left w:val="single" w:sz="4" w:space="0" w:color="auto"/>
            </w:tcBorders>
            <w:shd w:val="clear" w:color="auto" w:fill="auto"/>
            <w:vAlign w:val="center"/>
            <w:hideMark/>
          </w:tcPr>
          <w:p w14:paraId="4E6C506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C54920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2391194"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249D806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 Конкурс је расписан, подржано је суфинансирање 38 пројекта (правних лица и удружења) и додељена су средства за реализацију у укупном износу од 85.000.000 динара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547EB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8EC16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9F1EE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7084F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AAC34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4C12BE8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62345C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CB60A11"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3264214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Извор верификације:Извештај о реализацији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5D515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0691C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13865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14910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0D0EA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4FF7738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63180CF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DFB2571"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hideMark/>
          </w:tcPr>
          <w:p w14:paraId="5EACF9B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У овој години је одређени број квалитетних пројеката суфинансиран већим износом.</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F44BD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0DCAE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2DACF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50C67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DB659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06D4B33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8EBED4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9D873E8"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26D86008"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сати произведених и емитованих ТВ и радио садржаја који доприносе  остварењу општег интереса</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E8CFAC"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количина</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73DF3C"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47F442"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737</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7284A9"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800</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80476"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790</w:t>
            </w:r>
          </w:p>
        </w:tc>
        <w:tc>
          <w:tcPr>
            <w:tcW w:w="236" w:type="dxa"/>
            <w:gridSpan w:val="3"/>
            <w:tcBorders>
              <w:left w:val="single" w:sz="4" w:space="0" w:color="auto"/>
            </w:tcBorders>
            <w:shd w:val="clear" w:color="auto" w:fill="auto"/>
            <w:vAlign w:val="center"/>
            <w:hideMark/>
          </w:tcPr>
          <w:p w14:paraId="21AFFE2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7B51AF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C50AE9D"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7FE386F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Вредност је изражена у сатима ТВ и радио садржаја и не обухвата број објављених писаних медијских садржаја. </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BE6D8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7DABB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A32529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9852E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09FF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47F6785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5745E4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018507D"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6E47B66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верификације:Извештај о реализацији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2E0A9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15986C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94F33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4333D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77A3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6D879C8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68C515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1B3D458"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hideMark/>
          </w:tcPr>
          <w:p w14:paraId="4FD4B0D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Нема одступања.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91E5E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2CA92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63054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CE5E2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E73C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1DAB837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7DE2EB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46AC801"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D29D"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3089" w:type="dxa"/>
            <w:gridSpan w:val="27"/>
            <w:tcBorders>
              <w:top w:val="single" w:sz="4" w:space="0" w:color="auto"/>
              <w:left w:val="nil"/>
              <w:bottom w:val="single" w:sz="4" w:space="0" w:color="auto"/>
              <w:right w:val="single" w:sz="4" w:space="0" w:color="auto"/>
            </w:tcBorders>
            <w:shd w:val="clear" w:color="auto" w:fill="auto"/>
            <w:noWrap/>
            <w:vAlign w:val="center"/>
            <w:hideMark/>
          </w:tcPr>
          <w:p w14:paraId="0DCDB60B"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0001</w:t>
            </w:r>
          </w:p>
        </w:tc>
        <w:tc>
          <w:tcPr>
            <w:tcW w:w="10047" w:type="dxa"/>
            <w:gridSpan w:val="96"/>
            <w:tcBorders>
              <w:top w:val="single" w:sz="4" w:space="0" w:color="auto"/>
              <w:left w:val="nil"/>
              <w:bottom w:val="single" w:sz="4" w:space="0" w:color="auto"/>
              <w:right w:val="nil"/>
            </w:tcBorders>
            <w:shd w:val="clear" w:color="auto" w:fill="auto"/>
            <w:noWrap/>
            <w:vAlign w:val="center"/>
            <w:hideMark/>
          </w:tcPr>
          <w:p w14:paraId="27CD88DB" w14:textId="77777777" w:rsidR="00B21A62" w:rsidRPr="00273C34" w:rsidRDefault="00B21A62"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Функционисање локалних установа културе</w:t>
            </w:r>
          </w:p>
        </w:tc>
        <w:tc>
          <w:tcPr>
            <w:tcW w:w="236" w:type="dxa"/>
            <w:gridSpan w:val="3"/>
            <w:shd w:val="clear" w:color="auto" w:fill="auto"/>
            <w:vAlign w:val="center"/>
            <w:hideMark/>
          </w:tcPr>
          <w:p w14:paraId="130810A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772A68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DB1CFE4"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7B517"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708" w:type="dxa"/>
            <w:gridSpan w:val="56"/>
            <w:tcBorders>
              <w:top w:val="single" w:sz="4" w:space="0" w:color="auto"/>
              <w:left w:val="nil"/>
              <w:bottom w:val="single" w:sz="4" w:space="0" w:color="auto"/>
              <w:right w:val="nil"/>
            </w:tcBorders>
            <w:shd w:val="clear" w:color="auto" w:fill="auto"/>
            <w:vAlign w:val="center"/>
            <w:hideMark/>
          </w:tcPr>
          <w:p w14:paraId="243B0E52"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555" w:type="dxa"/>
            <w:gridSpan w:val="16"/>
            <w:tcBorders>
              <w:top w:val="single" w:sz="4" w:space="0" w:color="auto"/>
              <w:left w:val="nil"/>
              <w:bottom w:val="single" w:sz="4" w:space="0" w:color="auto"/>
              <w:right w:val="single" w:sz="4" w:space="0" w:color="auto"/>
            </w:tcBorders>
            <w:shd w:val="clear" w:color="auto" w:fill="auto"/>
            <w:vAlign w:val="center"/>
            <w:hideMark/>
          </w:tcPr>
          <w:p w14:paraId="08A126E6"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873" w:type="dxa"/>
            <w:gridSpan w:val="51"/>
            <w:tcBorders>
              <w:top w:val="single" w:sz="4" w:space="0" w:color="auto"/>
              <w:left w:val="single" w:sz="4" w:space="0" w:color="auto"/>
              <w:bottom w:val="single" w:sz="4" w:space="0" w:color="auto"/>
              <w:right w:val="single" w:sz="4" w:space="0" w:color="auto"/>
            </w:tcBorders>
            <w:shd w:val="clear" w:color="auto" w:fill="auto"/>
            <w:vAlign w:val="center"/>
            <w:hideMark/>
          </w:tcPr>
          <w:p w14:paraId="295E077E"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начелникa Градске управе за друштвене делатности</w:t>
            </w:r>
          </w:p>
        </w:tc>
        <w:tc>
          <w:tcPr>
            <w:tcW w:w="236" w:type="dxa"/>
            <w:gridSpan w:val="3"/>
            <w:tcBorders>
              <w:left w:val="single" w:sz="4" w:space="0" w:color="auto"/>
            </w:tcBorders>
            <w:shd w:val="clear" w:color="auto" w:fill="auto"/>
            <w:vAlign w:val="center"/>
            <w:hideMark/>
          </w:tcPr>
          <w:p w14:paraId="1752409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985D10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6146170"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19813473"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3136" w:type="dxa"/>
            <w:gridSpan w:val="123"/>
            <w:tcBorders>
              <w:top w:val="single" w:sz="4" w:space="0" w:color="auto"/>
              <w:left w:val="nil"/>
              <w:bottom w:val="single" w:sz="4" w:space="0" w:color="auto"/>
              <w:right w:val="single" w:sz="4" w:space="0" w:color="auto"/>
            </w:tcBorders>
            <w:shd w:val="clear" w:color="auto" w:fill="auto"/>
            <w:hideMark/>
          </w:tcPr>
          <w:p w14:paraId="0CC5D25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Програмска активност обезбеђује редовно функционисање 10 устaнoва културе: исплату зарада и других примања запослених, редовно плаћање фиксних трошкова (струја, даљинско грејање, вода и трошкови одвоза смећа), текуће поправке и одржавање објеката и опреме, набавку опреме и нематеријалне имовине. </w:t>
            </w:r>
            <w:r w:rsidRPr="00273C34">
              <w:rPr>
                <w:rFonts w:ascii="Times New Roman" w:eastAsia="Times New Roman" w:hAnsi="Times New Roman" w:cs="Times New Roman"/>
                <w:sz w:val="18"/>
                <w:szCs w:val="18"/>
                <w:lang w:val="en-US"/>
              </w:rPr>
              <w:br/>
              <w:t>За извештај о капиталном одржавању зграда и објеката (eк.кл.511) ресорно је задужена Канцеларија за локални економски развој града Ниша.</w:t>
            </w:r>
          </w:p>
        </w:tc>
        <w:tc>
          <w:tcPr>
            <w:tcW w:w="236" w:type="dxa"/>
            <w:gridSpan w:val="3"/>
            <w:shd w:val="clear" w:color="auto" w:fill="auto"/>
            <w:vAlign w:val="center"/>
            <w:hideMark/>
          </w:tcPr>
          <w:p w14:paraId="1C23B7D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150713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97E86A9"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76EAD555"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3136" w:type="dxa"/>
            <w:gridSpan w:val="123"/>
            <w:tcBorders>
              <w:top w:val="single" w:sz="4" w:space="0" w:color="auto"/>
              <w:left w:val="nil"/>
              <w:bottom w:val="single" w:sz="4" w:space="0" w:color="auto"/>
              <w:right w:val="single" w:sz="4" w:space="0" w:color="auto"/>
            </w:tcBorders>
            <w:shd w:val="clear" w:color="auto" w:fill="auto"/>
            <w:vAlign w:val="center"/>
            <w:hideMark/>
          </w:tcPr>
          <w:p w14:paraId="2A07214E"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 је циљ, реализоване су планиране активности везане за несметано функционисање установа: исплаћене су зараде и остала давања запосленима (превоз, јубиларне награде и отпремнине) у складу са законом, плаћени стални трошкови у складу са законским роковима. </w:t>
            </w:r>
          </w:p>
        </w:tc>
        <w:tc>
          <w:tcPr>
            <w:tcW w:w="236" w:type="dxa"/>
            <w:gridSpan w:val="3"/>
            <w:shd w:val="clear" w:color="auto" w:fill="auto"/>
            <w:vAlign w:val="center"/>
            <w:hideMark/>
          </w:tcPr>
          <w:p w14:paraId="6E9577E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725356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04E1354"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25B26"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91" w:type="dxa"/>
            <w:gridSpan w:val="139"/>
            <w:tcBorders>
              <w:top w:val="single" w:sz="4" w:space="0" w:color="auto"/>
              <w:left w:val="nil"/>
              <w:bottom w:val="single" w:sz="4" w:space="0" w:color="auto"/>
              <w:right w:val="single" w:sz="4" w:space="0" w:color="auto"/>
            </w:tcBorders>
            <w:shd w:val="clear" w:color="auto" w:fill="auto"/>
            <w:noWrap/>
            <w:vAlign w:val="center"/>
            <w:hideMark/>
          </w:tcPr>
          <w:p w14:paraId="7DCFBC22"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Обезбеђење редовног функционисања установа културе</w:t>
            </w:r>
          </w:p>
        </w:tc>
        <w:tc>
          <w:tcPr>
            <w:tcW w:w="236" w:type="dxa"/>
            <w:gridSpan w:val="3"/>
            <w:tcBorders>
              <w:left w:val="single" w:sz="4" w:space="0" w:color="auto"/>
            </w:tcBorders>
            <w:shd w:val="clear" w:color="auto" w:fill="auto"/>
            <w:vAlign w:val="center"/>
            <w:hideMark/>
          </w:tcPr>
          <w:p w14:paraId="257163C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A0EAEA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8781ECA"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noWrap/>
            <w:vAlign w:val="center"/>
            <w:hideMark/>
          </w:tcPr>
          <w:p w14:paraId="7E486A3C"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156" w:type="dxa"/>
            <w:gridSpan w:val="14"/>
            <w:tcBorders>
              <w:top w:val="single" w:sz="4" w:space="0" w:color="auto"/>
              <w:left w:val="nil"/>
              <w:bottom w:val="single" w:sz="4" w:space="0" w:color="auto"/>
              <w:right w:val="single" w:sz="4" w:space="0" w:color="000000"/>
            </w:tcBorders>
            <w:shd w:val="clear" w:color="auto" w:fill="auto"/>
            <w:vAlign w:val="center"/>
            <w:hideMark/>
          </w:tcPr>
          <w:p w14:paraId="3B206F3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99" w:type="dxa"/>
            <w:gridSpan w:val="12"/>
            <w:tcBorders>
              <w:top w:val="single" w:sz="4" w:space="0" w:color="auto"/>
              <w:left w:val="nil"/>
              <w:bottom w:val="single" w:sz="4" w:space="0" w:color="auto"/>
              <w:right w:val="single" w:sz="4" w:space="0" w:color="000000"/>
            </w:tcBorders>
            <w:shd w:val="clear" w:color="auto" w:fill="auto"/>
            <w:vAlign w:val="center"/>
            <w:hideMark/>
          </w:tcPr>
          <w:p w14:paraId="66576EB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152" w:type="dxa"/>
            <w:gridSpan w:val="13"/>
            <w:tcBorders>
              <w:top w:val="single" w:sz="4" w:space="0" w:color="auto"/>
              <w:left w:val="nil"/>
              <w:bottom w:val="single" w:sz="4" w:space="0" w:color="auto"/>
              <w:right w:val="single" w:sz="4" w:space="0" w:color="000000"/>
            </w:tcBorders>
            <w:shd w:val="clear" w:color="auto" w:fill="auto"/>
            <w:vAlign w:val="center"/>
            <w:hideMark/>
          </w:tcPr>
          <w:p w14:paraId="433F453C"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319" w:type="dxa"/>
            <w:gridSpan w:val="16"/>
            <w:tcBorders>
              <w:top w:val="single" w:sz="4" w:space="0" w:color="auto"/>
              <w:left w:val="nil"/>
              <w:bottom w:val="single" w:sz="4" w:space="0" w:color="auto"/>
              <w:right w:val="single" w:sz="4" w:space="0" w:color="auto"/>
            </w:tcBorders>
            <w:shd w:val="clear" w:color="auto" w:fill="auto"/>
            <w:vAlign w:val="center"/>
            <w:hideMark/>
          </w:tcPr>
          <w:p w14:paraId="6D4FF812"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16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FECAC3F"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36" w:type="dxa"/>
            <w:gridSpan w:val="3"/>
            <w:tcBorders>
              <w:left w:val="single" w:sz="4" w:space="0" w:color="auto"/>
            </w:tcBorders>
            <w:shd w:val="clear" w:color="auto" w:fill="auto"/>
            <w:vAlign w:val="center"/>
            <w:hideMark/>
          </w:tcPr>
          <w:p w14:paraId="2598C15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03DA88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EE5FD77"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0341DEB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запослених у установама културе у односу на број по Одлуци о максималном броју запослених</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109AFDB"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проценат</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AC1FD4"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2021</w:t>
            </w:r>
          </w:p>
        </w:tc>
        <w:tc>
          <w:tcPr>
            <w:tcW w:w="1152"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DEC7E" w14:textId="77777777" w:rsidR="00B21A62" w:rsidRPr="00273C34" w:rsidRDefault="00B21A62" w:rsidP="00273C34">
            <w:pPr>
              <w:spacing w:after="0" w:line="240" w:lineRule="auto"/>
              <w:jc w:val="center"/>
              <w:rPr>
                <w:rFonts w:ascii="Times New Roman" w:eastAsia="Times New Roman" w:hAnsi="Times New Roman" w:cs="Times New Roman"/>
                <w:b/>
                <w:bCs/>
                <w:color w:val="000000"/>
                <w:sz w:val="18"/>
                <w:szCs w:val="18"/>
                <w:lang w:val="en-US"/>
              </w:rPr>
            </w:pPr>
            <w:r w:rsidRPr="00273C34">
              <w:rPr>
                <w:rFonts w:ascii="Times New Roman" w:eastAsia="Times New Roman" w:hAnsi="Times New Roman" w:cs="Times New Roman"/>
                <w:b/>
                <w:bCs/>
                <w:color w:val="000000"/>
                <w:sz w:val="18"/>
                <w:szCs w:val="18"/>
                <w:lang w:val="en-US"/>
              </w:rPr>
              <w:t>91,09</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768DDE"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95,00</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D4D4C"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92.14</w:t>
            </w:r>
          </w:p>
        </w:tc>
        <w:tc>
          <w:tcPr>
            <w:tcW w:w="236" w:type="dxa"/>
            <w:gridSpan w:val="3"/>
            <w:tcBorders>
              <w:left w:val="single" w:sz="4" w:space="0" w:color="auto"/>
            </w:tcBorders>
            <w:shd w:val="clear" w:color="auto" w:fill="auto"/>
            <w:vAlign w:val="center"/>
            <w:hideMark/>
          </w:tcPr>
          <w:p w14:paraId="18FB39A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8E045E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49A739D"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68399C9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 </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383475"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410E72"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D4101E"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7B2D8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EA40F"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57388B4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F43BC4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3D0A76A"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445231F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 установа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549C97"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0812FC"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D4E58"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438F63"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E0A7E7"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379601B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0CC972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7CACA79"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46B34FF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0FBB5A"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9358DE"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50914"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FA023B"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347397"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73433FB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5F15EB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5988BA1"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49C66EE1"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 учешћа зарада у укупном буџету установа</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988F4B"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проценат</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BE1D1D"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6FDED2" w14:textId="77777777" w:rsidR="00B21A62" w:rsidRPr="00273C34" w:rsidRDefault="00B21A62" w:rsidP="00273C34">
            <w:pPr>
              <w:spacing w:after="0" w:line="240" w:lineRule="auto"/>
              <w:jc w:val="center"/>
              <w:rPr>
                <w:rFonts w:ascii="Times New Roman" w:eastAsia="Times New Roman" w:hAnsi="Times New Roman" w:cs="Times New Roman"/>
                <w:b/>
                <w:bCs/>
                <w:color w:val="000000"/>
                <w:sz w:val="18"/>
                <w:szCs w:val="18"/>
                <w:lang w:val="en-US"/>
              </w:rPr>
            </w:pPr>
            <w:r w:rsidRPr="00273C34">
              <w:rPr>
                <w:rFonts w:ascii="Times New Roman" w:eastAsia="Times New Roman" w:hAnsi="Times New Roman" w:cs="Times New Roman"/>
                <w:b/>
                <w:bCs/>
                <w:color w:val="000000"/>
                <w:sz w:val="18"/>
                <w:szCs w:val="18"/>
                <w:lang w:val="en-US"/>
              </w:rPr>
              <w:t>69,04</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C3C660"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50,00</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E3188"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70.79</w:t>
            </w:r>
          </w:p>
        </w:tc>
        <w:tc>
          <w:tcPr>
            <w:tcW w:w="236" w:type="dxa"/>
            <w:gridSpan w:val="3"/>
            <w:tcBorders>
              <w:left w:val="single" w:sz="4" w:space="0" w:color="auto"/>
            </w:tcBorders>
            <w:shd w:val="clear" w:color="auto" w:fill="auto"/>
            <w:vAlign w:val="center"/>
            <w:hideMark/>
          </w:tcPr>
          <w:p w14:paraId="75DF146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A1DD59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FD3B6EE"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38315DA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Коментар:Зараде су исплаћене у законском року по планираној динамици </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E3ACE8"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6D322C"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2A9F6C"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32B91F"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F4874C"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6AF7287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6D7CCA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B520EF9"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381D972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Извор верификације:исплатни листићи и извештај о извршеној исплати </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3BE8EA"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6332A0"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99E0E5"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557095"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CCD13B"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45839AC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64D49B2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79B864C"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2615497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AF2582"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F3E9B34"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D515D2"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B303EA"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9EDB1"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2410764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696F0A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49EF82D"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BD198"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2:</w:t>
            </w:r>
          </w:p>
        </w:tc>
        <w:tc>
          <w:tcPr>
            <w:tcW w:w="14591" w:type="dxa"/>
            <w:gridSpan w:val="13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4B911"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Једнак родни приступ у запошљавању</w:t>
            </w:r>
          </w:p>
        </w:tc>
        <w:tc>
          <w:tcPr>
            <w:tcW w:w="236" w:type="dxa"/>
            <w:gridSpan w:val="3"/>
            <w:tcBorders>
              <w:left w:val="single" w:sz="4" w:space="0" w:color="auto"/>
            </w:tcBorders>
            <w:shd w:val="clear" w:color="auto" w:fill="auto"/>
            <w:vAlign w:val="center"/>
            <w:hideMark/>
          </w:tcPr>
          <w:p w14:paraId="14DC9CF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6E7E76C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D60C2C1"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38806"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156" w:type="dxa"/>
            <w:gridSpan w:val="14"/>
            <w:tcBorders>
              <w:top w:val="single" w:sz="4" w:space="0" w:color="auto"/>
              <w:left w:val="nil"/>
              <w:bottom w:val="single" w:sz="4" w:space="0" w:color="auto"/>
              <w:right w:val="single" w:sz="4" w:space="0" w:color="000000"/>
            </w:tcBorders>
            <w:shd w:val="clear" w:color="auto" w:fill="auto"/>
            <w:vAlign w:val="center"/>
            <w:hideMark/>
          </w:tcPr>
          <w:p w14:paraId="59A6386D"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99" w:type="dxa"/>
            <w:gridSpan w:val="12"/>
            <w:tcBorders>
              <w:top w:val="single" w:sz="4" w:space="0" w:color="auto"/>
              <w:left w:val="nil"/>
              <w:bottom w:val="single" w:sz="4" w:space="0" w:color="auto"/>
              <w:right w:val="single" w:sz="4" w:space="0" w:color="000000"/>
            </w:tcBorders>
            <w:shd w:val="clear" w:color="auto" w:fill="auto"/>
            <w:vAlign w:val="center"/>
            <w:hideMark/>
          </w:tcPr>
          <w:p w14:paraId="58CF9D2A"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152" w:type="dxa"/>
            <w:gridSpan w:val="13"/>
            <w:tcBorders>
              <w:top w:val="single" w:sz="4" w:space="0" w:color="auto"/>
              <w:left w:val="nil"/>
              <w:bottom w:val="single" w:sz="4" w:space="0" w:color="auto"/>
              <w:right w:val="single" w:sz="4" w:space="0" w:color="000000"/>
            </w:tcBorders>
            <w:shd w:val="clear" w:color="auto" w:fill="auto"/>
            <w:vAlign w:val="center"/>
            <w:hideMark/>
          </w:tcPr>
          <w:p w14:paraId="2FCD3FDB"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319" w:type="dxa"/>
            <w:gridSpan w:val="16"/>
            <w:tcBorders>
              <w:top w:val="single" w:sz="4" w:space="0" w:color="auto"/>
              <w:left w:val="nil"/>
              <w:bottom w:val="single" w:sz="4" w:space="0" w:color="auto"/>
              <w:right w:val="single" w:sz="4" w:space="0" w:color="000000"/>
            </w:tcBorders>
            <w:shd w:val="clear" w:color="auto" w:fill="auto"/>
            <w:vAlign w:val="center"/>
            <w:hideMark/>
          </w:tcPr>
          <w:p w14:paraId="7017881A"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Циљана вр. у 2022</w:t>
            </w:r>
          </w:p>
        </w:tc>
        <w:tc>
          <w:tcPr>
            <w:tcW w:w="3166" w:type="dxa"/>
            <w:gridSpan w:val="17"/>
            <w:tcBorders>
              <w:top w:val="single" w:sz="4" w:space="0" w:color="auto"/>
              <w:left w:val="nil"/>
              <w:bottom w:val="single" w:sz="4" w:space="0" w:color="auto"/>
              <w:right w:val="single" w:sz="4" w:space="0" w:color="auto"/>
            </w:tcBorders>
            <w:shd w:val="clear" w:color="auto" w:fill="auto"/>
            <w:vAlign w:val="center"/>
            <w:hideMark/>
          </w:tcPr>
          <w:p w14:paraId="51CD3B9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36" w:type="dxa"/>
            <w:gridSpan w:val="3"/>
            <w:shd w:val="clear" w:color="auto" w:fill="auto"/>
            <w:vAlign w:val="center"/>
            <w:hideMark/>
          </w:tcPr>
          <w:p w14:paraId="4973EA4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EF0224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2062069"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641C5DC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Проценат запослених жена од укупног броја запослених у установама културе</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4651D8"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проценат</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7BE87F0"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1CC12"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64,01</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AE85C2"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55,00</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5EA9" w14:textId="77777777" w:rsidR="00B21A62" w:rsidRPr="00273C34" w:rsidRDefault="00B21A62" w:rsidP="00273C34">
            <w:pPr>
              <w:spacing w:after="0" w:line="240" w:lineRule="auto"/>
              <w:jc w:val="center"/>
              <w:rPr>
                <w:rFonts w:ascii="Times New Roman" w:eastAsia="Times New Roman" w:hAnsi="Times New Roman" w:cs="Times New Roman"/>
                <w:b/>
                <w:bCs/>
                <w:color w:val="000000"/>
                <w:sz w:val="18"/>
                <w:szCs w:val="18"/>
                <w:lang w:val="en-US"/>
              </w:rPr>
            </w:pPr>
            <w:r w:rsidRPr="00273C34">
              <w:rPr>
                <w:rFonts w:ascii="Times New Roman" w:eastAsia="Times New Roman" w:hAnsi="Times New Roman" w:cs="Times New Roman"/>
                <w:b/>
                <w:bCs/>
                <w:color w:val="000000"/>
                <w:sz w:val="18"/>
                <w:szCs w:val="18"/>
                <w:lang w:val="en-US"/>
              </w:rPr>
              <w:t>62,00</w:t>
            </w:r>
          </w:p>
        </w:tc>
        <w:tc>
          <w:tcPr>
            <w:tcW w:w="236" w:type="dxa"/>
            <w:gridSpan w:val="3"/>
            <w:tcBorders>
              <w:left w:val="single" w:sz="4" w:space="0" w:color="auto"/>
            </w:tcBorders>
            <w:shd w:val="clear" w:color="auto" w:fill="auto"/>
            <w:vAlign w:val="center"/>
            <w:hideMark/>
          </w:tcPr>
          <w:p w14:paraId="6A92448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85C8FD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D69F8EC"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2016540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 У локалним установама културе ја запослен већи број жена него мушкараца.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A2825D"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6FD9E3"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06CAD5"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A02067"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7CCC8"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236" w:type="dxa"/>
            <w:gridSpan w:val="3"/>
            <w:tcBorders>
              <w:left w:val="single" w:sz="4" w:space="0" w:color="auto"/>
            </w:tcBorders>
            <w:shd w:val="clear" w:color="auto" w:fill="auto"/>
            <w:vAlign w:val="center"/>
            <w:hideMark/>
          </w:tcPr>
          <w:p w14:paraId="01480BC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3F948C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AE05DED"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757F59F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 установа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AC1A1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720D2C"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700D8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C3C4E4"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65384A"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236" w:type="dxa"/>
            <w:gridSpan w:val="3"/>
            <w:tcBorders>
              <w:left w:val="single" w:sz="4" w:space="0" w:color="auto"/>
            </w:tcBorders>
            <w:shd w:val="clear" w:color="auto" w:fill="auto"/>
            <w:vAlign w:val="center"/>
            <w:hideMark/>
          </w:tcPr>
          <w:p w14:paraId="6C2D6A7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55938A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E087347"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3C802A7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BE9B0EF"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F357FE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790B9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BED37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C3187B"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236" w:type="dxa"/>
            <w:gridSpan w:val="3"/>
            <w:tcBorders>
              <w:left w:val="single" w:sz="4" w:space="0" w:color="auto"/>
            </w:tcBorders>
            <w:shd w:val="clear" w:color="auto" w:fill="auto"/>
            <w:vAlign w:val="center"/>
            <w:hideMark/>
          </w:tcPr>
          <w:p w14:paraId="468EEC8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41468E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6EA0292" w14:textId="77777777" w:rsidTr="00245C56">
        <w:trPr>
          <w:trHeight w:val="20"/>
        </w:trPr>
        <w:tc>
          <w:tcPr>
            <w:tcW w:w="2457" w:type="dxa"/>
            <w:gridSpan w:val="25"/>
            <w:tcBorders>
              <w:top w:val="single" w:sz="4" w:space="0" w:color="auto"/>
              <w:left w:val="single" w:sz="4" w:space="0" w:color="auto"/>
              <w:bottom w:val="single" w:sz="4" w:space="0" w:color="auto"/>
              <w:right w:val="nil"/>
            </w:tcBorders>
            <w:shd w:val="clear" w:color="auto" w:fill="auto"/>
            <w:noWrap/>
            <w:vAlign w:val="center"/>
            <w:hideMark/>
          </w:tcPr>
          <w:p w14:paraId="353B483B"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3089" w:type="dxa"/>
            <w:gridSpan w:val="27"/>
            <w:tcBorders>
              <w:top w:val="single" w:sz="4" w:space="0" w:color="auto"/>
              <w:left w:val="nil"/>
              <w:bottom w:val="single" w:sz="4" w:space="0" w:color="auto"/>
              <w:right w:val="single" w:sz="4" w:space="0" w:color="auto"/>
            </w:tcBorders>
            <w:shd w:val="clear" w:color="auto" w:fill="auto"/>
            <w:noWrap/>
            <w:vAlign w:val="center"/>
            <w:hideMark/>
          </w:tcPr>
          <w:p w14:paraId="3E4EC651"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0002</w:t>
            </w:r>
          </w:p>
        </w:tc>
        <w:tc>
          <w:tcPr>
            <w:tcW w:w="10047" w:type="dxa"/>
            <w:gridSpan w:val="9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AE4D2" w14:textId="77777777" w:rsidR="00B21A62" w:rsidRPr="00273C34" w:rsidRDefault="00B21A62"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Јачање културне продукције и уметничког стваралаштва</w:t>
            </w:r>
          </w:p>
        </w:tc>
        <w:tc>
          <w:tcPr>
            <w:tcW w:w="236" w:type="dxa"/>
            <w:gridSpan w:val="3"/>
            <w:tcBorders>
              <w:left w:val="single" w:sz="4" w:space="0" w:color="auto"/>
            </w:tcBorders>
            <w:shd w:val="clear" w:color="auto" w:fill="auto"/>
            <w:vAlign w:val="center"/>
            <w:hideMark/>
          </w:tcPr>
          <w:p w14:paraId="75C92C7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1BCE6A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6758603"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1435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708" w:type="dxa"/>
            <w:gridSpan w:val="56"/>
            <w:tcBorders>
              <w:top w:val="single" w:sz="4" w:space="0" w:color="auto"/>
              <w:left w:val="single" w:sz="4" w:space="0" w:color="auto"/>
              <w:bottom w:val="single" w:sz="4" w:space="0" w:color="auto"/>
              <w:right w:val="single" w:sz="4" w:space="0" w:color="auto"/>
            </w:tcBorders>
            <w:shd w:val="clear" w:color="auto" w:fill="auto"/>
            <w:vAlign w:val="center"/>
            <w:hideMark/>
          </w:tcPr>
          <w:p w14:paraId="4631A2E5"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55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94304CD"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873" w:type="dxa"/>
            <w:gridSpan w:val="51"/>
            <w:tcBorders>
              <w:top w:val="single" w:sz="4" w:space="0" w:color="auto"/>
              <w:left w:val="single" w:sz="4" w:space="0" w:color="auto"/>
              <w:bottom w:val="single" w:sz="4" w:space="0" w:color="auto"/>
              <w:right w:val="single" w:sz="4" w:space="0" w:color="auto"/>
            </w:tcBorders>
            <w:shd w:val="clear" w:color="auto" w:fill="auto"/>
            <w:vAlign w:val="center"/>
            <w:hideMark/>
          </w:tcPr>
          <w:p w14:paraId="1B1C35F8"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 Градске управе за друштвене делатности</w:t>
            </w:r>
          </w:p>
        </w:tc>
        <w:tc>
          <w:tcPr>
            <w:tcW w:w="236" w:type="dxa"/>
            <w:gridSpan w:val="3"/>
            <w:tcBorders>
              <w:left w:val="single" w:sz="4" w:space="0" w:color="auto"/>
            </w:tcBorders>
            <w:shd w:val="clear" w:color="auto" w:fill="auto"/>
            <w:vAlign w:val="center"/>
            <w:hideMark/>
          </w:tcPr>
          <w:p w14:paraId="244F2A8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C20840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1EF3AF8"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75A304E4"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3136" w:type="dxa"/>
            <w:gridSpan w:val="123"/>
            <w:tcBorders>
              <w:top w:val="single" w:sz="4" w:space="0" w:color="auto"/>
              <w:left w:val="single" w:sz="4" w:space="0" w:color="auto"/>
              <w:bottom w:val="single" w:sz="4" w:space="0" w:color="auto"/>
              <w:right w:val="single" w:sz="4" w:space="0" w:color="auto"/>
            </w:tcBorders>
            <w:shd w:val="clear" w:color="auto" w:fill="auto"/>
            <w:hideMark/>
          </w:tcPr>
          <w:p w14:paraId="09FF9CF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Програмска активност обезбеђује унапређење разноврсности културне понуде и реализује се преко </w:t>
            </w:r>
            <w:proofErr w:type="gramStart"/>
            <w:r w:rsidRPr="00273C34">
              <w:rPr>
                <w:rFonts w:ascii="Times New Roman" w:eastAsia="Times New Roman" w:hAnsi="Times New Roman" w:cs="Times New Roman"/>
                <w:sz w:val="18"/>
                <w:szCs w:val="18"/>
                <w:lang w:val="en-US"/>
              </w:rPr>
              <w:t>следећих  установа</w:t>
            </w:r>
            <w:proofErr w:type="gramEnd"/>
            <w:r w:rsidRPr="00273C34">
              <w:rPr>
                <w:rFonts w:ascii="Times New Roman" w:eastAsia="Times New Roman" w:hAnsi="Times New Roman" w:cs="Times New Roman"/>
                <w:sz w:val="18"/>
                <w:szCs w:val="18"/>
                <w:lang w:val="en-US"/>
              </w:rPr>
              <w:t xml:space="preserve">:  Народна библиотека, Народно позориште, Позориште лутака, Нишки симфонијски оркестар, Галерија савремене ликовне уметности, НКЦ и ДКЦ. Програмска активност обухвата извођење позоришних представа, концерата, организовање изложби, књижевних, ликовних, трибинских, филмских програма, издавање часописа и монографија, организовање градских манифестација.  У оквиру ове програмске активности суфинансирају се и пројекти из области културе путем конкурса, реализација се врши преко Сектора за културу и информисање. </w:t>
            </w:r>
          </w:p>
        </w:tc>
        <w:tc>
          <w:tcPr>
            <w:tcW w:w="236" w:type="dxa"/>
            <w:gridSpan w:val="3"/>
            <w:tcBorders>
              <w:left w:val="single" w:sz="4" w:space="0" w:color="auto"/>
            </w:tcBorders>
            <w:shd w:val="clear" w:color="auto" w:fill="auto"/>
            <w:vAlign w:val="center"/>
            <w:hideMark/>
          </w:tcPr>
          <w:p w14:paraId="2E344B4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7389D1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8AB130A"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11B61E1A"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3136" w:type="dxa"/>
            <w:gridSpan w:val="123"/>
            <w:tcBorders>
              <w:top w:val="single" w:sz="4" w:space="0" w:color="auto"/>
              <w:left w:val="single" w:sz="4" w:space="0" w:color="auto"/>
              <w:bottom w:val="single" w:sz="4" w:space="0" w:color="auto"/>
              <w:right w:val="single" w:sz="4" w:space="0" w:color="auto"/>
            </w:tcBorders>
            <w:shd w:val="clear" w:color="auto" w:fill="auto"/>
            <w:hideMark/>
          </w:tcPr>
          <w:p w14:paraId="12AD9567" w14:textId="77777777" w:rsidR="00B21A62" w:rsidRPr="00273C34" w:rsidRDefault="00B21A62" w:rsidP="00273C34">
            <w:pPr>
              <w:spacing w:after="240" w:line="240" w:lineRule="auto"/>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 xml:space="preserve">Програмска активност обезбеђује унапређење разноврсности културне понуде и реализује се преко </w:t>
            </w:r>
            <w:proofErr w:type="gramStart"/>
            <w:r w:rsidRPr="00273C34">
              <w:rPr>
                <w:rFonts w:ascii="Times New Roman" w:eastAsia="Times New Roman" w:hAnsi="Times New Roman" w:cs="Times New Roman"/>
                <w:color w:val="000000"/>
                <w:sz w:val="18"/>
                <w:szCs w:val="18"/>
                <w:lang w:val="en-US"/>
              </w:rPr>
              <w:t>следећих  установа</w:t>
            </w:r>
            <w:proofErr w:type="gramEnd"/>
            <w:r w:rsidRPr="00273C34">
              <w:rPr>
                <w:rFonts w:ascii="Times New Roman" w:eastAsia="Times New Roman" w:hAnsi="Times New Roman" w:cs="Times New Roman"/>
                <w:color w:val="000000"/>
                <w:sz w:val="18"/>
                <w:szCs w:val="18"/>
                <w:lang w:val="en-US"/>
              </w:rPr>
              <w:t xml:space="preserve">:  Н.библиотека, Н.позориште, Позориште лутака, НСО, Галеријa, НКЦ и ДКЦ. </w:t>
            </w:r>
            <w:r w:rsidRPr="00273C34">
              <w:rPr>
                <w:rFonts w:ascii="Times New Roman" w:eastAsia="Times New Roman" w:hAnsi="Times New Roman" w:cs="Times New Roman"/>
                <w:color w:val="000000"/>
                <w:sz w:val="18"/>
                <w:szCs w:val="18"/>
                <w:lang w:val="en-US"/>
              </w:rPr>
              <w:br/>
            </w:r>
            <w:r w:rsidRPr="00273C34">
              <w:rPr>
                <w:rFonts w:ascii="Times New Roman" w:eastAsia="Times New Roman" w:hAnsi="Times New Roman" w:cs="Times New Roman"/>
                <w:b/>
                <w:bCs/>
                <w:color w:val="000000"/>
                <w:sz w:val="18"/>
                <w:szCs w:val="18"/>
                <w:lang w:val="en-US"/>
              </w:rPr>
              <w:lastRenderedPageBreak/>
              <w:t>Народна библиотека</w:t>
            </w:r>
            <w:r w:rsidRPr="00273C34">
              <w:rPr>
                <w:rFonts w:ascii="Times New Roman" w:eastAsia="Times New Roman" w:hAnsi="Times New Roman" w:cs="Times New Roman"/>
                <w:color w:val="000000"/>
                <w:sz w:val="18"/>
                <w:szCs w:val="18"/>
                <w:lang w:val="en-US"/>
              </w:rPr>
              <w:t xml:space="preserve"> - Поред рада са корисницима, што је приоритетан задатак пружања библиотечко информационих услуга, Библиотека је обезбедила разноврсну понуду грађанима и својим члановима. У извештајном периоду имала је 62 740 посета својих чланова којима је  позајмила 122.462 књига и око 175.648 издатих свезака периодичних публикација и библиотечких јединица. Редовно је одржаван веб сајт библиотеке </w:t>
            </w:r>
            <w:proofErr w:type="gramStart"/>
            <w:r w:rsidRPr="00273C34">
              <w:rPr>
                <w:rFonts w:ascii="Times New Roman" w:eastAsia="Times New Roman" w:hAnsi="Times New Roman" w:cs="Times New Roman"/>
                <w:color w:val="000000"/>
                <w:sz w:val="18"/>
                <w:szCs w:val="18"/>
                <w:lang w:val="en-US"/>
              </w:rPr>
              <w:t>и  контакти</w:t>
            </w:r>
            <w:proofErr w:type="gramEnd"/>
            <w:r w:rsidRPr="00273C34">
              <w:rPr>
                <w:rFonts w:ascii="Times New Roman" w:eastAsia="Times New Roman" w:hAnsi="Times New Roman" w:cs="Times New Roman"/>
                <w:color w:val="000000"/>
                <w:sz w:val="18"/>
                <w:szCs w:val="18"/>
                <w:lang w:val="en-US"/>
              </w:rPr>
              <w:t xml:space="preserve"> преко различитих е-платформи и фејсбук страница.  Обезбеђен је он лајн приступ фондовима библиотеке </w:t>
            </w:r>
            <w:proofErr w:type="gramStart"/>
            <w:r w:rsidRPr="00273C34">
              <w:rPr>
                <w:rFonts w:ascii="Times New Roman" w:eastAsia="Times New Roman" w:hAnsi="Times New Roman" w:cs="Times New Roman"/>
                <w:color w:val="000000"/>
                <w:sz w:val="18"/>
                <w:szCs w:val="18"/>
                <w:lang w:val="en-US"/>
              </w:rPr>
              <w:t>и  директан</w:t>
            </w:r>
            <w:proofErr w:type="gramEnd"/>
            <w:r w:rsidRPr="00273C34">
              <w:rPr>
                <w:rFonts w:ascii="Times New Roman" w:eastAsia="Times New Roman" w:hAnsi="Times New Roman" w:cs="Times New Roman"/>
                <w:color w:val="000000"/>
                <w:sz w:val="18"/>
                <w:szCs w:val="18"/>
                <w:lang w:val="en-US"/>
              </w:rPr>
              <w:t xml:space="preserve"> приступ електронској бази "Нибис". У дигиталној библиотеци смештено је 208.167 дигиталних копија које су размештене у 6.968 фолдера.   Обезбеђено је бесплатно коришћење wi-fi мреже.  Реализована  су разноврсна дешавања: изложбе, радионице,  књижевне вечери и дружења са ауторима и друге активности ( промоције, предавања, едукације, разговори, конкурси, конверзација на различите теме, презентације књига, увежбавања страног језика, такмичења у знању, диктати, препорука за читање,музичких дешавања, музичке пројекције филмова са дискусијама, представе,посете школа, објава и сл.) непосредно и путем различитих платформи електронске комуникације. Реализовано је више од </w:t>
            </w:r>
            <w:proofErr w:type="gramStart"/>
            <w:r w:rsidRPr="00273C34">
              <w:rPr>
                <w:rFonts w:ascii="Times New Roman" w:eastAsia="Times New Roman" w:hAnsi="Times New Roman" w:cs="Times New Roman"/>
                <w:color w:val="000000"/>
                <w:sz w:val="18"/>
                <w:szCs w:val="18"/>
                <w:lang w:val="en-US"/>
              </w:rPr>
              <w:t>500  различитих</w:t>
            </w:r>
            <w:proofErr w:type="gramEnd"/>
            <w:r w:rsidRPr="00273C34">
              <w:rPr>
                <w:rFonts w:ascii="Times New Roman" w:eastAsia="Times New Roman" w:hAnsi="Times New Roman" w:cs="Times New Roman"/>
                <w:color w:val="000000"/>
                <w:sz w:val="18"/>
                <w:szCs w:val="18"/>
                <w:lang w:val="en-US"/>
              </w:rPr>
              <w:t xml:space="preserve"> програма. Забележен је значајан број посета на веб сајту Библиотеке. У оквиру одељења стране књиге реализовани  су  курсеви страних језика, одржани бројни часови, диктати, дискусије, конкурси, радионице, књижевне промоције, посете школама, школице језика за најмлађе,  (у сарадњи са Институтом Конфучије, Француским институтом, Америчким кутком и Руским кутком).  Поводом Светског дана књиге за децу, реализован је међународни конкурс литерарних и ликовних радова за децу, 21. </w:t>
            </w:r>
            <w:proofErr w:type="gramStart"/>
            <w:r w:rsidRPr="00273C34">
              <w:rPr>
                <w:rFonts w:ascii="Times New Roman" w:eastAsia="Times New Roman" w:hAnsi="Times New Roman" w:cs="Times New Roman"/>
                <w:color w:val="000000"/>
                <w:sz w:val="18"/>
                <w:szCs w:val="18"/>
                <w:lang w:val="en-US"/>
              </w:rPr>
              <w:t>по</w:t>
            </w:r>
            <w:proofErr w:type="gramEnd"/>
            <w:r w:rsidRPr="00273C34">
              <w:rPr>
                <w:rFonts w:ascii="Times New Roman" w:eastAsia="Times New Roman" w:hAnsi="Times New Roman" w:cs="Times New Roman"/>
                <w:color w:val="000000"/>
                <w:sz w:val="18"/>
                <w:szCs w:val="18"/>
                <w:lang w:val="en-US"/>
              </w:rPr>
              <w:t xml:space="preserve"> реду на који је пристигло скоро хиљаду радова. Реализовано је око 122 разноврсних програма за децу и омладину. Одржане су и већ традиционалне манифестације којима је обележен  Светски дан поезије,  Светски дан књиге и ауторског права,  учешће на  Ђачком Вуковом сабору у Тршићу. Свечаном академијом је обележен Дан библиотеке као и Библиотечка слава којим поводом је постављена изложба "Св.Ћирило и Методије, браћа по слову" и одржано је књижевно вече у част свесловенских просветитеља. Приређене </w:t>
            </w:r>
            <w:proofErr w:type="gramStart"/>
            <w:r w:rsidRPr="00273C34">
              <w:rPr>
                <w:rFonts w:ascii="Times New Roman" w:eastAsia="Times New Roman" w:hAnsi="Times New Roman" w:cs="Times New Roman"/>
                <w:color w:val="000000"/>
                <w:sz w:val="18"/>
                <w:szCs w:val="18"/>
                <w:lang w:val="en-US"/>
              </w:rPr>
              <w:t>су  52</w:t>
            </w:r>
            <w:proofErr w:type="gramEnd"/>
            <w:r w:rsidRPr="00273C34">
              <w:rPr>
                <w:rFonts w:ascii="Times New Roman" w:eastAsia="Times New Roman" w:hAnsi="Times New Roman" w:cs="Times New Roman"/>
                <w:color w:val="000000"/>
                <w:sz w:val="18"/>
                <w:szCs w:val="18"/>
                <w:lang w:val="en-US"/>
              </w:rPr>
              <w:t xml:space="preserve"> изложбе,а  изложба дечијих радова је представљена у Тршићу. Било је око 23 предстваљаља приновљених публикације.  Студентима и ђацима  пружана је помоћ у припреми испита саветовањем, предлагањем и проналажењем  литературе, препорукама и слично.Библиотека је имала значајан број донација у књигама.У протеклој години издата је публикација "Приче старе чакмаре" аутора Црагослава Манић Фоорски и приређена су два електронска издања Билтена приновљених књига 2021. </w:t>
            </w:r>
            <w:proofErr w:type="gramStart"/>
            <w:r w:rsidRPr="00273C34">
              <w:rPr>
                <w:rFonts w:ascii="Times New Roman" w:eastAsia="Times New Roman" w:hAnsi="Times New Roman" w:cs="Times New Roman"/>
                <w:color w:val="000000"/>
                <w:sz w:val="18"/>
                <w:szCs w:val="18"/>
                <w:lang w:val="en-US"/>
              </w:rPr>
              <w:t>године</w:t>
            </w:r>
            <w:proofErr w:type="gramEnd"/>
            <w:r w:rsidRPr="00273C34">
              <w:rPr>
                <w:rFonts w:ascii="Times New Roman" w:eastAsia="Times New Roman" w:hAnsi="Times New Roman" w:cs="Times New Roman"/>
                <w:color w:val="000000"/>
                <w:sz w:val="18"/>
                <w:szCs w:val="18"/>
                <w:lang w:val="en-US"/>
              </w:rPr>
              <w:t>. Остварена је изузетна сарадња са локалним и националним медијима, како писаним тако и визуелним, мултимедијалним.Сви програми Библиотеке били су бесплатни.</w:t>
            </w:r>
            <w:r w:rsidRPr="00273C34">
              <w:rPr>
                <w:rFonts w:ascii="Times New Roman" w:eastAsia="Times New Roman" w:hAnsi="Times New Roman" w:cs="Times New Roman"/>
                <w:color w:val="000000"/>
                <w:sz w:val="18"/>
                <w:szCs w:val="18"/>
                <w:lang w:val="en-US"/>
              </w:rPr>
              <w:br/>
              <w:t xml:space="preserve">У </w:t>
            </w:r>
            <w:r w:rsidRPr="00273C34">
              <w:rPr>
                <w:rFonts w:ascii="Times New Roman" w:eastAsia="Times New Roman" w:hAnsi="Times New Roman" w:cs="Times New Roman"/>
                <w:b/>
                <w:bCs/>
                <w:color w:val="000000"/>
                <w:sz w:val="18"/>
                <w:szCs w:val="18"/>
                <w:lang w:val="en-US"/>
              </w:rPr>
              <w:t>Народном позоришту</w:t>
            </w:r>
            <w:r w:rsidRPr="00273C34">
              <w:rPr>
                <w:rFonts w:ascii="Times New Roman" w:eastAsia="Times New Roman" w:hAnsi="Times New Roman" w:cs="Times New Roman"/>
                <w:color w:val="000000"/>
                <w:sz w:val="18"/>
                <w:szCs w:val="18"/>
                <w:lang w:val="en-US"/>
              </w:rPr>
              <w:t xml:space="preserve"> изведено је 8 премијера, гостовало се на домаћим и међународним Фестивалима, освојено је 5 награда: на Фестивалу "Јоаким Вујић" у Књажевско српском театру "Јоаким Вујић" у Крагујевцу (1 награда),Фестивал "НОВА ТВРЂАВА ТЕАТАР" у Чортановцима (1 награда), фестивал дуо драме у Тополи (2 награде),  Фестивал "Зоранови дани", Позориште Тимочке Крајине у Зајечару (1 награда); Барски љетопис, Црна Гора, Фестивал  у музичком театру Софија, Бугарска, Балкан театар фест - Димитровград, "Милијини дани" у Крушевачком позоришту, Театар фест Раковица. Народно позориште Ниш гостовало је на позоришним сценама Србије у оквиру размена. Организивано је више различитих програма на нашој сцени као што су: Иранска традиционална музика, Балканаска олимпијада уметности и игре, промоције књига, документарни филм "Глумчина", итд. </w:t>
            </w:r>
            <w:r w:rsidRPr="00273C34">
              <w:rPr>
                <w:rFonts w:ascii="Times New Roman" w:eastAsia="Times New Roman" w:hAnsi="Times New Roman" w:cs="Times New Roman"/>
                <w:color w:val="000000"/>
                <w:sz w:val="18"/>
                <w:szCs w:val="18"/>
                <w:lang w:val="en-US"/>
              </w:rPr>
              <w:br/>
            </w:r>
            <w:r w:rsidRPr="00273C34">
              <w:rPr>
                <w:rFonts w:ascii="Times New Roman" w:eastAsia="Times New Roman" w:hAnsi="Times New Roman" w:cs="Times New Roman"/>
                <w:b/>
                <w:bCs/>
                <w:color w:val="000000"/>
                <w:sz w:val="18"/>
                <w:szCs w:val="18"/>
                <w:lang w:val="en-US"/>
              </w:rPr>
              <w:t>Позориштe лутака</w:t>
            </w:r>
            <w:r w:rsidRPr="00273C34">
              <w:rPr>
                <w:rFonts w:ascii="Times New Roman" w:eastAsia="Times New Roman" w:hAnsi="Times New Roman" w:cs="Times New Roman"/>
                <w:color w:val="000000"/>
                <w:sz w:val="18"/>
                <w:szCs w:val="18"/>
                <w:lang w:val="en-US"/>
              </w:rPr>
              <w:t xml:space="preserve"> je у 2022 години учествовало на 7 фестивала националног и међународног карактера и освојило 9 награда од чега 2 гран-прија . Реализовало je 4 премијерне представе: "Поп Ћира и поп Спира", "Чаробњак из Оза"," Недостајање"," Новогодишња српска бајка" и једну премијерну обнову "Добро јутро лаку ноћ".</w:t>
            </w:r>
            <w:r w:rsidRPr="00273C34">
              <w:rPr>
                <w:rFonts w:ascii="Times New Roman" w:eastAsia="Times New Roman" w:hAnsi="Times New Roman" w:cs="Times New Roman"/>
                <w:color w:val="000000"/>
                <w:sz w:val="18"/>
                <w:szCs w:val="18"/>
                <w:lang w:val="en-US"/>
              </w:rPr>
              <w:br/>
              <w:t xml:space="preserve">У </w:t>
            </w:r>
            <w:r w:rsidRPr="00273C34">
              <w:rPr>
                <w:rFonts w:ascii="Times New Roman" w:eastAsia="Times New Roman" w:hAnsi="Times New Roman" w:cs="Times New Roman"/>
                <w:b/>
                <w:bCs/>
                <w:color w:val="000000"/>
                <w:sz w:val="18"/>
                <w:szCs w:val="18"/>
                <w:lang w:val="en-US"/>
              </w:rPr>
              <w:t>Нишком симфонијском оркестру</w:t>
            </w:r>
            <w:r w:rsidRPr="00273C34">
              <w:rPr>
                <w:rFonts w:ascii="Times New Roman" w:eastAsia="Times New Roman" w:hAnsi="Times New Roman" w:cs="Times New Roman"/>
                <w:color w:val="000000"/>
                <w:sz w:val="18"/>
                <w:szCs w:val="18"/>
                <w:lang w:val="en-US"/>
              </w:rPr>
              <w:t xml:space="preserve"> одржано je 13 премијерних концерата и четири представе опере "Кармен" Жоржа Бизеа у сарадњи са Народним позориштем у Нишу и Факултетом уметности у Нишу. Нишке музичке свечаности одржане су у периоду октобар-новембар 2022.године.  </w:t>
            </w:r>
            <w:r w:rsidRPr="00273C34">
              <w:rPr>
                <w:rFonts w:ascii="Times New Roman" w:eastAsia="Times New Roman" w:hAnsi="Times New Roman" w:cs="Times New Roman"/>
                <w:color w:val="000000"/>
                <w:sz w:val="18"/>
                <w:szCs w:val="18"/>
                <w:lang w:val="en-US"/>
              </w:rPr>
              <w:br/>
              <w:t xml:space="preserve">Због мера у складу са препорукама Владе Републике Србије, а у вези сузбијања пандемије није било могуће организовати премијерне концерте по усвојеном Програму рада </w:t>
            </w:r>
            <w:proofErr w:type="gramStart"/>
            <w:r w:rsidRPr="00273C34">
              <w:rPr>
                <w:rFonts w:ascii="Times New Roman" w:eastAsia="Times New Roman" w:hAnsi="Times New Roman" w:cs="Times New Roman"/>
                <w:color w:val="000000"/>
                <w:sz w:val="18"/>
                <w:szCs w:val="18"/>
                <w:lang w:val="en-US"/>
              </w:rPr>
              <w:t>( нису</w:t>
            </w:r>
            <w:proofErr w:type="gramEnd"/>
            <w:r w:rsidRPr="00273C34">
              <w:rPr>
                <w:rFonts w:ascii="Times New Roman" w:eastAsia="Times New Roman" w:hAnsi="Times New Roman" w:cs="Times New Roman"/>
                <w:color w:val="000000"/>
                <w:sz w:val="18"/>
                <w:szCs w:val="18"/>
                <w:lang w:val="en-US"/>
              </w:rPr>
              <w:t xml:space="preserve"> одржана два Премијерна концерта ) и педагошки концерти, тако да су сва одступања настала из наведеног разлога. </w:t>
            </w:r>
            <w:r w:rsidRPr="00273C34">
              <w:rPr>
                <w:rFonts w:ascii="Times New Roman" w:eastAsia="Times New Roman" w:hAnsi="Times New Roman" w:cs="Times New Roman"/>
                <w:color w:val="000000"/>
                <w:sz w:val="18"/>
                <w:szCs w:val="18"/>
                <w:lang w:val="en-US"/>
              </w:rPr>
              <w:br/>
              <w:t>Укупан број посетилаца на свим концертима, са капацитетом сале од 30% у првом тромесечју 2022.године због мера поводом спречавања пандемије, био је 5.850.</w:t>
            </w:r>
            <w:r w:rsidRPr="00273C34">
              <w:rPr>
                <w:rFonts w:ascii="Times New Roman" w:eastAsia="Times New Roman" w:hAnsi="Times New Roman" w:cs="Times New Roman"/>
                <w:color w:val="000000"/>
                <w:sz w:val="18"/>
                <w:szCs w:val="18"/>
                <w:lang w:val="en-US"/>
              </w:rPr>
              <w:br/>
            </w:r>
            <w:r w:rsidRPr="00273C34">
              <w:rPr>
                <w:rFonts w:ascii="Times New Roman" w:eastAsia="Times New Roman" w:hAnsi="Times New Roman" w:cs="Times New Roman"/>
                <w:b/>
                <w:bCs/>
                <w:color w:val="000000"/>
                <w:sz w:val="18"/>
                <w:szCs w:val="18"/>
                <w:lang w:val="en-US"/>
              </w:rPr>
              <w:t>Галерија савремене локовне уметности Ниш</w:t>
            </w:r>
            <w:r w:rsidRPr="00273C34">
              <w:rPr>
                <w:rFonts w:ascii="Times New Roman" w:eastAsia="Times New Roman" w:hAnsi="Times New Roman" w:cs="Times New Roman"/>
                <w:color w:val="000000"/>
                <w:sz w:val="18"/>
                <w:szCs w:val="18"/>
                <w:lang w:val="en-US"/>
              </w:rPr>
              <w:t xml:space="preserve"> реализовала је програм у потпуности. Одржане су</w:t>
            </w:r>
            <w:proofErr w:type="gramStart"/>
            <w:r w:rsidRPr="00273C34">
              <w:rPr>
                <w:rFonts w:ascii="Times New Roman" w:eastAsia="Times New Roman" w:hAnsi="Times New Roman" w:cs="Times New Roman"/>
                <w:color w:val="000000"/>
                <w:sz w:val="18"/>
                <w:szCs w:val="18"/>
                <w:lang w:val="en-US"/>
              </w:rPr>
              <w:t>:Графичка</w:t>
            </w:r>
            <w:proofErr w:type="gramEnd"/>
            <w:r w:rsidRPr="00273C34">
              <w:rPr>
                <w:rFonts w:ascii="Times New Roman" w:eastAsia="Times New Roman" w:hAnsi="Times New Roman" w:cs="Times New Roman"/>
                <w:color w:val="000000"/>
                <w:sz w:val="18"/>
                <w:szCs w:val="18"/>
                <w:lang w:val="en-US"/>
              </w:rPr>
              <w:t xml:space="preserve"> радионица (5 уметника) и ликовна колонија у Сићеву (8 уметника). Учествоало је 25 уметника на самосталним и 303 на колективним изложбама. Откупљено је 6 дела за фонд из средстава МКС.</w:t>
            </w:r>
            <w:r w:rsidRPr="00273C34">
              <w:rPr>
                <w:rFonts w:ascii="Times New Roman" w:eastAsia="Times New Roman" w:hAnsi="Times New Roman" w:cs="Times New Roman"/>
                <w:color w:val="000000"/>
                <w:sz w:val="18"/>
                <w:szCs w:val="18"/>
                <w:lang w:val="en-US"/>
              </w:rPr>
              <w:br/>
            </w:r>
            <w:r w:rsidRPr="00273C34">
              <w:rPr>
                <w:rFonts w:ascii="Times New Roman" w:eastAsia="Times New Roman" w:hAnsi="Times New Roman" w:cs="Times New Roman"/>
                <w:b/>
                <w:bCs/>
                <w:color w:val="000000"/>
                <w:sz w:val="18"/>
                <w:szCs w:val="18"/>
                <w:lang w:val="en-US"/>
              </w:rPr>
              <w:t>НКЦ</w:t>
            </w:r>
            <w:r w:rsidRPr="00273C34">
              <w:rPr>
                <w:rFonts w:ascii="Times New Roman" w:eastAsia="Times New Roman" w:hAnsi="Times New Roman" w:cs="Times New Roman"/>
                <w:color w:val="000000"/>
                <w:sz w:val="18"/>
                <w:szCs w:val="18"/>
                <w:lang w:val="en-US"/>
              </w:rPr>
              <w:t xml:space="preserve"> - Од јануара до децембра је одржано више од 110  редовних програмских активности у домену филмског, књижевног, музичког, позоришног, научно-образовног, трибинског, ликовног програма и дечијег и аматерског програма. Додељене су и четири књижевне награде: </w:t>
            </w:r>
            <w:proofErr w:type="gramStart"/>
            <w:r w:rsidRPr="00273C34">
              <w:rPr>
                <w:rFonts w:ascii="Times New Roman" w:eastAsia="Times New Roman" w:hAnsi="Times New Roman" w:cs="Times New Roman"/>
                <w:color w:val="000000"/>
                <w:sz w:val="18"/>
                <w:szCs w:val="18"/>
                <w:lang w:val="en-US"/>
              </w:rPr>
              <w:t>" Бранко</w:t>
            </w:r>
            <w:proofErr w:type="gramEnd"/>
            <w:r w:rsidRPr="00273C34">
              <w:rPr>
                <w:rFonts w:ascii="Times New Roman" w:eastAsia="Times New Roman" w:hAnsi="Times New Roman" w:cs="Times New Roman"/>
                <w:color w:val="000000"/>
                <w:sz w:val="18"/>
                <w:szCs w:val="18"/>
                <w:lang w:val="en-US"/>
              </w:rPr>
              <w:t xml:space="preserve"> Миљковић", " Стеван Сремац", Награда Града Ниша за књижевност за децу и младе и награда, као и Градска књижевна награда "Славиша Николин Живковић". Јавна градска манифестација Градска </w:t>
            </w:r>
            <w:proofErr w:type="gramStart"/>
            <w:r w:rsidRPr="00273C34">
              <w:rPr>
                <w:rFonts w:ascii="Times New Roman" w:eastAsia="Times New Roman" w:hAnsi="Times New Roman" w:cs="Times New Roman"/>
                <w:color w:val="000000"/>
                <w:sz w:val="18"/>
                <w:szCs w:val="18"/>
                <w:lang w:val="en-US"/>
              </w:rPr>
              <w:t>слава  уприличена</w:t>
            </w:r>
            <w:proofErr w:type="gramEnd"/>
            <w:r w:rsidRPr="00273C34">
              <w:rPr>
                <w:rFonts w:ascii="Times New Roman" w:eastAsia="Times New Roman" w:hAnsi="Times New Roman" w:cs="Times New Roman"/>
                <w:color w:val="000000"/>
                <w:sz w:val="18"/>
                <w:szCs w:val="18"/>
                <w:lang w:val="en-US"/>
              </w:rPr>
              <w:t xml:space="preserve"> је са акцентом на обредне славске активности и традиционални научни скуп " Ниш и Византија". Одржани су Филмски сусрети, Књижевна колонија Сићево и Нисомнија у пуном обиму. Одржани су фестивали фантастике и стрипа. Одржане су и Нишке музичке свечаности и традиционални Сајам књига после паузе због пандемије, као и неколико других манифестација и програма. Издаваштво је објавило три броја часописа "Градина" и низ појединачних издања поезије, прозе и есејистике, као и сродних области писане речи. Највећи део програма је одржан уз присуство бројне и заинтересоване публике.</w:t>
            </w:r>
            <w:r w:rsidRPr="00273C34">
              <w:rPr>
                <w:rFonts w:ascii="Times New Roman" w:eastAsia="Times New Roman" w:hAnsi="Times New Roman" w:cs="Times New Roman"/>
                <w:color w:val="000000"/>
                <w:sz w:val="18"/>
                <w:szCs w:val="18"/>
                <w:lang w:val="en-US"/>
              </w:rPr>
              <w:br/>
              <w:t xml:space="preserve">У </w:t>
            </w:r>
            <w:r w:rsidRPr="00273C34">
              <w:rPr>
                <w:rFonts w:ascii="Times New Roman" w:eastAsia="Times New Roman" w:hAnsi="Times New Roman" w:cs="Times New Roman"/>
                <w:b/>
                <w:bCs/>
                <w:color w:val="000000"/>
                <w:sz w:val="18"/>
                <w:szCs w:val="18"/>
                <w:lang w:val="en-US"/>
              </w:rPr>
              <w:t>Дечијем културном центру</w:t>
            </w:r>
            <w:r w:rsidRPr="00273C34">
              <w:rPr>
                <w:rFonts w:ascii="Times New Roman" w:eastAsia="Times New Roman" w:hAnsi="Times New Roman" w:cs="Times New Roman"/>
                <w:color w:val="000000"/>
                <w:sz w:val="18"/>
                <w:szCs w:val="18"/>
                <w:lang w:val="en-US"/>
              </w:rPr>
              <w:t xml:space="preserve"> реализоване су планиране активности из редовног функционисања установе, исплаћене зараде</w:t>
            </w:r>
            <w:proofErr w:type="gramStart"/>
            <w:r w:rsidRPr="00273C34">
              <w:rPr>
                <w:rFonts w:ascii="Times New Roman" w:eastAsia="Times New Roman" w:hAnsi="Times New Roman" w:cs="Times New Roman"/>
                <w:color w:val="000000"/>
                <w:sz w:val="18"/>
                <w:szCs w:val="18"/>
                <w:lang w:val="en-US"/>
              </w:rPr>
              <w:t>,соц.доприноси</w:t>
            </w:r>
            <w:proofErr w:type="gramEnd"/>
            <w:r w:rsidRPr="00273C34">
              <w:rPr>
                <w:rFonts w:ascii="Times New Roman" w:eastAsia="Times New Roman" w:hAnsi="Times New Roman" w:cs="Times New Roman"/>
                <w:color w:val="000000"/>
                <w:sz w:val="18"/>
                <w:szCs w:val="18"/>
                <w:lang w:val="en-US"/>
              </w:rPr>
              <w:t>, и остала давања запосленима, превоз, јубил.награда у складу са Законским роковима. Реализоване су обавезе према добављачима за сталне трошкове, извршене услуге, набавке материјала, машина и опреме у складу са кварталним плановима.</w:t>
            </w:r>
          </w:p>
        </w:tc>
        <w:tc>
          <w:tcPr>
            <w:tcW w:w="236" w:type="dxa"/>
            <w:gridSpan w:val="3"/>
            <w:tcBorders>
              <w:left w:val="single" w:sz="4" w:space="0" w:color="auto"/>
            </w:tcBorders>
            <w:shd w:val="clear" w:color="auto" w:fill="auto"/>
            <w:vAlign w:val="center"/>
            <w:hideMark/>
          </w:tcPr>
          <w:p w14:paraId="28494E9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F59875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49BEF3F" w14:textId="77777777" w:rsidTr="00245C56">
        <w:trPr>
          <w:trHeight w:val="308"/>
        </w:trPr>
        <w:tc>
          <w:tcPr>
            <w:tcW w:w="100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762CF"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Циљ 1:</w:t>
            </w:r>
          </w:p>
        </w:tc>
        <w:tc>
          <w:tcPr>
            <w:tcW w:w="14591" w:type="dxa"/>
            <w:gridSpan w:val="139"/>
            <w:tcBorders>
              <w:top w:val="single" w:sz="4" w:space="0" w:color="auto"/>
              <w:left w:val="nil"/>
              <w:bottom w:val="single" w:sz="4" w:space="0" w:color="auto"/>
              <w:right w:val="single" w:sz="4" w:space="0" w:color="auto"/>
            </w:tcBorders>
            <w:shd w:val="clear" w:color="auto" w:fill="auto"/>
            <w:noWrap/>
            <w:vAlign w:val="center"/>
            <w:hideMark/>
          </w:tcPr>
          <w:p w14:paraId="10D66F9A"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Унапређење разноврсности културне понуде</w:t>
            </w:r>
          </w:p>
        </w:tc>
        <w:tc>
          <w:tcPr>
            <w:tcW w:w="236" w:type="dxa"/>
            <w:gridSpan w:val="3"/>
            <w:tcBorders>
              <w:left w:val="single" w:sz="4" w:space="0" w:color="auto"/>
            </w:tcBorders>
            <w:shd w:val="clear" w:color="auto" w:fill="auto"/>
            <w:vAlign w:val="center"/>
            <w:hideMark/>
          </w:tcPr>
          <w:p w14:paraId="0D84169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F63D98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6D5F5C7" w14:textId="77777777" w:rsidTr="00245C56">
        <w:trPr>
          <w:trHeight w:val="594"/>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6255D"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156" w:type="dxa"/>
            <w:gridSpan w:val="14"/>
            <w:tcBorders>
              <w:top w:val="single" w:sz="4" w:space="0" w:color="auto"/>
              <w:left w:val="nil"/>
              <w:bottom w:val="single" w:sz="4" w:space="0" w:color="auto"/>
              <w:right w:val="single" w:sz="4" w:space="0" w:color="auto"/>
            </w:tcBorders>
            <w:shd w:val="clear" w:color="auto" w:fill="auto"/>
            <w:vAlign w:val="center"/>
            <w:hideMark/>
          </w:tcPr>
          <w:p w14:paraId="21446D0E"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99" w:type="dxa"/>
            <w:gridSpan w:val="12"/>
            <w:tcBorders>
              <w:top w:val="single" w:sz="4" w:space="0" w:color="auto"/>
              <w:left w:val="nil"/>
              <w:bottom w:val="single" w:sz="4" w:space="0" w:color="auto"/>
              <w:right w:val="single" w:sz="4" w:space="0" w:color="auto"/>
            </w:tcBorders>
            <w:shd w:val="clear" w:color="auto" w:fill="auto"/>
            <w:vAlign w:val="center"/>
            <w:hideMark/>
          </w:tcPr>
          <w:p w14:paraId="591866C2"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152" w:type="dxa"/>
            <w:gridSpan w:val="13"/>
            <w:tcBorders>
              <w:top w:val="single" w:sz="4" w:space="0" w:color="auto"/>
              <w:left w:val="nil"/>
              <w:bottom w:val="single" w:sz="4" w:space="0" w:color="auto"/>
              <w:right w:val="single" w:sz="4" w:space="0" w:color="auto"/>
            </w:tcBorders>
            <w:shd w:val="clear" w:color="auto" w:fill="auto"/>
            <w:vAlign w:val="center"/>
            <w:hideMark/>
          </w:tcPr>
          <w:p w14:paraId="182B14EB"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319" w:type="dxa"/>
            <w:gridSpan w:val="16"/>
            <w:tcBorders>
              <w:top w:val="single" w:sz="4" w:space="0" w:color="auto"/>
              <w:left w:val="nil"/>
              <w:bottom w:val="single" w:sz="4" w:space="0" w:color="auto"/>
              <w:right w:val="single" w:sz="4" w:space="0" w:color="auto"/>
            </w:tcBorders>
            <w:shd w:val="clear" w:color="auto" w:fill="auto"/>
            <w:vAlign w:val="center"/>
            <w:hideMark/>
          </w:tcPr>
          <w:p w14:paraId="47CE3930"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Циљана вр. у 2022</w:t>
            </w:r>
          </w:p>
        </w:tc>
        <w:tc>
          <w:tcPr>
            <w:tcW w:w="3166" w:type="dxa"/>
            <w:gridSpan w:val="17"/>
            <w:tcBorders>
              <w:top w:val="single" w:sz="4" w:space="0" w:color="auto"/>
              <w:left w:val="nil"/>
              <w:bottom w:val="single" w:sz="4" w:space="0" w:color="auto"/>
              <w:right w:val="single" w:sz="4" w:space="0" w:color="auto"/>
            </w:tcBorders>
            <w:shd w:val="clear" w:color="auto" w:fill="auto"/>
            <w:vAlign w:val="center"/>
            <w:hideMark/>
          </w:tcPr>
          <w:p w14:paraId="4D74BAA8"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36" w:type="dxa"/>
            <w:gridSpan w:val="3"/>
            <w:shd w:val="clear" w:color="auto" w:fill="auto"/>
            <w:vAlign w:val="center"/>
            <w:hideMark/>
          </w:tcPr>
          <w:p w14:paraId="12299F2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61CBE9D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B1B3944" w14:textId="77777777" w:rsidTr="00245C56">
        <w:trPr>
          <w:trHeight w:val="236"/>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3942C0FD"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пројеката подржаних од стране града путем конкурсног финансирања</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F280C0"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количина</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423399"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C232FF"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31 (19М+12Ж) </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B463D"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32(16М+16Ж)</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28EB2"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33 (23М+10Ж) </w:t>
            </w:r>
          </w:p>
        </w:tc>
        <w:tc>
          <w:tcPr>
            <w:tcW w:w="236" w:type="dxa"/>
            <w:gridSpan w:val="3"/>
            <w:tcBorders>
              <w:left w:val="single" w:sz="4" w:space="0" w:color="auto"/>
            </w:tcBorders>
            <w:shd w:val="clear" w:color="auto" w:fill="auto"/>
            <w:vAlign w:val="center"/>
            <w:hideMark/>
          </w:tcPr>
          <w:p w14:paraId="6698F1F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4869BF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B0908DD"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2E709EF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 Конкурс је успешно расписан, подржано је суфинансирање 26 пројеката (правних лица и удружења) и подржана су још два пројекта кроз појединачна давања, као и 5 пројеката за мобилност.</w:t>
            </w:r>
          </w:p>
        </w:tc>
        <w:tc>
          <w:tcPr>
            <w:tcW w:w="1156" w:type="dxa"/>
            <w:gridSpan w:val="14"/>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318EA16D"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47D3A192"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1CEA491D"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319" w:type="dxa"/>
            <w:gridSpan w:val="1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3A6AA"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DAC64"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bottom w:val="single" w:sz="4" w:space="0" w:color="auto"/>
            </w:tcBorders>
            <w:shd w:val="clear" w:color="auto" w:fill="auto"/>
            <w:vAlign w:val="center"/>
            <w:hideMark/>
          </w:tcPr>
          <w:p w14:paraId="736B29A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128F34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FD6CE59" w14:textId="77777777" w:rsidTr="00245C56">
        <w:trPr>
          <w:trHeight w:val="349"/>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34A5D0B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верификације:Извештај о реализацији пројекта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43D7F0"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BFF08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7B127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7FDAD0"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FA1BE8"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top w:val="single" w:sz="4" w:space="0" w:color="auto"/>
              <w:left w:val="single" w:sz="4" w:space="0" w:color="auto"/>
            </w:tcBorders>
            <w:shd w:val="clear" w:color="auto" w:fill="auto"/>
            <w:vAlign w:val="center"/>
            <w:hideMark/>
          </w:tcPr>
          <w:p w14:paraId="7C0D4B8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51849E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9DB1804"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5EB6FA1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Подржани су квалитетни пројекти који су економични и одрживи.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A5CC7B"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FA24905"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D849D1"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949A4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FC7AC"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6BCBF39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A4BD29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0A04040"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05352288"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уметника којима се плаћа социјално осигурање</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7A5D0C"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количина</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50848E"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FA0458"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11(7М+4Ж)</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8565C1"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12 (6М+6Ж)</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D8963"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15 (6М+9Ж)</w:t>
            </w:r>
          </w:p>
        </w:tc>
        <w:tc>
          <w:tcPr>
            <w:tcW w:w="236" w:type="dxa"/>
            <w:gridSpan w:val="3"/>
            <w:tcBorders>
              <w:left w:val="single" w:sz="4" w:space="0" w:color="auto"/>
            </w:tcBorders>
            <w:shd w:val="clear" w:color="auto" w:fill="auto"/>
            <w:vAlign w:val="center"/>
            <w:hideMark/>
          </w:tcPr>
          <w:p w14:paraId="62AC607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9FED78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7C19A59"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6ECD8CA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 На основу Одлуке о плаћању доприноса за пензијско и инвалидско осигурање и доприноса за здравствено осигурање за лица која су стекла статус да самостално обављају уметничку или другу делатност у виду занимања у области културе (Сл.лист Града Ниша бр 68/2012 и 138/2017)</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9A8FE1"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8E8C11"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9A06680"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894625"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54C6D8"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495D184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379EE8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B5B69B8"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694B1D3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верификације:Евиденција Сектора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1AD0C32"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B990A3"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EE9914"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73794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02036"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53E090C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691F285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FE4A0B3"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2CF3A91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Нема одступања.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A98FF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051008"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44F52C"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7E72F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0D9A12"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p>
        </w:tc>
        <w:tc>
          <w:tcPr>
            <w:tcW w:w="236" w:type="dxa"/>
            <w:gridSpan w:val="3"/>
            <w:tcBorders>
              <w:left w:val="single" w:sz="4" w:space="0" w:color="auto"/>
            </w:tcBorders>
            <w:shd w:val="clear" w:color="auto" w:fill="auto"/>
            <w:vAlign w:val="center"/>
            <w:hideMark/>
          </w:tcPr>
          <w:p w14:paraId="51DC4F5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BDBF22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72B1C4F" w14:textId="77777777" w:rsidTr="00245C56">
        <w:trPr>
          <w:trHeight w:val="346"/>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50F5BC28"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реализованих програма у установама културе</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402F28"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количина</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5E0F8F"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87CEDE"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1100</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180679"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1300</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120B" w14:textId="77777777" w:rsidR="00B21A62" w:rsidRPr="00273C34" w:rsidRDefault="00B21A62" w:rsidP="00273C34">
            <w:pPr>
              <w:spacing w:after="0" w:line="240" w:lineRule="auto"/>
              <w:jc w:val="center"/>
              <w:rPr>
                <w:rFonts w:ascii="Times New Roman" w:eastAsia="Times New Roman" w:hAnsi="Times New Roman" w:cs="Times New Roman"/>
                <w:b/>
                <w:bCs/>
                <w:color w:val="000000"/>
                <w:sz w:val="18"/>
                <w:szCs w:val="18"/>
                <w:lang w:val="en-US"/>
              </w:rPr>
            </w:pPr>
            <w:r w:rsidRPr="00273C34">
              <w:rPr>
                <w:rFonts w:ascii="Times New Roman" w:eastAsia="Times New Roman" w:hAnsi="Times New Roman" w:cs="Times New Roman"/>
                <w:b/>
                <w:bCs/>
                <w:color w:val="000000"/>
                <w:sz w:val="18"/>
                <w:szCs w:val="18"/>
                <w:lang w:val="en-US"/>
              </w:rPr>
              <w:t>1150</w:t>
            </w:r>
          </w:p>
        </w:tc>
        <w:tc>
          <w:tcPr>
            <w:tcW w:w="236" w:type="dxa"/>
            <w:gridSpan w:val="3"/>
            <w:tcBorders>
              <w:left w:val="single" w:sz="4" w:space="0" w:color="auto"/>
            </w:tcBorders>
            <w:shd w:val="clear" w:color="auto" w:fill="auto"/>
            <w:vAlign w:val="center"/>
            <w:hideMark/>
          </w:tcPr>
          <w:p w14:paraId="5F6A11C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338DAB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D8E9C82"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0BE9D24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434B48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FE648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626AF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ADCE1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6F0F0"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236" w:type="dxa"/>
            <w:gridSpan w:val="3"/>
            <w:tcBorders>
              <w:left w:val="single" w:sz="4" w:space="0" w:color="auto"/>
            </w:tcBorders>
            <w:shd w:val="clear" w:color="auto" w:fill="auto"/>
            <w:vAlign w:val="center"/>
            <w:hideMark/>
          </w:tcPr>
          <w:p w14:paraId="5915F8B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AF3299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11A486D"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0316F23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57947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E709E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7297C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35E9D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57AAB3"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236" w:type="dxa"/>
            <w:gridSpan w:val="3"/>
            <w:tcBorders>
              <w:left w:val="single" w:sz="4" w:space="0" w:color="auto"/>
            </w:tcBorders>
            <w:shd w:val="clear" w:color="auto" w:fill="auto"/>
            <w:vAlign w:val="center"/>
            <w:hideMark/>
          </w:tcPr>
          <w:p w14:paraId="063C829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A6A0A4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5E600C9"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58593B4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4365F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AC5CE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575A49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394E4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7C4CC3" w14:textId="77777777" w:rsidR="00B21A62" w:rsidRPr="00273C34" w:rsidRDefault="00B21A62" w:rsidP="00273C34">
            <w:pPr>
              <w:spacing w:after="0" w:line="240" w:lineRule="auto"/>
              <w:rPr>
                <w:rFonts w:ascii="Times New Roman" w:eastAsia="Times New Roman" w:hAnsi="Times New Roman" w:cs="Times New Roman"/>
                <w:b/>
                <w:bCs/>
                <w:color w:val="000000"/>
                <w:sz w:val="18"/>
                <w:szCs w:val="18"/>
                <w:lang w:val="en-US"/>
              </w:rPr>
            </w:pPr>
          </w:p>
        </w:tc>
        <w:tc>
          <w:tcPr>
            <w:tcW w:w="236" w:type="dxa"/>
            <w:gridSpan w:val="3"/>
            <w:tcBorders>
              <w:left w:val="single" w:sz="4" w:space="0" w:color="auto"/>
            </w:tcBorders>
            <w:shd w:val="clear" w:color="auto" w:fill="auto"/>
            <w:vAlign w:val="center"/>
            <w:hideMark/>
          </w:tcPr>
          <w:p w14:paraId="4D99A84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ADAC5E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3588330" w14:textId="77777777" w:rsidTr="00245C56">
        <w:trPr>
          <w:trHeight w:val="255"/>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8F3C3"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3089" w:type="dxa"/>
            <w:gridSpan w:val="27"/>
            <w:tcBorders>
              <w:top w:val="single" w:sz="4" w:space="0" w:color="auto"/>
              <w:left w:val="nil"/>
              <w:bottom w:val="single" w:sz="4" w:space="0" w:color="auto"/>
              <w:right w:val="single" w:sz="4" w:space="0" w:color="auto"/>
            </w:tcBorders>
            <w:shd w:val="clear" w:color="auto" w:fill="auto"/>
            <w:noWrap/>
            <w:vAlign w:val="center"/>
            <w:hideMark/>
          </w:tcPr>
          <w:p w14:paraId="196C6A64"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0003</w:t>
            </w:r>
          </w:p>
        </w:tc>
        <w:tc>
          <w:tcPr>
            <w:tcW w:w="10047" w:type="dxa"/>
            <w:gridSpan w:val="9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3D31" w14:textId="77777777" w:rsidR="00B21A62" w:rsidRPr="00273C34" w:rsidRDefault="00B21A62"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Унапређење очувања културно-историјског наслеђа</w:t>
            </w:r>
          </w:p>
        </w:tc>
        <w:tc>
          <w:tcPr>
            <w:tcW w:w="236" w:type="dxa"/>
            <w:gridSpan w:val="3"/>
            <w:tcBorders>
              <w:left w:val="single" w:sz="4" w:space="0" w:color="auto"/>
            </w:tcBorders>
            <w:shd w:val="clear" w:color="auto" w:fill="auto"/>
            <w:vAlign w:val="center"/>
            <w:hideMark/>
          </w:tcPr>
          <w:p w14:paraId="284A69D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9CB9D2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0DE9A82" w14:textId="77777777" w:rsidTr="00245C56">
        <w:trPr>
          <w:trHeight w:val="333"/>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D8DC0"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708" w:type="dxa"/>
            <w:gridSpan w:val="56"/>
            <w:tcBorders>
              <w:top w:val="single" w:sz="4" w:space="0" w:color="auto"/>
              <w:left w:val="nil"/>
              <w:bottom w:val="single" w:sz="4" w:space="0" w:color="auto"/>
              <w:right w:val="nil"/>
            </w:tcBorders>
            <w:shd w:val="clear" w:color="auto" w:fill="auto"/>
            <w:vAlign w:val="center"/>
            <w:hideMark/>
          </w:tcPr>
          <w:p w14:paraId="3E23B2E7"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555" w:type="dxa"/>
            <w:gridSpan w:val="16"/>
            <w:tcBorders>
              <w:top w:val="single" w:sz="4" w:space="0" w:color="auto"/>
              <w:left w:val="nil"/>
              <w:bottom w:val="single" w:sz="4" w:space="0" w:color="auto"/>
              <w:right w:val="single" w:sz="4" w:space="0" w:color="auto"/>
            </w:tcBorders>
            <w:shd w:val="clear" w:color="auto" w:fill="auto"/>
            <w:vAlign w:val="center"/>
            <w:hideMark/>
          </w:tcPr>
          <w:p w14:paraId="7A930B93"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873" w:type="dxa"/>
            <w:gridSpan w:val="51"/>
            <w:tcBorders>
              <w:top w:val="single" w:sz="4" w:space="0" w:color="auto"/>
              <w:left w:val="single" w:sz="4" w:space="0" w:color="auto"/>
              <w:bottom w:val="single" w:sz="4" w:space="0" w:color="auto"/>
              <w:right w:val="single" w:sz="4" w:space="0" w:color="auto"/>
            </w:tcBorders>
            <w:shd w:val="clear" w:color="auto" w:fill="auto"/>
            <w:vAlign w:val="center"/>
            <w:hideMark/>
          </w:tcPr>
          <w:p w14:paraId="7630076D"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 Градске управе за друштвене делатности</w:t>
            </w:r>
          </w:p>
        </w:tc>
        <w:tc>
          <w:tcPr>
            <w:tcW w:w="236" w:type="dxa"/>
            <w:gridSpan w:val="3"/>
            <w:tcBorders>
              <w:left w:val="single" w:sz="4" w:space="0" w:color="auto"/>
            </w:tcBorders>
            <w:shd w:val="clear" w:color="auto" w:fill="auto"/>
            <w:vAlign w:val="center"/>
            <w:hideMark/>
          </w:tcPr>
          <w:p w14:paraId="2B99D8B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81B783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5E6ADAE" w14:textId="77777777" w:rsidTr="00245C56">
        <w:trPr>
          <w:trHeight w:val="758"/>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56DA5B98"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3136" w:type="dxa"/>
            <w:gridSpan w:val="123"/>
            <w:tcBorders>
              <w:top w:val="single" w:sz="4" w:space="0" w:color="auto"/>
              <w:left w:val="nil"/>
              <w:bottom w:val="single" w:sz="4" w:space="0" w:color="auto"/>
              <w:right w:val="single" w:sz="4" w:space="0" w:color="auto"/>
            </w:tcBorders>
            <w:shd w:val="clear" w:color="auto" w:fill="auto"/>
            <w:vAlign w:val="center"/>
            <w:hideMark/>
          </w:tcPr>
          <w:p w14:paraId="11F8C56A"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Програмска активност обезбеђује услове за унапређење система очувања и представљања културно-историјског наслеђа и реализује се преко следећих установа културе: Народни музеј, Историјски архив и Завод за заштиту споменика културе (суфинансирање пројеката се врши из средстава Министарства културе и информисања и сопствених).</w:t>
            </w:r>
          </w:p>
        </w:tc>
        <w:tc>
          <w:tcPr>
            <w:tcW w:w="236" w:type="dxa"/>
            <w:gridSpan w:val="3"/>
            <w:shd w:val="clear" w:color="auto" w:fill="auto"/>
            <w:vAlign w:val="center"/>
            <w:hideMark/>
          </w:tcPr>
          <w:p w14:paraId="0FBA3C4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6A6BE7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F8E21D0"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2DA1D82F"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3136" w:type="dxa"/>
            <w:gridSpan w:val="123"/>
            <w:tcBorders>
              <w:top w:val="single" w:sz="4" w:space="0" w:color="auto"/>
              <w:left w:val="nil"/>
              <w:bottom w:val="single" w:sz="4" w:space="0" w:color="auto"/>
              <w:right w:val="single" w:sz="4" w:space="0" w:color="auto"/>
            </w:tcBorders>
            <w:shd w:val="clear" w:color="auto" w:fill="auto"/>
            <w:hideMark/>
          </w:tcPr>
          <w:p w14:paraId="34EF532C" w14:textId="77777777" w:rsidR="00B21A62" w:rsidRPr="00273C34" w:rsidRDefault="00B21A62" w:rsidP="00273C34">
            <w:pPr>
              <w:spacing w:after="0" w:line="240" w:lineRule="auto"/>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b/>
                <w:bCs/>
                <w:color w:val="000000"/>
                <w:sz w:val="18"/>
                <w:szCs w:val="18"/>
                <w:lang w:val="en-US"/>
              </w:rPr>
              <w:t>Народни музеј Ниш</w:t>
            </w:r>
            <w:r w:rsidRPr="00273C34">
              <w:rPr>
                <w:rFonts w:ascii="Times New Roman" w:eastAsia="Times New Roman" w:hAnsi="Times New Roman" w:cs="Times New Roman"/>
                <w:color w:val="000000"/>
                <w:sz w:val="18"/>
                <w:szCs w:val="18"/>
                <w:lang w:val="en-US"/>
              </w:rPr>
              <w:t xml:space="preserve"> - У првој половини 2022. године из штампе су изашли Зборник 30 и "Музејски забавник (дечији водич кроз објекте)"; Одржане су следеће изложбе: "Представљање мозаика Медијане" у кући легата у Београду, аутор Весна Црноглавац; "Моравска Србија-између стварности и легенде", у Нишкој синагоги,  аутори Горан Васић и Сања Рутић Воротовић; "Заборављени јунак др Владан Ђорђевић" у Мала галерија Војске Србије Београд, аутори Ивана Груден Милентијевић, Жељко Анђелковић; Изложба илустрација –Иза објективности, визуелне метафоре у науци у Галерија Синагога, аутор Иван Умељић; "Дизајнум" у Галерија Синагога, аутор студенти факултета дигиталних уметности универзитета Метрополитен; У другој половини године урађени су припремни радови за штампу зборника радова са научног скупа "Династија Обреновић" (Милан Ранђеловић - припрема и Рајић Сузана, рецензија), припрема за штампу постера за изложбу "Пут римске чаше" Шћекић Тиана; одштампан је каталог за изложбу "Радомир Антић", аутор Мара Макарић и припрема за штампу  публикације "Песмарица Душан Цветковић", реализована је ретроспективна изложба сликара Радомира антић, аутор изложбе Мара Макарић; организована је и зложба "Стакло ка овечна инспирација" аутора Драгане Ишљамовић; изложба "Наша суграђанка краљица Драга, између славе и анатеме (Музеј рудничко - таковског краја) и "Градови, известан поглед", (Народни музеј Србије). </w:t>
            </w:r>
            <w:proofErr w:type="gramStart"/>
            <w:r w:rsidRPr="00273C34">
              <w:rPr>
                <w:rFonts w:ascii="Times New Roman" w:eastAsia="Times New Roman" w:hAnsi="Times New Roman" w:cs="Times New Roman"/>
                <w:color w:val="000000"/>
                <w:sz w:val="18"/>
                <w:szCs w:val="18"/>
                <w:lang w:val="en-US"/>
              </w:rPr>
              <w:t>изложба</w:t>
            </w:r>
            <w:proofErr w:type="gramEnd"/>
            <w:r w:rsidRPr="00273C34">
              <w:rPr>
                <w:rFonts w:ascii="Times New Roman" w:eastAsia="Times New Roman" w:hAnsi="Times New Roman" w:cs="Times New Roman"/>
                <w:color w:val="000000"/>
                <w:sz w:val="18"/>
                <w:szCs w:val="18"/>
                <w:lang w:val="en-US"/>
              </w:rPr>
              <w:t xml:space="preserve"> Народног музеја Ниш, ауторке Иване Груден Милентијевић "Заборављени јунак др Владан Ђорђевић"гостовала је у Београду и Прокупљу.</w:t>
            </w:r>
            <w:r w:rsidRPr="00273C34">
              <w:rPr>
                <w:rFonts w:ascii="Times New Roman" w:eastAsia="Times New Roman" w:hAnsi="Times New Roman" w:cs="Times New Roman"/>
                <w:color w:val="000000"/>
                <w:sz w:val="18"/>
                <w:szCs w:val="18"/>
                <w:lang w:val="en-US"/>
              </w:rPr>
              <w:br/>
            </w:r>
            <w:r w:rsidRPr="00273C34">
              <w:rPr>
                <w:rFonts w:ascii="Times New Roman" w:eastAsia="Times New Roman" w:hAnsi="Times New Roman" w:cs="Times New Roman"/>
                <w:b/>
                <w:bCs/>
                <w:color w:val="000000"/>
                <w:sz w:val="18"/>
                <w:szCs w:val="18"/>
                <w:lang w:val="en-US"/>
              </w:rPr>
              <w:t>Историјски архив Ниш</w:t>
            </w:r>
            <w:r w:rsidRPr="00273C34">
              <w:rPr>
                <w:rFonts w:ascii="Times New Roman" w:eastAsia="Times New Roman" w:hAnsi="Times New Roman" w:cs="Times New Roman"/>
                <w:color w:val="000000"/>
                <w:sz w:val="18"/>
                <w:szCs w:val="18"/>
                <w:lang w:val="en-US"/>
              </w:rPr>
              <w:t xml:space="preserve">  је у 2022. </w:t>
            </w:r>
            <w:proofErr w:type="gramStart"/>
            <w:r w:rsidRPr="00273C34">
              <w:rPr>
                <w:rFonts w:ascii="Times New Roman" w:eastAsia="Times New Roman" w:hAnsi="Times New Roman" w:cs="Times New Roman"/>
                <w:color w:val="000000"/>
                <w:sz w:val="18"/>
                <w:szCs w:val="18"/>
                <w:lang w:val="en-US"/>
              </w:rPr>
              <w:t>години</w:t>
            </w:r>
            <w:proofErr w:type="gramEnd"/>
            <w:r w:rsidRPr="00273C34">
              <w:rPr>
                <w:rFonts w:ascii="Times New Roman" w:eastAsia="Times New Roman" w:hAnsi="Times New Roman" w:cs="Times New Roman"/>
                <w:color w:val="000000"/>
                <w:sz w:val="18"/>
                <w:szCs w:val="18"/>
                <w:lang w:val="en-US"/>
              </w:rPr>
              <w:t xml:space="preserve"> припремио, угостио и релизовао 13 изложби. Нишкој публици је 7.марта  представљена изложба "Жене и рудник", у сарадњи са ЈП за подземну експлоатацију угља Ресавица и Музејом угљарства Сењски рудник из Деспотовца. Поводом обележавања дана  установе у холу Архива отворена је изложба "Добар дан, ми смо Архив", а испред зграде Архива постављена је изложба "Од телеграма до СМС-а". У сусрет градској слави Свети Цар Константин и царица Јелена, </w:t>
            </w:r>
            <w:proofErr w:type="gramStart"/>
            <w:r w:rsidRPr="00273C34">
              <w:rPr>
                <w:rFonts w:ascii="Times New Roman" w:eastAsia="Times New Roman" w:hAnsi="Times New Roman" w:cs="Times New Roman"/>
                <w:color w:val="000000"/>
                <w:sz w:val="18"/>
                <w:szCs w:val="18"/>
                <w:lang w:val="en-US"/>
              </w:rPr>
              <w:t>изложба  "</w:t>
            </w:r>
            <w:proofErr w:type="gramEnd"/>
            <w:r w:rsidRPr="00273C34">
              <w:rPr>
                <w:rFonts w:ascii="Times New Roman" w:eastAsia="Times New Roman" w:hAnsi="Times New Roman" w:cs="Times New Roman"/>
                <w:color w:val="000000"/>
                <w:sz w:val="18"/>
                <w:szCs w:val="18"/>
                <w:lang w:val="en-US"/>
              </w:rPr>
              <w:t xml:space="preserve">Учтиво Вас позивамо на славу..." постављена је на шеталишту испред Градске куће. У оквиру манифестације "Музеји за 10", </w:t>
            </w:r>
            <w:r w:rsidRPr="00273C34">
              <w:rPr>
                <w:rFonts w:ascii="Times New Roman" w:eastAsia="Times New Roman" w:hAnsi="Times New Roman" w:cs="Times New Roman"/>
                <w:color w:val="000000"/>
                <w:sz w:val="18"/>
                <w:szCs w:val="18"/>
                <w:lang w:val="en-US"/>
              </w:rPr>
              <w:lastRenderedPageBreak/>
              <w:t xml:space="preserve">19.маја је отворена је изложба "Грбови Београда и београдских општина", у сарадњи са Историјским архивом Београда, а у организацији Удружења веспа клуба "Наисус" поводом десете годишњице Удружења, нишки Архив је приредио изложбу "Веспом кроз време", која је отворена 27. </w:t>
            </w:r>
            <w:proofErr w:type="gramStart"/>
            <w:r w:rsidRPr="00273C34">
              <w:rPr>
                <w:rFonts w:ascii="Times New Roman" w:eastAsia="Times New Roman" w:hAnsi="Times New Roman" w:cs="Times New Roman"/>
                <w:color w:val="000000"/>
                <w:sz w:val="18"/>
                <w:szCs w:val="18"/>
                <w:lang w:val="en-US"/>
              </w:rPr>
              <w:t>јуна</w:t>
            </w:r>
            <w:proofErr w:type="gramEnd"/>
            <w:r w:rsidRPr="00273C34">
              <w:rPr>
                <w:rFonts w:ascii="Times New Roman" w:eastAsia="Times New Roman" w:hAnsi="Times New Roman" w:cs="Times New Roman"/>
                <w:color w:val="000000"/>
                <w:sz w:val="18"/>
                <w:szCs w:val="18"/>
                <w:lang w:val="en-US"/>
              </w:rPr>
              <w:t xml:space="preserve"> 2022. </w:t>
            </w:r>
            <w:proofErr w:type="gramStart"/>
            <w:r w:rsidRPr="00273C34">
              <w:rPr>
                <w:rFonts w:ascii="Times New Roman" w:eastAsia="Times New Roman" w:hAnsi="Times New Roman" w:cs="Times New Roman"/>
                <w:color w:val="000000"/>
                <w:sz w:val="18"/>
                <w:szCs w:val="18"/>
                <w:lang w:val="en-US"/>
              </w:rPr>
              <w:t>године</w:t>
            </w:r>
            <w:proofErr w:type="gramEnd"/>
            <w:r w:rsidRPr="00273C34">
              <w:rPr>
                <w:rFonts w:ascii="Times New Roman" w:eastAsia="Times New Roman" w:hAnsi="Times New Roman" w:cs="Times New Roman"/>
                <w:color w:val="000000"/>
                <w:sz w:val="18"/>
                <w:szCs w:val="18"/>
                <w:lang w:val="en-US"/>
              </w:rPr>
              <w:t>. Нишкој јавности представљена је изложба „Мексико у историјској штампи Србије“ у организацији Амбасаде Мексика, Универзитетске библиотеке „Светозар Марковић“ и Историјског архива Ниш.  У августу је отворена изложба „Чика Дуцин завет</w:t>
            </w:r>
            <w:proofErr w:type="gramStart"/>
            <w:r w:rsidRPr="00273C34">
              <w:rPr>
                <w:rFonts w:ascii="Times New Roman" w:eastAsia="Times New Roman" w:hAnsi="Times New Roman" w:cs="Times New Roman"/>
                <w:color w:val="000000"/>
                <w:sz w:val="18"/>
                <w:szCs w:val="18"/>
                <w:lang w:val="en-US"/>
              </w:rPr>
              <w:t>“ посвећена</w:t>
            </w:r>
            <w:proofErr w:type="gramEnd"/>
            <w:r w:rsidRPr="00273C34">
              <w:rPr>
                <w:rFonts w:ascii="Times New Roman" w:eastAsia="Times New Roman" w:hAnsi="Times New Roman" w:cs="Times New Roman"/>
                <w:color w:val="000000"/>
                <w:sz w:val="18"/>
                <w:szCs w:val="18"/>
                <w:lang w:val="en-US"/>
              </w:rPr>
              <w:t xml:space="preserve"> познатом суграђанину Душану Цветковићу, са којом је Архив гостовао и у Бања Луци. Изложба „Филмски сусрети: поглед из Историјског архива“ отворена је крајем августа на шеталишту код Градске куће. Дан српског јединства, слободе и националне заставе обележен је отварањем изложбе „Грбови и обележја Града Ниша и нишких градских општина</w:t>
            </w:r>
            <w:proofErr w:type="gramStart"/>
            <w:r w:rsidRPr="00273C34">
              <w:rPr>
                <w:rFonts w:ascii="Times New Roman" w:eastAsia="Times New Roman" w:hAnsi="Times New Roman" w:cs="Times New Roman"/>
                <w:color w:val="000000"/>
                <w:sz w:val="18"/>
                <w:szCs w:val="18"/>
                <w:lang w:val="en-US"/>
              </w:rPr>
              <w:t>“ на</w:t>
            </w:r>
            <w:proofErr w:type="gramEnd"/>
            <w:r w:rsidRPr="00273C34">
              <w:rPr>
                <w:rFonts w:ascii="Times New Roman" w:eastAsia="Times New Roman" w:hAnsi="Times New Roman" w:cs="Times New Roman"/>
                <w:color w:val="000000"/>
                <w:sz w:val="18"/>
                <w:szCs w:val="18"/>
                <w:lang w:val="en-US"/>
              </w:rPr>
              <w:t xml:space="preserve"> шеталишту код Градске куће. Изложбом „Саобраћај у Нишу кроз архивску грађу“, Историјски архив Ниш учествовао је у обележавању Европске недеље мобилности у Вождовој улици. Изложба „Слободан Пенезић Крцун - млеко и крв</w:t>
            </w:r>
            <w:proofErr w:type="gramStart"/>
            <w:r w:rsidRPr="00273C34">
              <w:rPr>
                <w:rFonts w:ascii="Times New Roman" w:eastAsia="Times New Roman" w:hAnsi="Times New Roman" w:cs="Times New Roman"/>
                <w:color w:val="000000"/>
                <w:sz w:val="18"/>
                <w:szCs w:val="18"/>
                <w:lang w:val="en-US"/>
              </w:rPr>
              <w:t>“ реализована</w:t>
            </w:r>
            <w:proofErr w:type="gramEnd"/>
            <w:r w:rsidRPr="00273C34">
              <w:rPr>
                <w:rFonts w:ascii="Times New Roman" w:eastAsia="Times New Roman" w:hAnsi="Times New Roman" w:cs="Times New Roman"/>
                <w:color w:val="000000"/>
                <w:sz w:val="18"/>
                <w:szCs w:val="18"/>
                <w:lang w:val="en-US"/>
              </w:rPr>
              <w:t xml:space="preserve"> је у сарадњи са Историјским архивом Ужице. На шеталишту код Градске куће у Нишу крајем године је отворена изложба „Ниш зими…“  Потписивањем протокола о сарадњи између Историјског архива Ниш и Државне агенције "Архиви" Републике Бугарске договорена је сарадња на пољу унапређења архивског рада, размене стручњака, али и рад на прикупљању архивске грађе о Нишкој тврђави, која у 2023.години обележава три века постојања.  Током летњег распуста, сваког уторка и четвртка, организоване су радионице "Лето у Архиву" за децу узраста од 11 до 14 година на којима су имали могућност да кроз забаву сазнају нешто ново, упознају архив и прошлост Ниша. На позив Њеног краљевског височанства принцезе Љубице Карађорђевић, Историјски архив Ниш је био гост и учесник на V Дечјем фестивалу Опленац у Тополи.  У Осијеку је 13. </w:t>
            </w:r>
            <w:proofErr w:type="gramStart"/>
            <w:r w:rsidRPr="00273C34">
              <w:rPr>
                <w:rFonts w:ascii="Times New Roman" w:eastAsia="Times New Roman" w:hAnsi="Times New Roman" w:cs="Times New Roman"/>
                <w:color w:val="000000"/>
                <w:sz w:val="18"/>
                <w:szCs w:val="18"/>
                <w:lang w:val="en-US"/>
              </w:rPr>
              <w:t>септембра</w:t>
            </w:r>
            <w:proofErr w:type="gramEnd"/>
            <w:r w:rsidRPr="00273C34">
              <w:rPr>
                <w:rFonts w:ascii="Times New Roman" w:eastAsia="Times New Roman" w:hAnsi="Times New Roman" w:cs="Times New Roman"/>
                <w:color w:val="000000"/>
                <w:sz w:val="18"/>
                <w:szCs w:val="18"/>
                <w:lang w:val="en-US"/>
              </w:rPr>
              <w:t xml:space="preserve"> одржана Регионална конференција „The Melting Pot“ на којој се говорило о резултатима истраживања о потребама младих у области културе, представљени су едукативни програми за младе у институцијама културе и било је речи и о развоју програма омладинског рада у култури. Представљена је публикација о иновативним праксама у институцијама културе, где је као пример добре праксе представљен програм Архива. </w:t>
            </w:r>
            <w:r w:rsidRPr="00273C34">
              <w:rPr>
                <w:rFonts w:ascii="Times New Roman" w:eastAsia="Times New Roman" w:hAnsi="Times New Roman" w:cs="Times New Roman"/>
                <w:color w:val="000000"/>
                <w:sz w:val="18"/>
                <w:szCs w:val="18"/>
                <w:lang w:val="en-US"/>
              </w:rPr>
              <w:br/>
            </w:r>
            <w:r w:rsidRPr="00273C34">
              <w:rPr>
                <w:rFonts w:ascii="Times New Roman" w:eastAsia="Times New Roman" w:hAnsi="Times New Roman" w:cs="Times New Roman"/>
                <w:b/>
                <w:bCs/>
                <w:color w:val="000000"/>
                <w:sz w:val="18"/>
                <w:szCs w:val="18"/>
                <w:lang w:val="en-US"/>
              </w:rPr>
              <w:t>ЗЗСК</w:t>
            </w:r>
            <w:r w:rsidRPr="00273C34">
              <w:rPr>
                <w:rFonts w:ascii="Times New Roman" w:eastAsia="Times New Roman" w:hAnsi="Times New Roman" w:cs="Times New Roman"/>
                <w:color w:val="000000"/>
                <w:sz w:val="18"/>
                <w:szCs w:val="18"/>
                <w:lang w:val="en-US"/>
              </w:rPr>
              <w:t xml:space="preserve"> је реализовао шест пројеката у целости, док су три пројекта започета са реализацијом у 2022 години. Извршено је анексирање Уговора - рок реализације прва половина 2023. године </w:t>
            </w:r>
          </w:p>
        </w:tc>
        <w:tc>
          <w:tcPr>
            <w:tcW w:w="236" w:type="dxa"/>
            <w:gridSpan w:val="3"/>
            <w:tcBorders>
              <w:left w:val="single" w:sz="4" w:space="0" w:color="auto"/>
            </w:tcBorders>
            <w:shd w:val="clear" w:color="auto" w:fill="auto"/>
            <w:vAlign w:val="center"/>
            <w:hideMark/>
          </w:tcPr>
          <w:p w14:paraId="5C569F7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2317CD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9EE4E99"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6954"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Циљ 1:</w:t>
            </w:r>
          </w:p>
        </w:tc>
        <w:tc>
          <w:tcPr>
            <w:tcW w:w="14591" w:type="dxa"/>
            <w:gridSpan w:val="139"/>
            <w:tcBorders>
              <w:top w:val="single" w:sz="4" w:space="0" w:color="auto"/>
              <w:left w:val="nil"/>
              <w:bottom w:val="single" w:sz="4" w:space="0" w:color="auto"/>
              <w:right w:val="single" w:sz="4" w:space="0" w:color="auto"/>
            </w:tcBorders>
            <w:shd w:val="clear" w:color="auto" w:fill="auto"/>
            <w:noWrap/>
            <w:vAlign w:val="center"/>
            <w:hideMark/>
          </w:tcPr>
          <w:p w14:paraId="13719B5A"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Унапређење очувања културно-историјског наслеђа</w:t>
            </w:r>
          </w:p>
        </w:tc>
        <w:tc>
          <w:tcPr>
            <w:tcW w:w="236" w:type="dxa"/>
            <w:gridSpan w:val="3"/>
            <w:shd w:val="clear" w:color="auto" w:fill="auto"/>
            <w:vAlign w:val="center"/>
            <w:hideMark/>
          </w:tcPr>
          <w:p w14:paraId="08618B6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12D179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FBB3F6C"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A2883"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156" w:type="dxa"/>
            <w:gridSpan w:val="14"/>
            <w:tcBorders>
              <w:top w:val="single" w:sz="4" w:space="0" w:color="auto"/>
              <w:left w:val="nil"/>
              <w:bottom w:val="single" w:sz="4" w:space="0" w:color="auto"/>
              <w:right w:val="single" w:sz="4" w:space="0" w:color="auto"/>
            </w:tcBorders>
            <w:shd w:val="clear" w:color="auto" w:fill="auto"/>
            <w:vAlign w:val="center"/>
            <w:hideMark/>
          </w:tcPr>
          <w:p w14:paraId="0600F6C5"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99" w:type="dxa"/>
            <w:gridSpan w:val="12"/>
            <w:tcBorders>
              <w:top w:val="single" w:sz="4" w:space="0" w:color="auto"/>
              <w:left w:val="nil"/>
              <w:bottom w:val="single" w:sz="4" w:space="0" w:color="auto"/>
              <w:right w:val="single" w:sz="4" w:space="0" w:color="auto"/>
            </w:tcBorders>
            <w:shd w:val="clear" w:color="auto" w:fill="auto"/>
            <w:vAlign w:val="center"/>
            <w:hideMark/>
          </w:tcPr>
          <w:p w14:paraId="6E079A7D"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152" w:type="dxa"/>
            <w:gridSpan w:val="13"/>
            <w:tcBorders>
              <w:top w:val="single" w:sz="4" w:space="0" w:color="auto"/>
              <w:left w:val="nil"/>
              <w:bottom w:val="single" w:sz="4" w:space="0" w:color="auto"/>
              <w:right w:val="single" w:sz="4" w:space="0" w:color="auto"/>
            </w:tcBorders>
            <w:shd w:val="clear" w:color="auto" w:fill="auto"/>
            <w:vAlign w:val="center"/>
            <w:hideMark/>
          </w:tcPr>
          <w:p w14:paraId="34BE8CB8"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319" w:type="dxa"/>
            <w:gridSpan w:val="16"/>
            <w:tcBorders>
              <w:top w:val="single" w:sz="4" w:space="0" w:color="auto"/>
              <w:left w:val="nil"/>
              <w:bottom w:val="single" w:sz="4" w:space="0" w:color="auto"/>
              <w:right w:val="single" w:sz="4" w:space="0" w:color="auto"/>
            </w:tcBorders>
            <w:shd w:val="clear" w:color="auto" w:fill="auto"/>
            <w:vAlign w:val="center"/>
            <w:hideMark/>
          </w:tcPr>
          <w:p w14:paraId="0D294A7C"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Циљана вр. у 2022</w:t>
            </w:r>
          </w:p>
        </w:tc>
        <w:tc>
          <w:tcPr>
            <w:tcW w:w="3166" w:type="dxa"/>
            <w:gridSpan w:val="17"/>
            <w:tcBorders>
              <w:top w:val="single" w:sz="4" w:space="0" w:color="auto"/>
              <w:left w:val="nil"/>
              <w:bottom w:val="single" w:sz="4" w:space="0" w:color="auto"/>
              <w:right w:val="single" w:sz="4" w:space="0" w:color="auto"/>
            </w:tcBorders>
            <w:shd w:val="clear" w:color="auto" w:fill="auto"/>
            <w:vAlign w:val="center"/>
            <w:hideMark/>
          </w:tcPr>
          <w:p w14:paraId="041B3025"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36" w:type="dxa"/>
            <w:gridSpan w:val="3"/>
            <w:shd w:val="clear" w:color="auto" w:fill="auto"/>
            <w:vAlign w:val="center"/>
            <w:hideMark/>
          </w:tcPr>
          <w:p w14:paraId="2212BEA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428E3E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4990AE4"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hideMark/>
          </w:tcPr>
          <w:p w14:paraId="7D7D08C4"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Назив: Број реализованих културних програма популаризације културно-историјског наслеђа који се финансирају из локалног буџета </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C65531"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количина</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BF1ABC"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5716149"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18</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ADEFD6"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68EB3" w14:textId="77777777" w:rsidR="00B21A62" w:rsidRPr="00273C34" w:rsidRDefault="00B21A62" w:rsidP="00273C34">
            <w:pPr>
              <w:spacing w:after="0" w:line="240" w:lineRule="auto"/>
              <w:jc w:val="center"/>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26</w:t>
            </w:r>
          </w:p>
        </w:tc>
        <w:tc>
          <w:tcPr>
            <w:tcW w:w="236" w:type="dxa"/>
            <w:gridSpan w:val="3"/>
            <w:tcBorders>
              <w:left w:val="single" w:sz="4" w:space="0" w:color="auto"/>
            </w:tcBorders>
            <w:shd w:val="clear" w:color="auto" w:fill="auto"/>
            <w:vAlign w:val="center"/>
            <w:hideMark/>
          </w:tcPr>
          <w:p w14:paraId="722D5E7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18CE0C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A52C214"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1E438E5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Коментар:Планиране активности су реализоване делимично: Н.музеј-13 програма и И.архив- 13</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B789D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2F39A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AC4430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4CC26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9E4DE" w14:textId="77777777" w:rsidR="00B21A62" w:rsidRPr="00273C34" w:rsidRDefault="00B21A62" w:rsidP="00273C34">
            <w:pPr>
              <w:spacing w:after="0" w:line="240" w:lineRule="auto"/>
              <w:rPr>
                <w:rFonts w:ascii="Times New Roman" w:eastAsia="Times New Roman" w:hAnsi="Times New Roman" w:cs="Times New Roman"/>
                <w:color w:val="000000"/>
                <w:sz w:val="18"/>
                <w:szCs w:val="18"/>
                <w:lang w:val="en-US"/>
              </w:rPr>
            </w:pPr>
          </w:p>
        </w:tc>
        <w:tc>
          <w:tcPr>
            <w:tcW w:w="236" w:type="dxa"/>
            <w:gridSpan w:val="3"/>
            <w:tcBorders>
              <w:left w:val="single" w:sz="4" w:space="0" w:color="auto"/>
            </w:tcBorders>
            <w:shd w:val="clear" w:color="auto" w:fill="auto"/>
            <w:vAlign w:val="center"/>
            <w:hideMark/>
          </w:tcPr>
          <w:p w14:paraId="315E0C7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011EA3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AAF826C"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63EC566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 о раду установа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CBB8C6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0717B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26043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7CEDC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9BFEE" w14:textId="77777777" w:rsidR="00B21A62" w:rsidRPr="00273C34" w:rsidRDefault="00B21A62" w:rsidP="00273C34">
            <w:pPr>
              <w:spacing w:after="0" w:line="240" w:lineRule="auto"/>
              <w:rPr>
                <w:rFonts w:ascii="Times New Roman" w:eastAsia="Times New Roman" w:hAnsi="Times New Roman" w:cs="Times New Roman"/>
                <w:color w:val="000000"/>
                <w:sz w:val="18"/>
                <w:szCs w:val="18"/>
                <w:lang w:val="en-US"/>
              </w:rPr>
            </w:pPr>
          </w:p>
        </w:tc>
        <w:tc>
          <w:tcPr>
            <w:tcW w:w="236" w:type="dxa"/>
            <w:gridSpan w:val="3"/>
            <w:tcBorders>
              <w:left w:val="single" w:sz="4" w:space="0" w:color="auto"/>
            </w:tcBorders>
            <w:shd w:val="clear" w:color="auto" w:fill="auto"/>
            <w:vAlign w:val="center"/>
            <w:hideMark/>
          </w:tcPr>
          <w:p w14:paraId="4604FDD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488B7FB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EF6E4D9"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2A2B352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Нема значајних одступања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6A259A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554E2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A31D4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A63B9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864FE" w14:textId="77777777" w:rsidR="00B21A62" w:rsidRPr="00273C34" w:rsidRDefault="00B21A62" w:rsidP="00273C34">
            <w:pPr>
              <w:spacing w:after="0" w:line="240" w:lineRule="auto"/>
              <w:rPr>
                <w:rFonts w:ascii="Times New Roman" w:eastAsia="Times New Roman" w:hAnsi="Times New Roman" w:cs="Times New Roman"/>
                <w:color w:val="000000"/>
                <w:sz w:val="18"/>
                <w:szCs w:val="18"/>
                <w:lang w:val="en-US"/>
              </w:rPr>
            </w:pPr>
          </w:p>
        </w:tc>
        <w:tc>
          <w:tcPr>
            <w:tcW w:w="236" w:type="dxa"/>
            <w:gridSpan w:val="3"/>
            <w:tcBorders>
              <w:left w:val="single" w:sz="4" w:space="0" w:color="auto"/>
            </w:tcBorders>
            <w:shd w:val="clear" w:color="auto" w:fill="auto"/>
            <w:vAlign w:val="center"/>
            <w:hideMark/>
          </w:tcPr>
          <w:p w14:paraId="0057686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44BE75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4FEFDAB"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40B644CE"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пројеката за очување и заштиту културног наслеђа који се суфинансирају из средстава Министарства</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7A62DC"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количина</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2F6B7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3A6A07"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02786A"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26D9A" w14:textId="77777777" w:rsidR="00B21A62" w:rsidRPr="00273C34" w:rsidRDefault="00B21A62" w:rsidP="00273C34">
            <w:pPr>
              <w:spacing w:after="0" w:line="240" w:lineRule="auto"/>
              <w:jc w:val="center"/>
              <w:rPr>
                <w:rFonts w:ascii="Times New Roman" w:eastAsia="Times New Roman" w:hAnsi="Times New Roman" w:cs="Times New Roman"/>
                <w:color w:val="000000"/>
                <w:sz w:val="18"/>
                <w:szCs w:val="18"/>
                <w:lang w:val="en-US"/>
              </w:rPr>
            </w:pPr>
            <w:r w:rsidRPr="00273C34">
              <w:rPr>
                <w:rFonts w:ascii="Times New Roman" w:eastAsia="Times New Roman" w:hAnsi="Times New Roman" w:cs="Times New Roman"/>
                <w:color w:val="000000"/>
                <w:sz w:val="18"/>
                <w:szCs w:val="18"/>
                <w:lang w:val="en-US"/>
              </w:rPr>
              <w:t>14</w:t>
            </w:r>
          </w:p>
        </w:tc>
        <w:tc>
          <w:tcPr>
            <w:tcW w:w="236" w:type="dxa"/>
            <w:gridSpan w:val="3"/>
            <w:tcBorders>
              <w:left w:val="single" w:sz="4" w:space="0" w:color="auto"/>
            </w:tcBorders>
            <w:shd w:val="clear" w:color="auto" w:fill="auto"/>
            <w:vAlign w:val="center"/>
            <w:hideMark/>
          </w:tcPr>
          <w:p w14:paraId="43C3606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956E0E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8BD8CC6"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55567DB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 Активности су реализоване у складу са планираном динамиком</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217AD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7388F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5B32F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BE2A0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5E5C20" w14:textId="77777777" w:rsidR="00B21A62" w:rsidRPr="00273C34" w:rsidRDefault="00B21A62" w:rsidP="00273C34">
            <w:pPr>
              <w:spacing w:after="0" w:line="240" w:lineRule="auto"/>
              <w:rPr>
                <w:rFonts w:ascii="Times New Roman" w:eastAsia="Times New Roman" w:hAnsi="Times New Roman" w:cs="Times New Roman"/>
                <w:color w:val="000000"/>
                <w:sz w:val="18"/>
                <w:szCs w:val="18"/>
                <w:lang w:val="en-US"/>
              </w:rPr>
            </w:pPr>
          </w:p>
        </w:tc>
        <w:tc>
          <w:tcPr>
            <w:tcW w:w="236" w:type="dxa"/>
            <w:gridSpan w:val="3"/>
            <w:tcBorders>
              <w:left w:val="single" w:sz="4" w:space="0" w:color="auto"/>
            </w:tcBorders>
            <w:shd w:val="clear" w:color="auto" w:fill="auto"/>
            <w:vAlign w:val="center"/>
            <w:hideMark/>
          </w:tcPr>
          <w:p w14:paraId="4E0129D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DAE09E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CDE3AAA"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5ACE5CD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верификације:Регистар непокретних културних добара Завода за заштиту споменика културе Ниш, који се води по врстама, Извештај о раду Историсјког архива и Народног музеја Ниш</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CBDCC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E174C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495F1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D0DD2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1E48F" w14:textId="77777777" w:rsidR="00B21A62" w:rsidRPr="00273C34" w:rsidRDefault="00B21A62" w:rsidP="00273C34">
            <w:pPr>
              <w:spacing w:after="0" w:line="240" w:lineRule="auto"/>
              <w:rPr>
                <w:rFonts w:ascii="Times New Roman" w:eastAsia="Times New Roman" w:hAnsi="Times New Roman" w:cs="Times New Roman"/>
                <w:color w:val="000000"/>
                <w:sz w:val="18"/>
                <w:szCs w:val="18"/>
                <w:lang w:val="en-US"/>
              </w:rPr>
            </w:pPr>
          </w:p>
        </w:tc>
        <w:tc>
          <w:tcPr>
            <w:tcW w:w="236" w:type="dxa"/>
            <w:gridSpan w:val="3"/>
            <w:tcBorders>
              <w:left w:val="single" w:sz="4" w:space="0" w:color="auto"/>
            </w:tcBorders>
            <w:shd w:val="clear" w:color="auto" w:fill="auto"/>
            <w:vAlign w:val="center"/>
            <w:hideMark/>
          </w:tcPr>
          <w:p w14:paraId="456A1A4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27F68A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348DB33"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347D527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Образложење одступања од циљане вредности: Радови на одржавању објекта депоа магацина "Градина" у тврђави продужени су до краја јуна 2023.године </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D2713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24ECCE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416DBE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FE488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30BA81" w14:textId="77777777" w:rsidR="00B21A62" w:rsidRPr="00273C34" w:rsidRDefault="00B21A62" w:rsidP="00273C34">
            <w:pPr>
              <w:spacing w:after="0" w:line="240" w:lineRule="auto"/>
              <w:rPr>
                <w:rFonts w:ascii="Times New Roman" w:eastAsia="Times New Roman" w:hAnsi="Times New Roman" w:cs="Times New Roman"/>
                <w:color w:val="000000"/>
                <w:sz w:val="18"/>
                <w:szCs w:val="18"/>
                <w:lang w:val="en-US"/>
              </w:rPr>
            </w:pPr>
          </w:p>
        </w:tc>
        <w:tc>
          <w:tcPr>
            <w:tcW w:w="236" w:type="dxa"/>
            <w:gridSpan w:val="3"/>
            <w:tcBorders>
              <w:left w:val="single" w:sz="4" w:space="0" w:color="auto"/>
            </w:tcBorders>
            <w:shd w:val="clear" w:color="auto" w:fill="auto"/>
            <w:vAlign w:val="center"/>
            <w:hideMark/>
          </w:tcPr>
          <w:p w14:paraId="496FDCC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63767A9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29373E3"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E1B28" w14:textId="77777777" w:rsidR="00B21A62" w:rsidRPr="00273C34" w:rsidRDefault="00B21A62"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Програмска активност: </w:t>
            </w:r>
          </w:p>
        </w:tc>
        <w:tc>
          <w:tcPr>
            <w:tcW w:w="3089" w:type="dxa"/>
            <w:gridSpan w:val="27"/>
            <w:tcBorders>
              <w:top w:val="single" w:sz="4" w:space="0" w:color="auto"/>
              <w:left w:val="nil"/>
              <w:bottom w:val="single" w:sz="4" w:space="0" w:color="auto"/>
              <w:right w:val="single" w:sz="4" w:space="0" w:color="auto"/>
            </w:tcBorders>
            <w:shd w:val="clear" w:color="auto" w:fill="auto"/>
            <w:noWrap/>
            <w:vAlign w:val="center"/>
            <w:hideMark/>
          </w:tcPr>
          <w:p w14:paraId="11348907" w14:textId="77777777" w:rsidR="00B21A62" w:rsidRPr="00273C34" w:rsidRDefault="00B21A62"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0004</w:t>
            </w:r>
          </w:p>
        </w:tc>
        <w:tc>
          <w:tcPr>
            <w:tcW w:w="10047" w:type="dxa"/>
            <w:gridSpan w:val="96"/>
            <w:tcBorders>
              <w:top w:val="single" w:sz="4" w:space="0" w:color="auto"/>
              <w:left w:val="nil"/>
              <w:bottom w:val="single" w:sz="4" w:space="0" w:color="auto"/>
              <w:right w:val="single" w:sz="4" w:space="0" w:color="auto"/>
            </w:tcBorders>
            <w:shd w:val="clear" w:color="auto" w:fill="auto"/>
            <w:vAlign w:val="center"/>
            <w:hideMark/>
          </w:tcPr>
          <w:p w14:paraId="27798D90" w14:textId="77777777" w:rsidR="00B21A62" w:rsidRPr="00273C34" w:rsidRDefault="00B21A62" w:rsidP="00273C34">
            <w:pPr>
              <w:spacing w:after="0" w:line="240" w:lineRule="auto"/>
              <w:ind w:firstLineChars="200" w:firstLine="361"/>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Остварење и унапређење јавног интереса у области</w:t>
            </w:r>
            <w:r w:rsidRPr="00273C34">
              <w:rPr>
                <w:rFonts w:ascii="Times New Roman" w:eastAsia="Times New Roman" w:hAnsi="Times New Roman" w:cs="Times New Roman"/>
                <w:b/>
                <w:bCs/>
                <w:sz w:val="18"/>
                <w:szCs w:val="18"/>
                <w:lang w:val="en-US"/>
              </w:rPr>
              <w:br w:type="page"/>
              <w:t xml:space="preserve"> јавног информисања</w:t>
            </w:r>
          </w:p>
        </w:tc>
        <w:tc>
          <w:tcPr>
            <w:tcW w:w="236" w:type="dxa"/>
            <w:gridSpan w:val="3"/>
            <w:tcBorders>
              <w:left w:val="single" w:sz="4" w:space="0" w:color="auto"/>
            </w:tcBorders>
            <w:shd w:val="clear" w:color="auto" w:fill="auto"/>
            <w:vAlign w:val="center"/>
            <w:hideMark/>
          </w:tcPr>
          <w:p w14:paraId="7D3893B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E88D65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EF296D1"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B2CA" w14:textId="77777777" w:rsidR="00B21A62" w:rsidRPr="00273C34" w:rsidRDefault="00B21A62"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p>
        </w:tc>
        <w:tc>
          <w:tcPr>
            <w:tcW w:w="5708" w:type="dxa"/>
            <w:gridSpan w:val="56"/>
            <w:tcBorders>
              <w:top w:val="single" w:sz="4" w:space="0" w:color="auto"/>
              <w:left w:val="nil"/>
              <w:bottom w:val="single" w:sz="4" w:space="0" w:color="auto"/>
              <w:right w:val="nil"/>
            </w:tcBorders>
            <w:shd w:val="clear" w:color="auto" w:fill="auto"/>
            <w:vAlign w:val="center"/>
            <w:hideMark/>
          </w:tcPr>
          <w:p w14:paraId="00C4DBBC" w14:textId="77777777" w:rsidR="00B21A62" w:rsidRPr="00273C34" w:rsidRDefault="00B21A62" w:rsidP="00273C34">
            <w:pPr>
              <w:spacing w:after="0" w:line="240" w:lineRule="auto"/>
              <w:ind w:firstLineChars="100" w:firstLine="180"/>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555" w:type="dxa"/>
            <w:gridSpan w:val="16"/>
            <w:tcBorders>
              <w:top w:val="single" w:sz="4" w:space="0" w:color="auto"/>
              <w:left w:val="nil"/>
              <w:bottom w:val="single" w:sz="4" w:space="0" w:color="auto"/>
              <w:right w:val="single" w:sz="4" w:space="0" w:color="auto"/>
            </w:tcBorders>
            <w:shd w:val="clear" w:color="auto" w:fill="auto"/>
            <w:vAlign w:val="center"/>
            <w:hideMark/>
          </w:tcPr>
          <w:p w14:paraId="1B2E6170" w14:textId="77777777" w:rsidR="00B21A62" w:rsidRPr="00273C34" w:rsidRDefault="00B21A62"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873" w:type="dxa"/>
            <w:gridSpan w:val="51"/>
            <w:tcBorders>
              <w:top w:val="single" w:sz="4" w:space="0" w:color="auto"/>
              <w:left w:val="single" w:sz="4" w:space="0" w:color="auto"/>
              <w:bottom w:val="single" w:sz="4" w:space="0" w:color="auto"/>
              <w:right w:val="single" w:sz="4" w:space="0" w:color="auto"/>
            </w:tcBorders>
            <w:shd w:val="clear" w:color="auto" w:fill="auto"/>
            <w:vAlign w:val="center"/>
            <w:hideMark/>
          </w:tcPr>
          <w:p w14:paraId="5D5CCA9F" w14:textId="77777777" w:rsidR="00B21A62" w:rsidRPr="00273C34" w:rsidRDefault="00B21A62" w:rsidP="00273C34">
            <w:pPr>
              <w:spacing w:after="0" w:line="240" w:lineRule="auto"/>
              <w:ind w:firstLineChars="100" w:firstLine="180"/>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 Градске управе за друштвене делатности</w:t>
            </w:r>
          </w:p>
        </w:tc>
        <w:tc>
          <w:tcPr>
            <w:tcW w:w="236" w:type="dxa"/>
            <w:gridSpan w:val="3"/>
            <w:tcBorders>
              <w:left w:val="single" w:sz="4" w:space="0" w:color="auto"/>
            </w:tcBorders>
            <w:shd w:val="clear" w:color="auto" w:fill="auto"/>
            <w:vAlign w:val="center"/>
            <w:hideMark/>
          </w:tcPr>
          <w:p w14:paraId="4BD61F4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07B8D8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9CF35E1"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4B90B11B" w14:textId="77777777" w:rsidR="00B21A62" w:rsidRPr="00273C34" w:rsidRDefault="00B21A62"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програмске активности:</w:t>
            </w:r>
          </w:p>
        </w:tc>
        <w:tc>
          <w:tcPr>
            <w:tcW w:w="13136" w:type="dxa"/>
            <w:gridSpan w:val="123"/>
            <w:tcBorders>
              <w:top w:val="single" w:sz="4" w:space="0" w:color="auto"/>
              <w:left w:val="nil"/>
              <w:bottom w:val="single" w:sz="4" w:space="0" w:color="auto"/>
              <w:right w:val="single" w:sz="4" w:space="0" w:color="auto"/>
            </w:tcBorders>
            <w:shd w:val="clear" w:color="auto" w:fill="auto"/>
            <w:hideMark/>
          </w:tcPr>
          <w:p w14:paraId="08E74934" w14:textId="77777777" w:rsidR="00B21A62" w:rsidRPr="00273C34" w:rsidRDefault="00B21A62"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Програм обезбеђује услове за остварење права грађана на информисање, побољшања или проширења програмских садржаја у новинама и електронским медијима који се дистрибуирирају или емитују на територији Града Ниша, укључијући и интернет странице уписане у регистар медија, са циљем да медији буду средство јавног информисања, заштитник јавног интереса и културне баштине, иницијатор масовне комуникације, a уз афирмацију плуралистичког приступа, владавину права и активну партиципацију грађана у процесу стварања приоритета, дефинисаних документима и потребама грађана.</w:t>
            </w:r>
          </w:p>
        </w:tc>
        <w:tc>
          <w:tcPr>
            <w:tcW w:w="236" w:type="dxa"/>
            <w:gridSpan w:val="3"/>
            <w:tcBorders>
              <w:left w:val="single" w:sz="4" w:space="0" w:color="auto"/>
            </w:tcBorders>
            <w:shd w:val="clear" w:color="auto" w:fill="auto"/>
            <w:vAlign w:val="center"/>
            <w:hideMark/>
          </w:tcPr>
          <w:p w14:paraId="2BF0150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464604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36449DC"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6D52AC49" w14:textId="77777777" w:rsidR="00B21A62" w:rsidRPr="00273C34" w:rsidRDefault="00B21A62"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Образложење спровођења програмске активности</w:t>
            </w:r>
          </w:p>
        </w:tc>
        <w:tc>
          <w:tcPr>
            <w:tcW w:w="13136" w:type="dxa"/>
            <w:gridSpan w:val="123"/>
            <w:tcBorders>
              <w:top w:val="single" w:sz="4" w:space="0" w:color="auto"/>
              <w:left w:val="nil"/>
              <w:bottom w:val="single" w:sz="4" w:space="0" w:color="auto"/>
              <w:right w:val="single" w:sz="4" w:space="0" w:color="auto"/>
            </w:tcBorders>
            <w:shd w:val="clear" w:color="auto" w:fill="auto"/>
            <w:hideMark/>
          </w:tcPr>
          <w:p w14:paraId="17A86B87" w14:textId="77777777" w:rsidR="00B21A62" w:rsidRPr="00273C34" w:rsidRDefault="00B21A62"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Расписан је конкурс за суфинансирање пројеката у области информисања у складу са Законом о јавном информисању и Правилником о суфинансирању пројеката за остварење јавног интереса у области јавног информисања, извршена је селекција пројеката и подржано је суфинансирање 38 пројекта.</w:t>
            </w:r>
          </w:p>
        </w:tc>
        <w:tc>
          <w:tcPr>
            <w:tcW w:w="236" w:type="dxa"/>
            <w:gridSpan w:val="3"/>
            <w:tcBorders>
              <w:left w:val="single" w:sz="4" w:space="0" w:color="auto"/>
            </w:tcBorders>
            <w:shd w:val="clear" w:color="auto" w:fill="auto"/>
            <w:vAlign w:val="center"/>
            <w:hideMark/>
          </w:tcPr>
          <w:p w14:paraId="3331C90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7F9C0C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5022F66"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E5F2E" w14:textId="77777777" w:rsidR="00B21A62" w:rsidRPr="00273C34" w:rsidRDefault="00B21A62"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91" w:type="dxa"/>
            <w:gridSpan w:val="139"/>
            <w:tcBorders>
              <w:top w:val="single" w:sz="4" w:space="0" w:color="auto"/>
              <w:left w:val="nil"/>
              <w:bottom w:val="single" w:sz="4" w:space="0" w:color="auto"/>
              <w:right w:val="single" w:sz="4" w:space="0" w:color="auto"/>
            </w:tcBorders>
            <w:shd w:val="clear" w:color="auto" w:fill="auto"/>
            <w:noWrap/>
            <w:vAlign w:val="center"/>
            <w:hideMark/>
          </w:tcPr>
          <w:p w14:paraId="72A66523" w14:textId="77777777" w:rsidR="00B21A62" w:rsidRPr="00273C34" w:rsidRDefault="00B21A62"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Обезбеђење услова за повећану понуду квалитетних медијских садржаја из области друштвеног живота локалне заједнице</w:t>
            </w:r>
          </w:p>
        </w:tc>
        <w:tc>
          <w:tcPr>
            <w:tcW w:w="236" w:type="dxa"/>
            <w:gridSpan w:val="3"/>
            <w:shd w:val="clear" w:color="auto" w:fill="auto"/>
            <w:vAlign w:val="center"/>
            <w:hideMark/>
          </w:tcPr>
          <w:p w14:paraId="7482F29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EA2577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36D76A0" w14:textId="77777777" w:rsidTr="00245C56">
        <w:trPr>
          <w:trHeight w:val="20"/>
        </w:trPr>
        <w:tc>
          <w:tcPr>
            <w:tcW w:w="7701" w:type="dxa"/>
            <w:gridSpan w:val="7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1441" w14:textId="77777777" w:rsidR="00B21A62" w:rsidRPr="00273C34" w:rsidRDefault="00B21A62" w:rsidP="00273C34">
            <w:pPr>
              <w:spacing w:after="0" w:line="240" w:lineRule="auto"/>
              <w:jc w:val="center"/>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156" w:type="dxa"/>
            <w:gridSpan w:val="14"/>
            <w:tcBorders>
              <w:top w:val="single" w:sz="4" w:space="0" w:color="auto"/>
              <w:left w:val="nil"/>
              <w:bottom w:val="single" w:sz="4" w:space="0" w:color="auto"/>
              <w:right w:val="single" w:sz="4" w:space="0" w:color="auto"/>
            </w:tcBorders>
            <w:shd w:val="clear" w:color="auto" w:fill="auto"/>
            <w:vAlign w:val="center"/>
            <w:hideMark/>
          </w:tcPr>
          <w:p w14:paraId="48D2BDEE"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Јединица </w:t>
            </w:r>
            <w:r w:rsidRPr="00273C34">
              <w:rPr>
                <w:rFonts w:ascii="Times New Roman" w:eastAsia="Times New Roman" w:hAnsi="Times New Roman" w:cs="Times New Roman"/>
                <w:sz w:val="18"/>
                <w:szCs w:val="18"/>
                <w:lang w:val="en-US"/>
              </w:rPr>
              <w:lastRenderedPageBreak/>
              <w:t>мере</w:t>
            </w:r>
          </w:p>
        </w:tc>
        <w:tc>
          <w:tcPr>
            <w:tcW w:w="1099" w:type="dxa"/>
            <w:gridSpan w:val="12"/>
            <w:tcBorders>
              <w:top w:val="single" w:sz="4" w:space="0" w:color="auto"/>
              <w:left w:val="nil"/>
              <w:bottom w:val="single" w:sz="4" w:space="0" w:color="auto"/>
              <w:right w:val="single" w:sz="4" w:space="0" w:color="auto"/>
            </w:tcBorders>
            <w:shd w:val="clear" w:color="auto" w:fill="auto"/>
            <w:vAlign w:val="center"/>
            <w:hideMark/>
          </w:tcPr>
          <w:p w14:paraId="57CD35C4"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 xml:space="preserve">Базна </w:t>
            </w:r>
            <w:r w:rsidRPr="00273C34">
              <w:rPr>
                <w:rFonts w:ascii="Times New Roman" w:eastAsia="Times New Roman" w:hAnsi="Times New Roman" w:cs="Times New Roman"/>
                <w:sz w:val="18"/>
                <w:szCs w:val="18"/>
                <w:lang w:val="en-US"/>
              </w:rPr>
              <w:lastRenderedPageBreak/>
              <w:t>година</w:t>
            </w:r>
          </w:p>
        </w:tc>
        <w:tc>
          <w:tcPr>
            <w:tcW w:w="1152" w:type="dxa"/>
            <w:gridSpan w:val="13"/>
            <w:tcBorders>
              <w:top w:val="single" w:sz="4" w:space="0" w:color="auto"/>
              <w:left w:val="nil"/>
              <w:bottom w:val="single" w:sz="4" w:space="0" w:color="auto"/>
              <w:right w:val="single" w:sz="4" w:space="0" w:color="auto"/>
            </w:tcBorders>
            <w:shd w:val="clear" w:color="auto" w:fill="auto"/>
            <w:vAlign w:val="center"/>
            <w:hideMark/>
          </w:tcPr>
          <w:p w14:paraId="76948607"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 xml:space="preserve">Базна </w:t>
            </w:r>
            <w:r w:rsidRPr="00273C34">
              <w:rPr>
                <w:rFonts w:ascii="Times New Roman" w:eastAsia="Times New Roman" w:hAnsi="Times New Roman" w:cs="Times New Roman"/>
                <w:sz w:val="18"/>
                <w:szCs w:val="18"/>
                <w:lang w:val="en-US"/>
              </w:rPr>
              <w:lastRenderedPageBreak/>
              <w:t>вредност</w:t>
            </w:r>
          </w:p>
        </w:tc>
        <w:tc>
          <w:tcPr>
            <w:tcW w:w="1319" w:type="dxa"/>
            <w:gridSpan w:val="16"/>
            <w:tcBorders>
              <w:top w:val="single" w:sz="4" w:space="0" w:color="auto"/>
              <w:left w:val="nil"/>
              <w:bottom w:val="single" w:sz="4" w:space="0" w:color="auto"/>
              <w:right w:val="single" w:sz="4" w:space="0" w:color="auto"/>
            </w:tcBorders>
            <w:shd w:val="clear" w:color="auto" w:fill="auto"/>
            <w:vAlign w:val="center"/>
            <w:hideMark/>
          </w:tcPr>
          <w:p w14:paraId="3AE6B4FA"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w:t>
            </w:r>
            <w:r w:rsidRPr="00273C34">
              <w:rPr>
                <w:rFonts w:ascii="Times New Roman" w:eastAsia="Times New Roman" w:hAnsi="Times New Roman" w:cs="Times New Roman"/>
                <w:sz w:val="18"/>
                <w:szCs w:val="18"/>
                <w:lang w:val="en-US"/>
              </w:rPr>
              <w:lastRenderedPageBreak/>
              <w:t>2022.</w:t>
            </w:r>
          </w:p>
        </w:tc>
        <w:tc>
          <w:tcPr>
            <w:tcW w:w="3166" w:type="dxa"/>
            <w:gridSpan w:val="17"/>
            <w:tcBorders>
              <w:top w:val="single" w:sz="4" w:space="0" w:color="auto"/>
              <w:left w:val="nil"/>
              <w:bottom w:val="single" w:sz="4" w:space="0" w:color="auto"/>
              <w:right w:val="single" w:sz="4" w:space="0" w:color="auto"/>
            </w:tcBorders>
            <w:shd w:val="clear" w:color="auto" w:fill="auto"/>
            <w:vAlign w:val="center"/>
            <w:hideMark/>
          </w:tcPr>
          <w:p w14:paraId="3FB9AD2B"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lastRenderedPageBreak/>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36" w:type="dxa"/>
            <w:gridSpan w:val="3"/>
            <w:shd w:val="clear" w:color="auto" w:fill="auto"/>
            <w:vAlign w:val="center"/>
            <w:hideMark/>
          </w:tcPr>
          <w:p w14:paraId="5135160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C99CD7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82D8623"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096CAAC6" w14:textId="77777777" w:rsidR="00B21A62" w:rsidRPr="00273C34" w:rsidRDefault="00B21A62" w:rsidP="00273C34">
            <w:pPr>
              <w:spacing w:after="0" w:line="240" w:lineRule="auto"/>
              <w:outlineLvl w:val="0"/>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lastRenderedPageBreak/>
              <w:t>Назив: Број пројеката и садржаја који се финансирају из градског буџета</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E02ED2"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количина</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70ED4E"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4C99F5"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31</w:t>
            </w:r>
            <w:r w:rsidRPr="00273C34">
              <w:rPr>
                <w:rFonts w:ascii="Times New Roman" w:eastAsia="Times New Roman" w:hAnsi="Times New Roman" w:cs="Times New Roman"/>
                <w:sz w:val="18"/>
                <w:szCs w:val="18"/>
                <w:lang w:val="en-US"/>
              </w:rPr>
              <w:br/>
              <w:t>(17M+14Ж)</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B36EC"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40</w:t>
            </w:r>
            <w:r w:rsidRPr="00273C34">
              <w:rPr>
                <w:rFonts w:ascii="Times New Roman" w:eastAsia="Times New Roman" w:hAnsi="Times New Roman" w:cs="Times New Roman"/>
                <w:sz w:val="18"/>
                <w:szCs w:val="18"/>
                <w:lang w:val="en-US"/>
              </w:rPr>
              <w:br/>
              <w:t>(20М+20Ж)</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703BA" w14:textId="77777777" w:rsidR="00B21A62" w:rsidRPr="00273C34" w:rsidRDefault="00B21A62" w:rsidP="00273C34">
            <w:pPr>
              <w:spacing w:after="0" w:line="240" w:lineRule="auto"/>
              <w:jc w:val="center"/>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 38                             (20М+18Ж)                   </w:t>
            </w:r>
          </w:p>
        </w:tc>
        <w:tc>
          <w:tcPr>
            <w:tcW w:w="236" w:type="dxa"/>
            <w:gridSpan w:val="3"/>
            <w:tcBorders>
              <w:left w:val="single" w:sz="4" w:space="0" w:color="auto"/>
            </w:tcBorders>
            <w:shd w:val="clear" w:color="auto" w:fill="auto"/>
            <w:vAlign w:val="center"/>
            <w:hideMark/>
          </w:tcPr>
          <w:p w14:paraId="0996EA7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DAE70E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1025CD8"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757FC640" w14:textId="77777777" w:rsidR="00B21A62" w:rsidRPr="00273C34" w:rsidRDefault="00B21A62"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  Конкурс је расписан, подржано је суфинансирање 38 пројекта (правних лица и удружења) и додељена су средства за реализацију у укупном износу од 85.000.000 динара</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E587C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D96A0F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A98B4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5200E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FAA33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67557A3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53F1B2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4AC539C9"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02B0BFF6" w14:textId="77777777" w:rsidR="00B21A62" w:rsidRPr="00273C34" w:rsidRDefault="00B21A62"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верификације:Извештај о реализацији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C0ECA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43838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1ADAF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4F23A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7830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230B6B3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081C8FC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AF9376A"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hideMark/>
          </w:tcPr>
          <w:p w14:paraId="0B46A219" w14:textId="77777777" w:rsidR="00B21A62" w:rsidRPr="00273C34" w:rsidRDefault="00B21A62" w:rsidP="00273C34">
            <w:pPr>
              <w:spacing w:after="0" w:line="240" w:lineRule="auto"/>
              <w:outlineLvl w:val="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Комисија је подржала пројекте који су испунили услове конкурса, који су квалитетни и одрживи.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C556E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A389C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E9511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D7AE5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49715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5A8EEA8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7C9276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2E816A4D"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A8637"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Пројекат:</w:t>
            </w:r>
          </w:p>
        </w:tc>
        <w:tc>
          <w:tcPr>
            <w:tcW w:w="3089" w:type="dxa"/>
            <w:gridSpan w:val="27"/>
            <w:tcBorders>
              <w:top w:val="single" w:sz="4" w:space="0" w:color="auto"/>
              <w:left w:val="nil"/>
              <w:bottom w:val="single" w:sz="4" w:space="0" w:color="auto"/>
              <w:right w:val="single" w:sz="4" w:space="0" w:color="auto"/>
            </w:tcBorders>
            <w:shd w:val="clear" w:color="auto" w:fill="auto"/>
            <w:vAlign w:val="center"/>
            <w:hideMark/>
          </w:tcPr>
          <w:p w14:paraId="506BD375"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1201-4 132</w:t>
            </w:r>
          </w:p>
        </w:tc>
        <w:tc>
          <w:tcPr>
            <w:tcW w:w="10047" w:type="dxa"/>
            <w:gridSpan w:val="96"/>
            <w:tcBorders>
              <w:top w:val="single" w:sz="4" w:space="0" w:color="auto"/>
              <w:left w:val="nil"/>
              <w:bottom w:val="single" w:sz="4" w:space="0" w:color="auto"/>
              <w:right w:val="single" w:sz="4" w:space="0" w:color="auto"/>
            </w:tcBorders>
            <w:shd w:val="clear" w:color="auto" w:fill="auto"/>
            <w:noWrap/>
            <w:vAlign w:val="center"/>
            <w:hideMark/>
          </w:tcPr>
          <w:p w14:paraId="539C036C" w14:textId="77777777" w:rsidR="00B21A62" w:rsidRPr="00273C34" w:rsidRDefault="00B21A62" w:rsidP="00273C34">
            <w:pPr>
              <w:spacing w:after="0" w:line="240" w:lineRule="auto"/>
              <w:ind w:firstLineChars="200" w:firstLine="361"/>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"Театар на раскршћу" Народно позориште</w:t>
            </w:r>
          </w:p>
        </w:tc>
        <w:tc>
          <w:tcPr>
            <w:tcW w:w="236" w:type="dxa"/>
            <w:gridSpan w:val="3"/>
            <w:tcBorders>
              <w:left w:val="single" w:sz="4" w:space="0" w:color="auto"/>
            </w:tcBorders>
            <w:shd w:val="clear" w:color="auto" w:fill="auto"/>
            <w:vAlign w:val="center"/>
            <w:hideMark/>
          </w:tcPr>
          <w:p w14:paraId="233C30D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72B2D9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FE93073"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E164"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Одговорно лице</w:t>
            </w:r>
            <w:r w:rsidRPr="00273C34">
              <w:rPr>
                <w:rFonts w:ascii="Times New Roman" w:eastAsia="Times New Roman" w:hAnsi="Times New Roman" w:cs="Times New Roman"/>
                <w:sz w:val="18"/>
                <w:szCs w:val="18"/>
                <w:lang w:val="en-US"/>
              </w:rPr>
              <w:t>:</w:t>
            </w:r>
          </w:p>
        </w:tc>
        <w:tc>
          <w:tcPr>
            <w:tcW w:w="5708" w:type="dxa"/>
            <w:gridSpan w:val="56"/>
            <w:tcBorders>
              <w:top w:val="single" w:sz="4" w:space="0" w:color="auto"/>
              <w:left w:val="nil"/>
              <w:bottom w:val="single" w:sz="4" w:space="0" w:color="auto"/>
              <w:right w:val="nil"/>
            </w:tcBorders>
            <w:shd w:val="clear" w:color="auto" w:fill="auto"/>
            <w:vAlign w:val="center"/>
            <w:hideMark/>
          </w:tcPr>
          <w:p w14:paraId="35EE95DE"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Павлина Михајленко</w:t>
            </w:r>
          </w:p>
        </w:tc>
        <w:tc>
          <w:tcPr>
            <w:tcW w:w="1555" w:type="dxa"/>
            <w:gridSpan w:val="16"/>
            <w:tcBorders>
              <w:top w:val="single" w:sz="4" w:space="0" w:color="auto"/>
              <w:left w:val="nil"/>
              <w:bottom w:val="single" w:sz="4" w:space="0" w:color="auto"/>
              <w:right w:val="single" w:sz="4" w:space="0" w:color="auto"/>
            </w:tcBorders>
            <w:shd w:val="clear" w:color="auto" w:fill="auto"/>
            <w:vAlign w:val="center"/>
            <w:hideMark/>
          </w:tcPr>
          <w:p w14:paraId="1CF825A4"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функција:</w:t>
            </w:r>
          </w:p>
        </w:tc>
        <w:tc>
          <w:tcPr>
            <w:tcW w:w="5873" w:type="dxa"/>
            <w:gridSpan w:val="51"/>
            <w:tcBorders>
              <w:top w:val="single" w:sz="4" w:space="0" w:color="auto"/>
              <w:left w:val="single" w:sz="4" w:space="0" w:color="auto"/>
              <w:bottom w:val="single" w:sz="4" w:space="0" w:color="auto"/>
              <w:right w:val="single" w:sz="4" w:space="0" w:color="auto"/>
            </w:tcBorders>
            <w:shd w:val="clear" w:color="auto" w:fill="auto"/>
            <w:vAlign w:val="center"/>
            <w:hideMark/>
          </w:tcPr>
          <w:p w14:paraId="76C8BCB2"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ВД начелника Градске управе за друштвене делатности</w:t>
            </w:r>
          </w:p>
        </w:tc>
        <w:tc>
          <w:tcPr>
            <w:tcW w:w="236" w:type="dxa"/>
            <w:gridSpan w:val="3"/>
            <w:tcBorders>
              <w:left w:val="single" w:sz="4" w:space="0" w:color="auto"/>
            </w:tcBorders>
            <w:shd w:val="clear" w:color="auto" w:fill="auto"/>
            <w:vAlign w:val="center"/>
            <w:hideMark/>
          </w:tcPr>
          <w:p w14:paraId="0DFBFABE"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6CF0B1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2F2DCA5"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45D01"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Време трајања пројекта:</w:t>
            </w:r>
          </w:p>
        </w:tc>
        <w:tc>
          <w:tcPr>
            <w:tcW w:w="13136" w:type="dxa"/>
            <w:gridSpan w:val="123"/>
            <w:tcBorders>
              <w:top w:val="single" w:sz="4" w:space="0" w:color="auto"/>
              <w:left w:val="nil"/>
              <w:bottom w:val="single" w:sz="4" w:space="0" w:color="auto"/>
              <w:right w:val="single" w:sz="4" w:space="0" w:color="auto"/>
            </w:tcBorders>
            <w:shd w:val="clear" w:color="auto" w:fill="auto"/>
            <w:vAlign w:val="center"/>
            <w:hideMark/>
          </w:tcPr>
          <w:p w14:paraId="6CA0D62A" w14:textId="77777777" w:rsidR="00B21A62" w:rsidRPr="00273C34" w:rsidRDefault="00B21A62" w:rsidP="00273C34">
            <w:pPr>
              <w:spacing w:after="0" w:line="240" w:lineRule="auto"/>
              <w:ind w:firstLineChars="100" w:firstLine="180"/>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Од 05.09.2022. </w:t>
            </w:r>
            <w:proofErr w:type="gramStart"/>
            <w:r w:rsidRPr="00273C34">
              <w:rPr>
                <w:rFonts w:ascii="Times New Roman" w:eastAsia="Times New Roman" w:hAnsi="Times New Roman" w:cs="Times New Roman"/>
                <w:sz w:val="18"/>
                <w:szCs w:val="18"/>
                <w:lang w:val="en-US"/>
              </w:rPr>
              <w:t>до</w:t>
            </w:r>
            <w:proofErr w:type="gramEnd"/>
            <w:r w:rsidRPr="00273C34">
              <w:rPr>
                <w:rFonts w:ascii="Times New Roman" w:eastAsia="Times New Roman" w:hAnsi="Times New Roman" w:cs="Times New Roman"/>
                <w:sz w:val="18"/>
                <w:szCs w:val="18"/>
                <w:lang w:val="en-US"/>
              </w:rPr>
              <w:t xml:space="preserve"> 12.09.2022.год.  </w:t>
            </w:r>
          </w:p>
        </w:tc>
        <w:tc>
          <w:tcPr>
            <w:tcW w:w="236" w:type="dxa"/>
            <w:gridSpan w:val="3"/>
            <w:shd w:val="clear" w:color="auto" w:fill="auto"/>
            <w:vAlign w:val="center"/>
            <w:hideMark/>
          </w:tcPr>
          <w:p w14:paraId="7144EB3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BFF79D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8E45394"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0A0752D4"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Опис пројекта:</w:t>
            </w:r>
          </w:p>
        </w:tc>
        <w:tc>
          <w:tcPr>
            <w:tcW w:w="13136" w:type="dxa"/>
            <w:gridSpan w:val="123"/>
            <w:tcBorders>
              <w:top w:val="single" w:sz="4" w:space="0" w:color="auto"/>
              <w:left w:val="nil"/>
              <w:bottom w:val="single" w:sz="4" w:space="0" w:color="auto"/>
              <w:right w:val="single" w:sz="4" w:space="0" w:color="auto"/>
            </w:tcBorders>
            <w:shd w:val="clear" w:color="auto" w:fill="auto"/>
            <w:hideMark/>
          </w:tcPr>
          <w:p w14:paraId="56013AE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"Театар на раскршћу" </w:t>
            </w:r>
            <w:proofErr w:type="gramStart"/>
            <w:r w:rsidRPr="00273C34">
              <w:rPr>
                <w:rFonts w:ascii="Times New Roman" w:eastAsia="Times New Roman" w:hAnsi="Times New Roman" w:cs="Times New Roman"/>
                <w:sz w:val="18"/>
                <w:szCs w:val="18"/>
                <w:lang w:val="en-US"/>
              </w:rPr>
              <w:t>је  међународни</w:t>
            </w:r>
            <w:proofErr w:type="gramEnd"/>
            <w:r w:rsidRPr="00273C34">
              <w:rPr>
                <w:rFonts w:ascii="Times New Roman" w:eastAsia="Times New Roman" w:hAnsi="Times New Roman" w:cs="Times New Roman"/>
                <w:sz w:val="18"/>
                <w:szCs w:val="18"/>
                <w:lang w:val="en-US"/>
              </w:rPr>
              <w:t xml:space="preserve"> фестивал драме и позоришта, који обједињује позоришни балкански културни простор са свим својим различитостима и сличностима. Фестивал је такмичарског карактера и организује се под покровитељством Града Ниша. Циљ фестивала је афирмација сличности и разлика културног идентитета држава и народа који деле исти простор, државе Србије и града Ниша као места раскршћа европских и светских путева, јачање међународне културне размене, промовисање позоришне уметности и стваралаца, размена идеја и позоришних пракси, и посвећен је изазовима и перспективама савременог позоришта. Ове године одржан је 3.пут, а од 2023.године ући ће у редован програм Градских манифестација. </w:t>
            </w:r>
          </w:p>
        </w:tc>
        <w:tc>
          <w:tcPr>
            <w:tcW w:w="236" w:type="dxa"/>
            <w:gridSpan w:val="3"/>
            <w:tcBorders>
              <w:left w:val="single" w:sz="4" w:space="0" w:color="auto"/>
            </w:tcBorders>
            <w:shd w:val="clear" w:color="auto" w:fill="auto"/>
            <w:vAlign w:val="center"/>
            <w:hideMark/>
          </w:tcPr>
          <w:p w14:paraId="083E5A8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5B2300D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58173C29" w14:textId="77777777" w:rsidTr="00245C56">
        <w:trPr>
          <w:trHeight w:val="20"/>
        </w:trPr>
        <w:tc>
          <w:tcPr>
            <w:tcW w:w="245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1A67514D"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 xml:space="preserve">Образложење спровођења пројекта </w:t>
            </w:r>
          </w:p>
        </w:tc>
        <w:tc>
          <w:tcPr>
            <w:tcW w:w="13136" w:type="dxa"/>
            <w:gridSpan w:val="123"/>
            <w:tcBorders>
              <w:top w:val="single" w:sz="4" w:space="0" w:color="auto"/>
              <w:left w:val="nil"/>
              <w:bottom w:val="single" w:sz="4" w:space="0" w:color="auto"/>
              <w:right w:val="single" w:sz="4" w:space="0" w:color="auto"/>
            </w:tcBorders>
            <w:shd w:val="clear" w:color="auto" w:fill="auto"/>
            <w:hideMark/>
          </w:tcPr>
          <w:p w14:paraId="08A6A61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Фестивал је организован у складу са Програмом Фестивала. Свечано је отворен 05.09.2022.г., представом Ослобођење Скопља. У току трајања фестивала гостовала су позоришта из Румуније, Турске, Македоније, Хрватске и БиХ, а организован је читав низ пратећих програма: разговори о представама - округли сто, трибине, промоције књига, представљање уметника и изложбе, евалуација фестивала од стране стручног жирија. Фестивал је успешно завршен 12.09.2022.године, а учесницима су додељене награде за најбољу женску, за најбољу мушку улогу, за најбољу режију, за најбољу сценографију, итд. </w:t>
            </w:r>
          </w:p>
        </w:tc>
        <w:tc>
          <w:tcPr>
            <w:tcW w:w="236" w:type="dxa"/>
            <w:gridSpan w:val="3"/>
            <w:tcBorders>
              <w:left w:val="single" w:sz="4" w:space="0" w:color="auto"/>
            </w:tcBorders>
            <w:shd w:val="clear" w:color="auto" w:fill="auto"/>
            <w:vAlign w:val="center"/>
            <w:hideMark/>
          </w:tcPr>
          <w:p w14:paraId="7C3F16F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B604A8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1023161" w14:textId="77777777" w:rsidTr="00245C56">
        <w:trPr>
          <w:trHeight w:val="20"/>
        </w:trPr>
        <w:tc>
          <w:tcPr>
            <w:tcW w:w="100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D00F"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Циљ 1:</w:t>
            </w:r>
          </w:p>
        </w:tc>
        <w:tc>
          <w:tcPr>
            <w:tcW w:w="14591" w:type="dxa"/>
            <w:gridSpan w:val="139"/>
            <w:tcBorders>
              <w:top w:val="single" w:sz="4" w:space="0" w:color="auto"/>
              <w:left w:val="nil"/>
              <w:bottom w:val="single" w:sz="4" w:space="0" w:color="auto"/>
              <w:right w:val="single" w:sz="4" w:space="0" w:color="auto"/>
            </w:tcBorders>
            <w:shd w:val="clear" w:color="auto" w:fill="auto"/>
            <w:noWrap/>
            <w:vAlign w:val="center"/>
            <w:hideMark/>
          </w:tcPr>
          <w:p w14:paraId="591976C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Јачање међународне културне размене и промовисање позоришне уметности и стваралаца</w:t>
            </w:r>
          </w:p>
        </w:tc>
        <w:tc>
          <w:tcPr>
            <w:tcW w:w="236" w:type="dxa"/>
            <w:gridSpan w:val="3"/>
            <w:shd w:val="clear" w:color="auto" w:fill="auto"/>
            <w:vAlign w:val="center"/>
            <w:hideMark/>
          </w:tcPr>
          <w:p w14:paraId="40EEE4B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7C94FA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662528D3"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noWrap/>
            <w:vAlign w:val="center"/>
            <w:hideMark/>
          </w:tcPr>
          <w:p w14:paraId="7C2D4368" w14:textId="77777777" w:rsidR="00B21A62" w:rsidRPr="00273C34" w:rsidRDefault="00B21A62" w:rsidP="00273C34">
            <w:pPr>
              <w:spacing w:after="0" w:line="240" w:lineRule="auto"/>
              <w:jc w:val="center"/>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Показатељи учинка</w:t>
            </w:r>
          </w:p>
        </w:tc>
        <w:tc>
          <w:tcPr>
            <w:tcW w:w="1156" w:type="dxa"/>
            <w:gridSpan w:val="14"/>
            <w:tcBorders>
              <w:top w:val="single" w:sz="4" w:space="0" w:color="auto"/>
              <w:left w:val="nil"/>
              <w:bottom w:val="single" w:sz="4" w:space="0" w:color="auto"/>
              <w:right w:val="single" w:sz="4" w:space="0" w:color="000000"/>
            </w:tcBorders>
            <w:shd w:val="clear" w:color="auto" w:fill="auto"/>
            <w:vAlign w:val="center"/>
            <w:hideMark/>
          </w:tcPr>
          <w:p w14:paraId="6F7FDFA5"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Јединица мере</w:t>
            </w:r>
          </w:p>
        </w:tc>
        <w:tc>
          <w:tcPr>
            <w:tcW w:w="1099" w:type="dxa"/>
            <w:gridSpan w:val="12"/>
            <w:tcBorders>
              <w:top w:val="single" w:sz="4" w:space="0" w:color="auto"/>
              <w:left w:val="nil"/>
              <w:bottom w:val="single" w:sz="4" w:space="0" w:color="auto"/>
              <w:right w:val="single" w:sz="4" w:space="0" w:color="000000"/>
            </w:tcBorders>
            <w:shd w:val="clear" w:color="auto" w:fill="auto"/>
            <w:vAlign w:val="center"/>
            <w:hideMark/>
          </w:tcPr>
          <w:p w14:paraId="17B3A851"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година</w:t>
            </w:r>
          </w:p>
        </w:tc>
        <w:tc>
          <w:tcPr>
            <w:tcW w:w="1152" w:type="dxa"/>
            <w:gridSpan w:val="13"/>
            <w:tcBorders>
              <w:top w:val="single" w:sz="4" w:space="0" w:color="auto"/>
              <w:left w:val="nil"/>
              <w:bottom w:val="single" w:sz="4" w:space="0" w:color="auto"/>
              <w:right w:val="single" w:sz="4" w:space="0" w:color="000000"/>
            </w:tcBorders>
            <w:shd w:val="clear" w:color="auto" w:fill="auto"/>
            <w:vAlign w:val="center"/>
            <w:hideMark/>
          </w:tcPr>
          <w:p w14:paraId="624CEA24"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Базна вредност</w:t>
            </w:r>
          </w:p>
        </w:tc>
        <w:tc>
          <w:tcPr>
            <w:tcW w:w="1319" w:type="dxa"/>
            <w:gridSpan w:val="16"/>
            <w:tcBorders>
              <w:top w:val="single" w:sz="4" w:space="0" w:color="auto"/>
              <w:left w:val="nil"/>
              <w:bottom w:val="single" w:sz="4" w:space="0" w:color="auto"/>
              <w:right w:val="single" w:sz="4" w:space="0" w:color="auto"/>
            </w:tcBorders>
            <w:shd w:val="clear" w:color="auto" w:fill="auto"/>
            <w:vAlign w:val="center"/>
            <w:hideMark/>
          </w:tcPr>
          <w:p w14:paraId="3BBF4231"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Циљана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316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35B26D8"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 xml:space="preserve">Остварена вр. </w:t>
            </w:r>
            <w:proofErr w:type="gramStart"/>
            <w:r w:rsidRPr="00273C34">
              <w:rPr>
                <w:rFonts w:ascii="Times New Roman" w:eastAsia="Times New Roman" w:hAnsi="Times New Roman" w:cs="Times New Roman"/>
                <w:sz w:val="18"/>
                <w:szCs w:val="18"/>
                <w:lang w:val="en-US"/>
              </w:rPr>
              <w:t>у</w:t>
            </w:r>
            <w:proofErr w:type="gramEnd"/>
            <w:r w:rsidRPr="00273C34">
              <w:rPr>
                <w:rFonts w:ascii="Times New Roman" w:eastAsia="Times New Roman" w:hAnsi="Times New Roman" w:cs="Times New Roman"/>
                <w:sz w:val="18"/>
                <w:szCs w:val="18"/>
                <w:lang w:val="en-US"/>
              </w:rPr>
              <w:t xml:space="preserve"> 2022.</w:t>
            </w:r>
          </w:p>
        </w:tc>
        <w:tc>
          <w:tcPr>
            <w:tcW w:w="236" w:type="dxa"/>
            <w:gridSpan w:val="3"/>
            <w:tcBorders>
              <w:left w:val="single" w:sz="4" w:space="0" w:color="auto"/>
            </w:tcBorders>
            <w:shd w:val="clear" w:color="auto" w:fill="auto"/>
            <w:vAlign w:val="center"/>
            <w:hideMark/>
          </w:tcPr>
          <w:p w14:paraId="4AEE0C8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29636BA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6B8C71B"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3A9C13F9" w14:textId="77777777" w:rsidR="00B21A62" w:rsidRPr="00273C34" w:rsidRDefault="00B21A62" w:rsidP="00273C34">
            <w:pPr>
              <w:spacing w:after="0" w:line="240" w:lineRule="auto"/>
              <w:rPr>
                <w:rFonts w:ascii="Times New Roman" w:eastAsia="Times New Roman" w:hAnsi="Times New Roman" w:cs="Times New Roman"/>
                <w:b/>
                <w:bCs/>
                <w:sz w:val="18"/>
                <w:szCs w:val="18"/>
                <w:lang w:val="en-US"/>
              </w:rPr>
            </w:pPr>
            <w:r w:rsidRPr="00273C34">
              <w:rPr>
                <w:rFonts w:ascii="Times New Roman" w:eastAsia="Times New Roman" w:hAnsi="Times New Roman" w:cs="Times New Roman"/>
                <w:b/>
                <w:bCs/>
                <w:sz w:val="18"/>
                <w:szCs w:val="18"/>
                <w:lang w:val="en-US"/>
              </w:rPr>
              <w:t>Назив: Број гледалаца</w:t>
            </w:r>
          </w:p>
        </w:tc>
        <w:tc>
          <w:tcPr>
            <w:tcW w:w="115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B711D3"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количина</w:t>
            </w:r>
          </w:p>
        </w:tc>
        <w:tc>
          <w:tcPr>
            <w:tcW w:w="109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338160"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2021</w:t>
            </w:r>
          </w:p>
        </w:tc>
        <w:tc>
          <w:tcPr>
            <w:tcW w:w="1152"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F722C9"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7.420</w:t>
            </w:r>
          </w:p>
        </w:tc>
        <w:tc>
          <w:tcPr>
            <w:tcW w:w="1319" w:type="dxa"/>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FE2382"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10.000</w:t>
            </w:r>
          </w:p>
        </w:tc>
        <w:tc>
          <w:tcPr>
            <w:tcW w:w="3166"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E555" w14:textId="77777777" w:rsidR="00B21A62" w:rsidRPr="00273C34" w:rsidRDefault="00B21A62" w:rsidP="00273C34">
            <w:pPr>
              <w:spacing w:after="0" w:line="240" w:lineRule="auto"/>
              <w:jc w:val="center"/>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8.500</w:t>
            </w:r>
          </w:p>
        </w:tc>
        <w:tc>
          <w:tcPr>
            <w:tcW w:w="236" w:type="dxa"/>
            <w:gridSpan w:val="3"/>
            <w:tcBorders>
              <w:left w:val="single" w:sz="4" w:space="0" w:color="auto"/>
            </w:tcBorders>
            <w:shd w:val="clear" w:color="auto" w:fill="auto"/>
            <w:vAlign w:val="center"/>
            <w:hideMark/>
          </w:tcPr>
          <w:p w14:paraId="4FFE9CB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5CEB9B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1C723AE9"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49BB0DE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Коментар: Пројекат је успешно реализован у 2022.години</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105DF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F25FF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5780C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F3750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CA22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6F4640A8"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752B629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0D144DE8"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654AC07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Извор верификације: Извештај</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C60AB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96E46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C4307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84D76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8091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3490C73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136598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309A0639" w14:textId="77777777" w:rsidTr="00245C56">
        <w:trPr>
          <w:trHeight w:val="20"/>
        </w:trPr>
        <w:tc>
          <w:tcPr>
            <w:tcW w:w="7701" w:type="dxa"/>
            <w:gridSpan w:val="76"/>
            <w:tcBorders>
              <w:top w:val="single" w:sz="4" w:space="0" w:color="auto"/>
              <w:left w:val="single" w:sz="4" w:space="0" w:color="auto"/>
              <w:bottom w:val="single" w:sz="4" w:space="0" w:color="auto"/>
              <w:right w:val="nil"/>
            </w:tcBorders>
            <w:shd w:val="clear" w:color="auto" w:fill="auto"/>
            <w:vAlign w:val="center"/>
            <w:hideMark/>
          </w:tcPr>
          <w:p w14:paraId="5EFD7EE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r w:rsidRPr="00273C34">
              <w:rPr>
                <w:rFonts w:ascii="Times New Roman" w:eastAsia="Times New Roman" w:hAnsi="Times New Roman" w:cs="Times New Roman"/>
                <w:sz w:val="18"/>
                <w:szCs w:val="18"/>
                <w:lang w:val="en-US"/>
              </w:rPr>
              <w:t>Образложење одступања од циљне вредности: Квалитетан садржај Театра и већа посећеност</w:t>
            </w:r>
          </w:p>
        </w:tc>
        <w:tc>
          <w:tcPr>
            <w:tcW w:w="1156"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FADBB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099"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BCB7C8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152"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7535B7"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1319" w:type="dxa"/>
            <w:gridSpan w:val="1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9A6BD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166"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735E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left w:val="single" w:sz="4" w:space="0" w:color="auto"/>
            </w:tcBorders>
            <w:shd w:val="clear" w:color="auto" w:fill="auto"/>
            <w:vAlign w:val="center"/>
            <w:hideMark/>
          </w:tcPr>
          <w:p w14:paraId="694C886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3818F5C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r w:rsidR="00B21A62" w:rsidRPr="00273C34" w14:paraId="7E2E38B3" w14:textId="77777777" w:rsidTr="00245C56">
        <w:trPr>
          <w:trHeight w:val="20"/>
        </w:trPr>
        <w:tc>
          <w:tcPr>
            <w:tcW w:w="530" w:type="dxa"/>
            <w:gridSpan w:val="3"/>
            <w:tcBorders>
              <w:top w:val="nil"/>
              <w:left w:val="nil"/>
              <w:bottom w:val="nil"/>
              <w:right w:val="nil"/>
            </w:tcBorders>
            <w:shd w:val="clear" w:color="auto" w:fill="auto"/>
            <w:noWrap/>
            <w:vAlign w:val="center"/>
            <w:hideMark/>
          </w:tcPr>
          <w:p w14:paraId="1FED894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76B7669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tcBorders>
              <w:top w:val="nil"/>
              <w:left w:val="nil"/>
              <w:bottom w:val="nil"/>
              <w:right w:val="nil"/>
            </w:tcBorders>
            <w:shd w:val="clear" w:color="auto" w:fill="auto"/>
            <w:noWrap/>
            <w:vAlign w:val="center"/>
            <w:hideMark/>
          </w:tcPr>
          <w:p w14:paraId="74E6AE5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90" w:type="dxa"/>
            <w:gridSpan w:val="5"/>
            <w:tcBorders>
              <w:top w:val="nil"/>
              <w:left w:val="nil"/>
              <w:bottom w:val="nil"/>
              <w:right w:val="nil"/>
            </w:tcBorders>
            <w:shd w:val="clear" w:color="auto" w:fill="auto"/>
            <w:noWrap/>
            <w:vAlign w:val="center"/>
            <w:hideMark/>
          </w:tcPr>
          <w:p w14:paraId="50BB9F4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92" w:type="dxa"/>
            <w:gridSpan w:val="4"/>
            <w:tcBorders>
              <w:top w:val="nil"/>
              <w:left w:val="nil"/>
              <w:bottom w:val="nil"/>
              <w:right w:val="nil"/>
            </w:tcBorders>
            <w:shd w:val="clear" w:color="auto" w:fill="auto"/>
            <w:noWrap/>
            <w:vAlign w:val="center"/>
            <w:hideMark/>
          </w:tcPr>
          <w:p w14:paraId="48D9D52F"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43" w:type="dxa"/>
            <w:gridSpan w:val="3"/>
            <w:tcBorders>
              <w:top w:val="nil"/>
              <w:left w:val="nil"/>
              <w:bottom w:val="nil"/>
              <w:right w:val="nil"/>
            </w:tcBorders>
            <w:shd w:val="clear" w:color="auto" w:fill="auto"/>
            <w:noWrap/>
            <w:vAlign w:val="center"/>
            <w:hideMark/>
          </w:tcPr>
          <w:p w14:paraId="67D451F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30" w:type="dxa"/>
            <w:gridSpan w:val="4"/>
            <w:tcBorders>
              <w:top w:val="nil"/>
              <w:left w:val="nil"/>
              <w:bottom w:val="nil"/>
              <w:right w:val="nil"/>
            </w:tcBorders>
            <w:shd w:val="clear" w:color="auto" w:fill="auto"/>
            <w:noWrap/>
            <w:vAlign w:val="center"/>
            <w:hideMark/>
          </w:tcPr>
          <w:p w14:paraId="5759BED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865" w:type="dxa"/>
            <w:gridSpan w:val="8"/>
            <w:tcBorders>
              <w:top w:val="nil"/>
              <w:left w:val="nil"/>
              <w:bottom w:val="nil"/>
              <w:right w:val="nil"/>
            </w:tcBorders>
            <w:shd w:val="clear" w:color="auto" w:fill="auto"/>
            <w:noWrap/>
            <w:vAlign w:val="center"/>
            <w:hideMark/>
          </w:tcPr>
          <w:p w14:paraId="28FBCC0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904" w:type="dxa"/>
            <w:gridSpan w:val="8"/>
            <w:tcBorders>
              <w:top w:val="nil"/>
              <w:left w:val="nil"/>
              <w:bottom w:val="nil"/>
              <w:right w:val="nil"/>
            </w:tcBorders>
            <w:shd w:val="clear" w:color="auto" w:fill="auto"/>
            <w:noWrap/>
            <w:vAlign w:val="center"/>
            <w:hideMark/>
          </w:tcPr>
          <w:p w14:paraId="5ECDD9D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572" w:type="dxa"/>
            <w:gridSpan w:val="4"/>
            <w:tcBorders>
              <w:top w:val="nil"/>
              <w:left w:val="nil"/>
              <w:bottom w:val="nil"/>
              <w:right w:val="nil"/>
            </w:tcBorders>
            <w:shd w:val="clear" w:color="auto" w:fill="auto"/>
            <w:noWrap/>
            <w:vAlign w:val="center"/>
            <w:hideMark/>
          </w:tcPr>
          <w:p w14:paraId="1A29FB2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748" w:type="dxa"/>
            <w:gridSpan w:val="7"/>
            <w:tcBorders>
              <w:top w:val="nil"/>
              <w:left w:val="nil"/>
              <w:bottom w:val="nil"/>
              <w:right w:val="nil"/>
            </w:tcBorders>
            <w:shd w:val="clear" w:color="auto" w:fill="auto"/>
            <w:noWrap/>
            <w:vAlign w:val="center"/>
            <w:hideMark/>
          </w:tcPr>
          <w:p w14:paraId="57949A93"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707" w:type="dxa"/>
            <w:gridSpan w:val="7"/>
            <w:tcBorders>
              <w:top w:val="nil"/>
              <w:left w:val="nil"/>
              <w:bottom w:val="nil"/>
              <w:right w:val="nil"/>
            </w:tcBorders>
            <w:shd w:val="clear" w:color="auto" w:fill="auto"/>
            <w:noWrap/>
            <w:vAlign w:val="center"/>
            <w:hideMark/>
          </w:tcPr>
          <w:p w14:paraId="7AFAD4F6"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5" w:type="dxa"/>
            <w:gridSpan w:val="4"/>
            <w:tcBorders>
              <w:top w:val="nil"/>
              <w:left w:val="nil"/>
              <w:bottom w:val="nil"/>
              <w:right w:val="nil"/>
            </w:tcBorders>
            <w:shd w:val="clear" w:color="auto" w:fill="auto"/>
            <w:noWrap/>
            <w:vAlign w:val="center"/>
            <w:hideMark/>
          </w:tcPr>
          <w:p w14:paraId="03C8E03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43" w:type="dxa"/>
            <w:gridSpan w:val="5"/>
            <w:tcBorders>
              <w:top w:val="nil"/>
              <w:left w:val="nil"/>
              <w:bottom w:val="nil"/>
              <w:right w:val="nil"/>
            </w:tcBorders>
            <w:shd w:val="clear" w:color="auto" w:fill="auto"/>
            <w:noWrap/>
            <w:vAlign w:val="center"/>
            <w:hideMark/>
          </w:tcPr>
          <w:p w14:paraId="4C4EB21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45" w:type="dxa"/>
            <w:gridSpan w:val="3"/>
            <w:tcBorders>
              <w:top w:val="nil"/>
              <w:left w:val="nil"/>
              <w:bottom w:val="nil"/>
              <w:right w:val="nil"/>
            </w:tcBorders>
            <w:shd w:val="clear" w:color="auto" w:fill="auto"/>
            <w:noWrap/>
            <w:vAlign w:val="center"/>
            <w:hideMark/>
          </w:tcPr>
          <w:p w14:paraId="0213E05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325" w:type="dxa"/>
            <w:gridSpan w:val="5"/>
            <w:tcBorders>
              <w:top w:val="nil"/>
              <w:left w:val="nil"/>
              <w:bottom w:val="nil"/>
              <w:right w:val="nil"/>
            </w:tcBorders>
            <w:shd w:val="clear" w:color="auto" w:fill="auto"/>
            <w:noWrap/>
            <w:vAlign w:val="center"/>
            <w:hideMark/>
          </w:tcPr>
          <w:p w14:paraId="4F9279B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64" w:type="dxa"/>
            <w:gridSpan w:val="5"/>
            <w:tcBorders>
              <w:top w:val="nil"/>
              <w:left w:val="nil"/>
              <w:bottom w:val="nil"/>
              <w:right w:val="nil"/>
            </w:tcBorders>
            <w:shd w:val="clear" w:color="auto" w:fill="auto"/>
            <w:noWrap/>
            <w:vAlign w:val="center"/>
            <w:hideMark/>
          </w:tcPr>
          <w:p w14:paraId="41536075"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56" w:type="dxa"/>
            <w:gridSpan w:val="5"/>
            <w:tcBorders>
              <w:top w:val="nil"/>
              <w:left w:val="nil"/>
              <w:bottom w:val="nil"/>
              <w:right w:val="nil"/>
            </w:tcBorders>
            <w:shd w:val="clear" w:color="auto" w:fill="auto"/>
            <w:noWrap/>
            <w:vAlign w:val="center"/>
            <w:hideMark/>
          </w:tcPr>
          <w:p w14:paraId="36A83B3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4"/>
            <w:tcBorders>
              <w:top w:val="nil"/>
              <w:left w:val="nil"/>
              <w:bottom w:val="nil"/>
              <w:right w:val="nil"/>
            </w:tcBorders>
            <w:shd w:val="clear" w:color="auto" w:fill="auto"/>
            <w:noWrap/>
            <w:vAlign w:val="center"/>
            <w:hideMark/>
          </w:tcPr>
          <w:p w14:paraId="6EF4E7ED"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26" w:type="dxa"/>
            <w:gridSpan w:val="4"/>
            <w:tcBorders>
              <w:top w:val="nil"/>
              <w:left w:val="nil"/>
              <w:bottom w:val="nil"/>
              <w:right w:val="nil"/>
            </w:tcBorders>
            <w:shd w:val="clear" w:color="auto" w:fill="auto"/>
            <w:noWrap/>
            <w:vAlign w:val="center"/>
            <w:hideMark/>
          </w:tcPr>
          <w:p w14:paraId="4472505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7" w:type="dxa"/>
            <w:gridSpan w:val="3"/>
            <w:tcBorders>
              <w:top w:val="nil"/>
              <w:left w:val="nil"/>
              <w:bottom w:val="nil"/>
              <w:right w:val="nil"/>
            </w:tcBorders>
            <w:shd w:val="clear" w:color="auto" w:fill="auto"/>
            <w:noWrap/>
            <w:vAlign w:val="center"/>
            <w:hideMark/>
          </w:tcPr>
          <w:p w14:paraId="70818434"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5"/>
            <w:tcBorders>
              <w:top w:val="nil"/>
              <w:left w:val="nil"/>
              <w:bottom w:val="nil"/>
              <w:right w:val="nil"/>
            </w:tcBorders>
            <w:shd w:val="clear" w:color="auto" w:fill="auto"/>
            <w:noWrap/>
            <w:vAlign w:val="center"/>
            <w:hideMark/>
          </w:tcPr>
          <w:p w14:paraId="33B9B43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5" w:type="dxa"/>
            <w:gridSpan w:val="4"/>
            <w:tcBorders>
              <w:top w:val="nil"/>
              <w:left w:val="nil"/>
              <w:bottom w:val="nil"/>
              <w:right w:val="nil"/>
            </w:tcBorders>
            <w:shd w:val="clear" w:color="auto" w:fill="auto"/>
            <w:noWrap/>
            <w:vAlign w:val="center"/>
            <w:hideMark/>
          </w:tcPr>
          <w:p w14:paraId="7644004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2" w:type="dxa"/>
            <w:gridSpan w:val="6"/>
            <w:tcBorders>
              <w:top w:val="nil"/>
              <w:left w:val="nil"/>
              <w:bottom w:val="nil"/>
              <w:right w:val="nil"/>
            </w:tcBorders>
            <w:shd w:val="clear" w:color="auto" w:fill="auto"/>
            <w:noWrap/>
            <w:vAlign w:val="center"/>
            <w:hideMark/>
          </w:tcPr>
          <w:p w14:paraId="29CC145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85" w:type="dxa"/>
            <w:gridSpan w:val="3"/>
            <w:tcBorders>
              <w:top w:val="nil"/>
              <w:left w:val="nil"/>
              <w:bottom w:val="nil"/>
              <w:right w:val="nil"/>
            </w:tcBorders>
            <w:shd w:val="clear" w:color="auto" w:fill="auto"/>
            <w:noWrap/>
            <w:vAlign w:val="center"/>
            <w:hideMark/>
          </w:tcPr>
          <w:p w14:paraId="15341D9A"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42" w:type="dxa"/>
            <w:gridSpan w:val="5"/>
            <w:tcBorders>
              <w:top w:val="nil"/>
              <w:left w:val="nil"/>
              <w:bottom w:val="nil"/>
              <w:right w:val="nil"/>
            </w:tcBorders>
            <w:shd w:val="clear" w:color="auto" w:fill="auto"/>
            <w:noWrap/>
            <w:vAlign w:val="center"/>
            <w:hideMark/>
          </w:tcPr>
          <w:p w14:paraId="0B605CF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8" w:type="dxa"/>
            <w:gridSpan w:val="6"/>
            <w:tcBorders>
              <w:top w:val="nil"/>
              <w:left w:val="nil"/>
              <w:bottom w:val="nil"/>
              <w:right w:val="nil"/>
            </w:tcBorders>
            <w:shd w:val="clear" w:color="auto" w:fill="auto"/>
            <w:noWrap/>
            <w:vAlign w:val="center"/>
            <w:hideMark/>
          </w:tcPr>
          <w:p w14:paraId="0ADA1B50"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439" w:type="dxa"/>
            <w:gridSpan w:val="5"/>
            <w:tcBorders>
              <w:top w:val="nil"/>
              <w:left w:val="nil"/>
              <w:bottom w:val="nil"/>
              <w:right w:val="nil"/>
            </w:tcBorders>
            <w:shd w:val="clear" w:color="auto" w:fill="auto"/>
            <w:noWrap/>
            <w:vAlign w:val="center"/>
            <w:hideMark/>
          </w:tcPr>
          <w:p w14:paraId="6C568169"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560" w:type="dxa"/>
            <w:gridSpan w:val="6"/>
            <w:tcBorders>
              <w:top w:val="single" w:sz="4" w:space="0" w:color="auto"/>
              <w:left w:val="nil"/>
              <w:bottom w:val="nil"/>
              <w:right w:val="nil"/>
            </w:tcBorders>
            <w:shd w:val="clear" w:color="auto" w:fill="auto"/>
            <w:noWrap/>
            <w:vAlign w:val="center"/>
            <w:hideMark/>
          </w:tcPr>
          <w:p w14:paraId="4DAF7F92"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606" w:type="dxa"/>
            <w:gridSpan w:val="11"/>
            <w:tcBorders>
              <w:top w:val="single" w:sz="4" w:space="0" w:color="auto"/>
              <w:left w:val="nil"/>
              <w:bottom w:val="nil"/>
              <w:right w:val="nil"/>
            </w:tcBorders>
            <w:shd w:val="clear" w:color="auto" w:fill="auto"/>
            <w:noWrap/>
            <w:vAlign w:val="center"/>
            <w:hideMark/>
          </w:tcPr>
          <w:p w14:paraId="60BDE991"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3"/>
            <w:shd w:val="clear" w:color="auto" w:fill="auto"/>
            <w:vAlign w:val="center"/>
            <w:hideMark/>
          </w:tcPr>
          <w:p w14:paraId="70B63E3C"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c>
          <w:tcPr>
            <w:tcW w:w="236" w:type="dxa"/>
            <w:gridSpan w:val="2"/>
            <w:shd w:val="clear" w:color="auto" w:fill="auto"/>
            <w:vAlign w:val="center"/>
            <w:hideMark/>
          </w:tcPr>
          <w:p w14:paraId="1A7E667B" w14:textId="77777777" w:rsidR="00B21A62" w:rsidRPr="00273C34" w:rsidRDefault="00B21A62" w:rsidP="00273C34">
            <w:pPr>
              <w:spacing w:after="0" w:line="240" w:lineRule="auto"/>
              <w:rPr>
                <w:rFonts w:ascii="Times New Roman" w:eastAsia="Times New Roman" w:hAnsi="Times New Roman" w:cs="Times New Roman"/>
                <w:sz w:val="18"/>
                <w:szCs w:val="18"/>
                <w:lang w:val="en-US"/>
              </w:rPr>
            </w:pPr>
          </w:p>
        </w:tc>
      </w:tr>
    </w:tbl>
    <w:p w14:paraId="3ED7E3FA" w14:textId="77777777" w:rsidR="009917F0" w:rsidRDefault="009917F0" w:rsidP="00273C34">
      <w:pPr>
        <w:rPr>
          <w:rFonts w:ascii="Times New Roman" w:hAnsi="Times New Roman" w:cs="Times New Roman"/>
          <w:sz w:val="18"/>
          <w:szCs w:val="18"/>
          <w:lang w:val="sr-Cyrl-RS"/>
        </w:rPr>
      </w:pPr>
    </w:p>
    <w:p w14:paraId="150D8708" w14:textId="740DDDA7" w:rsidR="00C61991" w:rsidRDefault="00C61991" w:rsidP="00C61991">
      <w:pPr>
        <w:tabs>
          <w:tab w:val="right" w:pos="12474"/>
        </w:tabs>
        <w:spacing w:after="0"/>
        <w:rPr>
          <w:rFonts w:ascii="Times New Roman" w:hAnsi="Times New Roman" w:cs="Times New Roman"/>
          <w:sz w:val="18"/>
          <w:szCs w:val="18"/>
          <w:lang w:val="sr-Cyrl-RS"/>
        </w:rPr>
      </w:pPr>
      <w:r>
        <w:rPr>
          <w:rFonts w:ascii="Times New Roman" w:hAnsi="Times New Roman" w:cs="Times New Roman"/>
          <w:sz w:val="18"/>
          <w:szCs w:val="18"/>
          <w:lang w:val="sr-Cyrl-RS"/>
        </w:rPr>
        <w:t>Датум</w:t>
      </w:r>
      <w:r w:rsidR="00B80C32">
        <w:rPr>
          <w:rFonts w:ascii="Times New Roman" w:hAnsi="Times New Roman" w:cs="Times New Roman"/>
          <w:sz w:val="18"/>
          <w:szCs w:val="18"/>
          <w:lang w:val="sr-Cyrl-RS"/>
        </w:rPr>
        <w:t xml:space="preserve"> 30.04.2023.</w:t>
      </w:r>
      <w:r>
        <w:rPr>
          <w:rFonts w:ascii="Times New Roman" w:hAnsi="Times New Roman" w:cs="Times New Roman"/>
          <w:sz w:val="18"/>
          <w:szCs w:val="18"/>
          <w:lang w:val="sr-Cyrl-RS"/>
        </w:rPr>
        <w:tab/>
        <w:t xml:space="preserve">в.д. начелница </w:t>
      </w:r>
    </w:p>
    <w:p w14:paraId="1653FF8E" w14:textId="05985032" w:rsidR="0019292A" w:rsidRDefault="00C61991" w:rsidP="00C61991">
      <w:pPr>
        <w:rPr>
          <w:rFonts w:ascii="Times New Roman" w:hAnsi="Times New Roman" w:cs="Times New Roman"/>
          <w:sz w:val="18"/>
          <w:szCs w:val="18"/>
          <w:u w:val="single"/>
          <w:lang w:val="sr-Cyrl-RS"/>
        </w:rPr>
      </w:pPr>
      <w:r>
        <w:rPr>
          <w:rFonts w:ascii="Times New Roman" w:hAnsi="Times New Roman" w:cs="Times New Roman"/>
          <w:sz w:val="18"/>
          <w:szCs w:val="18"/>
          <w:lang w:val="sr-Cyrl-RS"/>
        </w:rPr>
        <w:t>____________________</w:t>
      </w:r>
      <w:r>
        <w:rPr>
          <w:rFonts w:ascii="Times New Roman" w:hAnsi="Times New Roman" w:cs="Times New Roman"/>
          <w:sz w:val="18"/>
          <w:szCs w:val="18"/>
          <w:lang w:val="sr-Cyrl-RS"/>
        </w:rPr>
        <w:tab/>
        <w:t xml:space="preserve">                                                                                                                                                                                                       </w:t>
      </w:r>
      <w:r w:rsidRPr="00C61991">
        <w:rPr>
          <w:rFonts w:ascii="Times New Roman" w:hAnsi="Times New Roman" w:cs="Times New Roman"/>
          <w:sz w:val="18"/>
          <w:szCs w:val="18"/>
          <w:u w:val="single"/>
          <w:lang w:val="sr-Cyrl-RS"/>
        </w:rPr>
        <w:t>Павлина Михајленко</w:t>
      </w:r>
    </w:p>
    <w:tbl>
      <w:tblPr>
        <w:tblW w:w="15971" w:type="dxa"/>
        <w:tblInd w:w="-743" w:type="dxa"/>
        <w:tblLook w:val="04A0" w:firstRow="1" w:lastRow="0" w:firstColumn="1" w:lastColumn="0" w:noHBand="0" w:noVBand="1"/>
      </w:tblPr>
      <w:tblGrid>
        <w:gridCol w:w="446"/>
        <w:gridCol w:w="20"/>
        <w:gridCol w:w="74"/>
        <w:gridCol w:w="88"/>
        <w:gridCol w:w="263"/>
        <w:gridCol w:w="40"/>
        <w:gridCol w:w="124"/>
        <w:gridCol w:w="24"/>
        <w:gridCol w:w="47"/>
        <w:gridCol w:w="39"/>
        <w:gridCol w:w="92"/>
        <w:gridCol w:w="133"/>
        <w:gridCol w:w="181"/>
        <w:gridCol w:w="35"/>
        <w:gridCol w:w="12"/>
        <w:gridCol w:w="12"/>
        <w:gridCol w:w="289"/>
        <w:gridCol w:w="96"/>
        <w:gridCol w:w="80"/>
        <w:gridCol w:w="62"/>
        <w:gridCol w:w="79"/>
        <w:gridCol w:w="87"/>
        <w:gridCol w:w="62"/>
        <w:gridCol w:w="175"/>
        <w:gridCol w:w="136"/>
        <w:gridCol w:w="71"/>
        <w:gridCol w:w="3"/>
        <w:gridCol w:w="95"/>
        <w:gridCol w:w="186"/>
        <w:gridCol w:w="55"/>
        <w:gridCol w:w="105"/>
        <w:gridCol w:w="23"/>
        <w:gridCol w:w="106"/>
        <w:gridCol w:w="153"/>
        <w:gridCol w:w="203"/>
        <w:gridCol w:w="11"/>
        <w:gridCol w:w="8"/>
        <w:gridCol w:w="57"/>
        <w:gridCol w:w="138"/>
        <w:gridCol w:w="141"/>
        <w:gridCol w:w="70"/>
        <w:gridCol w:w="29"/>
        <w:gridCol w:w="160"/>
        <w:gridCol w:w="96"/>
        <w:gridCol w:w="199"/>
        <w:gridCol w:w="4"/>
        <w:gridCol w:w="142"/>
        <w:gridCol w:w="10"/>
        <w:gridCol w:w="87"/>
        <w:gridCol w:w="213"/>
        <w:gridCol w:w="55"/>
        <w:gridCol w:w="49"/>
        <w:gridCol w:w="143"/>
        <w:gridCol w:w="71"/>
        <w:gridCol w:w="7"/>
        <w:gridCol w:w="84"/>
        <w:gridCol w:w="46"/>
        <w:gridCol w:w="154"/>
        <w:gridCol w:w="154"/>
        <w:gridCol w:w="53"/>
        <w:gridCol w:w="47"/>
        <w:gridCol w:w="48"/>
        <w:gridCol w:w="35"/>
        <w:gridCol w:w="1"/>
        <w:gridCol w:w="123"/>
        <w:gridCol w:w="47"/>
        <w:gridCol w:w="145"/>
        <w:gridCol w:w="105"/>
        <w:gridCol w:w="34"/>
        <w:gridCol w:w="70"/>
        <w:gridCol w:w="7"/>
        <w:gridCol w:w="73"/>
        <w:gridCol w:w="25"/>
        <w:gridCol w:w="69"/>
        <w:gridCol w:w="177"/>
        <w:gridCol w:w="3"/>
        <w:gridCol w:w="88"/>
        <w:gridCol w:w="26"/>
        <w:gridCol w:w="90"/>
        <w:gridCol w:w="111"/>
        <w:gridCol w:w="27"/>
        <w:gridCol w:w="35"/>
        <w:gridCol w:w="77"/>
        <w:gridCol w:w="65"/>
        <w:gridCol w:w="133"/>
        <w:gridCol w:w="28"/>
        <w:gridCol w:w="4"/>
        <w:gridCol w:w="16"/>
        <w:gridCol w:w="55"/>
        <w:gridCol w:w="146"/>
        <w:gridCol w:w="76"/>
        <w:gridCol w:w="100"/>
        <w:gridCol w:w="78"/>
        <w:gridCol w:w="2"/>
        <w:gridCol w:w="33"/>
        <w:gridCol w:w="28"/>
        <w:gridCol w:w="213"/>
        <w:gridCol w:w="39"/>
        <w:gridCol w:w="59"/>
        <w:gridCol w:w="90"/>
        <w:gridCol w:w="12"/>
        <w:gridCol w:w="8"/>
        <w:gridCol w:w="38"/>
        <w:gridCol w:w="51"/>
        <w:gridCol w:w="135"/>
        <w:gridCol w:w="54"/>
        <w:gridCol w:w="82"/>
        <w:gridCol w:w="81"/>
        <w:gridCol w:w="27"/>
        <w:gridCol w:w="50"/>
        <w:gridCol w:w="144"/>
        <w:gridCol w:w="4"/>
        <w:gridCol w:w="48"/>
        <w:gridCol w:w="2"/>
        <w:gridCol w:w="40"/>
        <w:gridCol w:w="11"/>
        <w:gridCol w:w="131"/>
        <w:gridCol w:w="44"/>
        <w:gridCol w:w="73"/>
        <w:gridCol w:w="100"/>
        <w:gridCol w:w="68"/>
        <w:gridCol w:w="6"/>
        <w:gridCol w:w="159"/>
        <w:gridCol w:w="88"/>
        <w:gridCol w:w="19"/>
        <w:gridCol w:w="8"/>
        <w:gridCol w:w="59"/>
        <w:gridCol w:w="72"/>
        <w:gridCol w:w="93"/>
        <w:gridCol w:w="8"/>
        <w:gridCol w:w="82"/>
        <w:gridCol w:w="25"/>
        <w:gridCol w:w="40"/>
        <w:gridCol w:w="132"/>
        <w:gridCol w:w="69"/>
        <w:gridCol w:w="57"/>
        <w:gridCol w:w="54"/>
        <w:gridCol w:w="8"/>
        <w:gridCol w:w="62"/>
        <w:gridCol w:w="81"/>
        <w:gridCol w:w="66"/>
        <w:gridCol w:w="17"/>
        <w:gridCol w:w="9"/>
        <w:gridCol w:w="42"/>
        <w:gridCol w:w="60"/>
        <w:gridCol w:w="122"/>
        <w:gridCol w:w="1"/>
        <w:gridCol w:w="8"/>
        <w:gridCol w:w="31"/>
        <w:gridCol w:w="124"/>
        <w:gridCol w:w="51"/>
        <w:gridCol w:w="34"/>
        <w:gridCol w:w="13"/>
        <w:gridCol w:w="89"/>
        <w:gridCol w:w="43"/>
        <w:gridCol w:w="84"/>
        <w:gridCol w:w="23"/>
        <w:gridCol w:w="108"/>
        <w:gridCol w:w="105"/>
        <w:gridCol w:w="11"/>
        <w:gridCol w:w="4"/>
        <w:gridCol w:w="26"/>
        <w:gridCol w:w="27"/>
        <w:gridCol w:w="11"/>
        <w:gridCol w:w="121"/>
        <w:gridCol w:w="28"/>
        <w:gridCol w:w="8"/>
        <w:gridCol w:w="24"/>
        <w:gridCol w:w="48"/>
        <w:gridCol w:w="131"/>
        <w:gridCol w:w="36"/>
        <w:gridCol w:w="8"/>
        <w:gridCol w:w="116"/>
        <w:gridCol w:w="17"/>
        <w:gridCol w:w="32"/>
        <w:gridCol w:w="18"/>
        <w:gridCol w:w="7"/>
        <w:gridCol w:w="235"/>
        <w:gridCol w:w="46"/>
        <w:gridCol w:w="51"/>
        <w:gridCol w:w="19"/>
        <w:gridCol w:w="71"/>
        <w:gridCol w:w="32"/>
        <w:gridCol w:w="46"/>
        <w:gridCol w:w="112"/>
        <w:gridCol w:w="56"/>
        <w:gridCol w:w="68"/>
        <w:gridCol w:w="25"/>
        <w:gridCol w:w="5"/>
        <w:gridCol w:w="3"/>
        <w:gridCol w:w="139"/>
        <w:gridCol w:w="145"/>
        <w:gridCol w:w="5"/>
        <w:gridCol w:w="127"/>
        <w:gridCol w:w="69"/>
        <w:gridCol w:w="92"/>
        <w:gridCol w:w="12"/>
        <w:gridCol w:w="104"/>
        <w:gridCol w:w="41"/>
        <w:gridCol w:w="82"/>
        <w:gridCol w:w="54"/>
        <w:gridCol w:w="2"/>
        <w:gridCol w:w="6"/>
        <w:gridCol w:w="92"/>
        <w:gridCol w:w="26"/>
        <w:gridCol w:w="172"/>
        <w:gridCol w:w="74"/>
        <w:gridCol w:w="81"/>
        <w:gridCol w:w="108"/>
        <w:gridCol w:w="153"/>
        <w:gridCol w:w="63"/>
        <w:gridCol w:w="136"/>
        <w:gridCol w:w="107"/>
        <w:gridCol w:w="5"/>
        <w:gridCol w:w="73"/>
        <w:gridCol w:w="6"/>
        <w:gridCol w:w="1"/>
        <w:gridCol w:w="239"/>
        <w:gridCol w:w="77"/>
        <w:gridCol w:w="57"/>
        <w:gridCol w:w="85"/>
        <w:gridCol w:w="14"/>
        <w:gridCol w:w="156"/>
        <w:gridCol w:w="66"/>
        <w:gridCol w:w="14"/>
      </w:tblGrid>
      <w:tr w:rsidR="0019292A" w:rsidRPr="00185C61" w14:paraId="707C0E73" w14:textId="77777777" w:rsidTr="00E314E2">
        <w:trPr>
          <w:gridAfter w:val="3"/>
          <w:wAfter w:w="420" w:type="dxa"/>
          <w:trHeight w:val="240"/>
        </w:trPr>
        <w:tc>
          <w:tcPr>
            <w:tcW w:w="2865"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AD71"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Раздео: </w:t>
            </w:r>
          </w:p>
        </w:tc>
        <w:tc>
          <w:tcPr>
            <w:tcW w:w="1886" w:type="dxa"/>
            <w:gridSpan w:val="19"/>
            <w:tcBorders>
              <w:top w:val="single" w:sz="4" w:space="0" w:color="auto"/>
              <w:left w:val="nil"/>
              <w:bottom w:val="single" w:sz="4" w:space="0" w:color="auto"/>
              <w:right w:val="single" w:sz="4" w:space="0" w:color="auto"/>
            </w:tcBorders>
            <w:shd w:val="clear" w:color="auto" w:fill="auto"/>
            <w:noWrap/>
            <w:vAlign w:val="center"/>
            <w:hideMark/>
          </w:tcPr>
          <w:p w14:paraId="2045814C"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7</w:t>
            </w:r>
          </w:p>
        </w:tc>
        <w:tc>
          <w:tcPr>
            <w:tcW w:w="10800" w:type="dxa"/>
            <w:gridSpan w:val="17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11C2" w14:textId="77777777" w:rsidR="0019292A" w:rsidRPr="00185C61" w:rsidRDefault="0019292A" w:rsidP="0019292A">
            <w:pPr>
              <w:spacing w:after="0" w:line="240" w:lineRule="auto"/>
              <w:ind w:firstLineChars="100" w:firstLine="181"/>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Управа за комуналне делатности и инспекцијске послове</w:t>
            </w:r>
          </w:p>
        </w:tc>
      </w:tr>
      <w:tr w:rsidR="0019292A" w:rsidRPr="00185C61" w14:paraId="7BA0FE36" w14:textId="77777777" w:rsidTr="00E314E2">
        <w:trPr>
          <w:gridAfter w:val="3"/>
          <w:wAfter w:w="420" w:type="dxa"/>
          <w:trHeight w:val="240"/>
        </w:trPr>
        <w:tc>
          <w:tcPr>
            <w:tcW w:w="2865"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3CD9"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Корисник:</w:t>
            </w:r>
          </w:p>
        </w:tc>
        <w:tc>
          <w:tcPr>
            <w:tcW w:w="1886" w:type="dxa"/>
            <w:gridSpan w:val="19"/>
            <w:tcBorders>
              <w:top w:val="single" w:sz="4" w:space="0" w:color="auto"/>
              <w:left w:val="nil"/>
              <w:bottom w:val="single" w:sz="4" w:space="0" w:color="auto"/>
              <w:right w:val="single" w:sz="4" w:space="0" w:color="auto"/>
            </w:tcBorders>
            <w:shd w:val="clear" w:color="auto" w:fill="auto"/>
            <w:noWrap/>
            <w:vAlign w:val="center"/>
            <w:hideMark/>
          </w:tcPr>
          <w:p w14:paraId="48824066"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76885</w:t>
            </w:r>
          </w:p>
        </w:tc>
        <w:tc>
          <w:tcPr>
            <w:tcW w:w="10800" w:type="dxa"/>
            <w:gridSpan w:val="17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D74A7" w14:textId="77777777" w:rsidR="0019292A" w:rsidRPr="00185C61" w:rsidRDefault="0019292A" w:rsidP="0019292A">
            <w:pPr>
              <w:spacing w:after="0" w:line="240" w:lineRule="auto"/>
              <w:ind w:firstLineChars="100" w:firstLine="181"/>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Градска управа за комуналне делатности и инспекцијске послове</w:t>
            </w:r>
          </w:p>
        </w:tc>
      </w:tr>
      <w:tr w:rsidR="000D0C34" w:rsidRPr="00185C61" w14:paraId="6063FF78" w14:textId="77777777" w:rsidTr="00E314E2">
        <w:trPr>
          <w:gridAfter w:val="2"/>
          <w:wAfter w:w="264" w:type="dxa"/>
          <w:trHeight w:val="240"/>
        </w:trPr>
        <w:tc>
          <w:tcPr>
            <w:tcW w:w="6637" w:type="dxa"/>
            <w:gridSpan w:val="73"/>
            <w:tcBorders>
              <w:top w:val="nil"/>
              <w:left w:val="nil"/>
              <w:bottom w:val="nil"/>
              <w:right w:val="nil"/>
            </w:tcBorders>
            <w:shd w:val="clear" w:color="auto" w:fill="auto"/>
            <w:noWrap/>
            <w:vAlign w:val="center"/>
            <w:hideMark/>
          </w:tcPr>
          <w:p w14:paraId="15F650F7"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Биланс извршења финансијског плана корисника:</w:t>
            </w:r>
          </w:p>
        </w:tc>
        <w:tc>
          <w:tcPr>
            <w:tcW w:w="626" w:type="dxa"/>
            <w:gridSpan w:val="9"/>
            <w:tcBorders>
              <w:top w:val="nil"/>
              <w:left w:val="nil"/>
              <w:bottom w:val="nil"/>
              <w:right w:val="nil"/>
            </w:tcBorders>
            <w:shd w:val="clear" w:color="auto" w:fill="auto"/>
            <w:noWrap/>
            <w:vAlign w:val="center"/>
            <w:hideMark/>
          </w:tcPr>
          <w:p w14:paraId="258CE002"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524" w:type="dxa"/>
            <w:gridSpan w:val="8"/>
            <w:tcBorders>
              <w:top w:val="nil"/>
              <w:left w:val="nil"/>
              <w:bottom w:val="nil"/>
              <w:right w:val="nil"/>
            </w:tcBorders>
            <w:shd w:val="clear" w:color="auto" w:fill="auto"/>
            <w:noWrap/>
            <w:vAlign w:val="center"/>
            <w:hideMark/>
          </w:tcPr>
          <w:p w14:paraId="287A831F"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8" w:type="dxa"/>
            <w:gridSpan w:val="9"/>
            <w:tcBorders>
              <w:top w:val="nil"/>
              <w:left w:val="nil"/>
              <w:bottom w:val="nil"/>
              <w:right w:val="nil"/>
            </w:tcBorders>
            <w:shd w:val="clear" w:color="auto" w:fill="auto"/>
            <w:noWrap/>
            <w:vAlign w:val="center"/>
            <w:hideMark/>
          </w:tcPr>
          <w:p w14:paraId="7F05004B"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8" w:type="dxa"/>
            <w:gridSpan w:val="11"/>
            <w:tcBorders>
              <w:top w:val="nil"/>
              <w:left w:val="nil"/>
              <w:bottom w:val="nil"/>
              <w:right w:val="nil"/>
            </w:tcBorders>
            <w:shd w:val="clear" w:color="auto" w:fill="auto"/>
            <w:noWrap/>
            <w:vAlign w:val="center"/>
            <w:hideMark/>
          </w:tcPr>
          <w:p w14:paraId="7DE93ABF"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49" w:type="dxa"/>
            <w:gridSpan w:val="6"/>
            <w:tcBorders>
              <w:top w:val="nil"/>
              <w:left w:val="nil"/>
              <w:bottom w:val="nil"/>
              <w:right w:val="nil"/>
            </w:tcBorders>
            <w:shd w:val="clear" w:color="auto" w:fill="auto"/>
            <w:noWrap/>
            <w:vAlign w:val="center"/>
            <w:hideMark/>
          </w:tcPr>
          <w:p w14:paraId="777FBB2D"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48" w:type="dxa"/>
            <w:gridSpan w:val="3"/>
            <w:tcBorders>
              <w:top w:val="nil"/>
              <w:left w:val="nil"/>
              <w:bottom w:val="nil"/>
              <w:right w:val="nil"/>
            </w:tcBorders>
            <w:shd w:val="clear" w:color="auto" w:fill="auto"/>
            <w:noWrap/>
            <w:vAlign w:val="center"/>
            <w:hideMark/>
          </w:tcPr>
          <w:p w14:paraId="7A3CAF0C"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80" w:type="dxa"/>
            <w:gridSpan w:val="11"/>
            <w:tcBorders>
              <w:top w:val="nil"/>
              <w:left w:val="nil"/>
              <w:bottom w:val="nil"/>
              <w:right w:val="nil"/>
            </w:tcBorders>
            <w:shd w:val="clear" w:color="auto" w:fill="auto"/>
            <w:noWrap/>
            <w:vAlign w:val="center"/>
            <w:hideMark/>
          </w:tcPr>
          <w:p w14:paraId="05144963"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76" w:type="dxa"/>
            <w:gridSpan w:val="11"/>
            <w:tcBorders>
              <w:top w:val="nil"/>
              <w:left w:val="nil"/>
              <w:bottom w:val="nil"/>
              <w:right w:val="nil"/>
            </w:tcBorders>
            <w:shd w:val="clear" w:color="auto" w:fill="auto"/>
            <w:noWrap/>
            <w:vAlign w:val="center"/>
            <w:hideMark/>
          </w:tcPr>
          <w:p w14:paraId="76500F56"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50" w:type="dxa"/>
            <w:gridSpan w:val="5"/>
            <w:tcBorders>
              <w:top w:val="nil"/>
              <w:left w:val="nil"/>
              <w:bottom w:val="nil"/>
              <w:right w:val="nil"/>
            </w:tcBorders>
            <w:shd w:val="clear" w:color="auto" w:fill="auto"/>
            <w:noWrap/>
            <w:vAlign w:val="center"/>
            <w:hideMark/>
          </w:tcPr>
          <w:p w14:paraId="7869552B"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49" w:type="dxa"/>
            <w:gridSpan w:val="6"/>
            <w:tcBorders>
              <w:top w:val="nil"/>
              <w:left w:val="nil"/>
              <w:bottom w:val="nil"/>
              <w:right w:val="nil"/>
            </w:tcBorders>
            <w:shd w:val="clear" w:color="auto" w:fill="auto"/>
            <w:noWrap/>
            <w:vAlign w:val="center"/>
            <w:hideMark/>
          </w:tcPr>
          <w:p w14:paraId="7BF54748"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544" w:type="dxa"/>
            <w:gridSpan w:val="12"/>
            <w:tcBorders>
              <w:top w:val="nil"/>
              <w:left w:val="nil"/>
              <w:bottom w:val="nil"/>
              <w:right w:val="nil"/>
            </w:tcBorders>
            <w:shd w:val="clear" w:color="auto" w:fill="auto"/>
            <w:noWrap/>
            <w:vAlign w:val="center"/>
            <w:hideMark/>
          </w:tcPr>
          <w:p w14:paraId="0BBC8E52"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520" w:type="dxa"/>
            <w:gridSpan w:val="9"/>
            <w:tcBorders>
              <w:top w:val="nil"/>
              <w:left w:val="nil"/>
              <w:bottom w:val="nil"/>
              <w:right w:val="nil"/>
            </w:tcBorders>
            <w:shd w:val="clear" w:color="auto" w:fill="auto"/>
            <w:noWrap/>
            <w:vAlign w:val="center"/>
            <w:hideMark/>
          </w:tcPr>
          <w:p w14:paraId="5BAC8853"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309" w:type="dxa"/>
            <w:gridSpan w:val="5"/>
            <w:tcBorders>
              <w:top w:val="nil"/>
              <w:left w:val="nil"/>
              <w:bottom w:val="nil"/>
              <w:right w:val="nil"/>
            </w:tcBorders>
            <w:shd w:val="clear" w:color="auto" w:fill="auto"/>
            <w:noWrap/>
            <w:vAlign w:val="center"/>
            <w:hideMark/>
          </w:tcPr>
          <w:p w14:paraId="04F6BC43"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531" w:type="dxa"/>
            <w:gridSpan w:val="11"/>
            <w:tcBorders>
              <w:top w:val="nil"/>
              <w:left w:val="nil"/>
              <w:bottom w:val="nil"/>
              <w:right w:val="nil"/>
            </w:tcBorders>
            <w:shd w:val="clear" w:color="auto" w:fill="auto"/>
            <w:noWrap/>
            <w:vAlign w:val="center"/>
            <w:hideMark/>
          </w:tcPr>
          <w:p w14:paraId="08A0FD3B"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488" w:type="dxa"/>
            <w:gridSpan w:val="6"/>
            <w:tcBorders>
              <w:top w:val="nil"/>
              <w:left w:val="nil"/>
              <w:bottom w:val="nil"/>
              <w:right w:val="nil"/>
            </w:tcBorders>
            <w:shd w:val="clear" w:color="auto" w:fill="auto"/>
            <w:noWrap/>
            <w:vAlign w:val="center"/>
            <w:hideMark/>
          </w:tcPr>
          <w:p w14:paraId="231F7E54"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331" w:type="dxa"/>
            <w:gridSpan w:val="5"/>
            <w:tcBorders>
              <w:top w:val="nil"/>
              <w:left w:val="nil"/>
              <w:bottom w:val="nil"/>
              <w:right w:val="nil"/>
            </w:tcBorders>
            <w:shd w:val="clear" w:color="auto" w:fill="auto"/>
            <w:noWrap/>
            <w:vAlign w:val="center"/>
            <w:hideMark/>
          </w:tcPr>
          <w:p w14:paraId="0A3E1158"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15" w:type="dxa"/>
            <w:gridSpan w:val="9"/>
            <w:tcBorders>
              <w:top w:val="nil"/>
              <w:left w:val="nil"/>
              <w:bottom w:val="nil"/>
              <w:right w:val="nil"/>
            </w:tcBorders>
            <w:shd w:val="clear" w:color="auto" w:fill="auto"/>
            <w:noWrap/>
            <w:vAlign w:val="center"/>
            <w:hideMark/>
          </w:tcPr>
          <w:p w14:paraId="0A2C129F"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369" w:type="dxa"/>
            <w:gridSpan w:val="4"/>
            <w:tcBorders>
              <w:top w:val="nil"/>
              <w:left w:val="nil"/>
              <w:bottom w:val="nil"/>
              <w:right w:val="nil"/>
            </w:tcBorders>
            <w:shd w:val="clear" w:color="auto" w:fill="auto"/>
            <w:noWrap/>
            <w:vAlign w:val="center"/>
            <w:hideMark/>
          </w:tcPr>
          <w:p w14:paraId="57D31356"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369" w:type="dxa"/>
            <w:gridSpan w:val="7"/>
            <w:tcBorders>
              <w:top w:val="nil"/>
              <w:left w:val="nil"/>
              <w:bottom w:val="nil"/>
              <w:right w:val="nil"/>
            </w:tcBorders>
            <w:shd w:val="clear" w:color="auto" w:fill="auto"/>
            <w:noWrap/>
            <w:vAlign w:val="center"/>
            <w:hideMark/>
          </w:tcPr>
          <w:p w14:paraId="57999F36"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36" w:type="dxa"/>
            <w:gridSpan w:val="3"/>
            <w:tcBorders>
              <w:top w:val="nil"/>
              <w:left w:val="nil"/>
              <w:bottom w:val="nil"/>
              <w:right w:val="nil"/>
            </w:tcBorders>
            <w:shd w:val="clear" w:color="auto" w:fill="auto"/>
            <w:noWrap/>
            <w:vAlign w:val="center"/>
            <w:hideMark/>
          </w:tcPr>
          <w:p w14:paraId="3B7DB3B5"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r>
      <w:tr w:rsidR="0019292A" w:rsidRPr="00185C61" w14:paraId="1CD5ED0E" w14:textId="77777777" w:rsidTr="00E314E2">
        <w:trPr>
          <w:gridAfter w:val="3"/>
          <w:wAfter w:w="420" w:type="dxa"/>
          <w:trHeight w:val="786"/>
        </w:trPr>
        <w:tc>
          <w:tcPr>
            <w:tcW w:w="160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74C7AD4"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Шифра програма</w:t>
            </w:r>
          </w:p>
        </w:tc>
        <w:tc>
          <w:tcPr>
            <w:tcW w:w="1887" w:type="dxa"/>
            <w:gridSpan w:val="20"/>
            <w:tcBorders>
              <w:top w:val="single" w:sz="4" w:space="0" w:color="auto"/>
              <w:left w:val="nil"/>
              <w:bottom w:val="single" w:sz="4" w:space="0" w:color="auto"/>
              <w:right w:val="single" w:sz="4" w:space="0" w:color="000000"/>
            </w:tcBorders>
            <w:shd w:val="clear" w:color="auto" w:fill="auto"/>
            <w:vAlign w:val="center"/>
            <w:hideMark/>
          </w:tcPr>
          <w:p w14:paraId="4C1107DB"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Шифра програмске активности/ пројекта</w:t>
            </w:r>
          </w:p>
        </w:tc>
        <w:tc>
          <w:tcPr>
            <w:tcW w:w="6047" w:type="dxa"/>
            <w:gridSpan w:val="85"/>
            <w:tcBorders>
              <w:top w:val="single" w:sz="4" w:space="0" w:color="auto"/>
              <w:left w:val="nil"/>
              <w:bottom w:val="single" w:sz="4" w:space="0" w:color="auto"/>
              <w:right w:val="single" w:sz="4" w:space="0" w:color="000000"/>
            </w:tcBorders>
            <w:shd w:val="clear" w:color="auto" w:fill="auto"/>
            <w:vAlign w:val="center"/>
            <w:hideMark/>
          </w:tcPr>
          <w:p w14:paraId="44674B87"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Назив програма/програмске активности/пројекта</w:t>
            </w:r>
          </w:p>
        </w:tc>
        <w:tc>
          <w:tcPr>
            <w:tcW w:w="1855" w:type="dxa"/>
            <w:gridSpan w:val="33"/>
            <w:tcBorders>
              <w:top w:val="single" w:sz="4" w:space="0" w:color="auto"/>
              <w:left w:val="nil"/>
              <w:bottom w:val="single" w:sz="4" w:space="0" w:color="auto"/>
              <w:right w:val="single" w:sz="4" w:space="0" w:color="auto"/>
            </w:tcBorders>
            <w:shd w:val="clear" w:color="auto" w:fill="auto"/>
            <w:vAlign w:val="center"/>
            <w:hideMark/>
          </w:tcPr>
          <w:p w14:paraId="49C95442"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Усвојен буџет за 2022. </w:t>
            </w:r>
          </w:p>
        </w:tc>
        <w:tc>
          <w:tcPr>
            <w:tcW w:w="1373" w:type="dxa"/>
            <w:gridSpan w:val="26"/>
            <w:tcBorders>
              <w:top w:val="single" w:sz="4" w:space="0" w:color="auto"/>
              <w:left w:val="nil"/>
              <w:bottom w:val="single" w:sz="4" w:space="0" w:color="auto"/>
              <w:right w:val="single" w:sz="4" w:space="0" w:color="auto"/>
            </w:tcBorders>
            <w:shd w:val="clear" w:color="auto" w:fill="auto"/>
            <w:vAlign w:val="center"/>
            <w:hideMark/>
          </w:tcPr>
          <w:p w14:paraId="4BB23620"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Текући буџет за 2022.</w:t>
            </w:r>
          </w:p>
        </w:tc>
        <w:tc>
          <w:tcPr>
            <w:tcW w:w="1350" w:type="dxa"/>
            <w:gridSpan w:val="22"/>
            <w:tcBorders>
              <w:top w:val="single" w:sz="4" w:space="0" w:color="auto"/>
              <w:left w:val="nil"/>
              <w:bottom w:val="single" w:sz="4" w:space="0" w:color="auto"/>
              <w:right w:val="single" w:sz="4" w:space="0" w:color="auto"/>
            </w:tcBorders>
            <w:shd w:val="clear" w:color="auto" w:fill="auto"/>
            <w:vAlign w:val="center"/>
            <w:hideMark/>
          </w:tcPr>
          <w:p w14:paraId="0ED354C7"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Извршење у 2022</w:t>
            </w:r>
          </w:p>
        </w:tc>
        <w:tc>
          <w:tcPr>
            <w:tcW w:w="1433" w:type="dxa"/>
            <w:gridSpan w:val="22"/>
            <w:tcBorders>
              <w:top w:val="single" w:sz="4" w:space="0" w:color="auto"/>
              <w:left w:val="nil"/>
              <w:bottom w:val="single" w:sz="4" w:space="0" w:color="auto"/>
              <w:right w:val="single" w:sz="4" w:space="0" w:color="auto"/>
            </w:tcBorders>
            <w:shd w:val="clear" w:color="auto" w:fill="auto"/>
            <w:vAlign w:val="center"/>
            <w:hideMark/>
          </w:tcPr>
          <w:p w14:paraId="5C680007"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Проценат извршења у односу на текући буџет</w:t>
            </w:r>
          </w:p>
        </w:tc>
      </w:tr>
      <w:tr w:rsidR="0019292A" w:rsidRPr="00185C61" w14:paraId="79513C10" w14:textId="77777777" w:rsidTr="00E314E2">
        <w:trPr>
          <w:gridAfter w:val="3"/>
          <w:wAfter w:w="420" w:type="dxa"/>
          <w:trHeight w:val="374"/>
        </w:trPr>
        <w:tc>
          <w:tcPr>
            <w:tcW w:w="160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5F3E3C3"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1101</w:t>
            </w:r>
          </w:p>
        </w:tc>
        <w:tc>
          <w:tcPr>
            <w:tcW w:w="1887" w:type="dxa"/>
            <w:gridSpan w:val="20"/>
            <w:tcBorders>
              <w:top w:val="single" w:sz="4" w:space="0" w:color="auto"/>
              <w:left w:val="nil"/>
              <w:bottom w:val="single" w:sz="4" w:space="0" w:color="auto"/>
              <w:right w:val="single" w:sz="4" w:space="0" w:color="auto"/>
            </w:tcBorders>
            <w:shd w:val="clear" w:color="auto" w:fill="auto"/>
            <w:vAlign w:val="center"/>
            <w:hideMark/>
          </w:tcPr>
          <w:p w14:paraId="08759A18"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1101-0003</w:t>
            </w:r>
          </w:p>
        </w:tc>
        <w:tc>
          <w:tcPr>
            <w:tcW w:w="6047" w:type="dxa"/>
            <w:gridSpan w:val="85"/>
            <w:tcBorders>
              <w:top w:val="single" w:sz="4" w:space="0" w:color="auto"/>
              <w:left w:val="nil"/>
              <w:bottom w:val="single" w:sz="4" w:space="0" w:color="auto"/>
              <w:right w:val="single" w:sz="4" w:space="0" w:color="000000"/>
            </w:tcBorders>
            <w:shd w:val="clear" w:color="auto" w:fill="auto"/>
            <w:hideMark/>
          </w:tcPr>
          <w:p w14:paraId="22A52D90"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Програм 1 - </w:t>
            </w:r>
            <w:r w:rsidRPr="00185C61">
              <w:rPr>
                <w:rFonts w:ascii="Times New Roman" w:eastAsia="Times New Roman" w:hAnsi="Times New Roman" w:cs="Times New Roman"/>
                <w:sz w:val="18"/>
                <w:szCs w:val="18"/>
                <w:lang w:val="en-US"/>
              </w:rPr>
              <w:t xml:space="preserve">Становање, урбанизам и просторно планирање / </w:t>
            </w:r>
            <w:r w:rsidRPr="00185C61">
              <w:rPr>
                <w:rFonts w:ascii="Times New Roman" w:eastAsia="Times New Roman" w:hAnsi="Times New Roman" w:cs="Times New Roman"/>
                <w:i/>
                <w:iCs/>
                <w:sz w:val="18"/>
                <w:szCs w:val="18"/>
                <w:lang w:val="en-US"/>
              </w:rPr>
              <w:t>Управљање грађевинским земљиштем</w:t>
            </w:r>
          </w:p>
        </w:tc>
        <w:tc>
          <w:tcPr>
            <w:tcW w:w="1855" w:type="dxa"/>
            <w:gridSpan w:val="33"/>
            <w:tcBorders>
              <w:top w:val="single" w:sz="4" w:space="0" w:color="auto"/>
              <w:left w:val="nil"/>
              <w:bottom w:val="single" w:sz="4" w:space="0" w:color="auto"/>
              <w:right w:val="single" w:sz="4" w:space="0" w:color="auto"/>
            </w:tcBorders>
            <w:shd w:val="clear" w:color="auto" w:fill="auto"/>
            <w:vAlign w:val="center"/>
            <w:hideMark/>
          </w:tcPr>
          <w:p w14:paraId="35D1B28C" w14:textId="77777777" w:rsidR="0019292A" w:rsidRPr="00185C61" w:rsidRDefault="0019292A" w:rsidP="0019292A">
            <w:pPr>
              <w:spacing w:after="0" w:line="240" w:lineRule="auto"/>
              <w:jc w:val="right"/>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95,753,000</w:t>
            </w:r>
          </w:p>
        </w:tc>
        <w:tc>
          <w:tcPr>
            <w:tcW w:w="1373" w:type="dxa"/>
            <w:gridSpan w:val="26"/>
            <w:tcBorders>
              <w:top w:val="single" w:sz="4" w:space="0" w:color="auto"/>
              <w:left w:val="nil"/>
              <w:bottom w:val="single" w:sz="4" w:space="0" w:color="auto"/>
              <w:right w:val="single" w:sz="4" w:space="0" w:color="auto"/>
            </w:tcBorders>
            <w:shd w:val="clear" w:color="auto" w:fill="auto"/>
            <w:vAlign w:val="center"/>
            <w:hideMark/>
          </w:tcPr>
          <w:p w14:paraId="48BB7867" w14:textId="77777777" w:rsidR="0019292A" w:rsidRPr="00185C61" w:rsidRDefault="0019292A" w:rsidP="0019292A">
            <w:pPr>
              <w:spacing w:after="0" w:line="240" w:lineRule="auto"/>
              <w:jc w:val="right"/>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95,753,000</w:t>
            </w:r>
          </w:p>
        </w:tc>
        <w:tc>
          <w:tcPr>
            <w:tcW w:w="1350" w:type="dxa"/>
            <w:gridSpan w:val="22"/>
            <w:tcBorders>
              <w:top w:val="single" w:sz="4" w:space="0" w:color="auto"/>
              <w:left w:val="nil"/>
              <w:bottom w:val="single" w:sz="4" w:space="0" w:color="auto"/>
              <w:right w:val="single" w:sz="4" w:space="0" w:color="auto"/>
            </w:tcBorders>
            <w:shd w:val="clear" w:color="auto" w:fill="auto"/>
            <w:vAlign w:val="center"/>
            <w:hideMark/>
          </w:tcPr>
          <w:p w14:paraId="5B06F590" w14:textId="77777777" w:rsidR="0019292A" w:rsidRPr="00185C61" w:rsidRDefault="0019292A" w:rsidP="0019292A">
            <w:pPr>
              <w:spacing w:after="0" w:line="240" w:lineRule="auto"/>
              <w:jc w:val="right"/>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86,164,885</w:t>
            </w:r>
          </w:p>
        </w:tc>
        <w:tc>
          <w:tcPr>
            <w:tcW w:w="1433" w:type="dxa"/>
            <w:gridSpan w:val="22"/>
            <w:tcBorders>
              <w:top w:val="single" w:sz="4" w:space="0" w:color="auto"/>
              <w:left w:val="nil"/>
              <w:bottom w:val="single" w:sz="4" w:space="0" w:color="auto"/>
              <w:right w:val="single" w:sz="4" w:space="0" w:color="auto"/>
            </w:tcBorders>
            <w:shd w:val="clear" w:color="auto" w:fill="auto"/>
            <w:vAlign w:val="center"/>
            <w:hideMark/>
          </w:tcPr>
          <w:p w14:paraId="35076F9A"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89.99%</w:t>
            </w:r>
          </w:p>
        </w:tc>
      </w:tr>
      <w:tr w:rsidR="0019292A" w:rsidRPr="00185C61" w14:paraId="21E74DBA" w14:textId="77777777" w:rsidTr="00E314E2">
        <w:trPr>
          <w:gridAfter w:val="3"/>
          <w:wAfter w:w="420" w:type="dxa"/>
          <w:trHeight w:val="367"/>
        </w:trPr>
        <w:tc>
          <w:tcPr>
            <w:tcW w:w="160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C7A18D7"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1101</w:t>
            </w:r>
          </w:p>
        </w:tc>
        <w:tc>
          <w:tcPr>
            <w:tcW w:w="1887" w:type="dxa"/>
            <w:gridSpan w:val="20"/>
            <w:tcBorders>
              <w:top w:val="single" w:sz="4" w:space="0" w:color="auto"/>
              <w:left w:val="nil"/>
              <w:bottom w:val="single" w:sz="4" w:space="0" w:color="auto"/>
              <w:right w:val="single" w:sz="4" w:space="0" w:color="auto"/>
            </w:tcBorders>
            <w:shd w:val="clear" w:color="auto" w:fill="auto"/>
            <w:vAlign w:val="center"/>
            <w:hideMark/>
          </w:tcPr>
          <w:p w14:paraId="3317C0A8"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1101-0006</w:t>
            </w:r>
          </w:p>
        </w:tc>
        <w:tc>
          <w:tcPr>
            <w:tcW w:w="6047" w:type="dxa"/>
            <w:gridSpan w:val="85"/>
            <w:tcBorders>
              <w:top w:val="single" w:sz="4" w:space="0" w:color="auto"/>
              <w:left w:val="nil"/>
              <w:bottom w:val="single" w:sz="4" w:space="0" w:color="auto"/>
              <w:right w:val="single" w:sz="4" w:space="0" w:color="000000"/>
            </w:tcBorders>
            <w:shd w:val="clear" w:color="auto" w:fill="auto"/>
            <w:hideMark/>
          </w:tcPr>
          <w:p w14:paraId="3146AAA0"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Програм 1 - </w:t>
            </w:r>
            <w:r w:rsidRPr="00185C61">
              <w:rPr>
                <w:rFonts w:ascii="Times New Roman" w:eastAsia="Times New Roman" w:hAnsi="Times New Roman" w:cs="Times New Roman"/>
                <w:sz w:val="18"/>
                <w:szCs w:val="18"/>
                <w:lang w:val="en-US"/>
              </w:rPr>
              <w:t xml:space="preserve">Становање, урбанизам и просторно планирање / </w:t>
            </w:r>
            <w:r w:rsidRPr="00185C61">
              <w:rPr>
                <w:rFonts w:ascii="Times New Roman" w:eastAsia="Times New Roman" w:hAnsi="Times New Roman" w:cs="Times New Roman"/>
                <w:i/>
                <w:iCs/>
                <w:sz w:val="18"/>
                <w:szCs w:val="18"/>
                <w:lang w:val="en-US"/>
              </w:rPr>
              <w:t>Означавање назива улица, тргова и зграда кућним бројевима</w:t>
            </w:r>
          </w:p>
        </w:tc>
        <w:tc>
          <w:tcPr>
            <w:tcW w:w="1855" w:type="dxa"/>
            <w:gridSpan w:val="33"/>
            <w:tcBorders>
              <w:top w:val="single" w:sz="4" w:space="0" w:color="auto"/>
              <w:left w:val="nil"/>
              <w:bottom w:val="single" w:sz="4" w:space="0" w:color="auto"/>
              <w:right w:val="single" w:sz="4" w:space="0" w:color="auto"/>
            </w:tcBorders>
            <w:shd w:val="clear" w:color="auto" w:fill="auto"/>
            <w:vAlign w:val="center"/>
            <w:hideMark/>
          </w:tcPr>
          <w:p w14:paraId="7F0C7B70" w14:textId="77777777" w:rsidR="0019292A" w:rsidRPr="00185C61" w:rsidRDefault="0019292A" w:rsidP="0019292A">
            <w:pPr>
              <w:spacing w:after="0" w:line="240" w:lineRule="auto"/>
              <w:jc w:val="right"/>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3,000,000</w:t>
            </w:r>
          </w:p>
        </w:tc>
        <w:tc>
          <w:tcPr>
            <w:tcW w:w="1373" w:type="dxa"/>
            <w:gridSpan w:val="26"/>
            <w:tcBorders>
              <w:top w:val="single" w:sz="4" w:space="0" w:color="auto"/>
              <w:left w:val="nil"/>
              <w:bottom w:val="single" w:sz="4" w:space="0" w:color="auto"/>
              <w:right w:val="single" w:sz="4" w:space="0" w:color="auto"/>
            </w:tcBorders>
            <w:shd w:val="clear" w:color="auto" w:fill="auto"/>
            <w:vAlign w:val="center"/>
            <w:hideMark/>
          </w:tcPr>
          <w:p w14:paraId="1CE86430" w14:textId="77777777" w:rsidR="0019292A" w:rsidRPr="00185C61" w:rsidRDefault="0019292A" w:rsidP="0019292A">
            <w:pPr>
              <w:spacing w:after="0" w:line="240" w:lineRule="auto"/>
              <w:jc w:val="right"/>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0</w:t>
            </w:r>
          </w:p>
        </w:tc>
        <w:tc>
          <w:tcPr>
            <w:tcW w:w="1350" w:type="dxa"/>
            <w:gridSpan w:val="22"/>
            <w:tcBorders>
              <w:top w:val="single" w:sz="4" w:space="0" w:color="auto"/>
              <w:left w:val="nil"/>
              <w:bottom w:val="single" w:sz="4" w:space="0" w:color="auto"/>
              <w:right w:val="single" w:sz="4" w:space="0" w:color="auto"/>
            </w:tcBorders>
            <w:shd w:val="clear" w:color="auto" w:fill="auto"/>
            <w:vAlign w:val="center"/>
            <w:hideMark/>
          </w:tcPr>
          <w:p w14:paraId="1A583984" w14:textId="77777777" w:rsidR="0019292A" w:rsidRPr="00185C61" w:rsidRDefault="0019292A" w:rsidP="0019292A">
            <w:pPr>
              <w:spacing w:after="0" w:line="240" w:lineRule="auto"/>
              <w:jc w:val="right"/>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0</w:t>
            </w:r>
          </w:p>
        </w:tc>
        <w:tc>
          <w:tcPr>
            <w:tcW w:w="1433" w:type="dxa"/>
            <w:gridSpan w:val="22"/>
            <w:tcBorders>
              <w:top w:val="single" w:sz="4" w:space="0" w:color="auto"/>
              <w:left w:val="nil"/>
              <w:bottom w:val="single" w:sz="4" w:space="0" w:color="auto"/>
              <w:right w:val="single" w:sz="4" w:space="0" w:color="auto"/>
            </w:tcBorders>
            <w:shd w:val="clear" w:color="auto" w:fill="auto"/>
            <w:vAlign w:val="center"/>
            <w:hideMark/>
          </w:tcPr>
          <w:p w14:paraId="45A339A5" w14:textId="2AE39D3F"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p>
        </w:tc>
      </w:tr>
      <w:tr w:rsidR="0019292A" w:rsidRPr="00185C61" w14:paraId="336388DD" w14:textId="77777777" w:rsidTr="00E314E2">
        <w:trPr>
          <w:gridAfter w:val="3"/>
          <w:wAfter w:w="420" w:type="dxa"/>
          <w:trHeight w:val="240"/>
        </w:trPr>
        <w:tc>
          <w:tcPr>
            <w:tcW w:w="160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19DA9CB"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w:t>
            </w:r>
          </w:p>
        </w:tc>
        <w:tc>
          <w:tcPr>
            <w:tcW w:w="1887" w:type="dxa"/>
            <w:gridSpan w:val="20"/>
            <w:tcBorders>
              <w:top w:val="single" w:sz="4" w:space="0" w:color="auto"/>
              <w:left w:val="nil"/>
              <w:bottom w:val="single" w:sz="4" w:space="0" w:color="auto"/>
              <w:right w:val="single" w:sz="4" w:space="0" w:color="auto"/>
            </w:tcBorders>
            <w:shd w:val="clear" w:color="auto" w:fill="auto"/>
            <w:vAlign w:val="center"/>
            <w:hideMark/>
          </w:tcPr>
          <w:p w14:paraId="5887A6B0"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w:t>
            </w:r>
          </w:p>
        </w:tc>
        <w:tc>
          <w:tcPr>
            <w:tcW w:w="6047" w:type="dxa"/>
            <w:gridSpan w:val="85"/>
            <w:tcBorders>
              <w:top w:val="single" w:sz="4" w:space="0" w:color="auto"/>
              <w:left w:val="nil"/>
              <w:bottom w:val="single" w:sz="4" w:space="0" w:color="auto"/>
              <w:right w:val="single" w:sz="4" w:space="0" w:color="000000"/>
            </w:tcBorders>
            <w:shd w:val="clear" w:color="auto" w:fill="auto"/>
            <w:vAlign w:val="center"/>
            <w:hideMark/>
          </w:tcPr>
          <w:p w14:paraId="671294E3" w14:textId="77777777" w:rsidR="0019292A" w:rsidRPr="00185C61" w:rsidRDefault="0019292A" w:rsidP="0019292A">
            <w:pPr>
              <w:spacing w:after="0" w:line="240" w:lineRule="auto"/>
              <w:jc w:val="right"/>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УКУПНО:</w:t>
            </w:r>
          </w:p>
        </w:tc>
        <w:tc>
          <w:tcPr>
            <w:tcW w:w="1855" w:type="dxa"/>
            <w:gridSpan w:val="33"/>
            <w:tcBorders>
              <w:top w:val="single" w:sz="4" w:space="0" w:color="auto"/>
              <w:left w:val="nil"/>
              <w:bottom w:val="single" w:sz="4" w:space="0" w:color="auto"/>
              <w:right w:val="single" w:sz="4" w:space="0" w:color="auto"/>
            </w:tcBorders>
            <w:shd w:val="clear" w:color="auto" w:fill="auto"/>
            <w:vAlign w:val="center"/>
            <w:hideMark/>
          </w:tcPr>
          <w:p w14:paraId="4EE6B855" w14:textId="77777777" w:rsidR="0019292A" w:rsidRPr="00185C61" w:rsidRDefault="0019292A" w:rsidP="0019292A">
            <w:pPr>
              <w:spacing w:after="0" w:line="240" w:lineRule="auto"/>
              <w:jc w:val="right"/>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98,753,000</w:t>
            </w:r>
          </w:p>
        </w:tc>
        <w:tc>
          <w:tcPr>
            <w:tcW w:w="1373" w:type="dxa"/>
            <w:gridSpan w:val="26"/>
            <w:tcBorders>
              <w:top w:val="single" w:sz="4" w:space="0" w:color="auto"/>
              <w:left w:val="nil"/>
              <w:bottom w:val="single" w:sz="4" w:space="0" w:color="auto"/>
              <w:right w:val="single" w:sz="4" w:space="0" w:color="auto"/>
            </w:tcBorders>
            <w:shd w:val="clear" w:color="auto" w:fill="auto"/>
            <w:vAlign w:val="center"/>
            <w:hideMark/>
          </w:tcPr>
          <w:p w14:paraId="043A75FD" w14:textId="77777777" w:rsidR="0019292A" w:rsidRPr="00185C61" w:rsidRDefault="0019292A" w:rsidP="0019292A">
            <w:pPr>
              <w:spacing w:after="0" w:line="240" w:lineRule="auto"/>
              <w:jc w:val="right"/>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95,753,000</w:t>
            </w:r>
          </w:p>
        </w:tc>
        <w:tc>
          <w:tcPr>
            <w:tcW w:w="1350" w:type="dxa"/>
            <w:gridSpan w:val="22"/>
            <w:tcBorders>
              <w:top w:val="single" w:sz="4" w:space="0" w:color="auto"/>
              <w:left w:val="nil"/>
              <w:bottom w:val="single" w:sz="4" w:space="0" w:color="auto"/>
              <w:right w:val="single" w:sz="4" w:space="0" w:color="auto"/>
            </w:tcBorders>
            <w:shd w:val="clear" w:color="auto" w:fill="auto"/>
            <w:vAlign w:val="center"/>
            <w:hideMark/>
          </w:tcPr>
          <w:p w14:paraId="51CD2DF8" w14:textId="77777777" w:rsidR="0019292A" w:rsidRPr="00185C61" w:rsidRDefault="0019292A" w:rsidP="0019292A">
            <w:pPr>
              <w:spacing w:after="0" w:line="240" w:lineRule="auto"/>
              <w:jc w:val="right"/>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86,164,885</w:t>
            </w:r>
          </w:p>
        </w:tc>
        <w:tc>
          <w:tcPr>
            <w:tcW w:w="1433" w:type="dxa"/>
            <w:gridSpan w:val="22"/>
            <w:tcBorders>
              <w:top w:val="single" w:sz="4" w:space="0" w:color="auto"/>
              <w:left w:val="nil"/>
              <w:bottom w:val="single" w:sz="4" w:space="0" w:color="auto"/>
              <w:right w:val="single" w:sz="4" w:space="0" w:color="auto"/>
            </w:tcBorders>
            <w:shd w:val="clear" w:color="auto" w:fill="auto"/>
            <w:vAlign w:val="center"/>
            <w:hideMark/>
          </w:tcPr>
          <w:p w14:paraId="476972BD"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89.99%</w:t>
            </w:r>
          </w:p>
        </w:tc>
      </w:tr>
      <w:tr w:rsidR="0019292A" w:rsidRPr="00185C61" w14:paraId="6F75A166" w14:textId="77777777" w:rsidTr="00E314E2">
        <w:trPr>
          <w:gridAfter w:val="3"/>
          <w:wAfter w:w="420" w:type="dxa"/>
          <w:trHeight w:val="240"/>
        </w:trPr>
        <w:tc>
          <w:tcPr>
            <w:tcW w:w="15551" w:type="dxa"/>
            <w:gridSpan w:val="222"/>
            <w:tcBorders>
              <w:top w:val="nil"/>
              <w:left w:val="nil"/>
              <w:bottom w:val="nil"/>
              <w:right w:val="nil"/>
            </w:tcBorders>
            <w:shd w:val="clear" w:color="auto" w:fill="auto"/>
            <w:noWrap/>
            <w:vAlign w:val="center"/>
            <w:hideMark/>
          </w:tcPr>
          <w:p w14:paraId="5D99C70A" w14:textId="1C3B52C9" w:rsidR="0019292A" w:rsidRPr="00185C61" w:rsidRDefault="0019292A" w:rsidP="0019292A">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sr-Cyrl-RS"/>
              </w:rPr>
              <w:lastRenderedPageBreak/>
              <w:t xml:space="preserve">                                                                                                                                                  </w:t>
            </w:r>
            <w:r w:rsidRPr="00185C61">
              <w:rPr>
                <w:rFonts w:ascii="Times New Roman" w:eastAsia="Times New Roman" w:hAnsi="Times New Roman" w:cs="Times New Roman"/>
                <w:b/>
                <w:bCs/>
                <w:sz w:val="18"/>
                <w:szCs w:val="18"/>
                <w:lang w:val="en-US"/>
              </w:rPr>
              <w:t>ПРОГРАМСКА СТРУКТУРА</w:t>
            </w:r>
          </w:p>
        </w:tc>
      </w:tr>
      <w:tr w:rsidR="0019292A" w:rsidRPr="00185C61" w14:paraId="4B658F64" w14:textId="77777777" w:rsidTr="00E314E2">
        <w:trPr>
          <w:gridAfter w:val="3"/>
          <w:wAfter w:w="420" w:type="dxa"/>
          <w:trHeight w:val="240"/>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BCB1E"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Програм:</w:t>
            </w:r>
          </w:p>
        </w:tc>
        <w:tc>
          <w:tcPr>
            <w:tcW w:w="2408" w:type="dxa"/>
            <w:gridSpan w:val="36"/>
            <w:tcBorders>
              <w:top w:val="single" w:sz="4" w:space="0" w:color="auto"/>
              <w:left w:val="nil"/>
              <w:bottom w:val="single" w:sz="4" w:space="0" w:color="auto"/>
              <w:right w:val="single" w:sz="4" w:space="0" w:color="auto"/>
            </w:tcBorders>
            <w:shd w:val="clear" w:color="auto" w:fill="auto"/>
            <w:noWrap/>
            <w:vAlign w:val="center"/>
            <w:hideMark/>
          </w:tcPr>
          <w:p w14:paraId="377C138B"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1101</w:t>
            </w:r>
          </w:p>
        </w:tc>
        <w:tc>
          <w:tcPr>
            <w:tcW w:w="7764" w:type="dxa"/>
            <w:gridSpan w:val="13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8693" w14:textId="77777777" w:rsidR="0019292A" w:rsidRPr="00185C61" w:rsidRDefault="0019292A" w:rsidP="0019292A">
            <w:pPr>
              <w:spacing w:after="0" w:line="240" w:lineRule="auto"/>
              <w:ind w:firstLineChars="200" w:firstLine="361"/>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Програм 1 - Становање, урбанизам и просторно планирање</w:t>
            </w:r>
          </w:p>
        </w:tc>
      </w:tr>
      <w:tr w:rsidR="0019292A" w:rsidRPr="00185C61" w14:paraId="25C41838" w14:textId="77777777" w:rsidTr="00E314E2">
        <w:trPr>
          <w:gridAfter w:val="3"/>
          <w:wAfter w:w="420" w:type="dxa"/>
          <w:trHeight w:val="240"/>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CEF1"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Сектор:</w:t>
            </w:r>
          </w:p>
        </w:tc>
        <w:tc>
          <w:tcPr>
            <w:tcW w:w="10172" w:type="dxa"/>
            <w:gridSpan w:val="168"/>
            <w:tcBorders>
              <w:top w:val="single" w:sz="4" w:space="0" w:color="auto"/>
              <w:left w:val="nil"/>
              <w:bottom w:val="single" w:sz="4" w:space="0" w:color="auto"/>
              <w:right w:val="single" w:sz="4" w:space="0" w:color="auto"/>
            </w:tcBorders>
            <w:shd w:val="clear" w:color="auto" w:fill="auto"/>
            <w:vAlign w:val="center"/>
            <w:hideMark/>
          </w:tcPr>
          <w:p w14:paraId="75219E55" w14:textId="77777777" w:rsidR="0019292A" w:rsidRPr="00185C61"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Урбанизам и просторно планирање</w:t>
            </w:r>
          </w:p>
        </w:tc>
      </w:tr>
      <w:tr w:rsidR="0019292A" w:rsidRPr="00185C61" w14:paraId="090DF604" w14:textId="77777777" w:rsidTr="00E314E2">
        <w:trPr>
          <w:gridAfter w:val="3"/>
          <w:wAfter w:w="420" w:type="dxa"/>
          <w:trHeight w:val="276"/>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1E10D"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Одговорно лице</w:t>
            </w:r>
            <w:r w:rsidRPr="00185C61">
              <w:rPr>
                <w:rFonts w:ascii="Times New Roman" w:eastAsia="Times New Roman" w:hAnsi="Times New Roman" w:cs="Times New Roman"/>
                <w:sz w:val="18"/>
                <w:szCs w:val="18"/>
                <w:lang w:val="en-US"/>
              </w:rPr>
              <w:t>:</w:t>
            </w:r>
          </w:p>
        </w:tc>
        <w:tc>
          <w:tcPr>
            <w:tcW w:w="5517" w:type="dxa"/>
            <w:gridSpan w:val="87"/>
            <w:tcBorders>
              <w:top w:val="single" w:sz="4" w:space="0" w:color="auto"/>
              <w:left w:val="nil"/>
              <w:bottom w:val="single" w:sz="4" w:space="0" w:color="auto"/>
              <w:right w:val="nil"/>
            </w:tcBorders>
            <w:shd w:val="clear" w:color="auto" w:fill="auto"/>
            <w:vAlign w:val="center"/>
            <w:hideMark/>
          </w:tcPr>
          <w:p w14:paraId="6A839F37" w14:textId="77777777" w:rsidR="0019292A" w:rsidRPr="00185C61"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Душица Јанојлић</w:t>
            </w:r>
          </w:p>
        </w:tc>
        <w:tc>
          <w:tcPr>
            <w:tcW w:w="1563" w:type="dxa"/>
            <w:gridSpan w:val="32"/>
            <w:tcBorders>
              <w:top w:val="single" w:sz="4" w:space="0" w:color="auto"/>
              <w:left w:val="nil"/>
              <w:bottom w:val="single" w:sz="4" w:space="0" w:color="auto"/>
              <w:right w:val="single" w:sz="4" w:space="0" w:color="auto"/>
            </w:tcBorders>
            <w:shd w:val="clear" w:color="auto" w:fill="auto"/>
            <w:vAlign w:val="center"/>
            <w:hideMark/>
          </w:tcPr>
          <w:p w14:paraId="567FE59C" w14:textId="77777777" w:rsidR="0019292A" w:rsidRPr="00185C61" w:rsidRDefault="0019292A" w:rsidP="0019292A">
            <w:pPr>
              <w:spacing w:after="0" w:line="240" w:lineRule="auto"/>
              <w:ind w:firstLineChars="100" w:firstLine="181"/>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функција:</w:t>
            </w:r>
          </w:p>
        </w:tc>
        <w:tc>
          <w:tcPr>
            <w:tcW w:w="3092"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03986958" w14:textId="77777777" w:rsidR="0019292A" w:rsidRPr="00185C61" w:rsidRDefault="0019292A" w:rsidP="0019292A">
            <w:pPr>
              <w:spacing w:after="0" w:line="240" w:lineRule="auto"/>
              <w:ind w:right="-73"/>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В.Д. Начелника</w:t>
            </w:r>
          </w:p>
        </w:tc>
      </w:tr>
      <w:tr w:rsidR="0019292A" w:rsidRPr="00185C61" w14:paraId="42E2FCDE" w14:textId="77777777" w:rsidTr="00E314E2">
        <w:trPr>
          <w:gridAfter w:val="3"/>
          <w:wAfter w:w="420" w:type="dxa"/>
          <w:trHeight w:val="240"/>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3AEE6"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Програмска активност: </w:t>
            </w:r>
          </w:p>
        </w:tc>
        <w:tc>
          <w:tcPr>
            <w:tcW w:w="2408" w:type="dxa"/>
            <w:gridSpan w:val="36"/>
            <w:tcBorders>
              <w:top w:val="single" w:sz="4" w:space="0" w:color="auto"/>
              <w:left w:val="nil"/>
              <w:bottom w:val="single" w:sz="4" w:space="0" w:color="auto"/>
              <w:right w:val="single" w:sz="4" w:space="0" w:color="auto"/>
            </w:tcBorders>
            <w:shd w:val="clear" w:color="auto" w:fill="auto"/>
            <w:noWrap/>
            <w:vAlign w:val="center"/>
            <w:hideMark/>
          </w:tcPr>
          <w:p w14:paraId="5D799747"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1101-0003</w:t>
            </w:r>
          </w:p>
        </w:tc>
        <w:tc>
          <w:tcPr>
            <w:tcW w:w="7764" w:type="dxa"/>
            <w:gridSpan w:val="132"/>
            <w:tcBorders>
              <w:top w:val="single" w:sz="4" w:space="0" w:color="auto"/>
              <w:left w:val="nil"/>
              <w:bottom w:val="single" w:sz="4" w:space="0" w:color="auto"/>
              <w:right w:val="single" w:sz="4" w:space="0" w:color="auto"/>
            </w:tcBorders>
            <w:shd w:val="clear" w:color="auto" w:fill="auto"/>
            <w:noWrap/>
            <w:vAlign w:val="center"/>
            <w:hideMark/>
          </w:tcPr>
          <w:p w14:paraId="1CAD6406" w14:textId="77777777" w:rsidR="0019292A" w:rsidRPr="00185C61" w:rsidRDefault="0019292A" w:rsidP="0019292A">
            <w:pPr>
              <w:spacing w:after="0" w:line="240" w:lineRule="auto"/>
              <w:ind w:firstLineChars="200" w:firstLine="361"/>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Управљање грађевинским земљиштем</w:t>
            </w:r>
          </w:p>
        </w:tc>
      </w:tr>
      <w:tr w:rsidR="0019292A" w:rsidRPr="00185C61" w14:paraId="0943476B" w14:textId="77777777" w:rsidTr="00E314E2">
        <w:trPr>
          <w:gridAfter w:val="3"/>
          <w:wAfter w:w="420" w:type="dxa"/>
          <w:trHeight w:val="276"/>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B9D74"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Одговорно лице:</w:t>
            </w:r>
          </w:p>
        </w:tc>
        <w:tc>
          <w:tcPr>
            <w:tcW w:w="5517" w:type="dxa"/>
            <w:gridSpan w:val="87"/>
            <w:tcBorders>
              <w:top w:val="single" w:sz="4" w:space="0" w:color="auto"/>
              <w:left w:val="nil"/>
              <w:bottom w:val="single" w:sz="4" w:space="0" w:color="auto"/>
              <w:right w:val="nil"/>
            </w:tcBorders>
            <w:shd w:val="clear" w:color="auto" w:fill="auto"/>
            <w:vAlign w:val="center"/>
            <w:hideMark/>
          </w:tcPr>
          <w:p w14:paraId="6DA42595" w14:textId="77777777" w:rsidR="0019292A" w:rsidRPr="00185C61"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Душица Јанојлић</w:t>
            </w:r>
          </w:p>
        </w:tc>
        <w:tc>
          <w:tcPr>
            <w:tcW w:w="1563" w:type="dxa"/>
            <w:gridSpan w:val="32"/>
            <w:tcBorders>
              <w:top w:val="single" w:sz="4" w:space="0" w:color="auto"/>
              <w:left w:val="nil"/>
              <w:bottom w:val="single" w:sz="4" w:space="0" w:color="auto"/>
              <w:right w:val="single" w:sz="4" w:space="0" w:color="auto"/>
            </w:tcBorders>
            <w:shd w:val="clear" w:color="auto" w:fill="auto"/>
            <w:hideMark/>
          </w:tcPr>
          <w:p w14:paraId="4D42B90B"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функција:</w:t>
            </w:r>
          </w:p>
        </w:tc>
        <w:tc>
          <w:tcPr>
            <w:tcW w:w="3092"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13C1B4D7" w14:textId="77777777" w:rsidR="0019292A" w:rsidRPr="00185C61"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В.Д. Начелника</w:t>
            </w:r>
          </w:p>
        </w:tc>
      </w:tr>
      <w:tr w:rsidR="0019292A" w:rsidRPr="00185C61" w14:paraId="46FB0B69" w14:textId="77777777" w:rsidTr="00E314E2">
        <w:trPr>
          <w:gridAfter w:val="3"/>
          <w:wAfter w:w="420" w:type="dxa"/>
          <w:trHeight w:val="1228"/>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vAlign w:val="center"/>
            <w:hideMark/>
          </w:tcPr>
          <w:p w14:paraId="751786E5"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Опис програмске активности:</w:t>
            </w:r>
          </w:p>
        </w:tc>
        <w:tc>
          <w:tcPr>
            <w:tcW w:w="10172" w:type="dxa"/>
            <w:gridSpan w:val="168"/>
            <w:tcBorders>
              <w:top w:val="single" w:sz="4" w:space="0" w:color="auto"/>
              <w:left w:val="nil"/>
              <w:bottom w:val="single" w:sz="4" w:space="0" w:color="auto"/>
              <w:right w:val="single" w:sz="4" w:space="0" w:color="auto"/>
            </w:tcBorders>
            <w:shd w:val="clear" w:color="auto" w:fill="auto"/>
            <w:hideMark/>
          </w:tcPr>
          <w:p w14:paraId="229EF3C8"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Стручни надзор над изградњом и одржавањем објеката из програма уређивања грађевинског земљишта и одржавања комуналне инфраструктуре и над изградњом и реализацијом осталих објеката и пројеката који се финансирају и суфинансирају из буџета Града Ниша</w:t>
            </w:r>
            <w:proofErr w:type="gramStart"/>
            <w:r w:rsidRPr="00185C61">
              <w:rPr>
                <w:rFonts w:ascii="Times New Roman" w:eastAsia="Times New Roman" w:hAnsi="Times New Roman" w:cs="Times New Roman"/>
                <w:sz w:val="18"/>
                <w:szCs w:val="18"/>
                <w:lang w:val="en-US"/>
              </w:rPr>
              <w:t>,</w:t>
            </w:r>
            <w:proofErr w:type="gramEnd"/>
            <w:r w:rsidRPr="00185C61">
              <w:rPr>
                <w:rFonts w:ascii="Times New Roman" w:eastAsia="Times New Roman" w:hAnsi="Times New Roman" w:cs="Times New Roman"/>
                <w:sz w:val="18"/>
                <w:szCs w:val="18"/>
                <w:lang w:val="en-US"/>
              </w:rPr>
              <w:br/>
              <w:t>- стручни надзор над обављањем комуналних делатности,</w:t>
            </w:r>
            <w:r w:rsidRPr="00185C61">
              <w:rPr>
                <w:rFonts w:ascii="Times New Roman" w:eastAsia="Times New Roman" w:hAnsi="Times New Roman" w:cs="Times New Roman"/>
                <w:sz w:val="18"/>
                <w:szCs w:val="18"/>
                <w:lang w:val="en-US"/>
              </w:rPr>
              <w:br/>
              <w:t>- управљање општинским путевима, улицама и некатегорисаним путевима у складу са одредбама Закона о путевима,</w:t>
            </w:r>
            <w:r w:rsidRPr="00185C61">
              <w:rPr>
                <w:rFonts w:ascii="Times New Roman" w:eastAsia="Times New Roman" w:hAnsi="Times New Roman" w:cs="Times New Roman"/>
                <w:sz w:val="18"/>
                <w:szCs w:val="18"/>
                <w:lang w:val="en-US"/>
              </w:rPr>
              <w:br/>
              <w:t>- управљање заштићеним подручјима и др.</w:t>
            </w:r>
          </w:p>
        </w:tc>
      </w:tr>
      <w:tr w:rsidR="0019292A" w:rsidRPr="00185C61" w14:paraId="70A20CF5" w14:textId="77777777" w:rsidTr="00E314E2">
        <w:trPr>
          <w:gridAfter w:val="3"/>
          <w:wAfter w:w="420" w:type="dxa"/>
          <w:trHeight w:val="553"/>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hideMark/>
          </w:tcPr>
          <w:p w14:paraId="27F18720"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Образложење спровођења програмске активности</w:t>
            </w:r>
          </w:p>
        </w:tc>
        <w:tc>
          <w:tcPr>
            <w:tcW w:w="10172" w:type="dxa"/>
            <w:gridSpan w:val="168"/>
            <w:tcBorders>
              <w:top w:val="single" w:sz="4" w:space="0" w:color="auto"/>
              <w:left w:val="single" w:sz="4" w:space="0" w:color="auto"/>
              <w:bottom w:val="single" w:sz="4" w:space="0" w:color="auto"/>
              <w:right w:val="single" w:sz="4" w:space="0" w:color="auto"/>
            </w:tcBorders>
            <w:shd w:val="clear" w:color="auto" w:fill="auto"/>
            <w:hideMark/>
          </w:tcPr>
          <w:p w14:paraId="77D99124"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Послове на реализацији програмске активности обавља ЈП Дирекција за изградњу града Ниша, на основу Уговора о обављању поверених делатности, у циљу задовољавања потреба од општег интереса и од значаја за оснивача.</w:t>
            </w:r>
          </w:p>
        </w:tc>
      </w:tr>
      <w:tr w:rsidR="0019292A" w:rsidRPr="00185C61" w14:paraId="2ED0787B" w14:textId="77777777" w:rsidTr="00E314E2">
        <w:trPr>
          <w:gridAfter w:val="3"/>
          <w:wAfter w:w="420" w:type="dxa"/>
          <w:trHeight w:val="169"/>
        </w:trPr>
        <w:tc>
          <w:tcPr>
            <w:tcW w:w="1606"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80F03"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Циљ 1:</w:t>
            </w:r>
          </w:p>
        </w:tc>
        <w:tc>
          <w:tcPr>
            <w:tcW w:w="13945" w:type="dxa"/>
            <w:gridSpan w:val="208"/>
            <w:tcBorders>
              <w:top w:val="single" w:sz="4" w:space="0" w:color="auto"/>
              <w:left w:val="single" w:sz="4" w:space="0" w:color="auto"/>
              <w:bottom w:val="single" w:sz="4" w:space="0" w:color="auto"/>
              <w:right w:val="single" w:sz="4" w:space="0" w:color="auto"/>
            </w:tcBorders>
            <w:shd w:val="clear" w:color="auto" w:fill="auto"/>
            <w:hideMark/>
          </w:tcPr>
          <w:p w14:paraId="62C4B13E"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Стручни надзор над изградњом и одржавањем објеката који се финансирају и суфинансирају из буџета Града Ниша и стручни надзор над обављањем комуналне делатности </w:t>
            </w:r>
            <w:r w:rsidRPr="00185C61">
              <w:rPr>
                <w:rFonts w:ascii="Times New Roman" w:eastAsia="Times New Roman" w:hAnsi="Times New Roman" w:cs="Times New Roman"/>
                <w:sz w:val="18"/>
                <w:szCs w:val="18"/>
                <w:lang w:val="en-US"/>
              </w:rPr>
              <w:br w:type="page"/>
              <w:t xml:space="preserve"> </w:t>
            </w:r>
            <w:r w:rsidRPr="00185C61">
              <w:rPr>
                <w:rFonts w:ascii="Times New Roman" w:eastAsia="Times New Roman" w:hAnsi="Times New Roman" w:cs="Times New Roman"/>
                <w:sz w:val="18"/>
                <w:szCs w:val="18"/>
                <w:lang w:val="en-US"/>
              </w:rPr>
              <w:br w:type="page"/>
              <w:t xml:space="preserve"> </w:t>
            </w:r>
            <w:r w:rsidRPr="00185C61">
              <w:rPr>
                <w:rFonts w:ascii="Times New Roman" w:eastAsia="Times New Roman" w:hAnsi="Times New Roman" w:cs="Times New Roman"/>
                <w:sz w:val="18"/>
                <w:szCs w:val="18"/>
                <w:lang w:val="en-US"/>
              </w:rPr>
              <w:br w:type="page"/>
            </w:r>
          </w:p>
        </w:tc>
      </w:tr>
      <w:tr w:rsidR="0019292A" w:rsidRPr="00185C61" w14:paraId="725658BA" w14:textId="77777777" w:rsidTr="00E314E2">
        <w:trPr>
          <w:gridAfter w:val="3"/>
          <w:wAfter w:w="420" w:type="dxa"/>
          <w:trHeight w:val="700"/>
        </w:trPr>
        <w:tc>
          <w:tcPr>
            <w:tcW w:w="10220" w:type="dxa"/>
            <w:gridSpan w:val="1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E22D"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Показатељи учинка</w:t>
            </w:r>
          </w:p>
        </w:tc>
        <w:tc>
          <w:tcPr>
            <w:tcW w:w="1175" w:type="dxa"/>
            <w:gridSpan w:val="22"/>
            <w:tcBorders>
              <w:top w:val="single" w:sz="4" w:space="0" w:color="auto"/>
              <w:left w:val="nil"/>
              <w:bottom w:val="single" w:sz="4" w:space="0" w:color="auto"/>
              <w:right w:val="single" w:sz="4" w:space="0" w:color="000000"/>
            </w:tcBorders>
            <w:shd w:val="clear" w:color="auto" w:fill="auto"/>
            <w:vAlign w:val="center"/>
            <w:hideMark/>
          </w:tcPr>
          <w:p w14:paraId="4CB38382"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Јединица мере</w:t>
            </w:r>
          </w:p>
        </w:tc>
        <w:tc>
          <w:tcPr>
            <w:tcW w:w="1373" w:type="dxa"/>
            <w:gridSpan w:val="26"/>
            <w:tcBorders>
              <w:top w:val="single" w:sz="4" w:space="0" w:color="auto"/>
              <w:left w:val="nil"/>
              <w:bottom w:val="single" w:sz="4" w:space="0" w:color="auto"/>
              <w:right w:val="single" w:sz="4" w:space="0" w:color="auto"/>
            </w:tcBorders>
            <w:shd w:val="clear" w:color="auto" w:fill="auto"/>
            <w:vAlign w:val="center"/>
            <w:hideMark/>
          </w:tcPr>
          <w:p w14:paraId="1DC8DDAF"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Базна година</w:t>
            </w:r>
          </w:p>
        </w:tc>
        <w:tc>
          <w:tcPr>
            <w:tcW w:w="101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ED32AE"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Базна вредност</w:t>
            </w:r>
          </w:p>
        </w:tc>
        <w:tc>
          <w:tcPr>
            <w:tcW w:w="94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FBE0837"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Циљана вр. </w:t>
            </w:r>
            <w:proofErr w:type="gramStart"/>
            <w:r w:rsidRPr="00185C61">
              <w:rPr>
                <w:rFonts w:ascii="Times New Roman" w:eastAsia="Times New Roman" w:hAnsi="Times New Roman" w:cs="Times New Roman"/>
                <w:sz w:val="18"/>
                <w:szCs w:val="18"/>
                <w:lang w:val="en-US"/>
              </w:rPr>
              <w:t>у</w:t>
            </w:r>
            <w:proofErr w:type="gramEnd"/>
            <w:r w:rsidRPr="00185C61">
              <w:rPr>
                <w:rFonts w:ascii="Times New Roman" w:eastAsia="Times New Roman" w:hAnsi="Times New Roman" w:cs="Times New Roman"/>
                <w:sz w:val="18"/>
                <w:szCs w:val="18"/>
                <w:lang w:val="en-US"/>
              </w:rPr>
              <w:t xml:space="preserve"> 2022.</w:t>
            </w:r>
          </w:p>
        </w:tc>
        <w:tc>
          <w:tcPr>
            <w:tcW w:w="81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84DF900"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Остварена вр. у 2022</w:t>
            </w:r>
          </w:p>
        </w:tc>
      </w:tr>
      <w:tr w:rsidR="0019292A" w:rsidRPr="00185C61" w14:paraId="728EFF42" w14:textId="77777777" w:rsidTr="00E314E2">
        <w:trPr>
          <w:gridAfter w:val="3"/>
          <w:wAfter w:w="420" w:type="dxa"/>
          <w:trHeight w:val="411"/>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7596CEB4"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Назив: </w:t>
            </w:r>
            <w:r w:rsidRPr="00185C61">
              <w:rPr>
                <w:rFonts w:ascii="Times New Roman" w:eastAsia="Times New Roman" w:hAnsi="Times New Roman" w:cs="Times New Roman"/>
                <w:sz w:val="18"/>
                <w:szCs w:val="18"/>
                <w:lang w:val="en-US"/>
              </w:rPr>
              <w:t xml:space="preserve">Број објеката над којима се врши стручни надзор (изражено у апсолутним јединицама за период од годину дана)  </w:t>
            </w:r>
          </w:p>
        </w:tc>
        <w:tc>
          <w:tcPr>
            <w:tcW w:w="117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84C840"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ком</w:t>
            </w:r>
          </w:p>
        </w:tc>
        <w:tc>
          <w:tcPr>
            <w:tcW w:w="1373" w:type="dxa"/>
            <w:gridSpan w:val="2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0318A4"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2021</w:t>
            </w:r>
          </w:p>
        </w:tc>
        <w:tc>
          <w:tcPr>
            <w:tcW w:w="101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0BD519CF"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87</w:t>
            </w:r>
          </w:p>
        </w:tc>
        <w:tc>
          <w:tcPr>
            <w:tcW w:w="946" w:type="dxa"/>
            <w:gridSpan w:val="14"/>
            <w:vMerge w:val="restart"/>
            <w:tcBorders>
              <w:top w:val="single" w:sz="4" w:space="0" w:color="auto"/>
              <w:left w:val="single" w:sz="4" w:space="0" w:color="auto"/>
              <w:bottom w:val="single" w:sz="4" w:space="0" w:color="000000"/>
              <w:right w:val="nil"/>
            </w:tcBorders>
            <w:shd w:val="clear" w:color="auto" w:fill="auto"/>
            <w:noWrap/>
            <w:vAlign w:val="center"/>
            <w:hideMark/>
          </w:tcPr>
          <w:p w14:paraId="094BBF98"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120</w:t>
            </w:r>
          </w:p>
        </w:tc>
        <w:tc>
          <w:tcPr>
            <w:tcW w:w="81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01CFD5"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150</w:t>
            </w:r>
          </w:p>
        </w:tc>
      </w:tr>
      <w:tr w:rsidR="0019292A" w:rsidRPr="00185C61" w14:paraId="08A90804" w14:textId="77777777" w:rsidTr="00E314E2">
        <w:trPr>
          <w:gridAfter w:val="3"/>
          <w:wAfter w:w="420" w:type="dxa"/>
          <w:trHeight w:val="417"/>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72E381DB"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b/>
                <w:bCs/>
                <w:sz w:val="18"/>
                <w:szCs w:val="18"/>
                <w:lang w:val="en-US"/>
              </w:rPr>
              <w:t>Коментар:</w:t>
            </w:r>
            <w:r w:rsidRPr="00185C61">
              <w:rPr>
                <w:rFonts w:ascii="Times New Roman" w:eastAsia="Times New Roman" w:hAnsi="Times New Roman" w:cs="Times New Roman"/>
                <w:sz w:val="18"/>
                <w:szCs w:val="18"/>
                <w:lang w:val="en-US"/>
              </w:rPr>
              <w:t xml:space="preserve"> Стручни надзор над објектима нискоградње, високоградње, осталим објектима и над обављањем комуналне делатности</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CF9AA91"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1147D5"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7EFD70F8"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5BE3DBF1"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79A483"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r>
      <w:tr w:rsidR="0019292A" w:rsidRPr="00185C61" w14:paraId="0CCDD453" w14:textId="77777777" w:rsidTr="00E314E2">
        <w:trPr>
          <w:gridAfter w:val="3"/>
          <w:wAfter w:w="420" w:type="dxa"/>
          <w:trHeight w:val="345"/>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57A52D6F"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Извор верификације: </w:t>
            </w:r>
            <w:r w:rsidRPr="00185C61">
              <w:rPr>
                <w:rFonts w:ascii="Times New Roman" w:eastAsia="Times New Roman" w:hAnsi="Times New Roman" w:cs="Times New Roman"/>
                <w:sz w:val="18"/>
                <w:szCs w:val="18"/>
                <w:lang w:val="en-US"/>
              </w:rPr>
              <w:t xml:space="preserve">ЈП Дирекција за изградњу Града Ниша   </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CCED10"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AF74AD"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1C1BE00D"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746F05F9"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450496"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r>
      <w:tr w:rsidR="0019292A" w:rsidRPr="00185C61" w14:paraId="18EFEB14" w14:textId="77777777" w:rsidTr="00E314E2">
        <w:trPr>
          <w:gridAfter w:val="3"/>
          <w:wAfter w:w="420" w:type="dxa"/>
          <w:trHeight w:val="240"/>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4F5721DC" w14:textId="77777777" w:rsidR="0019292A" w:rsidRPr="00185C61" w:rsidRDefault="0019292A" w:rsidP="0019292A">
            <w:pPr>
              <w:spacing w:after="0" w:line="240" w:lineRule="auto"/>
              <w:rPr>
                <w:rFonts w:ascii="Times New Roman" w:eastAsia="Times New Roman" w:hAnsi="Times New Roman" w:cs="Times New Roman"/>
                <w:color w:val="FF0000"/>
                <w:sz w:val="18"/>
                <w:szCs w:val="18"/>
                <w:lang w:val="en-US"/>
              </w:rPr>
            </w:pPr>
            <w:r w:rsidRPr="00185C61">
              <w:rPr>
                <w:rFonts w:ascii="Times New Roman" w:eastAsia="Times New Roman" w:hAnsi="Times New Roman" w:cs="Times New Roman"/>
                <w:b/>
                <w:bCs/>
                <w:sz w:val="18"/>
                <w:szCs w:val="18"/>
                <w:lang w:val="en-US"/>
              </w:rPr>
              <w:t>Образложење одступања од циљне вредности:</w:t>
            </w:r>
            <w:r w:rsidRPr="00185C61">
              <w:rPr>
                <w:rFonts w:ascii="Times New Roman" w:eastAsia="Times New Roman" w:hAnsi="Times New Roman" w:cs="Times New Roman"/>
                <w:color w:val="FF0000"/>
                <w:sz w:val="18"/>
                <w:szCs w:val="18"/>
                <w:lang w:val="en-US"/>
              </w:rPr>
              <w:t xml:space="preserve"> </w:t>
            </w:r>
            <w:r w:rsidRPr="00185C61">
              <w:rPr>
                <w:rFonts w:ascii="Times New Roman" w:eastAsia="Times New Roman" w:hAnsi="Times New Roman" w:cs="Times New Roman"/>
                <w:b/>
                <w:bCs/>
                <w:sz w:val="18"/>
                <w:szCs w:val="18"/>
                <w:lang w:val="en-US"/>
              </w:rPr>
              <w:t>/</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BAC71E"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75ADB5"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3195AA22"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55ACA8BA"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BD1C142"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r>
      <w:tr w:rsidR="0019292A" w:rsidRPr="00185C61" w14:paraId="27C2C5AF" w14:textId="77777777" w:rsidTr="00E314E2">
        <w:trPr>
          <w:gridAfter w:val="3"/>
          <w:wAfter w:w="420" w:type="dxa"/>
          <w:trHeight w:val="247"/>
        </w:trPr>
        <w:tc>
          <w:tcPr>
            <w:tcW w:w="1606" w:type="dxa"/>
            <w:gridSpan w:val="14"/>
            <w:tcBorders>
              <w:top w:val="single" w:sz="4" w:space="0" w:color="auto"/>
              <w:left w:val="single" w:sz="4" w:space="0" w:color="auto"/>
              <w:bottom w:val="single" w:sz="4" w:space="0" w:color="auto"/>
              <w:right w:val="single" w:sz="4" w:space="0" w:color="auto"/>
            </w:tcBorders>
            <w:shd w:val="clear" w:color="auto" w:fill="auto"/>
            <w:noWrap/>
            <w:hideMark/>
          </w:tcPr>
          <w:p w14:paraId="471A1989"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Циљ 2:</w:t>
            </w:r>
          </w:p>
        </w:tc>
        <w:tc>
          <w:tcPr>
            <w:tcW w:w="13945" w:type="dxa"/>
            <w:gridSpan w:val="208"/>
            <w:tcBorders>
              <w:top w:val="single" w:sz="4" w:space="0" w:color="auto"/>
              <w:left w:val="single" w:sz="4" w:space="0" w:color="auto"/>
              <w:bottom w:val="single" w:sz="4" w:space="0" w:color="auto"/>
              <w:right w:val="single" w:sz="4" w:space="0" w:color="auto"/>
            </w:tcBorders>
            <w:shd w:val="clear" w:color="auto" w:fill="auto"/>
            <w:hideMark/>
          </w:tcPr>
          <w:p w14:paraId="4F526A3F"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Управљање путевима  </w:t>
            </w:r>
          </w:p>
        </w:tc>
      </w:tr>
      <w:tr w:rsidR="0019292A" w:rsidRPr="00185C61" w14:paraId="57FA9735" w14:textId="77777777" w:rsidTr="00E314E2">
        <w:trPr>
          <w:gridAfter w:val="3"/>
          <w:wAfter w:w="420" w:type="dxa"/>
          <w:trHeight w:val="561"/>
        </w:trPr>
        <w:tc>
          <w:tcPr>
            <w:tcW w:w="10220" w:type="dxa"/>
            <w:gridSpan w:val="1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69965"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Показатељи учинка</w:t>
            </w:r>
          </w:p>
        </w:tc>
        <w:tc>
          <w:tcPr>
            <w:tcW w:w="1175" w:type="dxa"/>
            <w:gridSpan w:val="22"/>
            <w:tcBorders>
              <w:top w:val="single" w:sz="4" w:space="0" w:color="auto"/>
              <w:left w:val="nil"/>
              <w:bottom w:val="single" w:sz="4" w:space="0" w:color="auto"/>
              <w:right w:val="single" w:sz="4" w:space="0" w:color="000000"/>
            </w:tcBorders>
            <w:shd w:val="clear" w:color="auto" w:fill="auto"/>
            <w:vAlign w:val="center"/>
            <w:hideMark/>
          </w:tcPr>
          <w:p w14:paraId="41D7BB31"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Јединица мере</w:t>
            </w:r>
          </w:p>
        </w:tc>
        <w:tc>
          <w:tcPr>
            <w:tcW w:w="1373" w:type="dxa"/>
            <w:gridSpan w:val="26"/>
            <w:tcBorders>
              <w:top w:val="single" w:sz="4" w:space="0" w:color="auto"/>
              <w:left w:val="nil"/>
              <w:bottom w:val="single" w:sz="4" w:space="0" w:color="auto"/>
              <w:right w:val="single" w:sz="4" w:space="0" w:color="auto"/>
            </w:tcBorders>
            <w:shd w:val="clear" w:color="auto" w:fill="auto"/>
            <w:vAlign w:val="center"/>
            <w:hideMark/>
          </w:tcPr>
          <w:p w14:paraId="0C351840"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Базна година</w:t>
            </w:r>
          </w:p>
        </w:tc>
        <w:tc>
          <w:tcPr>
            <w:tcW w:w="101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BF013BB"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Базна вредност</w:t>
            </w:r>
          </w:p>
        </w:tc>
        <w:tc>
          <w:tcPr>
            <w:tcW w:w="94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31EDE2"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Циљана вр. </w:t>
            </w:r>
            <w:proofErr w:type="gramStart"/>
            <w:r w:rsidRPr="00185C61">
              <w:rPr>
                <w:rFonts w:ascii="Times New Roman" w:eastAsia="Times New Roman" w:hAnsi="Times New Roman" w:cs="Times New Roman"/>
                <w:sz w:val="18"/>
                <w:szCs w:val="18"/>
                <w:lang w:val="en-US"/>
              </w:rPr>
              <w:t>у</w:t>
            </w:r>
            <w:proofErr w:type="gramEnd"/>
            <w:r w:rsidRPr="00185C61">
              <w:rPr>
                <w:rFonts w:ascii="Times New Roman" w:eastAsia="Times New Roman" w:hAnsi="Times New Roman" w:cs="Times New Roman"/>
                <w:sz w:val="18"/>
                <w:szCs w:val="18"/>
                <w:lang w:val="en-US"/>
              </w:rPr>
              <w:t xml:space="preserve"> 2022.</w:t>
            </w:r>
          </w:p>
        </w:tc>
        <w:tc>
          <w:tcPr>
            <w:tcW w:w="81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A7FE82B"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Остварена вр. у 2022</w:t>
            </w:r>
          </w:p>
        </w:tc>
      </w:tr>
      <w:tr w:rsidR="0019292A" w:rsidRPr="00185C61" w14:paraId="2F0F763E" w14:textId="77777777" w:rsidTr="00E314E2">
        <w:trPr>
          <w:gridAfter w:val="3"/>
          <w:wAfter w:w="420" w:type="dxa"/>
          <w:trHeight w:val="357"/>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4387A113"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Назив: </w:t>
            </w:r>
            <w:r w:rsidRPr="00185C61">
              <w:rPr>
                <w:rFonts w:ascii="Times New Roman" w:eastAsia="Times New Roman" w:hAnsi="Times New Roman" w:cs="Times New Roman"/>
                <w:sz w:val="18"/>
                <w:szCs w:val="18"/>
                <w:lang w:val="en-US"/>
              </w:rPr>
              <w:t>Ударне рупе које ће бити саниране (изражено у апсолутним јединицама за период од годину дана)</w:t>
            </w:r>
          </w:p>
        </w:tc>
        <w:tc>
          <w:tcPr>
            <w:tcW w:w="1175" w:type="dxa"/>
            <w:gridSpan w:val="22"/>
            <w:tcBorders>
              <w:top w:val="single" w:sz="4" w:space="0" w:color="auto"/>
              <w:left w:val="nil"/>
              <w:bottom w:val="single" w:sz="4" w:space="0" w:color="auto"/>
              <w:right w:val="single" w:sz="4" w:space="0" w:color="000000"/>
            </w:tcBorders>
            <w:shd w:val="clear" w:color="auto" w:fill="auto"/>
            <w:vAlign w:val="center"/>
            <w:hideMark/>
          </w:tcPr>
          <w:p w14:paraId="453B210E"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број</w:t>
            </w:r>
          </w:p>
        </w:tc>
        <w:tc>
          <w:tcPr>
            <w:tcW w:w="1373" w:type="dxa"/>
            <w:gridSpan w:val="26"/>
            <w:tcBorders>
              <w:top w:val="single" w:sz="4" w:space="0" w:color="auto"/>
              <w:left w:val="nil"/>
              <w:bottom w:val="single" w:sz="4" w:space="0" w:color="auto"/>
              <w:right w:val="single" w:sz="4" w:space="0" w:color="auto"/>
            </w:tcBorders>
            <w:shd w:val="clear" w:color="auto" w:fill="auto"/>
            <w:noWrap/>
            <w:vAlign w:val="center"/>
            <w:hideMark/>
          </w:tcPr>
          <w:p w14:paraId="086FF70C"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2021</w:t>
            </w:r>
          </w:p>
        </w:tc>
        <w:tc>
          <w:tcPr>
            <w:tcW w:w="101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53C7C"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2,500</w:t>
            </w:r>
          </w:p>
        </w:tc>
        <w:tc>
          <w:tcPr>
            <w:tcW w:w="94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8CE3292"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1,000</w:t>
            </w:r>
          </w:p>
        </w:tc>
        <w:tc>
          <w:tcPr>
            <w:tcW w:w="81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976D67F"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2,138</w:t>
            </w:r>
          </w:p>
        </w:tc>
      </w:tr>
      <w:tr w:rsidR="0019292A" w:rsidRPr="00185C61" w14:paraId="3E7B34BF" w14:textId="77777777" w:rsidTr="00E314E2">
        <w:trPr>
          <w:gridAfter w:val="3"/>
          <w:wAfter w:w="420" w:type="dxa"/>
          <w:trHeight w:val="392"/>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7F37F386"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Назив: </w:t>
            </w:r>
            <w:r w:rsidRPr="00185C61">
              <w:rPr>
                <w:rFonts w:ascii="Times New Roman" w:eastAsia="Times New Roman" w:hAnsi="Times New Roman" w:cs="Times New Roman"/>
                <w:sz w:val="18"/>
                <w:szCs w:val="18"/>
                <w:lang w:val="en-US"/>
              </w:rPr>
              <w:t xml:space="preserve">Километри пута који ће бити рехабилитовани (изражено у апсолутним јединицама за период од годину дана)  </w:t>
            </w:r>
          </w:p>
        </w:tc>
        <w:tc>
          <w:tcPr>
            <w:tcW w:w="1175" w:type="dxa"/>
            <w:gridSpan w:val="22"/>
            <w:tcBorders>
              <w:top w:val="single" w:sz="4" w:space="0" w:color="auto"/>
              <w:left w:val="nil"/>
              <w:bottom w:val="single" w:sz="4" w:space="0" w:color="auto"/>
              <w:right w:val="single" w:sz="4" w:space="0" w:color="000000"/>
            </w:tcBorders>
            <w:shd w:val="clear" w:color="auto" w:fill="auto"/>
            <w:vAlign w:val="center"/>
            <w:hideMark/>
          </w:tcPr>
          <w:p w14:paraId="20865511"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км</w:t>
            </w:r>
          </w:p>
        </w:tc>
        <w:tc>
          <w:tcPr>
            <w:tcW w:w="1373" w:type="dxa"/>
            <w:gridSpan w:val="26"/>
            <w:tcBorders>
              <w:top w:val="single" w:sz="4" w:space="0" w:color="auto"/>
              <w:left w:val="nil"/>
              <w:bottom w:val="single" w:sz="4" w:space="0" w:color="auto"/>
              <w:right w:val="single" w:sz="4" w:space="0" w:color="auto"/>
            </w:tcBorders>
            <w:shd w:val="clear" w:color="auto" w:fill="auto"/>
            <w:noWrap/>
            <w:vAlign w:val="center"/>
            <w:hideMark/>
          </w:tcPr>
          <w:p w14:paraId="5C7A2A8A"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2021</w:t>
            </w:r>
          </w:p>
        </w:tc>
        <w:tc>
          <w:tcPr>
            <w:tcW w:w="101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EE745"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33.88</w:t>
            </w:r>
          </w:p>
        </w:tc>
        <w:tc>
          <w:tcPr>
            <w:tcW w:w="94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7BB1491"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12</w:t>
            </w:r>
          </w:p>
        </w:tc>
        <w:tc>
          <w:tcPr>
            <w:tcW w:w="81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F10B1A0"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15.27</w:t>
            </w:r>
          </w:p>
        </w:tc>
      </w:tr>
      <w:tr w:rsidR="0019292A" w:rsidRPr="00185C61" w14:paraId="6A417ECC" w14:textId="77777777" w:rsidTr="00E314E2">
        <w:trPr>
          <w:gridAfter w:val="3"/>
          <w:wAfter w:w="420" w:type="dxa"/>
          <w:trHeight w:val="540"/>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17A35357" w14:textId="77777777" w:rsidR="0019292A" w:rsidRPr="00185C61" w:rsidRDefault="0019292A" w:rsidP="0019292A">
            <w:pPr>
              <w:spacing w:after="24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Назив: </w:t>
            </w:r>
            <w:r w:rsidRPr="00185C61">
              <w:rPr>
                <w:rFonts w:ascii="Times New Roman" w:eastAsia="Times New Roman" w:hAnsi="Times New Roman" w:cs="Times New Roman"/>
                <w:sz w:val="18"/>
                <w:szCs w:val="18"/>
                <w:lang w:val="en-US"/>
              </w:rPr>
              <w:t xml:space="preserve">Издати услови за раскопавање површина јавне намене (изражено у апсолутним јединицама за период од годину дана)  </w:t>
            </w:r>
          </w:p>
        </w:tc>
        <w:tc>
          <w:tcPr>
            <w:tcW w:w="1175" w:type="dxa"/>
            <w:gridSpan w:val="22"/>
            <w:tcBorders>
              <w:top w:val="single" w:sz="4" w:space="0" w:color="auto"/>
              <w:left w:val="nil"/>
              <w:bottom w:val="single" w:sz="4" w:space="0" w:color="auto"/>
              <w:right w:val="single" w:sz="4" w:space="0" w:color="000000"/>
            </w:tcBorders>
            <w:shd w:val="clear" w:color="auto" w:fill="auto"/>
            <w:vAlign w:val="center"/>
            <w:hideMark/>
          </w:tcPr>
          <w:p w14:paraId="6FC0DCD0"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број</w:t>
            </w:r>
          </w:p>
        </w:tc>
        <w:tc>
          <w:tcPr>
            <w:tcW w:w="1373" w:type="dxa"/>
            <w:gridSpan w:val="26"/>
            <w:tcBorders>
              <w:top w:val="single" w:sz="4" w:space="0" w:color="auto"/>
              <w:left w:val="nil"/>
              <w:bottom w:val="single" w:sz="4" w:space="0" w:color="auto"/>
              <w:right w:val="single" w:sz="4" w:space="0" w:color="auto"/>
            </w:tcBorders>
            <w:shd w:val="clear" w:color="auto" w:fill="auto"/>
            <w:noWrap/>
            <w:vAlign w:val="center"/>
            <w:hideMark/>
          </w:tcPr>
          <w:p w14:paraId="54E3F7D8"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2021</w:t>
            </w:r>
          </w:p>
        </w:tc>
        <w:tc>
          <w:tcPr>
            <w:tcW w:w="101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8030B"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483</w:t>
            </w:r>
          </w:p>
        </w:tc>
        <w:tc>
          <w:tcPr>
            <w:tcW w:w="946"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99436"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500</w:t>
            </w:r>
          </w:p>
        </w:tc>
        <w:tc>
          <w:tcPr>
            <w:tcW w:w="81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907C5F0"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464</w:t>
            </w:r>
          </w:p>
        </w:tc>
      </w:tr>
      <w:tr w:rsidR="0019292A" w:rsidRPr="00185C61" w14:paraId="7F319AD1" w14:textId="77777777" w:rsidTr="00E314E2">
        <w:trPr>
          <w:gridAfter w:val="3"/>
          <w:wAfter w:w="420" w:type="dxa"/>
          <w:trHeight w:val="240"/>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6DAA468D"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b/>
                <w:bCs/>
                <w:sz w:val="18"/>
                <w:szCs w:val="18"/>
                <w:lang w:val="en-US"/>
              </w:rPr>
              <w:t>Коментар:</w:t>
            </w:r>
            <w:r w:rsidRPr="00185C61">
              <w:rPr>
                <w:rFonts w:ascii="Times New Roman" w:eastAsia="Times New Roman" w:hAnsi="Times New Roman" w:cs="Times New Roman"/>
                <w:sz w:val="18"/>
                <w:szCs w:val="18"/>
                <w:lang w:val="en-US"/>
              </w:rPr>
              <w:t xml:space="preserve"> Послови управљча пута дефинисани Законом о путевима</w:t>
            </w:r>
          </w:p>
        </w:tc>
        <w:tc>
          <w:tcPr>
            <w:tcW w:w="117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8618563"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w:t>
            </w:r>
          </w:p>
        </w:tc>
        <w:tc>
          <w:tcPr>
            <w:tcW w:w="1373" w:type="dxa"/>
            <w:gridSpan w:val="2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46EBAD"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w:t>
            </w:r>
          </w:p>
        </w:tc>
        <w:tc>
          <w:tcPr>
            <w:tcW w:w="101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0BCC14FB"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w:t>
            </w:r>
          </w:p>
        </w:tc>
        <w:tc>
          <w:tcPr>
            <w:tcW w:w="946" w:type="dxa"/>
            <w:gridSpan w:val="14"/>
            <w:vMerge w:val="restart"/>
            <w:tcBorders>
              <w:top w:val="single" w:sz="4" w:space="0" w:color="auto"/>
              <w:left w:val="single" w:sz="4" w:space="0" w:color="auto"/>
              <w:bottom w:val="single" w:sz="4" w:space="0" w:color="000000"/>
              <w:right w:val="nil"/>
            </w:tcBorders>
            <w:shd w:val="clear" w:color="auto" w:fill="auto"/>
            <w:noWrap/>
            <w:vAlign w:val="center"/>
            <w:hideMark/>
          </w:tcPr>
          <w:p w14:paraId="2F4D9F73"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w:t>
            </w:r>
          </w:p>
        </w:tc>
        <w:tc>
          <w:tcPr>
            <w:tcW w:w="81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EAD671"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w:t>
            </w:r>
          </w:p>
        </w:tc>
      </w:tr>
      <w:tr w:rsidR="0019292A" w:rsidRPr="00185C61" w14:paraId="05EA47A9" w14:textId="77777777" w:rsidTr="00E314E2">
        <w:trPr>
          <w:gridAfter w:val="3"/>
          <w:wAfter w:w="420" w:type="dxa"/>
          <w:trHeight w:val="345"/>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2D0D481A"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Извор верификације: </w:t>
            </w:r>
            <w:r w:rsidRPr="00185C61">
              <w:rPr>
                <w:rFonts w:ascii="Times New Roman" w:eastAsia="Times New Roman" w:hAnsi="Times New Roman" w:cs="Times New Roman"/>
                <w:sz w:val="18"/>
                <w:szCs w:val="18"/>
                <w:lang w:val="en-US"/>
              </w:rPr>
              <w:t xml:space="preserve">ЈП Дирекција за изградњу Града Ниша   </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93D0CE"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BE53FD"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76A8F2FD"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4A7ECB32"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461D98"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85C61" w14:paraId="58D01243" w14:textId="77777777" w:rsidTr="00E314E2">
        <w:trPr>
          <w:gridAfter w:val="3"/>
          <w:wAfter w:w="420" w:type="dxa"/>
          <w:trHeight w:val="240"/>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07CBC00B"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b/>
                <w:bCs/>
                <w:sz w:val="18"/>
                <w:szCs w:val="18"/>
                <w:lang w:val="en-US"/>
              </w:rPr>
              <w:t>Образложење одступања од циљне вредности:</w:t>
            </w:r>
            <w:r w:rsidRPr="00185C61">
              <w:rPr>
                <w:rFonts w:ascii="Times New Roman" w:eastAsia="Times New Roman" w:hAnsi="Times New Roman" w:cs="Times New Roman"/>
                <w:sz w:val="18"/>
                <w:szCs w:val="18"/>
                <w:lang w:val="en-US"/>
              </w:rPr>
              <w:t xml:space="preserve"> </w:t>
            </w:r>
            <w:r w:rsidRPr="00185C61">
              <w:rPr>
                <w:rFonts w:ascii="Times New Roman" w:eastAsia="Times New Roman" w:hAnsi="Times New Roman" w:cs="Times New Roman"/>
                <w:b/>
                <w:bCs/>
                <w:sz w:val="18"/>
                <w:szCs w:val="18"/>
                <w:lang w:val="en-US"/>
              </w:rPr>
              <w:t>/</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930877"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B885FC"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16F8FCB3"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690324EF"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ACD0B9"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85C61" w14:paraId="3DBD1D6A" w14:textId="77777777" w:rsidTr="00E314E2">
        <w:trPr>
          <w:gridAfter w:val="3"/>
          <w:wAfter w:w="420" w:type="dxa"/>
          <w:trHeight w:val="240"/>
        </w:trPr>
        <w:tc>
          <w:tcPr>
            <w:tcW w:w="1606" w:type="dxa"/>
            <w:gridSpan w:val="14"/>
            <w:tcBorders>
              <w:top w:val="single" w:sz="4" w:space="0" w:color="auto"/>
              <w:left w:val="single" w:sz="4" w:space="0" w:color="auto"/>
              <w:bottom w:val="single" w:sz="4" w:space="0" w:color="auto"/>
              <w:right w:val="single" w:sz="4" w:space="0" w:color="auto"/>
            </w:tcBorders>
            <w:shd w:val="clear" w:color="auto" w:fill="auto"/>
            <w:noWrap/>
            <w:hideMark/>
          </w:tcPr>
          <w:p w14:paraId="41597200"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Циљ 3:</w:t>
            </w:r>
          </w:p>
        </w:tc>
        <w:tc>
          <w:tcPr>
            <w:tcW w:w="13945" w:type="dxa"/>
            <w:gridSpan w:val="208"/>
            <w:tcBorders>
              <w:top w:val="single" w:sz="4" w:space="0" w:color="auto"/>
              <w:left w:val="single" w:sz="4" w:space="0" w:color="auto"/>
              <w:bottom w:val="single" w:sz="4" w:space="0" w:color="auto"/>
              <w:right w:val="single" w:sz="4" w:space="0" w:color="auto"/>
            </w:tcBorders>
            <w:shd w:val="clear" w:color="auto" w:fill="auto"/>
            <w:hideMark/>
          </w:tcPr>
          <w:p w14:paraId="1F7745CA"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Управљање заштићеним подручјима </w:t>
            </w:r>
          </w:p>
        </w:tc>
      </w:tr>
      <w:tr w:rsidR="0019292A" w:rsidRPr="00185C61" w14:paraId="74C47D95" w14:textId="77777777" w:rsidTr="00E314E2">
        <w:trPr>
          <w:gridAfter w:val="3"/>
          <w:wAfter w:w="420" w:type="dxa"/>
          <w:trHeight w:val="679"/>
        </w:trPr>
        <w:tc>
          <w:tcPr>
            <w:tcW w:w="10220" w:type="dxa"/>
            <w:gridSpan w:val="1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E4CD8"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lastRenderedPageBreak/>
              <w:t>Показатељи учинка</w:t>
            </w:r>
          </w:p>
        </w:tc>
        <w:tc>
          <w:tcPr>
            <w:tcW w:w="1175" w:type="dxa"/>
            <w:gridSpan w:val="22"/>
            <w:tcBorders>
              <w:top w:val="single" w:sz="4" w:space="0" w:color="auto"/>
              <w:left w:val="nil"/>
              <w:bottom w:val="single" w:sz="4" w:space="0" w:color="auto"/>
              <w:right w:val="single" w:sz="4" w:space="0" w:color="000000"/>
            </w:tcBorders>
            <w:shd w:val="clear" w:color="auto" w:fill="auto"/>
            <w:vAlign w:val="center"/>
            <w:hideMark/>
          </w:tcPr>
          <w:p w14:paraId="7476AC12"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Јединица мере</w:t>
            </w:r>
          </w:p>
        </w:tc>
        <w:tc>
          <w:tcPr>
            <w:tcW w:w="1373" w:type="dxa"/>
            <w:gridSpan w:val="26"/>
            <w:tcBorders>
              <w:top w:val="single" w:sz="4" w:space="0" w:color="auto"/>
              <w:left w:val="nil"/>
              <w:bottom w:val="single" w:sz="4" w:space="0" w:color="auto"/>
              <w:right w:val="single" w:sz="4" w:space="0" w:color="auto"/>
            </w:tcBorders>
            <w:shd w:val="clear" w:color="auto" w:fill="auto"/>
            <w:vAlign w:val="center"/>
            <w:hideMark/>
          </w:tcPr>
          <w:p w14:paraId="07B411D3"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Базна година</w:t>
            </w:r>
          </w:p>
        </w:tc>
        <w:tc>
          <w:tcPr>
            <w:tcW w:w="101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21C72B1"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Базна вредност</w:t>
            </w:r>
          </w:p>
        </w:tc>
        <w:tc>
          <w:tcPr>
            <w:tcW w:w="94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868BC21"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Циљана вр. </w:t>
            </w:r>
            <w:proofErr w:type="gramStart"/>
            <w:r w:rsidRPr="00185C61">
              <w:rPr>
                <w:rFonts w:ascii="Times New Roman" w:eastAsia="Times New Roman" w:hAnsi="Times New Roman" w:cs="Times New Roman"/>
                <w:sz w:val="18"/>
                <w:szCs w:val="18"/>
                <w:lang w:val="en-US"/>
              </w:rPr>
              <w:t>у</w:t>
            </w:r>
            <w:proofErr w:type="gramEnd"/>
            <w:r w:rsidRPr="00185C61">
              <w:rPr>
                <w:rFonts w:ascii="Times New Roman" w:eastAsia="Times New Roman" w:hAnsi="Times New Roman" w:cs="Times New Roman"/>
                <w:sz w:val="18"/>
                <w:szCs w:val="18"/>
                <w:lang w:val="en-US"/>
              </w:rPr>
              <w:t xml:space="preserve"> 2022.</w:t>
            </w:r>
          </w:p>
        </w:tc>
        <w:tc>
          <w:tcPr>
            <w:tcW w:w="81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50610F0"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Остварена вр. у 2022</w:t>
            </w:r>
          </w:p>
        </w:tc>
      </w:tr>
      <w:tr w:rsidR="0019292A" w:rsidRPr="00185C61" w14:paraId="56B24E42" w14:textId="77777777" w:rsidTr="00E314E2">
        <w:trPr>
          <w:gridAfter w:val="3"/>
          <w:wAfter w:w="420" w:type="dxa"/>
          <w:trHeight w:val="372"/>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3112B863" w14:textId="77777777" w:rsidR="0019292A" w:rsidRPr="00185C61" w:rsidRDefault="0019292A" w:rsidP="0019292A">
            <w:pPr>
              <w:spacing w:after="24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Назив: </w:t>
            </w:r>
            <w:r w:rsidRPr="00185C61">
              <w:rPr>
                <w:rFonts w:ascii="Times New Roman" w:eastAsia="Times New Roman" w:hAnsi="Times New Roman" w:cs="Times New Roman"/>
                <w:sz w:val="18"/>
                <w:szCs w:val="18"/>
                <w:lang w:val="en-US"/>
              </w:rPr>
              <w:t xml:space="preserve">Број посетилаца (изражено у апсолутним јединицама за период од годину дана)  </w:t>
            </w:r>
            <w:r w:rsidRPr="00185C61">
              <w:rPr>
                <w:rFonts w:ascii="Times New Roman" w:eastAsia="Times New Roman" w:hAnsi="Times New Roman" w:cs="Times New Roman"/>
                <w:sz w:val="18"/>
                <w:szCs w:val="18"/>
                <w:lang w:val="en-US"/>
              </w:rPr>
              <w:br/>
            </w:r>
          </w:p>
        </w:tc>
        <w:tc>
          <w:tcPr>
            <w:tcW w:w="1175" w:type="dxa"/>
            <w:gridSpan w:val="22"/>
            <w:tcBorders>
              <w:top w:val="single" w:sz="4" w:space="0" w:color="auto"/>
              <w:left w:val="nil"/>
              <w:bottom w:val="single" w:sz="4" w:space="0" w:color="auto"/>
              <w:right w:val="single" w:sz="4" w:space="0" w:color="000000"/>
            </w:tcBorders>
            <w:shd w:val="clear" w:color="auto" w:fill="auto"/>
            <w:vAlign w:val="center"/>
            <w:hideMark/>
          </w:tcPr>
          <w:p w14:paraId="36388029"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број</w:t>
            </w:r>
          </w:p>
        </w:tc>
        <w:tc>
          <w:tcPr>
            <w:tcW w:w="1373" w:type="dxa"/>
            <w:gridSpan w:val="26"/>
            <w:tcBorders>
              <w:top w:val="single" w:sz="4" w:space="0" w:color="auto"/>
              <w:left w:val="nil"/>
              <w:bottom w:val="single" w:sz="4" w:space="0" w:color="auto"/>
              <w:right w:val="single" w:sz="4" w:space="0" w:color="auto"/>
            </w:tcBorders>
            <w:shd w:val="clear" w:color="auto" w:fill="auto"/>
            <w:noWrap/>
            <w:vAlign w:val="center"/>
            <w:hideMark/>
          </w:tcPr>
          <w:p w14:paraId="309988B3"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2021</w:t>
            </w:r>
          </w:p>
        </w:tc>
        <w:tc>
          <w:tcPr>
            <w:tcW w:w="101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E12C6"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110</w:t>
            </w:r>
          </w:p>
        </w:tc>
        <w:tc>
          <w:tcPr>
            <w:tcW w:w="94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5C2DDF1"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100</w:t>
            </w:r>
          </w:p>
        </w:tc>
        <w:tc>
          <w:tcPr>
            <w:tcW w:w="81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FC9403E"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42</w:t>
            </w:r>
          </w:p>
        </w:tc>
      </w:tr>
      <w:tr w:rsidR="0019292A" w:rsidRPr="00185C61" w14:paraId="17FDB798" w14:textId="77777777" w:rsidTr="00E314E2">
        <w:trPr>
          <w:gridAfter w:val="3"/>
          <w:wAfter w:w="420" w:type="dxa"/>
          <w:trHeight w:val="281"/>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11711B9C" w14:textId="77777777" w:rsidR="0019292A" w:rsidRPr="00185C61" w:rsidRDefault="0019292A" w:rsidP="0019292A">
            <w:pPr>
              <w:spacing w:after="24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Назив: </w:t>
            </w:r>
            <w:r w:rsidRPr="00185C61">
              <w:rPr>
                <w:rFonts w:ascii="Times New Roman" w:eastAsia="Times New Roman" w:hAnsi="Times New Roman" w:cs="Times New Roman"/>
                <w:sz w:val="18"/>
                <w:szCs w:val="18"/>
                <w:lang w:val="en-US"/>
              </w:rPr>
              <w:t xml:space="preserve">Остварени приход од посета (изражено у хиљадама динара за период од годину дана)  </w:t>
            </w:r>
          </w:p>
        </w:tc>
        <w:tc>
          <w:tcPr>
            <w:tcW w:w="1175" w:type="dxa"/>
            <w:gridSpan w:val="22"/>
            <w:tcBorders>
              <w:top w:val="single" w:sz="4" w:space="0" w:color="auto"/>
              <w:left w:val="nil"/>
              <w:bottom w:val="single" w:sz="4" w:space="0" w:color="auto"/>
              <w:right w:val="single" w:sz="4" w:space="0" w:color="000000"/>
            </w:tcBorders>
            <w:shd w:val="clear" w:color="auto" w:fill="auto"/>
            <w:vAlign w:val="center"/>
            <w:hideMark/>
          </w:tcPr>
          <w:p w14:paraId="3B3CFD26"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дин</w:t>
            </w:r>
          </w:p>
        </w:tc>
        <w:tc>
          <w:tcPr>
            <w:tcW w:w="1373" w:type="dxa"/>
            <w:gridSpan w:val="26"/>
            <w:tcBorders>
              <w:top w:val="single" w:sz="4" w:space="0" w:color="auto"/>
              <w:left w:val="nil"/>
              <w:bottom w:val="single" w:sz="4" w:space="0" w:color="auto"/>
              <w:right w:val="single" w:sz="4" w:space="0" w:color="auto"/>
            </w:tcBorders>
            <w:shd w:val="clear" w:color="auto" w:fill="auto"/>
            <w:noWrap/>
            <w:vAlign w:val="center"/>
            <w:hideMark/>
          </w:tcPr>
          <w:p w14:paraId="2DC86D9A"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2021</w:t>
            </w:r>
          </w:p>
        </w:tc>
        <w:tc>
          <w:tcPr>
            <w:tcW w:w="101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17BC4"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34</w:t>
            </w:r>
          </w:p>
        </w:tc>
        <w:tc>
          <w:tcPr>
            <w:tcW w:w="946"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611B5"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200</w:t>
            </w:r>
          </w:p>
        </w:tc>
        <w:tc>
          <w:tcPr>
            <w:tcW w:w="81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031F7D8"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80</w:t>
            </w:r>
          </w:p>
        </w:tc>
      </w:tr>
      <w:tr w:rsidR="0019292A" w:rsidRPr="00185C61" w14:paraId="042D23F6" w14:textId="77777777" w:rsidTr="00E314E2">
        <w:trPr>
          <w:gridAfter w:val="3"/>
          <w:wAfter w:w="420" w:type="dxa"/>
          <w:trHeight w:val="388"/>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7B78F671"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b/>
                <w:bCs/>
                <w:sz w:val="18"/>
                <w:szCs w:val="18"/>
                <w:lang w:val="en-US"/>
              </w:rPr>
              <w:t>Коментар:</w:t>
            </w:r>
            <w:r w:rsidRPr="00185C61">
              <w:rPr>
                <w:rFonts w:ascii="Times New Roman" w:eastAsia="Times New Roman" w:hAnsi="Times New Roman" w:cs="Times New Roman"/>
                <w:sz w:val="18"/>
                <w:szCs w:val="18"/>
                <w:lang w:val="en-US"/>
              </w:rPr>
              <w:t xml:space="preserve"> Заштита, промоција и унапређење заштићених подручја којима управља.</w:t>
            </w:r>
          </w:p>
        </w:tc>
        <w:tc>
          <w:tcPr>
            <w:tcW w:w="117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934C68"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w:t>
            </w:r>
          </w:p>
        </w:tc>
        <w:tc>
          <w:tcPr>
            <w:tcW w:w="1373" w:type="dxa"/>
            <w:gridSpan w:val="2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E731AF"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w:t>
            </w:r>
          </w:p>
        </w:tc>
        <w:tc>
          <w:tcPr>
            <w:tcW w:w="101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5369E2BC"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w:t>
            </w:r>
          </w:p>
        </w:tc>
        <w:tc>
          <w:tcPr>
            <w:tcW w:w="946" w:type="dxa"/>
            <w:gridSpan w:val="14"/>
            <w:vMerge w:val="restart"/>
            <w:tcBorders>
              <w:top w:val="single" w:sz="4" w:space="0" w:color="auto"/>
              <w:left w:val="single" w:sz="4" w:space="0" w:color="auto"/>
              <w:bottom w:val="single" w:sz="4" w:space="0" w:color="000000"/>
              <w:right w:val="nil"/>
            </w:tcBorders>
            <w:shd w:val="clear" w:color="auto" w:fill="auto"/>
            <w:noWrap/>
            <w:vAlign w:val="center"/>
            <w:hideMark/>
          </w:tcPr>
          <w:p w14:paraId="202C302C"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w:t>
            </w:r>
          </w:p>
        </w:tc>
        <w:tc>
          <w:tcPr>
            <w:tcW w:w="81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40D4B6"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w:t>
            </w:r>
          </w:p>
        </w:tc>
      </w:tr>
      <w:tr w:rsidR="0019292A" w:rsidRPr="00185C61" w14:paraId="573CBB81" w14:textId="77777777" w:rsidTr="00E314E2">
        <w:trPr>
          <w:gridAfter w:val="3"/>
          <w:wAfter w:w="420" w:type="dxa"/>
          <w:trHeight w:val="285"/>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52C93FAD"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Извор верификације: </w:t>
            </w:r>
            <w:r w:rsidRPr="00185C61">
              <w:rPr>
                <w:rFonts w:ascii="Times New Roman" w:eastAsia="Times New Roman" w:hAnsi="Times New Roman" w:cs="Times New Roman"/>
                <w:sz w:val="18"/>
                <w:szCs w:val="18"/>
                <w:lang w:val="en-US"/>
              </w:rPr>
              <w:t xml:space="preserve">ЈП Дирекција за изградњу Града Ниша   </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9CA93E"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155762"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23C63CB8"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07142AD3"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BB9B2C"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85C61" w14:paraId="2494262D" w14:textId="77777777" w:rsidTr="00E314E2">
        <w:trPr>
          <w:gridAfter w:val="3"/>
          <w:wAfter w:w="420" w:type="dxa"/>
          <w:trHeight w:val="256"/>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4FF21981"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b/>
                <w:bCs/>
                <w:sz w:val="18"/>
                <w:szCs w:val="18"/>
                <w:lang w:val="en-US"/>
              </w:rPr>
              <w:t>Образложење одступања од циљне вредности:</w:t>
            </w:r>
            <w:r w:rsidRPr="00185C61">
              <w:rPr>
                <w:rFonts w:ascii="Times New Roman" w:eastAsia="Times New Roman" w:hAnsi="Times New Roman" w:cs="Times New Roman"/>
                <w:sz w:val="18"/>
                <w:szCs w:val="18"/>
                <w:lang w:val="en-US"/>
              </w:rPr>
              <w:t xml:space="preserve"> Са посетама се активно кренуло крајем јуна 2022. </w:t>
            </w:r>
            <w:proofErr w:type="gramStart"/>
            <w:r w:rsidRPr="00185C61">
              <w:rPr>
                <w:rFonts w:ascii="Times New Roman" w:eastAsia="Times New Roman" w:hAnsi="Times New Roman" w:cs="Times New Roman"/>
                <w:sz w:val="18"/>
                <w:szCs w:val="18"/>
                <w:lang w:val="en-US"/>
              </w:rPr>
              <w:t>године</w:t>
            </w:r>
            <w:proofErr w:type="gramEnd"/>
            <w:r w:rsidRPr="00185C61">
              <w:rPr>
                <w:rFonts w:ascii="Times New Roman" w:eastAsia="Times New Roman" w:hAnsi="Times New Roman" w:cs="Times New Roman"/>
                <w:sz w:val="18"/>
                <w:szCs w:val="18"/>
                <w:lang w:val="en-US"/>
              </w:rPr>
              <w:t>.</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C95B4F"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C09953"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3FC6E4C3"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4C42DDFD"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4B01E3"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85C61" w14:paraId="34C7DD52" w14:textId="77777777" w:rsidTr="00E314E2">
        <w:trPr>
          <w:gridAfter w:val="3"/>
          <w:wAfter w:w="420" w:type="dxa"/>
          <w:trHeight w:val="240"/>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9557A"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Програмска активност: </w:t>
            </w:r>
          </w:p>
        </w:tc>
        <w:tc>
          <w:tcPr>
            <w:tcW w:w="2408" w:type="dxa"/>
            <w:gridSpan w:val="36"/>
            <w:tcBorders>
              <w:top w:val="single" w:sz="4" w:space="0" w:color="auto"/>
              <w:left w:val="nil"/>
              <w:bottom w:val="single" w:sz="4" w:space="0" w:color="auto"/>
              <w:right w:val="single" w:sz="4" w:space="0" w:color="auto"/>
            </w:tcBorders>
            <w:shd w:val="clear" w:color="auto" w:fill="auto"/>
            <w:noWrap/>
            <w:vAlign w:val="center"/>
            <w:hideMark/>
          </w:tcPr>
          <w:p w14:paraId="49A10DF3"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1101-0006</w:t>
            </w:r>
          </w:p>
        </w:tc>
        <w:tc>
          <w:tcPr>
            <w:tcW w:w="7764" w:type="dxa"/>
            <w:gridSpan w:val="132"/>
            <w:tcBorders>
              <w:top w:val="single" w:sz="4" w:space="0" w:color="auto"/>
              <w:left w:val="nil"/>
              <w:bottom w:val="single" w:sz="4" w:space="0" w:color="auto"/>
              <w:right w:val="single" w:sz="4" w:space="0" w:color="auto"/>
            </w:tcBorders>
            <w:shd w:val="clear" w:color="auto" w:fill="auto"/>
            <w:noWrap/>
            <w:hideMark/>
          </w:tcPr>
          <w:p w14:paraId="42A0FAF2"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Означавање назива улица, тргова и зграда кућним бројевима</w:t>
            </w:r>
          </w:p>
        </w:tc>
      </w:tr>
      <w:tr w:rsidR="0019292A" w:rsidRPr="00185C61" w14:paraId="60B6C596" w14:textId="77777777" w:rsidTr="00E314E2">
        <w:trPr>
          <w:gridAfter w:val="3"/>
          <w:wAfter w:w="420" w:type="dxa"/>
          <w:trHeight w:val="276"/>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27099"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Одговорно лице:</w:t>
            </w:r>
          </w:p>
        </w:tc>
        <w:tc>
          <w:tcPr>
            <w:tcW w:w="5517" w:type="dxa"/>
            <w:gridSpan w:val="87"/>
            <w:tcBorders>
              <w:top w:val="single" w:sz="4" w:space="0" w:color="auto"/>
              <w:left w:val="nil"/>
              <w:bottom w:val="single" w:sz="4" w:space="0" w:color="auto"/>
              <w:right w:val="nil"/>
            </w:tcBorders>
            <w:shd w:val="clear" w:color="auto" w:fill="auto"/>
            <w:vAlign w:val="center"/>
            <w:hideMark/>
          </w:tcPr>
          <w:p w14:paraId="1126874F" w14:textId="77777777" w:rsidR="0019292A" w:rsidRPr="00185C61"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Душица Јанојлић</w:t>
            </w:r>
          </w:p>
        </w:tc>
        <w:tc>
          <w:tcPr>
            <w:tcW w:w="1563" w:type="dxa"/>
            <w:gridSpan w:val="32"/>
            <w:tcBorders>
              <w:top w:val="single" w:sz="4" w:space="0" w:color="auto"/>
              <w:left w:val="nil"/>
              <w:bottom w:val="single" w:sz="4" w:space="0" w:color="auto"/>
              <w:right w:val="single" w:sz="4" w:space="0" w:color="auto"/>
            </w:tcBorders>
            <w:shd w:val="clear" w:color="auto" w:fill="auto"/>
            <w:hideMark/>
          </w:tcPr>
          <w:p w14:paraId="0E21A091"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функција:</w:t>
            </w:r>
          </w:p>
        </w:tc>
        <w:tc>
          <w:tcPr>
            <w:tcW w:w="3092"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3B199D5D" w14:textId="77777777" w:rsidR="0019292A" w:rsidRPr="00185C61"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В.Д. Начелника</w:t>
            </w:r>
          </w:p>
        </w:tc>
      </w:tr>
      <w:tr w:rsidR="0019292A" w:rsidRPr="00185C61" w14:paraId="6A4DD571" w14:textId="77777777" w:rsidTr="00E314E2">
        <w:trPr>
          <w:gridAfter w:val="3"/>
          <w:wAfter w:w="420" w:type="dxa"/>
          <w:trHeight w:val="240"/>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vAlign w:val="center"/>
            <w:hideMark/>
          </w:tcPr>
          <w:p w14:paraId="5EC6EC4C"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Опис програмске активности:</w:t>
            </w:r>
          </w:p>
        </w:tc>
        <w:tc>
          <w:tcPr>
            <w:tcW w:w="10172" w:type="dxa"/>
            <w:gridSpan w:val="168"/>
            <w:tcBorders>
              <w:top w:val="single" w:sz="4" w:space="0" w:color="auto"/>
              <w:left w:val="nil"/>
              <w:bottom w:val="single" w:sz="4" w:space="0" w:color="auto"/>
              <w:right w:val="single" w:sz="4" w:space="0" w:color="auto"/>
            </w:tcBorders>
            <w:shd w:val="clear" w:color="auto" w:fill="auto"/>
            <w:hideMark/>
          </w:tcPr>
          <w:p w14:paraId="10641387"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Пружање услуге набавке и постављања табли са називима улица и тргова  </w:t>
            </w:r>
          </w:p>
        </w:tc>
      </w:tr>
      <w:tr w:rsidR="0019292A" w:rsidRPr="00185C61" w14:paraId="6DD4FEFE" w14:textId="77777777" w:rsidTr="00E314E2">
        <w:trPr>
          <w:gridAfter w:val="3"/>
          <w:wAfter w:w="420" w:type="dxa"/>
          <w:trHeight w:val="420"/>
        </w:trPr>
        <w:tc>
          <w:tcPr>
            <w:tcW w:w="5379" w:type="dxa"/>
            <w:gridSpan w:val="54"/>
            <w:tcBorders>
              <w:top w:val="single" w:sz="4" w:space="0" w:color="auto"/>
              <w:left w:val="single" w:sz="4" w:space="0" w:color="auto"/>
              <w:bottom w:val="single" w:sz="4" w:space="0" w:color="auto"/>
              <w:right w:val="single" w:sz="4" w:space="0" w:color="auto"/>
            </w:tcBorders>
            <w:shd w:val="clear" w:color="auto" w:fill="auto"/>
            <w:vAlign w:val="center"/>
            <w:hideMark/>
          </w:tcPr>
          <w:p w14:paraId="4702411E"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Образложење спровођења програмске активности:</w:t>
            </w:r>
          </w:p>
        </w:tc>
        <w:tc>
          <w:tcPr>
            <w:tcW w:w="10172" w:type="dxa"/>
            <w:gridSpan w:val="168"/>
            <w:tcBorders>
              <w:top w:val="single" w:sz="4" w:space="0" w:color="auto"/>
              <w:left w:val="nil"/>
              <w:bottom w:val="single" w:sz="4" w:space="0" w:color="auto"/>
              <w:right w:val="single" w:sz="4" w:space="0" w:color="auto"/>
            </w:tcBorders>
            <w:shd w:val="clear" w:color="auto" w:fill="auto"/>
            <w:hideMark/>
          </w:tcPr>
          <w:p w14:paraId="3C88F969"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Неће се спроводити у 2022. </w:t>
            </w:r>
            <w:proofErr w:type="gramStart"/>
            <w:r w:rsidRPr="00185C61">
              <w:rPr>
                <w:rFonts w:ascii="Times New Roman" w:eastAsia="Times New Roman" w:hAnsi="Times New Roman" w:cs="Times New Roman"/>
                <w:sz w:val="18"/>
                <w:szCs w:val="18"/>
                <w:lang w:val="en-US"/>
              </w:rPr>
              <w:t>години</w:t>
            </w:r>
            <w:proofErr w:type="gramEnd"/>
            <w:r w:rsidRPr="00185C61">
              <w:rPr>
                <w:rFonts w:ascii="Times New Roman" w:eastAsia="Times New Roman" w:hAnsi="Times New Roman" w:cs="Times New Roman"/>
                <w:sz w:val="18"/>
                <w:szCs w:val="18"/>
                <w:lang w:val="en-US"/>
              </w:rPr>
              <w:t>.</w:t>
            </w:r>
          </w:p>
        </w:tc>
      </w:tr>
      <w:tr w:rsidR="00E314E2" w:rsidRPr="00185C61" w14:paraId="70029076" w14:textId="77777777" w:rsidTr="00E314E2">
        <w:trPr>
          <w:gridAfter w:val="2"/>
          <w:wAfter w:w="264" w:type="dxa"/>
          <w:trHeight w:val="240"/>
        </w:trPr>
        <w:tc>
          <w:tcPr>
            <w:tcW w:w="628" w:type="dxa"/>
            <w:gridSpan w:val="4"/>
            <w:tcBorders>
              <w:top w:val="nil"/>
              <w:left w:val="nil"/>
              <w:bottom w:val="single" w:sz="4" w:space="0" w:color="auto"/>
              <w:right w:val="nil"/>
            </w:tcBorders>
            <w:shd w:val="clear" w:color="auto" w:fill="auto"/>
            <w:noWrap/>
            <w:vAlign w:val="center"/>
            <w:hideMark/>
          </w:tcPr>
          <w:p w14:paraId="1F474BEA"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629" w:type="dxa"/>
            <w:gridSpan w:val="7"/>
            <w:tcBorders>
              <w:top w:val="nil"/>
              <w:left w:val="nil"/>
              <w:bottom w:val="single" w:sz="4" w:space="0" w:color="auto"/>
              <w:right w:val="nil"/>
            </w:tcBorders>
            <w:shd w:val="clear" w:color="auto" w:fill="auto"/>
            <w:noWrap/>
            <w:vAlign w:val="center"/>
            <w:hideMark/>
          </w:tcPr>
          <w:p w14:paraId="0D380A3B"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349" w:type="dxa"/>
            <w:gridSpan w:val="3"/>
            <w:tcBorders>
              <w:top w:val="nil"/>
              <w:left w:val="nil"/>
              <w:bottom w:val="single" w:sz="4" w:space="0" w:color="auto"/>
              <w:right w:val="nil"/>
            </w:tcBorders>
            <w:shd w:val="clear" w:color="auto" w:fill="auto"/>
            <w:noWrap/>
            <w:vAlign w:val="center"/>
            <w:hideMark/>
          </w:tcPr>
          <w:p w14:paraId="39ED3215"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30" w:type="dxa"/>
            <w:gridSpan w:val="7"/>
            <w:tcBorders>
              <w:top w:val="nil"/>
              <w:left w:val="nil"/>
              <w:bottom w:val="single" w:sz="4" w:space="0" w:color="auto"/>
              <w:right w:val="nil"/>
            </w:tcBorders>
            <w:shd w:val="clear" w:color="auto" w:fill="auto"/>
            <w:noWrap/>
            <w:vAlign w:val="center"/>
            <w:hideMark/>
          </w:tcPr>
          <w:p w14:paraId="5BA70F64"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9" w:type="dxa"/>
            <w:gridSpan w:val="7"/>
            <w:tcBorders>
              <w:top w:val="nil"/>
              <w:left w:val="nil"/>
              <w:bottom w:val="single" w:sz="4" w:space="0" w:color="auto"/>
              <w:right w:val="nil"/>
            </w:tcBorders>
            <w:shd w:val="clear" w:color="auto" w:fill="auto"/>
            <w:noWrap/>
            <w:vAlign w:val="center"/>
            <w:hideMark/>
          </w:tcPr>
          <w:p w14:paraId="33065F46"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8" w:type="dxa"/>
            <w:gridSpan w:val="6"/>
            <w:tcBorders>
              <w:top w:val="nil"/>
              <w:left w:val="nil"/>
              <w:bottom w:val="single" w:sz="4" w:space="0" w:color="auto"/>
              <w:right w:val="nil"/>
            </w:tcBorders>
            <w:shd w:val="clear" w:color="auto" w:fill="auto"/>
            <w:noWrap/>
            <w:vAlign w:val="center"/>
            <w:hideMark/>
          </w:tcPr>
          <w:p w14:paraId="1681C225"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8" w:type="dxa"/>
            <w:gridSpan w:val="7"/>
            <w:tcBorders>
              <w:top w:val="nil"/>
              <w:left w:val="nil"/>
              <w:bottom w:val="single" w:sz="4" w:space="0" w:color="auto"/>
              <w:right w:val="nil"/>
            </w:tcBorders>
            <w:shd w:val="clear" w:color="auto" w:fill="auto"/>
            <w:noWrap/>
            <w:vAlign w:val="center"/>
            <w:hideMark/>
          </w:tcPr>
          <w:p w14:paraId="0B01C462"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30" w:type="dxa"/>
            <w:gridSpan w:val="6"/>
            <w:tcBorders>
              <w:top w:val="nil"/>
              <w:left w:val="nil"/>
              <w:bottom w:val="single" w:sz="4" w:space="0" w:color="auto"/>
              <w:right w:val="nil"/>
            </w:tcBorders>
            <w:shd w:val="clear" w:color="auto" w:fill="auto"/>
            <w:noWrap/>
            <w:vAlign w:val="center"/>
            <w:hideMark/>
          </w:tcPr>
          <w:p w14:paraId="5DD7AD41"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8" w:type="dxa"/>
            <w:gridSpan w:val="7"/>
            <w:tcBorders>
              <w:top w:val="nil"/>
              <w:left w:val="nil"/>
              <w:bottom w:val="single" w:sz="4" w:space="0" w:color="auto"/>
              <w:right w:val="nil"/>
            </w:tcBorders>
            <w:shd w:val="clear" w:color="auto" w:fill="auto"/>
            <w:noWrap/>
            <w:vAlign w:val="center"/>
            <w:hideMark/>
          </w:tcPr>
          <w:p w14:paraId="361E85A8"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9" w:type="dxa"/>
            <w:gridSpan w:val="10"/>
            <w:tcBorders>
              <w:top w:val="nil"/>
              <w:left w:val="nil"/>
              <w:bottom w:val="single" w:sz="4" w:space="0" w:color="auto"/>
              <w:right w:val="nil"/>
            </w:tcBorders>
            <w:shd w:val="clear" w:color="auto" w:fill="auto"/>
            <w:noWrap/>
            <w:vAlign w:val="center"/>
            <w:hideMark/>
          </w:tcPr>
          <w:p w14:paraId="4BFA5F36"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9" w:type="dxa"/>
            <w:gridSpan w:val="9"/>
            <w:tcBorders>
              <w:top w:val="nil"/>
              <w:left w:val="nil"/>
              <w:bottom w:val="single" w:sz="4" w:space="0" w:color="auto"/>
              <w:right w:val="nil"/>
            </w:tcBorders>
            <w:shd w:val="clear" w:color="auto" w:fill="auto"/>
            <w:noWrap/>
            <w:vAlign w:val="center"/>
            <w:hideMark/>
          </w:tcPr>
          <w:p w14:paraId="5F238B02"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6" w:type="dxa"/>
            <w:gridSpan w:val="9"/>
            <w:tcBorders>
              <w:top w:val="nil"/>
              <w:left w:val="nil"/>
              <w:bottom w:val="single" w:sz="4" w:space="0" w:color="auto"/>
              <w:right w:val="nil"/>
            </w:tcBorders>
            <w:shd w:val="clear" w:color="auto" w:fill="auto"/>
            <w:noWrap/>
            <w:vAlign w:val="center"/>
            <w:hideMark/>
          </w:tcPr>
          <w:p w14:paraId="7198B73F"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524" w:type="dxa"/>
            <w:gridSpan w:val="8"/>
            <w:tcBorders>
              <w:top w:val="nil"/>
              <w:left w:val="nil"/>
              <w:bottom w:val="single" w:sz="4" w:space="0" w:color="auto"/>
              <w:right w:val="nil"/>
            </w:tcBorders>
            <w:shd w:val="clear" w:color="auto" w:fill="auto"/>
            <w:noWrap/>
            <w:vAlign w:val="center"/>
            <w:hideMark/>
          </w:tcPr>
          <w:p w14:paraId="0ABADED5"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8" w:type="dxa"/>
            <w:gridSpan w:val="9"/>
            <w:tcBorders>
              <w:top w:val="nil"/>
              <w:left w:val="nil"/>
              <w:bottom w:val="single" w:sz="4" w:space="0" w:color="auto"/>
              <w:right w:val="nil"/>
            </w:tcBorders>
            <w:shd w:val="clear" w:color="auto" w:fill="auto"/>
            <w:noWrap/>
            <w:vAlign w:val="center"/>
            <w:hideMark/>
          </w:tcPr>
          <w:p w14:paraId="3E0336EB"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28" w:type="dxa"/>
            <w:gridSpan w:val="11"/>
            <w:tcBorders>
              <w:top w:val="nil"/>
              <w:left w:val="nil"/>
              <w:bottom w:val="single" w:sz="4" w:space="0" w:color="auto"/>
              <w:right w:val="nil"/>
            </w:tcBorders>
            <w:shd w:val="clear" w:color="auto" w:fill="auto"/>
            <w:noWrap/>
            <w:vAlign w:val="center"/>
            <w:hideMark/>
          </w:tcPr>
          <w:p w14:paraId="1C5EAF4A"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49" w:type="dxa"/>
            <w:gridSpan w:val="6"/>
            <w:tcBorders>
              <w:top w:val="nil"/>
              <w:left w:val="nil"/>
              <w:bottom w:val="single" w:sz="4" w:space="0" w:color="auto"/>
              <w:right w:val="nil"/>
            </w:tcBorders>
            <w:shd w:val="clear" w:color="auto" w:fill="auto"/>
            <w:noWrap/>
            <w:vAlign w:val="center"/>
            <w:hideMark/>
          </w:tcPr>
          <w:p w14:paraId="77775C28"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48" w:type="dxa"/>
            <w:gridSpan w:val="3"/>
            <w:tcBorders>
              <w:top w:val="nil"/>
              <w:left w:val="nil"/>
              <w:bottom w:val="single" w:sz="4" w:space="0" w:color="auto"/>
              <w:right w:val="nil"/>
            </w:tcBorders>
            <w:shd w:val="clear" w:color="auto" w:fill="auto"/>
            <w:noWrap/>
            <w:vAlign w:val="center"/>
            <w:hideMark/>
          </w:tcPr>
          <w:p w14:paraId="3917662A"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80" w:type="dxa"/>
            <w:gridSpan w:val="11"/>
            <w:tcBorders>
              <w:top w:val="nil"/>
              <w:left w:val="nil"/>
              <w:bottom w:val="single" w:sz="4" w:space="0" w:color="auto"/>
              <w:right w:val="nil"/>
            </w:tcBorders>
            <w:shd w:val="clear" w:color="auto" w:fill="auto"/>
            <w:noWrap/>
            <w:vAlign w:val="center"/>
            <w:hideMark/>
          </w:tcPr>
          <w:p w14:paraId="51B727DB"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76" w:type="dxa"/>
            <w:gridSpan w:val="11"/>
            <w:tcBorders>
              <w:top w:val="nil"/>
              <w:left w:val="nil"/>
              <w:bottom w:val="single" w:sz="4" w:space="0" w:color="auto"/>
              <w:right w:val="nil"/>
            </w:tcBorders>
            <w:shd w:val="clear" w:color="auto" w:fill="auto"/>
            <w:noWrap/>
            <w:vAlign w:val="center"/>
            <w:hideMark/>
          </w:tcPr>
          <w:p w14:paraId="7A80EB26"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50" w:type="dxa"/>
            <w:gridSpan w:val="5"/>
            <w:tcBorders>
              <w:top w:val="nil"/>
              <w:left w:val="nil"/>
              <w:bottom w:val="single" w:sz="4" w:space="0" w:color="auto"/>
              <w:right w:val="nil"/>
            </w:tcBorders>
            <w:shd w:val="clear" w:color="auto" w:fill="auto"/>
            <w:noWrap/>
            <w:vAlign w:val="center"/>
            <w:hideMark/>
          </w:tcPr>
          <w:p w14:paraId="3ECA14E7"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49" w:type="dxa"/>
            <w:gridSpan w:val="6"/>
            <w:tcBorders>
              <w:top w:val="nil"/>
              <w:left w:val="nil"/>
              <w:bottom w:val="single" w:sz="4" w:space="0" w:color="auto"/>
              <w:right w:val="nil"/>
            </w:tcBorders>
            <w:shd w:val="clear" w:color="auto" w:fill="auto"/>
            <w:noWrap/>
            <w:vAlign w:val="center"/>
            <w:hideMark/>
          </w:tcPr>
          <w:p w14:paraId="6990C4BF"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544" w:type="dxa"/>
            <w:gridSpan w:val="12"/>
            <w:tcBorders>
              <w:top w:val="nil"/>
              <w:left w:val="nil"/>
              <w:bottom w:val="single" w:sz="4" w:space="0" w:color="auto"/>
              <w:right w:val="nil"/>
            </w:tcBorders>
            <w:shd w:val="clear" w:color="auto" w:fill="auto"/>
            <w:noWrap/>
            <w:vAlign w:val="center"/>
            <w:hideMark/>
          </w:tcPr>
          <w:p w14:paraId="71D8C3A0"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520" w:type="dxa"/>
            <w:gridSpan w:val="9"/>
            <w:tcBorders>
              <w:top w:val="nil"/>
              <w:left w:val="nil"/>
              <w:bottom w:val="single" w:sz="4" w:space="0" w:color="auto"/>
              <w:right w:val="nil"/>
            </w:tcBorders>
            <w:shd w:val="clear" w:color="auto" w:fill="auto"/>
            <w:noWrap/>
            <w:vAlign w:val="center"/>
            <w:hideMark/>
          </w:tcPr>
          <w:p w14:paraId="23D5D513"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309" w:type="dxa"/>
            <w:gridSpan w:val="5"/>
            <w:tcBorders>
              <w:top w:val="nil"/>
              <w:left w:val="nil"/>
              <w:bottom w:val="single" w:sz="4" w:space="0" w:color="auto"/>
              <w:right w:val="nil"/>
            </w:tcBorders>
            <w:shd w:val="clear" w:color="auto" w:fill="auto"/>
            <w:noWrap/>
            <w:vAlign w:val="center"/>
            <w:hideMark/>
          </w:tcPr>
          <w:p w14:paraId="5D5C0ECB"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531" w:type="dxa"/>
            <w:gridSpan w:val="11"/>
            <w:tcBorders>
              <w:top w:val="nil"/>
              <w:left w:val="nil"/>
              <w:bottom w:val="single" w:sz="4" w:space="0" w:color="auto"/>
              <w:right w:val="nil"/>
            </w:tcBorders>
            <w:shd w:val="clear" w:color="auto" w:fill="auto"/>
            <w:noWrap/>
            <w:vAlign w:val="center"/>
            <w:hideMark/>
          </w:tcPr>
          <w:p w14:paraId="2FB07A3B"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488" w:type="dxa"/>
            <w:gridSpan w:val="6"/>
            <w:tcBorders>
              <w:top w:val="nil"/>
              <w:left w:val="nil"/>
              <w:bottom w:val="single" w:sz="4" w:space="0" w:color="auto"/>
              <w:right w:val="nil"/>
            </w:tcBorders>
            <w:shd w:val="clear" w:color="auto" w:fill="auto"/>
            <w:noWrap/>
            <w:vAlign w:val="center"/>
            <w:hideMark/>
          </w:tcPr>
          <w:p w14:paraId="204E0646"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331" w:type="dxa"/>
            <w:gridSpan w:val="5"/>
            <w:tcBorders>
              <w:top w:val="nil"/>
              <w:left w:val="nil"/>
              <w:bottom w:val="single" w:sz="4" w:space="0" w:color="auto"/>
              <w:right w:val="nil"/>
            </w:tcBorders>
            <w:shd w:val="clear" w:color="auto" w:fill="auto"/>
            <w:noWrap/>
            <w:vAlign w:val="center"/>
            <w:hideMark/>
          </w:tcPr>
          <w:p w14:paraId="6C5360ED"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615" w:type="dxa"/>
            <w:gridSpan w:val="9"/>
            <w:tcBorders>
              <w:top w:val="nil"/>
              <w:left w:val="nil"/>
              <w:bottom w:val="single" w:sz="4" w:space="0" w:color="auto"/>
              <w:right w:val="nil"/>
            </w:tcBorders>
            <w:shd w:val="clear" w:color="auto" w:fill="auto"/>
            <w:noWrap/>
            <w:vAlign w:val="center"/>
            <w:hideMark/>
          </w:tcPr>
          <w:p w14:paraId="55BA5876"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369" w:type="dxa"/>
            <w:gridSpan w:val="4"/>
            <w:tcBorders>
              <w:top w:val="nil"/>
              <w:left w:val="nil"/>
              <w:bottom w:val="single" w:sz="4" w:space="0" w:color="auto"/>
              <w:right w:val="nil"/>
            </w:tcBorders>
            <w:shd w:val="clear" w:color="auto" w:fill="auto"/>
            <w:noWrap/>
            <w:vAlign w:val="center"/>
            <w:hideMark/>
          </w:tcPr>
          <w:p w14:paraId="68E08427"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369" w:type="dxa"/>
            <w:gridSpan w:val="7"/>
            <w:tcBorders>
              <w:top w:val="nil"/>
              <w:left w:val="nil"/>
              <w:bottom w:val="single" w:sz="4" w:space="0" w:color="auto"/>
              <w:right w:val="nil"/>
            </w:tcBorders>
            <w:shd w:val="clear" w:color="auto" w:fill="auto"/>
            <w:noWrap/>
            <w:vAlign w:val="center"/>
            <w:hideMark/>
          </w:tcPr>
          <w:p w14:paraId="083AAB7B"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c>
          <w:tcPr>
            <w:tcW w:w="236" w:type="dxa"/>
            <w:gridSpan w:val="3"/>
            <w:tcBorders>
              <w:top w:val="nil"/>
              <w:left w:val="nil"/>
              <w:bottom w:val="single" w:sz="4" w:space="0" w:color="auto"/>
              <w:right w:val="nil"/>
            </w:tcBorders>
            <w:shd w:val="clear" w:color="auto" w:fill="auto"/>
            <w:noWrap/>
            <w:vAlign w:val="center"/>
            <w:hideMark/>
          </w:tcPr>
          <w:p w14:paraId="4DD142F5" w14:textId="77777777" w:rsidR="0019292A" w:rsidRPr="00185C61" w:rsidRDefault="0019292A" w:rsidP="0019292A">
            <w:pPr>
              <w:spacing w:after="0" w:line="240" w:lineRule="auto"/>
              <w:rPr>
                <w:rFonts w:ascii="Times New Roman" w:eastAsia="Times New Roman" w:hAnsi="Times New Roman" w:cs="Times New Roman"/>
                <w:sz w:val="20"/>
                <w:szCs w:val="20"/>
                <w:lang w:val="en-US"/>
              </w:rPr>
            </w:pPr>
          </w:p>
        </w:tc>
      </w:tr>
      <w:tr w:rsidR="0019292A" w:rsidRPr="00185C61" w14:paraId="0A1910E7" w14:textId="77777777" w:rsidTr="00E314E2">
        <w:trPr>
          <w:gridAfter w:val="3"/>
          <w:wAfter w:w="420" w:type="dxa"/>
          <w:trHeight w:val="240"/>
        </w:trPr>
        <w:tc>
          <w:tcPr>
            <w:tcW w:w="1606"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CE871"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Циљ 1:</w:t>
            </w:r>
          </w:p>
        </w:tc>
        <w:tc>
          <w:tcPr>
            <w:tcW w:w="13945" w:type="dxa"/>
            <w:gridSpan w:val="208"/>
            <w:tcBorders>
              <w:top w:val="single" w:sz="4" w:space="0" w:color="auto"/>
              <w:left w:val="single" w:sz="4" w:space="0" w:color="auto"/>
              <w:bottom w:val="single" w:sz="4" w:space="0" w:color="auto"/>
              <w:right w:val="single" w:sz="4" w:space="0" w:color="auto"/>
            </w:tcBorders>
            <w:shd w:val="clear" w:color="auto" w:fill="auto"/>
            <w:hideMark/>
          </w:tcPr>
          <w:p w14:paraId="461E0E58"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Усклађивање назива улица на територији Града Ниша са донетим решењима Скупштине Града и захтевима грађана </w:t>
            </w:r>
          </w:p>
        </w:tc>
      </w:tr>
      <w:tr w:rsidR="0019292A" w:rsidRPr="00185C61" w14:paraId="24213EB1" w14:textId="77777777" w:rsidTr="00E314E2">
        <w:trPr>
          <w:gridAfter w:val="3"/>
          <w:wAfter w:w="420" w:type="dxa"/>
          <w:trHeight w:val="617"/>
        </w:trPr>
        <w:tc>
          <w:tcPr>
            <w:tcW w:w="10220" w:type="dxa"/>
            <w:gridSpan w:val="1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A139A" w14:textId="77777777" w:rsidR="0019292A" w:rsidRPr="00185C61" w:rsidRDefault="0019292A" w:rsidP="0019292A">
            <w:pPr>
              <w:spacing w:after="0" w:line="240" w:lineRule="auto"/>
              <w:jc w:val="center"/>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Показатељи учинка</w:t>
            </w:r>
          </w:p>
        </w:tc>
        <w:tc>
          <w:tcPr>
            <w:tcW w:w="1175" w:type="dxa"/>
            <w:gridSpan w:val="22"/>
            <w:tcBorders>
              <w:top w:val="single" w:sz="4" w:space="0" w:color="auto"/>
              <w:left w:val="nil"/>
              <w:bottom w:val="single" w:sz="4" w:space="0" w:color="auto"/>
              <w:right w:val="single" w:sz="4" w:space="0" w:color="000000"/>
            </w:tcBorders>
            <w:shd w:val="clear" w:color="auto" w:fill="auto"/>
            <w:vAlign w:val="center"/>
            <w:hideMark/>
          </w:tcPr>
          <w:p w14:paraId="5DBF0928"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Јединица мере</w:t>
            </w:r>
          </w:p>
        </w:tc>
        <w:tc>
          <w:tcPr>
            <w:tcW w:w="1373" w:type="dxa"/>
            <w:gridSpan w:val="26"/>
            <w:tcBorders>
              <w:top w:val="single" w:sz="4" w:space="0" w:color="auto"/>
              <w:left w:val="nil"/>
              <w:bottom w:val="single" w:sz="4" w:space="0" w:color="auto"/>
              <w:right w:val="single" w:sz="4" w:space="0" w:color="000000"/>
            </w:tcBorders>
            <w:shd w:val="clear" w:color="auto" w:fill="auto"/>
            <w:vAlign w:val="center"/>
            <w:hideMark/>
          </w:tcPr>
          <w:p w14:paraId="04CF3A4C"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Базна година</w:t>
            </w:r>
          </w:p>
        </w:tc>
        <w:tc>
          <w:tcPr>
            <w:tcW w:w="1019" w:type="dxa"/>
            <w:gridSpan w:val="17"/>
            <w:tcBorders>
              <w:top w:val="single" w:sz="4" w:space="0" w:color="auto"/>
              <w:left w:val="nil"/>
              <w:bottom w:val="single" w:sz="4" w:space="0" w:color="auto"/>
              <w:right w:val="nil"/>
            </w:tcBorders>
            <w:shd w:val="clear" w:color="auto" w:fill="auto"/>
            <w:vAlign w:val="center"/>
            <w:hideMark/>
          </w:tcPr>
          <w:p w14:paraId="1CFC2544"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Базна вредност</w:t>
            </w:r>
          </w:p>
        </w:tc>
        <w:tc>
          <w:tcPr>
            <w:tcW w:w="946" w:type="dxa"/>
            <w:gridSpan w:val="14"/>
            <w:tcBorders>
              <w:top w:val="single" w:sz="4" w:space="0" w:color="auto"/>
              <w:left w:val="nil"/>
              <w:bottom w:val="single" w:sz="4" w:space="0" w:color="auto"/>
              <w:right w:val="nil"/>
            </w:tcBorders>
            <w:shd w:val="clear" w:color="auto" w:fill="auto"/>
            <w:vAlign w:val="center"/>
            <w:hideMark/>
          </w:tcPr>
          <w:p w14:paraId="102E6943"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 xml:space="preserve">Циљана вр. </w:t>
            </w:r>
            <w:proofErr w:type="gramStart"/>
            <w:r w:rsidRPr="00185C61">
              <w:rPr>
                <w:rFonts w:ascii="Times New Roman" w:eastAsia="Times New Roman" w:hAnsi="Times New Roman" w:cs="Times New Roman"/>
                <w:sz w:val="18"/>
                <w:szCs w:val="18"/>
                <w:lang w:val="en-US"/>
              </w:rPr>
              <w:t>у</w:t>
            </w:r>
            <w:proofErr w:type="gramEnd"/>
            <w:r w:rsidRPr="00185C61">
              <w:rPr>
                <w:rFonts w:ascii="Times New Roman" w:eastAsia="Times New Roman" w:hAnsi="Times New Roman" w:cs="Times New Roman"/>
                <w:sz w:val="18"/>
                <w:szCs w:val="18"/>
                <w:lang w:val="en-US"/>
              </w:rPr>
              <w:t xml:space="preserve"> 2022.</w:t>
            </w:r>
          </w:p>
        </w:tc>
        <w:tc>
          <w:tcPr>
            <w:tcW w:w="818" w:type="dxa"/>
            <w:gridSpan w:val="13"/>
            <w:tcBorders>
              <w:top w:val="single" w:sz="4" w:space="0" w:color="auto"/>
              <w:left w:val="nil"/>
              <w:bottom w:val="single" w:sz="4" w:space="0" w:color="auto"/>
              <w:right w:val="single" w:sz="4" w:space="0" w:color="auto"/>
            </w:tcBorders>
            <w:shd w:val="clear" w:color="auto" w:fill="auto"/>
            <w:vAlign w:val="center"/>
            <w:hideMark/>
          </w:tcPr>
          <w:p w14:paraId="5F88F4B9"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Остварена вр. у 2022</w:t>
            </w:r>
          </w:p>
        </w:tc>
      </w:tr>
      <w:tr w:rsidR="0019292A" w:rsidRPr="00185C61" w14:paraId="6AE54B8B" w14:textId="77777777" w:rsidTr="00E314E2">
        <w:trPr>
          <w:gridAfter w:val="3"/>
          <w:wAfter w:w="420" w:type="dxa"/>
          <w:trHeight w:val="240"/>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2A6ECBD7"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Назив: </w:t>
            </w:r>
            <w:r w:rsidRPr="00185C61">
              <w:rPr>
                <w:rFonts w:ascii="Times New Roman" w:eastAsia="Times New Roman" w:hAnsi="Times New Roman" w:cs="Times New Roman"/>
                <w:sz w:val="18"/>
                <w:szCs w:val="18"/>
                <w:lang w:val="en-US"/>
              </w:rPr>
              <w:t xml:space="preserve">Број постављених табли са називима улица </w:t>
            </w:r>
            <w:r w:rsidRPr="00185C61">
              <w:rPr>
                <w:rFonts w:ascii="Times New Roman" w:eastAsia="Times New Roman" w:hAnsi="Times New Roman" w:cs="Times New Roman"/>
                <w:b/>
                <w:bCs/>
                <w:sz w:val="18"/>
                <w:szCs w:val="18"/>
                <w:lang w:val="en-US"/>
              </w:rPr>
              <w:t xml:space="preserve"> </w:t>
            </w:r>
          </w:p>
        </w:tc>
        <w:tc>
          <w:tcPr>
            <w:tcW w:w="117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8ED224"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комад</w:t>
            </w:r>
          </w:p>
        </w:tc>
        <w:tc>
          <w:tcPr>
            <w:tcW w:w="1373" w:type="dxa"/>
            <w:gridSpan w:val="2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20A384"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2021</w:t>
            </w:r>
          </w:p>
        </w:tc>
        <w:tc>
          <w:tcPr>
            <w:tcW w:w="101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282DE322"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1,275</w:t>
            </w:r>
          </w:p>
        </w:tc>
        <w:tc>
          <w:tcPr>
            <w:tcW w:w="946" w:type="dxa"/>
            <w:gridSpan w:val="14"/>
            <w:vMerge w:val="restart"/>
            <w:tcBorders>
              <w:top w:val="single" w:sz="4" w:space="0" w:color="auto"/>
              <w:left w:val="single" w:sz="4" w:space="0" w:color="auto"/>
              <w:bottom w:val="single" w:sz="4" w:space="0" w:color="000000"/>
              <w:right w:val="nil"/>
            </w:tcBorders>
            <w:shd w:val="clear" w:color="auto" w:fill="auto"/>
            <w:noWrap/>
            <w:vAlign w:val="center"/>
            <w:hideMark/>
          </w:tcPr>
          <w:p w14:paraId="036F6393"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1,000</w:t>
            </w:r>
          </w:p>
        </w:tc>
        <w:tc>
          <w:tcPr>
            <w:tcW w:w="81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4BB82C" w14:textId="77777777" w:rsidR="0019292A" w:rsidRPr="00185C61" w:rsidRDefault="0019292A" w:rsidP="0019292A">
            <w:pPr>
              <w:spacing w:after="0" w:line="240" w:lineRule="auto"/>
              <w:jc w:val="center"/>
              <w:rPr>
                <w:rFonts w:ascii="Times New Roman" w:eastAsia="Times New Roman" w:hAnsi="Times New Roman" w:cs="Times New Roman"/>
                <w:sz w:val="18"/>
                <w:szCs w:val="18"/>
                <w:lang w:val="en-US"/>
              </w:rPr>
            </w:pPr>
            <w:r w:rsidRPr="00185C61">
              <w:rPr>
                <w:rFonts w:ascii="Times New Roman" w:eastAsia="Times New Roman" w:hAnsi="Times New Roman" w:cs="Times New Roman"/>
                <w:sz w:val="18"/>
                <w:szCs w:val="18"/>
                <w:lang w:val="en-US"/>
              </w:rPr>
              <w:t>/</w:t>
            </w:r>
          </w:p>
        </w:tc>
      </w:tr>
      <w:tr w:rsidR="0019292A" w:rsidRPr="00185C61" w14:paraId="2276FC39" w14:textId="77777777" w:rsidTr="00E314E2">
        <w:trPr>
          <w:gridAfter w:val="3"/>
          <w:wAfter w:w="420" w:type="dxa"/>
          <w:trHeight w:val="285"/>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79901259"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b/>
                <w:bCs/>
                <w:sz w:val="18"/>
                <w:szCs w:val="18"/>
                <w:lang w:val="en-US"/>
              </w:rPr>
              <w:t>Коментар:</w:t>
            </w:r>
            <w:r w:rsidRPr="00185C61">
              <w:rPr>
                <w:rFonts w:ascii="Times New Roman" w:eastAsia="Times New Roman" w:hAnsi="Times New Roman" w:cs="Times New Roman"/>
                <w:sz w:val="18"/>
                <w:szCs w:val="18"/>
                <w:lang w:val="en-US"/>
              </w:rPr>
              <w:t xml:space="preserve"> Набавке и постављања табли са називима улица и тргова</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1CCE1B"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1B9955"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18D61C36"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6904FE49"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9C18F9"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r>
      <w:tr w:rsidR="0019292A" w:rsidRPr="00185C61" w14:paraId="1DCAA931" w14:textId="77777777" w:rsidTr="00E314E2">
        <w:trPr>
          <w:gridAfter w:val="3"/>
          <w:wAfter w:w="420" w:type="dxa"/>
          <w:trHeight w:val="294"/>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49B6E29C" w14:textId="77777777" w:rsidR="0019292A" w:rsidRPr="00185C61" w:rsidRDefault="0019292A" w:rsidP="0019292A">
            <w:pPr>
              <w:spacing w:after="0" w:line="240" w:lineRule="auto"/>
              <w:rPr>
                <w:rFonts w:ascii="Times New Roman" w:eastAsia="Times New Roman" w:hAnsi="Times New Roman" w:cs="Times New Roman"/>
                <w:b/>
                <w:bCs/>
                <w:sz w:val="18"/>
                <w:szCs w:val="18"/>
                <w:lang w:val="en-US"/>
              </w:rPr>
            </w:pPr>
            <w:r w:rsidRPr="00185C61">
              <w:rPr>
                <w:rFonts w:ascii="Times New Roman" w:eastAsia="Times New Roman" w:hAnsi="Times New Roman" w:cs="Times New Roman"/>
                <w:b/>
                <w:bCs/>
                <w:sz w:val="18"/>
                <w:szCs w:val="18"/>
                <w:lang w:val="en-US"/>
              </w:rPr>
              <w:t xml:space="preserve">Извор верификације: </w:t>
            </w:r>
            <w:r w:rsidRPr="00185C61">
              <w:rPr>
                <w:rFonts w:ascii="Times New Roman" w:eastAsia="Times New Roman" w:hAnsi="Times New Roman" w:cs="Times New Roman"/>
                <w:sz w:val="18"/>
                <w:szCs w:val="18"/>
                <w:lang w:val="en-US"/>
              </w:rPr>
              <w:t>Извештај (записник) о пруженој услузи израде и постављања табли са називима улица</w:t>
            </w:r>
            <w:r w:rsidRPr="00185C61">
              <w:rPr>
                <w:rFonts w:ascii="Times New Roman" w:eastAsia="Times New Roman" w:hAnsi="Times New Roman" w:cs="Times New Roman"/>
                <w:b/>
                <w:bCs/>
                <w:sz w:val="18"/>
                <w:szCs w:val="18"/>
                <w:lang w:val="en-US"/>
              </w:rPr>
              <w:t xml:space="preserve"> </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205497"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59D722"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209F089F"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101A8A5D"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3ADA04"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r>
      <w:tr w:rsidR="0019292A" w:rsidRPr="00185C61" w14:paraId="33E336F1" w14:textId="77777777" w:rsidTr="00E314E2">
        <w:trPr>
          <w:gridAfter w:val="3"/>
          <w:wAfter w:w="420" w:type="dxa"/>
          <w:trHeight w:val="283"/>
        </w:trPr>
        <w:tc>
          <w:tcPr>
            <w:tcW w:w="10220" w:type="dxa"/>
            <w:gridSpan w:val="130"/>
            <w:tcBorders>
              <w:top w:val="single" w:sz="4" w:space="0" w:color="auto"/>
              <w:left w:val="single" w:sz="4" w:space="0" w:color="auto"/>
              <w:bottom w:val="single" w:sz="4" w:space="0" w:color="auto"/>
              <w:right w:val="single" w:sz="4" w:space="0" w:color="000000"/>
            </w:tcBorders>
            <w:shd w:val="clear" w:color="auto" w:fill="auto"/>
            <w:hideMark/>
          </w:tcPr>
          <w:p w14:paraId="02C97932"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r w:rsidRPr="00185C61">
              <w:rPr>
                <w:rFonts w:ascii="Times New Roman" w:eastAsia="Times New Roman" w:hAnsi="Times New Roman" w:cs="Times New Roman"/>
                <w:b/>
                <w:bCs/>
                <w:sz w:val="18"/>
                <w:szCs w:val="18"/>
                <w:lang w:val="en-US"/>
              </w:rPr>
              <w:t>Образложење одступања од циљне вредности:</w:t>
            </w:r>
            <w:r w:rsidRPr="00185C61">
              <w:rPr>
                <w:rFonts w:ascii="Times New Roman" w:eastAsia="Times New Roman" w:hAnsi="Times New Roman" w:cs="Times New Roman"/>
                <w:sz w:val="18"/>
                <w:szCs w:val="18"/>
                <w:lang w:val="en-US"/>
              </w:rPr>
              <w:t xml:space="preserve"> Неће се спроводити у 2022. </w:t>
            </w:r>
            <w:proofErr w:type="gramStart"/>
            <w:r w:rsidRPr="00185C61">
              <w:rPr>
                <w:rFonts w:ascii="Times New Roman" w:eastAsia="Times New Roman" w:hAnsi="Times New Roman" w:cs="Times New Roman"/>
                <w:sz w:val="18"/>
                <w:szCs w:val="18"/>
                <w:lang w:val="en-US"/>
              </w:rPr>
              <w:t>години</w:t>
            </w:r>
            <w:proofErr w:type="gramEnd"/>
            <w:r w:rsidRPr="00185C61">
              <w:rPr>
                <w:rFonts w:ascii="Times New Roman" w:eastAsia="Times New Roman" w:hAnsi="Times New Roman" w:cs="Times New Roman"/>
                <w:sz w:val="18"/>
                <w:szCs w:val="18"/>
                <w:lang w:val="en-US"/>
              </w:rPr>
              <w:t>.</w:t>
            </w:r>
          </w:p>
        </w:tc>
        <w:tc>
          <w:tcPr>
            <w:tcW w:w="1175"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3B3614"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373" w:type="dxa"/>
            <w:gridSpan w:val="26"/>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96589D"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101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2AD2441E"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946" w:type="dxa"/>
            <w:gridSpan w:val="14"/>
            <w:vMerge/>
            <w:tcBorders>
              <w:top w:val="single" w:sz="4" w:space="0" w:color="auto"/>
              <w:left w:val="single" w:sz="4" w:space="0" w:color="auto"/>
              <w:bottom w:val="single" w:sz="4" w:space="0" w:color="000000"/>
              <w:right w:val="nil"/>
            </w:tcBorders>
            <w:shd w:val="clear" w:color="auto" w:fill="auto"/>
            <w:vAlign w:val="center"/>
            <w:hideMark/>
          </w:tcPr>
          <w:p w14:paraId="5F8BF0DD"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c>
          <w:tcPr>
            <w:tcW w:w="818"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A43072" w14:textId="77777777" w:rsidR="0019292A" w:rsidRPr="00185C61" w:rsidRDefault="0019292A" w:rsidP="0019292A">
            <w:pPr>
              <w:spacing w:after="0" w:line="240" w:lineRule="auto"/>
              <w:rPr>
                <w:rFonts w:ascii="Times New Roman" w:eastAsia="Times New Roman" w:hAnsi="Times New Roman" w:cs="Times New Roman"/>
                <w:sz w:val="18"/>
                <w:szCs w:val="18"/>
                <w:lang w:val="en-US"/>
              </w:rPr>
            </w:pPr>
          </w:p>
        </w:tc>
      </w:tr>
      <w:tr w:rsidR="00E314E2" w:rsidRPr="00B318BA" w14:paraId="7F1CFCBF" w14:textId="77777777" w:rsidTr="00E314E2">
        <w:trPr>
          <w:trHeight w:val="240"/>
        </w:trPr>
        <w:tc>
          <w:tcPr>
            <w:tcW w:w="6131" w:type="dxa"/>
            <w:gridSpan w:val="65"/>
            <w:tcBorders>
              <w:top w:val="nil"/>
              <w:left w:val="nil"/>
              <w:bottom w:val="nil"/>
              <w:right w:val="nil"/>
            </w:tcBorders>
            <w:shd w:val="clear" w:color="auto" w:fill="auto"/>
            <w:noWrap/>
            <w:vAlign w:val="center"/>
            <w:hideMark/>
          </w:tcPr>
          <w:p w14:paraId="5674C9E2"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Биланс извршења финансијског плана корисника:</w:t>
            </w:r>
          </w:p>
        </w:tc>
        <w:tc>
          <w:tcPr>
            <w:tcW w:w="481" w:type="dxa"/>
            <w:gridSpan w:val="7"/>
            <w:tcBorders>
              <w:top w:val="nil"/>
              <w:left w:val="nil"/>
              <w:bottom w:val="nil"/>
              <w:right w:val="nil"/>
            </w:tcBorders>
            <w:shd w:val="clear" w:color="auto" w:fill="auto"/>
            <w:noWrap/>
            <w:vAlign w:val="center"/>
            <w:hideMark/>
          </w:tcPr>
          <w:p w14:paraId="5971BFC9"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478" w:type="dxa"/>
            <w:gridSpan w:val="7"/>
            <w:tcBorders>
              <w:top w:val="nil"/>
              <w:left w:val="nil"/>
              <w:bottom w:val="nil"/>
              <w:right w:val="nil"/>
            </w:tcBorders>
            <w:shd w:val="clear" w:color="auto" w:fill="auto"/>
            <w:noWrap/>
            <w:vAlign w:val="center"/>
            <w:hideMark/>
          </w:tcPr>
          <w:p w14:paraId="7BD7764E"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476" w:type="dxa"/>
            <w:gridSpan w:val="7"/>
            <w:tcBorders>
              <w:top w:val="nil"/>
              <w:left w:val="nil"/>
              <w:bottom w:val="nil"/>
              <w:right w:val="nil"/>
            </w:tcBorders>
            <w:shd w:val="clear" w:color="auto" w:fill="auto"/>
            <w:noWrap/>
            <w:vAlign w:val="center"/>
            <w:hideMark/>
          </w:tcPr>
          <w:p w14:paraId="13E28AF2"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477" w:type="dxa"/>
            <w:gridSpan w:val="8"/>
            <w:tcBorders>
              <w:top w:val="nil"/>
              <w:left w:val="nil"/>
              <w:bottom w:val="nil"/>
              <w:right w:val="nil"/>
            </w:tcBorders>
            <w:shd w:val="clear" w:color="auto" w:fill="auto"/>
            <w:noWrap/>
            <w:vAlign w:val="center"/>
            <w:hideMark/>
          </w:tcPr>
          <w:p w14:paraId="74F91C16"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474" w:type="dxa"/>
            <w:gridSpan w:val="7"/>
            <w:tcBorders>
              <w:top w:val="nil"/>
              <w:left w:val="nil"/>
              <w:bottom w:val="nil"/>
              <w:right w:val="nil"/>
            </w:tcBorders>
            <w:shd w:val="clear" w:color="auto" w:fill="auto"/>
            <w:noWrap/>
            <w:vAlign w:val="center"/>
            <w:hideMark/>
          </w:tcPr>
          <w:p w14:paraId="13B75E59"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476" w:type="dxa"/>
            <w:gridSpan w:val="8"/>
            <w:tcBorders>
              <w:top w:val="nil"/>
              <w:left w:val="nil"/>
              <w:bottom w:val="nil"/>
              <w:right w:val="nil"/>
            </w:tcBorders>
            <w:shd w:val="clear" w:color="auto" w:fill="auto"/>
            <w:noWrap/>
            <w:vAlign w:val="center"/>
            <w:hideMark/>
          </w:tcPr>
          <w:p w14:paraId="7CAB3473"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474" w:type="dxa"/>
            <w:gridSpan w:val="9"/>
            <w:tcBorders>
              <w:top w:val="nil"/>
              <w:left w:val="nil"/>
              <w:bottom w:val="nil"/>
              <w:right w:val="nil"/>
            </w:tcBorders>
            <w:shd w:val="clear" w:color="auto" w:fill="auto"/>
            <w:noWrap/>
            <w:vAlign w:val="center"/>
            <w:hideMark/>
          </w:tcPr>
          <w:p w14:paraId="4F0821DA"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580" w:type="dxa"/>
            <w:gridSpan w:val="9"/>
            <w:tcBorders>
              <w:top w:val="nil"/>
              <w:left w:val="nil"/>
              <w:bottom w:val="nil"/>
              <w:right w:val="nil"/>
            </w:tcBorders>
            <w:shd w:val="clear" w:color="auto" w:fill="auto"/>
            <w:noWrap/>
            <w:vAlign w:val="center"/>
            <w:hideMark/>
          </w:tcPr>
          <w:p w14:paraId="06078EA0"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452" w:type="dxa"/>
            <w:gridSpan w:val="7"/>
            <w:tcBorders>
              <w:top w:val="nil"/>
              <w:left w:val="nil"/>
              <w:bottom w:val="nil"/>
              <w:right w:val="nil"/>
            </w:tcBorders>
            <w:shd w:val="clear" w:color="auto" w:fill="auto"/>
            <w:noWrap/>
            <w:vAlign w:val="center"/>
            <w:hideMark/>
          </w:tcPr>
          <w:p w14:paraId="6AF74F36"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525" w:type="dxa"/>
            <w:gridSpan w:val="11"/>
            <w:tcBorders>
              <w:top w:val="nil"/>
              <w:left w:val="nil"/>
              <w:bottom w:val="nil"/>
              <w:right w:val="nil"/>
            </w:tcBorders>
            <w:shd w:val="clear" w:color="auto" w:fill="auto"/>
            <w:noWrap/>
            <w:vAlign w:val="center"/>
            <w:hideMark/>
          </w:tcPr>
          <w:p w14:paraId="2CA6C893"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516" w:type="dxa"/>
            <w:gridSpan w:val="10"/>
            <w:tcBorders>
              <w:top w:val="nil"/>
              <w:left w:val="nil"/>
              <w:bottom w:val="nil"/>
              <w:right w:val="nil"/>
            </w:tcBorders>
            <w:shd w:val="clear" w:color="auto" w:fill="auto"/>
            <w:noWrap/>
            <w:vAlign w:val="center"/>
            <w:hideMark/>
          </w:tcPr>
          <w:p w14:paraId="15696FEB"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361" w:type="dxa"/>
            <w:gridSpan w:val="7"/>
            <w:tcBorders>
              <w:top w:val="nil"/>
              <w:left w:val="nil"/>
              <w:bottom w:val="nil"/>
              <w:right w:val="nil"/>
            </w:tcBorders>
            <w:shd w:val="clear" w:color="auto" w:fill="auto"/>
            <w:noWrap/>
            <w:vAlign w:val="center"/>
            <w:hideMark/>
          </w:tcPr>
          <w:p w14:paraId="08F74CE9"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1398" w:type="dxa"/>
            <w:gridSpan w:val="27"/>
            <w:tcBorders>
              <w:top w:val="nil"/>
              <w:left w:val="nil"/>
              <w:bottom w:val="nil"/>
              <w:right w:val="nil"/>
            </w:tcBorders>
            <w:shd w:val="clear" w:color="auto" w:fill="auto"/>
            <w:noWrap/>
            <w:vAlign w:val="center"/>
            <w:hideMark/>
          </w:tcPr>
          <w:p w14:paraId="124E4583"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292" w:type="dxa"/>
            <w:gridSpan w:val="4"/>
            <w:tcBorders>
              <w:top w:val="nil"/>
              <w:left w:val="nil"/>
              <w:bottom w:val="nil"/>
              <w:right w:val="nil"/>
            </w:tcBorders>
            <w:shd w:val="clear" w:color="auto" w:fill="auto"/>
            <w:noWrap/>
            <w:vAlign w:val="center"/>
            <w:hideMark/>
          </w:tcPr>
          <w:p w14:paraId="5FCD7546"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879" w:type="dxa"/>
            <w:gridSpan w:val="13"/>
            <w:tcBorders>
              <w:top w:val="nil"/>
              <w:left w:val="nil"/>
              <w:bottom w:val="nil"/>
              <w:right w:val="nil"/>
            </w:tcBorders>
            <w:shd w:val="clear" w:color="auto" w:fill="auto"/>
            <w:noWrap/>
            <w:vAlign w:val="center"/>
            <w:hideMark/>
          </w:tcPr>
          <w:p w14:paraId="6818F198"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546" w:type="dxa"/>
            <w:gridSpan w:val="6"/>
            <w:tcBorders>
              <w:top w:val="nil"/>
              <w:left w:val="nil"/>
              <w:bottom w:val="nil"/>
              <w:right w:val="nil"/>
            </w:tcBorders>
            <w:shd w:val="clear" w:color="auto" w:fill="auto"/>
            <w:noWrap/>
            <w:vAlign w:val="center"/>
            <w:hideMark/>
          </w:tcPr>
          <w:p w14:paraId="1FF93507"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535" w:type="dxa"/>
            <w:gridSpan w:val="10"/>
            <w:tcBorders>
              <w:top w:val="nil"/>
              <w:left w:val="nil"/>
              <w:bottom w:val="nil"/>
              <w:right w:val="nil"/>
            </w:tcBorders>
            <w:shd w:val="clear" w:color="auto" w:fill="auto"/>
            <w:noWrap/>
            <w:vAlign w:val="center"/>
            <w:hideMark/>
          </w:tcPr>
          <w:p w14:paraId="36741B18"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c>
          <w:tcPr>
            <w:tcW w:w="236" w:type="dxa"/>
            <w:gridSpan w:val="3"/>
            <w:tcBorders>
              <w:top w:val="nil"/>
              <w:left w:val="nil"/>
              <w:bottom w:val="nil"/>
              <w:right w:val="nil"/>
            </w:tcBorders>
            <w:shd w:val="clear" w:color="auto" w:fill="auto"/>
            <w:noWrap/>
            <w:vAlign w:val="center"/>
            <w:hideMark/>
          </w:tcPr>
          <w:p w14:paraId="1F40417C" w14:textId="77777777" w:rsidR="0019292A" w:rsidRPr="00B318BA" w:rsidRDefault="0019292A" w:rsidP="0019292A">
            <w:pPr>
              <w:spacing w:after="0" w:line="240" w:lineRule="auto"/>
              <w:rPr>
                <w:rFonts w:ascii="Times New Roman" w:eastAsia="Times New Roman" w:hAnsi="Times New Roman" w:cs="Times New Roman"/>
                <w:sz w:val="20"/>
                <w:szCs w:val="20"/>
                <w:lang w:val="en-US"/>
              </w:rPr>
            </w:pPr>
          </w:p>
        </w:tc>
      </w:tr>
      <w:tr w:rsidR="0019292A" w:rsidRPr="00B318BA" w14:paraId="46F752E5" w14:textId="77777777" w:rsidTr="00E314E2">
        <w:trPr>
          <w:gridAfter w:val="3"/>
          <w:wAfter w:w="420" w:type="dxa"/>
          <w:trHeight w:val="927"/>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16192F43"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Шифра програма</w:t>
            </w:r>
          </w:p>
        </w:tc>
        <w:tc>
          <w:tcPr>
            <w:tcW w:w="1471" w:type="dxa"/>
            <w:gridSpan w:val="15"/>
            <w:tcBorders>
              <w:top w:val="single" w:sz="4" w:space="0" w:color="auto"/>
              <w:left w:val="nil"/>
              <w:bottom w:val="single" w:sz="4" w:space="0" w:color="auto"/>
              <w:right w:val="single" w:sz="4" w:space="0" w:color="000000"/>
            </w:tcBorders>
            <w:shd w:val="clear" w:color="auto" w:fill="auto"/>
            <w:vAlign w:val="center"/>
            <w:hideMark/>
          </w:tcPr>
          <w:p w14:paraId="5F36EB30"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Шифра програмске активности/ пројекта</w:t>
            </w:r>
          </w:p>
        </w:tc>
        <w:tc>
          <w:tcPr>
            <w:tcW w:w="5286" w:type="dxa"/>
            <w:gridSpan w:val="73"/>
            <w:tcBorders>
              <w:top w:val="single" w:sz="4" w:space="0" w:color="auto"/>
              <w:left w:val="nil"/>
              <w:bottom w:val="single" w:sz="4" w:space="0" w:color="auto"/>
              <w:right w:val="single" w:sz="4" w:space="0" w:color="000000"/>
            </w:tcBorders>
            <w:shd w:val="clear" w:color="auto" w:fill="auto"/>
            <w:vAlign w:val="center"/>
            <w:hideMark/>
          </w:tcPr>
          <w:p w14:paraId="58E98613"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Назив програма/програмске активности/пројекта</w:t>
            </w:r>
          </w:p>
        </w:tc>
        <w:tc>
          <w:tcPr>
            <w:tcW w:w="1506" w:type="dxa"/>
            <w:gridSpan w:val="25"/>
            <w:tcBorders>
              <w:top w:val="single" w:sz="4" w:space="0" w:color="auto"/>
              <w:left w:val="nil"/>
              <w:bottom w:val="single" w:sz="4" w:space="0" w:color="auto"/>
              <w:right w:val="single" w:sz="4" w:space="0" w:color="auto"/>
            </w:tcBorders>
            <w:shd w:val="clear" w:color="auto" w:fill="auto"/>
            <w:vAlign w:val="center"/>
            <w:hideMark/>
          </w:tcPr>
          <w:p w14:paraId="11C9677D"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Усвојен буџет за 2022. </w:t>
            </w:r>
          </w:p>
        </w:tc>
        <w:tc>
          <w:tcPr>
            <w:tcW w:w="1402" w:type="dxa"/>
            <w:gridSpan w:val="28"/>
            <w:tcBorders>
              <w:top w:val="single" w:sz="4" w:space="0" w:color="auto"/>
              <w:left w:val="nil"/>
              <w:bottom w:val="single" w:sz="4" w:space="0" w:color="auto"/>
              <w:right w:val="single" w:sz="4" w:space="0" w:color="auto"/>
            </w:tcBorders>
            <w:shd w:val="clear" w:color="auto" w:fill="auto"/>
            <w:vAlign w:val="center"/>
            <w:hideMark/>
          </w:tcPr>
          <w:p w14:paraId="7693DF0E"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Текући буџет за 2022.</w:t>
            </w:r>
          </w:p>
        </w:tc>
        <w:tc>
          <w:tcPr>
            <w:tcW w:w="1690" w:type="dxa"/>
            <w:gridSpan w:val="31"/>
            <w:tcBorders>
              <w:top w:val="single" w:sz="4" w:space="0" w:color="auto"/>
              <w:left w:val="nil"/>
              <w:bottom w:val="single" w:sz="4" w:space="0" w:color="auto"/>
              <w:right w:val="single" w:sz="4" w:space="0" w:color="auto"/>
            </w:tcBorders>
            <w:shd w:val="clear" w:color="auto" w:fill="auto"/>
            <w:vAlign w:val="center"/>
            <w:hideMark/>
          </w:tcPr>
          <w:p w14:paraId="21E10237"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Извршење у 2022</w:t>
            </w:r>
          </w:p>
        </w:tc>
        <w:tc>
          <w:tcPr>
            <w:tcW w:w="1960" w:type="dxa"/>
            <w:gridSpan w:val="29"/>
            <w:tcBorders>
              <w:top w:val="single" w:sz="4" w:space="0" w:color="auto"/>
              <w:left w:val="nil"/>
              <w:bottom w:val="single" w:sz="4" w:space="0" w:color="auto"/>
              <w:right w:val="single" w:sz="4" w:space="0" w:color="auto"/>
            </w:tcBorders>
            <w:shd w:val="clear" w:color="auto" w:fill="auto"/>
            <w:vAlign w:val="center"/>
            <w:hideMark/>
          </w:tcPr>
          <w:p w14:paraId="501EC1A2"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Проценат извршења у односу на текући буџет</w:t>
            </w:r>
          </w:p>
        </w:tc>
      </w:tr>
      <w:tr w:rsidR="0019292A" w:rsidRPr="00B318BA" w14:paraId="0271C8E6" w14:textId="77777777" w:rsidTr="00E314E2">
        <w:trPr>
          <w:gridAfter w:val="3"/>
          <w:wAfter w:w="420" w:type="dxa"/>
          <w:trHeight w:val="424"/>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1933FC60"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w:t>
            </w:r>
          </w:p>
        </w:tc>
        <w:tc>
          <w:tcPr>
            <w:tcW w:w="1471" w:type="dxa"/>
            <w:gridSpan w:val="15"/>
            <w:tcBorders>
              <w:top w:val="single" w:sz="4" w:space="0" w:color="auto"/>
              <w:left w:val="nil"/>
              <w:bottom w:val="single" w:sz="4" w:space="0" w:color="auto"/>
              <w:right w:val="single" w:sz="4" w:space="0" w:color="auto"/>
            </w:tcBorders>
            <w:shd w:val="clear" w:color="auto" w:fill="auto"/>
            <w:vAlign w:val="center"/>
            <w:hideMark/>
          </w:tcPr>
          <w:p w14:paraId="7A65B8E7"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1102-0001</w:t>
            </w:r>
          </w:p>
        </w:tc>
        <w:tc>
          <w:tcPr>
            <w:tcW w:w="5286" w:type="dxa"/>
            <w:gridSpan w:val="73"/>
            <w:tcBorders>
              <w:top w:val="single" w:sz="4" w:space="0" w:color="auto"/>
              <w:left w:val="nil"/>
              <w:bottom w:val="single" w:sz="4" w:space="0" w:color="auto"/>
              <w:right w:val="single" w:sz="4" w:space="0" w:color="000000"/>
            </w:tcBorders>
            <w:shd w:val="clear" w:color="auto" w:fill="auto"/>
            <w:hideMark/>
          </w:tcPr>
          <w:p w14:paraId="2B736171"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 2 - </w:t>
            </w:r>
            <w:r w:rsidRPr="00B318BA">
              <w:rPr>
                <w:rFonts w:ascii="Times New Roman" w:eastAsia="Times New Roman" w:hAnsi="Times New Roman" w:cs="Times New Roman"/>
                <w:sz w:val="18"/>
                <w:szCs w:val="18"/>
                <w:lang w:val="en-US"/>
              </w:rPr>
              <w:t xml:space="preserve">Комуналне делатности / </w:t>
            </w:r>
            <w:r w:rsidRPr="00B318BA">
              <w:rPr>
                <w:rFonts w:ascii="Times New Roman" w:eastAsia="Times New Roman" w:hAnsi="Times New Roman" w:cs="Times New Roman"/>
                <w:i/>
                <w:iCs/>
                <w:sz w:val="18"/>
                <w:szCs w:val="18"/>
                <w:lang w:val="en-US"/>
              </w:rPr>
              <w:t>Управљање/одржавање јавним осветљењем</w:t>
            </w:r>
          </w:p>
        </w:tc>
        <w:tc>
          <w:tcPr>
            <w:tcW w:w="1506" w:type="dxa"/>
            <w:gridSpan w:val="25"/>
            <w:tcBorders>
              <w:top w:val="single" w:sz="4" w:space="0" w:color="auto"/>
              <w:left w:val="nil"/>
              <w:bottom w:val="single" w:sz="4" w:space="0" w:color="auto"/>
              <w:right w:val="single" w:sz="4" w:space="0" w:color="auto"/>
            </w:tcBorders>
            <w:shd w:val="clear" w:color="auto" w:fill="auto"/>
            <w:vAlign w:val="center"/>
            <w:hideMark/>
          </w:tcPr>
          <w:p w14:paraId="046DF8B5"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175,780,000</w:t>
            </w:r>
          </w:p>
        </w:tc>
        <w:tc>
          <w:tcPr>
            <w:tcW w:w="1402" w:type="dxa"/>
            <w:gridSpan w:val="28"/>
            <w:tcBorders>
              <w:top w:val="single" w:sz="4" w:space="0" w:color="auto"/>
              <w:left w:val="nil"/>
              <w:bottom w:val="single" w:sz="4" w:space="0" w:color="auto"/>
              <w:right w:val="single" w:sz="4" w:space="0" w:color="auto"/>
            </w:tcBorders>
            <w:shd w:val="clear" w:color="auto" w:fill="auto"/>
            <w:vAlign w:val="center"/>
            <w:hideMark/>
          </w:tcPr>
          <w:p w14:paraId="09EAE444"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211,480,000</w:t>
            </w:r>
          </w:p>
        </w:tc>
        <w:tc>
          <w:tcPr>
            <w:tcW w:w="1690" w:type="dxa"/>
            <w:gridSpan w:val="31"/>
            <w:tcBorders>
              <w:top w:val="single" w:sz="4" w:space="0" w:color="auto"/>
              <w:left w:val="nil"/>
              <w:bottom w:val="single" w:sz="4" w:space="0" w:color="auto"/>
              <w:right w:val="single" w:sz="4" w:space="0" w:color="auto"/>
            </w:tcBorders>
            <w:shd w:val="clear" w:color="auto" w:fill="auto"/>
            <w:vAlign w:val="center"/>
            <w:hideMark/>
          </w:tcPr>
          <w:p w14:paraId="1343B423"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187,857,133</w:t>
            </w:r>
          </w:p>
        </w:tc>
        <w:tc>
          <w:tcPr>
            <w:tcW w:w="1960" w:type="dxa"/>
            <w:gridSpan w:val="29"/>
            <w:tcBorders>
              <w:top w:val="single" w:sz="4" w:space="0" w:color="auto"/>
              <w:left w:val="nil"/>
              <w:bottom w:val="single" w:sz="4" w:space="0" w:color="auto"/>
              <w:right w:val="single" w:sz="4" w:space="0" w:color="auto"/>
            </w:tcBorders>
            <w:shd w:val="clear" w:color="auto" w:fill="auto"/>
            <w:vAlign w:val="center"/>
            <w:hideMark/>
          </w:tcPr>
          <w:p w14:paraId="2762555E"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88.83%</w:t>
            </w:r>
          </w:p>
        </w:tc>
      </w:tr>
      <w:tr w:rsidR="0019292A" w:rsidRPr="00B318BA" w14:paraId="44A15F8A" w14:textId="77777777" w:rsidTr="00E314E2">
        <w:trPr>
          <w:gridAfter w:val="3"/>
          <w:wAfter w:w="420" w:type="dxa"/>
          <w:trHeight w:val="423"/>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6234D98C"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w:t>
            </w:r>
          </w:p>
        </w:tc>
        <w:tc>
          <w:tcPr>
            <w:tcW w:w="1471" w:type="dxa"/>
            <w:gridSpan w:val="15"/>
            <w:tcBorders>
              <w:top w:val="single" w:sz="4" w:space="0" w:color="auto"/>
              <w:left w:val="nil"/>
              <w:bottom w:val="single" w:sz="4" w:space="0" w:color="auto"/>
              <w:right w:val="single" w:sz="4" w:space="0" w:color="auto"/>
            </w:tcBorders>
            <w:shd w:val="clear" w:color="auto" w:fill="auto"/>
            <w:vAlign w:val="center"/>
            <w:hideMark/>
          </w:tcPr>
          <w:p w14:paraId="208AC055"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1102-0002</w:t>
            </w:r>
          </w:p>
        </w:tc>
        <w:tc>
          <w:tcPr>
            <w:tcW w:w="5286" w:type="dxa"/>
            <w:gridSpan w:val="73"/>
            <w:tcBorders>
              <w:top w:val="single" w:sz="4" w:space="0" w:color="auto"/>
              <w:left w:val="nil"/>
              <w:bottom w:val="single" w:sz="4" w:space="0" w:color="auto"/>
              <w:right w:val="single" w:sz="4" w:space="0" w:color="auto"/>
            </w:tcBorders>
            <w:shd w:val="clear" w:color="auto" w:fill="auto"/>
            <w:hideMark/>
          </w:tcPr>
          <w:p w14:paraId="060139A6"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 2 - </w:t>
            </w:r>
            <w:r w:rsidRPr="00B318BA">
              <w:rPr>
                <w:rFonts w:ascii="Times New Roman" w:eastAsia="Times New Roman" w:hAnsi="Times New Roman" w:cs="Times New Roman"/>
                <w:sz w:val="18"/>
                <w:szCs w:val="18"/>
                <w:lang w:val="en-US"/>
              </w:rPr>
              <w:t xml:space="preserve">Комуналне делатности / </w:t>
            </w:r>
            <w:r w:rsidRPr="00B318BA">
              <w:rPr>
                <w:rFonts w:ascii="Times New Roman" w:eastAsia="Times New Roman" w:hAnsi="Times New Roman" w:cs="Times New Roman"/>
                <w:i/>
                <w:iCs/>
                <w:sz w:val="18"/>
                <w:szCs w:val="18"/>
                <w:lang w:val="en-US"/>
              </w:rPr>
              <w:t>Одржавање јавних зелених површина</w:t>
            </w:r>
          </w:p>
        </w:tc>
        <w:tc>
          <w:tcPr>
            <w:tcW w:w="150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780D54B1"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207,772,000</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3276FDC4"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207,772,000</w:t>
            </w:r>
          </w:p>
        </w:tc>
        <w:tc>
          <w:tcPr>
            <w:tcW w:w="1690"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19F21E99"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193,664,334</w:t>
            </w:r>
          </w:p>
        </w:tc>
        <w:tc>
          <w:tcPr>
            <w:tcW w:w="196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788C979D"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93.21%</w:t>
            </w:r>
          </w:p>
        </w:tc>
      </w:tr>
      <w:tr w:rsidR="0019292A" w:rsidRPr="00B318BA" w14:paraId="2AA160FE" w14:textId="77777777" w:rsidTr="00E314E2">
        <w:trPr>
          <w:gridAfter w:val="3"/>
          <w:wAfter w:w="420" w:type="dxa"/>
          <w:trHeight w:val="274"/>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7DDB148F"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w:t>
            </w:r>
          </w:p>
        </w:tc>
        <w:tc>
          <w:tcPr>
            <w:tcW w:w="1471" w:type="dxa"/>
            <w:gridSpan w:val="15"/>
            <w:tcBorders>
              <w:top w:val="single" w:sz="4" w:space="0" w:color="auto"/>
              <w:left w:val="nil"/>
              <w:bottom w:val="single" w:sz="4" w:space="0" w:color="auto"/>
              <w:right w:val="single" w:sz="4" w:space="0" w:color="auto"/>
            </w:tcBorders>
            <w:shd w:val="clear" w:color="auto" w:fill="auto"/>
            <w:vAlign w:val="center"/>
            <w:hideMark/>
          </w:tcPr>
          <w:p w14:paraId="58B0B393"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1102-0003</w:t>
            </w:r>
          </w:p>
        </w:tc>
        <w:tc>
          <w:tcPr>
            <w:tcW w:w="5286" w:type="dxa"/>
            <w:gridSpan w:val="73"/>
            <w:tcBorders>
              <w:top w:val="single" w:sz="4" w:space="0" w:color="auto"/>
              <w:left w:val="nil"/>
              <w:bottom w:val="single" w:sz="4" w:space="0" w:color="auto"/>
              <w:right w:val="single" w:sz="4" w:space="0" w:color="auto"/>
            </w:tcBorders>
            <w:shd w:val="clear" w:color="auto" w:fill="auto"/>
            <w:hideMark/>
          </w:tcPr>
          <w:p w14:paraId="0DE5F163"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 2 - </w:t>
            </w:r>
            <w:r w:rsidRPr="00B318BA">
              <w:rPr>
                <w:rFonts w:ascii="Times New Roman" w:eastAsia="Times New Roman" w:hAnsi="Times New Roman" w:cs="Times New Roman"/>
                <w:sz w:val="18"/>
                <w:szCs w:val="18"/>
                <w:lang w:val="en-US"/>
              </w:rPr>
              <w:t xml:space="preserve">Комуналне делатности / </w:t>
            </w:r>
            <w:r w:rsidRPr="00B318BA">
              <w:rPr>
                <w:rFonts w:ascii="Times New Roman" w:eastAsia="Times New Roman" w:hAnsi="Times New Roman" w:cs="Times New Roman"/>
                <w:i/>
                <w:iCs/>
                <w:sz w:val="18"/>
                <w:szCs w:val="18"/>
                <w:lang w:val="en-US"/>
              </w:rPr>
              <w:t>Одржавање чистоће на површинама јавне намене</w:t>
            </w:r>
          </w:p>
        </w:tc>
        <w:tc>
          <w:tcPr>
            <w:tcW w:w="150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496A146B"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465,095,000</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059E2238"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541,765,000</w:t>
            </w:r>
          </w:p>
        </w:tc>
        <w:tc>
          <w:tcPr>
            <w:tcW w:w="1690"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1E936D8D"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508,071,392</w:t>
            </w:r>
          </w:p>
        </w:tc>
        <w:tc>
          <w:tcPr>
            <w:tcW w:w="196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18DE7E56"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93.78%</w:t>
            </w:r>
          </w:p>
        </w:tc>
      </w:tr>
      <w:tr w:rsidR="0019292A" w:rsidRPr="00B318BA" w14:paraId="54687E9E" w14:textId="77777777" w:rsidTr="00E314E2">
        <w:trPr>
          <w:gridAfter w:val="3"/>
          <w:wAfter w:w="420" w:type="dxa"/>
          <w:trHeight w:val="280"/>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0C12A926"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w:t>
            </w:r>
          </w:p>
        </w:tc>
        <w:tc>
          <w:tcPr>
            <w:tcW w:w="1471" w:type="dxa"/>
            <w:gridSpan w:val="15"/>
            <w:tcBorders>
              <w:top w:val="single" w:sz="4" w:space="0" w:color="auto"/>
              <w:left w:val="nil"/>
              <w:bottom w:val="single" w:sz="4" w:space="0" w:color="auto"/>
              <w:right w:val="single" w:sz="4" w:space="0" w:color="auto"/>
            </w:tcBorders>
            <w:shd w:val="clear" w:color="auto" w:fill="auto"/>
            <w:vAlign w:val="center"/>
            <w:hideMark/>
          </w:tcPr>
          <w:p w14:paraId="42EFC51C"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1102-0004</w:t>
            </w:r>
          </w:p>
        </w:tc>
        <w:tc>
          <w:tcPr>
            <w:tcW w:w="5286" w:type="dxa"/>
            <w:gridSpan w:val="73"/>
            <w:tcBorders>
              <w:top w:val="single" w:sz="4" w:space="0" w:color="auto"/>
              <w:left w:val="nil"/>
              <w:bottom w:val="single" w:sz="4" w:space="0" w:color="auto"/>
              <w:right w:val="single" w:sz="4" w:space="0" w:color="auto"/>
            </w:tcBorders>
            <w:shd w:val="clear" w:color="auto" w:fill="auto"/>
            <w:hideMark/>
          </w:tcPr>
          <w:p w14:paraId="0369A6C1"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 2 - </w:t>
            </w:r>
            <w:r w:rsidRPr="00B318BA">
              <w:rPr>
                <w:rFonts w:ascii="Times New Roman" w:eastAsia="Times New Roman" w:hAnsi="Times New Roman" w:cs="Times New Roman"/>
                <w:sz w:val="18"/>
                <w:szCs w:val="18"/>
                <w:lang w:val="en-US"/>
              </w:rPr>
              <w:t xml:space="preserve">Комуналне делатности / </w:t>
            </w:r>
            <w:r w:rsidRPr="00B318BA">
              <w:rPr>
                <w:rFonts w:ascii="Times New Roman" w:eastAsia="Times New Roman" w:hAnsi="Times New Roman" w:cs="Times New Roman"/>
                <w:i/>
                <w:iCs/>
                <w:sz w:val="18"/>
                <w:szCs w:val="18"/>
                <w:lang w:val="en-US"/>
              </w:rPr>
              <w:t>Зоохигијена</w:t>
            </w:r>
          </w:p>
        </w:tc>
        <w:tc>
          <w:tcPr>
            <w:tcW w:w="150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072EFCF4"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29,223,000</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30AAD104"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29,223,000</w:t>
            </w:r>
          </w:p>
        </w:tc>
        <w:tc>
          <w:tcPr>
            <w:tcW w:w="1690"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24215F05"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23,161,090</w:t>
            </w:r>
          </w:p>
        </w:tc>
        <w:tc>
          <w:tcPr>
            <w:tcW w:w="196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2F47111E"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79.26%</w:t>
            </w:r>
          </w:p>
        </w:tc>
      </w:tr>
      <w:tr w:rsidR="0019292A" w:rsidRPr="00B318BA" w14:paraId="4A4B0DED" w14:textId="77777777" w:rsidTr="00E314E2">
        <w:trPr>
          <w:gridAfter w:val="3"/>
          <w:wAfter w:w="420" w:type="dxa"/>
          <w:trHeight w:val="270"/>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47CE619E"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1103</w:t>
            </w:r>
          </w:p>
        </w:tc>
        <w:tc>
          <w:tcPr>
            <w:tcW w:w="1471" w:type="dxa"/>
            <w:gridSpan w:val="15"/>
            <w:tcBorders>
              <w:top w:val="single" w:sz="4" w:space="0" w:color="auto"/>
              <w:left w:val="nil"/>
              <w:bottom w:val="single" w:sz="4" w:space="0" w:color="auto"/>
              <w:right w:val="single" w:sz="4" w:space="0" w:color="auto"/>
            </w:tcBorders>
            <w:shd w:val="clear" w:color="auto" w:fill="auto"/>
            <w:vAlign w:val="center"/>
            <w:hideMark/>
          </w:tcPr>
          <w:p w14:paraId="5383CBA8"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1102-0005</w:t>
            </w:r>
          </w:p>
        </w:tc>
        <w:tc>
          <w:tcPr>
            <w:tcW w:w="5286" w:type="dxa"/>
            <w:gridSpan w:val="73"/>
            <w:tcBorders>
              <w:top w:val="single" w:sz="4" w:space="0" w:color="auto"/>
              <w:left w:val="nil"/>
              <w:bottom w:val="single" w:sz="4" w:space="0" w:color="auto"/>
              <w:right w:val="single" w:sz="4" w:space="0" w:color="auto"/>
            </w:tcBorders>
            <w:shd w:val="clear" w:color="auto" w:fill="auto"/>
            <w:hideMark/>
          </w:tcPr>
          <w:p w14:paraId="0228BD08"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 2 - </w:t>
            </w:r>
            <w:r w:rsidRPr="00B318BA">
              <w:rPr>
                <w:rFonts w:ascii="Times New Roman" w:eastAsia="Times New Roman" w:hAnsi="Times New Roman" w:cs="Times New Roman"/>
                <w:sz w:val="18"/>
                <w:szCs w:val="18"/>
                <w:lang w:val="en-US"/>
              </w:rPr>
              <w:t xml:space="preserve">Комуналне делатности / </w:t>
            </w:r>
            <w:r w:rsidRPr="00B318BA">
              <w:rPr>
                <w:rFonts w:ascii="Times New Roman" w:eastAsia="Times New Roman" w:hAnsi="Times New Roman" w:cs="Times New Roman"/>
                <w:i/>
                <w:iCs/>
                <w:sz w:val="18"/>
                <w:szCs w:val="18"/>
                <w:lang w:val="en-US"/>
              </w:rPr>
              <w:t>Зоохигијена</w:t>
            </w:r>
          </w:p>
        </w:tc>
        <w:tc>
          <w:tcPr>
            <w:tcW w:w="150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6FE89CF1"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49D9BCDE"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21,000,000</w:t>
            </w:r>
          </w:p>
        </w:tc>
        <w:tc>
          <w:tcPr>
            <w:tcW w:w="1690"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412F7008"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21,000,000</w:t>
            </w:r>
          </w:p>
        </w:tc>
        <w:tc>
          <w:tcPr>
            <w:tcW w:w="196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53E9C583"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100.00%</w:t>
            </w:r>
          </w:p>
        </w:tc>
      </w:tr>
      <w:tr w:rsidR="0019292A" w:rsidRPr="00B318BA" w14:paraId="053A5991" w14:textId="77777777" w:rsidTr="00E314E2">
        <w:trPr>
          <w:gridAfter w:val="3"/>
          <w:wAfter w:w="420" w:type="dxa"/>
          <w:trHeight w:val="118"/>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3C62270C"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lastRenderedPageBreak/>
              <w:t>1102</w:t>
            </w:r>
          </w:p>
        </w:tc>
        <w:tc>
          <w:tcPr>
            <w:tcW w:w="1471" w:type="dxa"/>
            <w:gridSpan w:val="15"/>
            <w:tcBorders>
              <w:top w:val="single" w:sz="4" w:space="0" w:color="auto"/>
              <w:left w:val="nil"/>
              <w:bottom w:val="single" w:sz="4" w:space="0" w:color="auto"/>
              <w:right w:val="single" w:sz="4" w:space="0" w:color="auto"/>
            </w:tcBorders>
            <w:shd w:val="clear" w:color="auto" w:fill="auto"/>
            <w:vAlign w:val="center"/>
            <w:hideMark/>
          </w:tcPr>
          <w:p w14:paraId="1C80CB0F"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1102-0006</w:t>
            </w:r>
          </w:p>
        </w:tc>
        <w:tc>
          <w:tcPr>
            <w:tcW w:w="5286" w:type="dxa"/>
            <w:gridSpan w:val="73"/>
            <w:tcBorders>
              <w:top w:val="single" w:sz="4" w:space="0" w:color="auto"/>
              <w:left w:val="nil"/>
              <w:bottom w:val="single" w:sz="4" w:space="0" w:color="auto"/>
              <w:right w:val="single" w:sz="4" w:space="0" w:color="auto"/>
            </w:tcBorders>
            <w:shd w:val="clear" w:color="auto" w:fill="auto"/>
            <w:hideMark/>
          </w:tcPr>
          <w:p w14:paraId="13FAADCF"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 2 - </w:t>
            </w:r>
            <w:r w:rsidRPr="00B318BA">
              <w:rPr>
                <w:rFonts w:ascii="Times New Roman" w:eastAsia="Times New Roman" w:hAnsi="Times New Roman" w:cs="Times New Roman"/>
                <w:sz w:val="18"/>
                <w:szCs w:val="18"/>
                <w:lang w:val="en-US"/>
              </w:rPr>
              <w:t xml:space="preserve">Комуналне делатности / </w:t>
            </w:r>
            <w:r w:rsidRPr="00B318BA">
              <w:rPr>
                <w:rFonts w:ascii="Times New Roman" w:eastAsia="Times New Roman" w:hAnsi="Times New Roman" w:cs="Times New Roman"/>
                <w:i/>
                <w:iCs/>
                <w:sz w:val="18"/>
                <w:szCs w:val="18"/>
                <w:lang w:val="en-US"/>
              </w:rPr>
              <w:t>Одржавање гробаља и погребне услуге</w:t>
            </w:r>
          </w:p>
        </w:tc>
        <w:tc>
          <w:tcPr>
            <w:tcW w:w="150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12EA89E3"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60,731,000</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4AB878F8"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60,731,000</w:t>
            </w:r>
          </w:p>
        </w:tc>
        <w:tc>
          <w:tcPr>
            <w:tcW w:w="1690"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2205A214"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47,515,485</w:t>
            </w:r>
          </w:p>
        </w:tc>
        <w:tc>
          <w:tcPr>
            <w:tcW w:w="196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4D27A6E4"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78.24%</w:t>
            </w:r>
          </w:p>
        </w:tc>
      </w:tr>
      <w:tr w:rsidR="0019292A" w:rsidRPr="00B318BA" w14:paraId="214E9F5F" w14:textId="77777777" w:rsidTr="00E314E2">
        <w:trPr>
          <w:gridAfter w:val="3"/>
          <w:wAfter w:w="420" w:type="dxa"/>
          <w:trHeight w:val="408"/>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2A8AAFE6"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w:t>
            </w:r>
          </w:p>
        </w:tc>
        <w:tc>
          <w:tcPr>
            <w:tcW w:w="1471" w:type="dxa"/>
            <w:gridSpan w:val="15"/>
            <w:tcBorders>
              <w:top w:val="single" w:sz="4" w:space="0" w:color="auto"/>
              <w:left w:val="nil"/>
              <w:bottom w:val="single" w:sz="4" w:space="0" w:color="auto"/>
              <w:right w:val="single" w:sz="4" w:space="0" w:color="auto"/>
            </w:tcBorders>
            <w:shd w:val="clear" w:color="auto" w:fill="auto"/>
            <w:vAlign w:val="center"/>
            <w:hideMark/>
          </w:tcPr>
          <w:p w14:paraId="258AC214"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1102-0007</w:t>
            </w:r>
          </w:p>
        </w:tc>
        <w:tc>
          <w:tcPr>
            <w:tcW w:w="5286" w:type="dxa"/>
            <w:gridSpan w:val="73"/>
            <w:tcBorders>
              <w:top w:val="single" w:sz="4" w:space="0" w:color="auto"/>
              <w:left w:val="nil"/>
              <w:bottom w:val="single" w:sz="4" w:space="0" w:color="auto"/>
              <w:right w:val="single" w:sz="4" w:space="0" w:color="000000"/>
            </w:tcBorders>
            <w:shd w:val="clear" w:color="auto" w:fill="auto"/>
            <w:hideMark/>
          </w:tcPr>
          <w:p w14:paraId="57444398"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 2 - </w:t>
            </w:r>
            <w:r w:rsidRPr="00B318BA">
              <w:rPr>
                <w:rFonts w:ascii="Times New Roman" w:eastAsia="Times New Roman" w:hAnsi="Times New Roman" w:cs="Times New Roman"/>
                <w:sz w:val="18"/>
                <w:szCs w:val="18"/>
                <w:lang w:val="en-US"/>
              </w:rPr>
              <w:t xml:space="preserve">Комуналне делатности / </w:t>
            </w:r>
            <w:r w:rsidRPr="00B318BA">
              <w:rPr>
                <w:rFonts w:ascii="Times New Roman" w:eastAsia="Times New Roman" w:hAnsi="Times New Roman" w:cs="Times New Roman"/>
                <w:i/>
                <w:iCs/>
                <w:sz w:val="18"/>
                <w:szCs w:val="18"/>
                <w:lang w:val="en-US"/>
              </w:rPr>
              <w:t>Производња и дистрибуција топлотне енергије</w:t>
            </w:r>
          </w:p>
        </w:tc>
        <w:tc>
          <w:tcPr>
            <w:tcW w:w="1506" w:type="dxa"/>
            <w:gridSpan w:val="25"/>
            <w:tcBorders>
              <w:top w:val="single" w:sz="4" w:space="0" w:color="auto"/>
              <w:left w:val="nil"/>
              <w:bottom w:val="single" w:sz="4" w:space="0" w:color="auto"/>
              <w:right w:val="single" w:sz="4" w:space="0" w:color="auto"/>
            </w:tcBorders>
            <w:shd w:val="clear" w:color="auto" w:fill="auto"/>
            <w:vAlign w:val="center"/>
            <w:hideMark/>
          </w:tcPr>
          <w:p w14:paraId="70E1FF40"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w:t>
            </w:r>
          </w:p>
        </w:tc>
        <w:tc>
          <w:tcPr>
            <w:tcW w:w="1402" w:type="dxa"/>
            <w:gridSpan w:val="28"/>
            <w:tcBorders>
              <w:top w:val="single" w:sz="4" w:space="0" w:color="auto"/>
              <w:left w:val="nil"/>
              <w:bottom w:val="single" w:sz="4" w:space="0" w:color="auto"/>
              <w:right w:val="single" w:sz="4" w:space="0" w:color="auto"/>
            </w:tcBorders>
            <w:shd w:val="clear" w:color="auto" w:fill="auto"/>
            <w:vAlign w:val="center"/>
            <w:hideMark/>
          </w:tcPr>
          <w:p w14:paraId="290A1CB5"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187,000,000</w:t>
            </w:r>
          </w:p>
        </w:tc>
        <w:tc>
          <w:tcPr>
            <w:tcW w:w="1690" w:type="dxa"/>
            <w:gridSpan w:val="31"/>
            <w:tcBorders>
              <w:top w:val="single" w:sz="4" w:space="0" w:color="auto"/>
              <w:left w:val="nil"/>
              <w:bottom w:val="single" w:sz="4" w:space="0" w:color="auto"/>
              <w:right w:val="single" w:sz="4" w:space="0" w:color="auto"/>
            </w:tcBorders>
            <w:shd w:val="clear" w:color="auto" w:fill="auto"/>
            <w:vAlign w:val="center"/>
            <w:hideMark/>
          </w:tcPr>
          <w:p w14:paraId="03FC1929"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187,000,000</w:t>
            </w:r>
          </w:p>
        </w:tc>
        <w:tc>
          <w:tcPr>
            <w:tcW w:w="1960" w:type="dxa"/>
            <w:gridSpan w:val="29"/>
            <w:tcBorders>
              <w:top w:val="single" w:sz="4" w:space="0" w:color="auto"/>
              <w:left w:val="nil"/>
              <w:bottom w:val="single" w:sz="4" w:space="0" w:color="auto"/>
              <w:right w:val="single" w:sz="4" w:space="0" w:color="auto"/>
            </w:tcBorders>
            <w:shd w:val="clear" w:color="auto" w:fill="auto"/>
            <w:vAlign w:val="center"/>
            <w:hideMark/>
          </w:tcPr>
          <w:p w14:paraId="795DDF5B"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100.00%</w:t>
            </w:r>
          </w:p>
        </w:tc>
      </w:tr>
      <w:tr w:rsidR="0019292A" w:rsidRPr="00B318BA" w14:paraId="30C1F416" w14:textId="77777777" w:rsidTr="00E314E2">
        <w:trPr>
          <w:gridAfter w:val="3"/>
          <w:wAfter w:w="420" w:type="dxa"/>
          <w:trHeight w:val="240"/>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6044B5FC"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w:t>
            </w:r>
          </w:p>
        </w:tc>
        <w:tc>
          <w:tcPr>
            <w:tcW w:w="1471" w:type="dxa"/>
            <w:gridSpan w:val="15"/>
            <w:tcBorders>
              <w:top w:val="single" w:sz="4" w:space="0" w:color="auto"/>
              <w:left w:val="nil"/>
              <w:bottom w:val="single" w:sz="4" w:space="0" w:color="auto"/>
              <w:right w:val="single" w:sz="4" w:space="0" w:color="auto"/>
            </w:tcBorders>
            <w:shd w:val="clear" w:color="auto" w:fill="auto"/>
            <w:vAlign w:val="center"/>
            <w:hideMark/>
          </w:tcPr>
          <w:p w14:paraId="4706606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w:t>
            </w:r>
          </w:p>
        </w:tc>
        <w:tc>
          <w:tcPr>
            <w:tcW w:w="5286" w:type="dxa"/>
            <w:gridSpan w:val="73"/>
            <w:tcBorders>
              <w:top w:val="single" w:sz="4" w:space="0" w:color="auto"/>
              <w:left w:val="nil"/>
              <w:bottom w:val="single" w:sz="4" w:space="0" w:color="auto"/>
              <w:right w:val="single" w:sz="4" w:space="0" w:color="000000"/>
            </w:tcBorders>
            <w:shd w:val="clear" w:color="auto" w:fill="auto"/>
            <w:vAlign w:val="center"/>
            <w:hideMark/>
          </w:tcPr>
          <w:p w14:paraId="5AAD6A25" w14:textId="77777777" w:rsidR="0019292A" w:rsidRPr="00B318BA" w:rsidRDefault="0019292A" w:rsidP="0019292A">
            <w:pPr>
              <w:spacing w:after="0" w:line="240" w:lineRule="auto"/>
              <w:jc w:val="right"/>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УКУПНО:</w:t>
            </w:r>
          </w:p>
        </w:tc>
        <w:tc>
          <w:tcPr>
            <w:tcW w:w="1506" w:type="dxa"/>
            <w:gridSpan w:val="25"/>
            <w:tcBorders>
              <w:top w:val="single" w:sz="4" w:space="0" w:color="auto"/>
              <w:left w:val="nil"/>
              <w:bottom w:val="single" w:sz="4" w:space="0" w:color="auto"/>
              <w:right w:val="single" w:sz="4" w:space="0" w:color="auto"/>
            </w:tcBorders>
            <w:shd w:val="clear" w:color="auto" w:fill="auto"/>
            <w:vAlign w:val="center"/>
            <w:hideMark/>
          </w:tcPr>
          <w:p w14:paraId="49CDEAA7" w14:textId="77777777" w:rsidR="0019292A" w:rsidRPr="00B318BA" w:rsidRDefault="0019292A" w:rsidP="0019292A">
            <w:pPr>
              <w:spacing w:after="0" w:line="240" w:lineRule="auto"/>
              <w:jc w:val="right"/>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938,601,000</w:t>
            </w:r>
          </w:p>
        </w:tc>
        <w:tc>
          <w:tcPr>
            <w:tcW w:w="1402" w:type="dxa"/>
            <w:gridSpan w:val="28"/>
            <w:tcBorders>
              <w:top w:val="single" w:sz="4" w:space="0" w:color="auto"/>
              <w:left w:val="nil"/>
              <w:bottom w:val="single" w:sz="4" w:space="0" w:color="auto"/>
              <w:right w:val="single" w:sz="4" w:space="0" w:color="auto"/>
            </w:tcBorders>
            <w:shd w:val="clear" w:color="auto" w:fill="auto"/>
            <w:vAlign w:val="center"/>
            <w:hideMark/>
          </w:tcPr>
          <w:p w14:paraId="7BAFE101" w14:textId="77777777" w:rsidR="0019292A" w:rsidRPr="00B318BA" w:rsidRDefault="0019292A" w:rsidP="0019292A">
            <w:pPr>
              <w:spacing w:after="0" w:line="240" w:lineRule="auto"/>
              <w:jc w:val="right"/>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1,258,971,000</w:t>
            </w:r>
          </w:p>
        </w:tc>
        <w:tc>
          <w:tcPr>
            <w:tcW w:w="1690" w:type="dxa"/>
            <w:gridSpan w:val="31"/>
            <w:tcBorders>
              <w:top w:val="single" w:sz="4" w:space="0" w:color="auto"/>
              <w:left w:val="nil"/>
              <w:bottom w:val="single" w:sz="4" w:space="0" w:color="auto"/>
              <w:right w:val="single" w:sz="4" w:space="0" w:color="auto"/>
            </w:tcBorders>
            <w:shd w:val="clear" w:color="auto" w:fill="auto"/>
            <w:vAlign w:val="center"/>
            <w:hideMark/>
          </w:tcPr>
          <w:p w14:paraId="2557E97D" w14:textId="77777777" w:rsidR="0019292A" w:rsidRPr="00B318BA" w:rsidRDefault="0019292A" w:rsidP="0019292A">
            <w:pPr>
              <w:spacing w:after="0" w:line="240" w:lineRule="auto"/>
              <w:jc w:val="right"/>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1,168,269,434</w:t>
            </w:r>
          </w:p>
        </w:tc>
        <w:tc>
          <w:tcPr>
            <w:tcW w:w="1960" w:type="dxa"/>
            <w:gridSpan w:val="29"/>
            <w:tcBorders>
              <w:top w:val="single" w:sz="4" w:space="0" w:color="auto"/>
              <w:left w:val="nil"/>
              <w:bottom w:val="single" w:sz="4" w:space="0" w:color="auto"/>
              <w:right w:val="single" w:sz="4" w:space="0" w:color="000000"/>
            </w:tcBorders>
            <w:shd w:val="clear" w:color="auto" w:fill="auto"/>
            <w:vAlign w:val="center"/>
            <w:hideMark/>
          </w:tcPr>
          <w:p w14:paraId="38A51922"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92.80%</w:t>
            </w:r>
          </w:p>
        </w:tc>
      </w:tr>
      <w:tr w:rsidR="0019292A" w:rsidRPr="00B318BA" w14:paraId="3DB624EF" w14:textId="77777777" w:rsidTr="00E314E2">
        <w:trPr>
          <w:gridAfter w:val="3"/>
          <w:wAfter w:w="420" w:type="dxa"/>
          <w:trHeight w:val="240"/>
        </w:trPr>
        <w:tc>
          <w:tcPr>
            <w:tcW w:w="15551" w:type="dxa"/>
            <w:gridSpan w:val="222"/>
            <w:tcBorders>
              <w:top w:val="nil"/>
              <w:left w:val="nil"/>
              <w:bottom w:val="nil"/>
              <w:right w:val="nil"/>
            </w:tcBorders>
            <w:shd w:val="clear" w:color="auto" w:fill="auto"/>
            <w:noWrap/>
            <w:vAlign w:val="center"/>
            <w:hideMark/>
          </w:tcPr>
          <w:p w14:paraId="7B0659F6"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ПРОГРАМСКА СТРУКТУРА</w:t>
            </w:r>
          </w:p>
        </w:tc>
      </w:tr>
      <w:tr w:rsidR="0019292A" w:rsidRPr="00B318BA" w14:paraId="05F024F0" w14:textId="77777777" w:rsidTr="00E314E2">
        <w:trPr>
          <w:gridAfter w:val="3"/>
          <w:wAfter w:w="420" w:type="dxa"/>
          <w:trHeight w:val="240"/>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315A0BDC"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Програм:</w:t>
            </w:r>
          </w:p>
        </w:tc>
        <w:tc>
          <w:tcPr>
            <w:tcW w:w="1925" w:type="dxa"/>
            <w:gridSpan w:val="27"/>
            <w:tcBorders>
              <w:top w:val="single" w:sz="4" w:space="0" w:color="auto"/>
              <w:left w:val="single" w:sz="4" w:space="0" w:color="auto"/>
              <w:bottom w:val="single" w:sz="4" w:space="0" w:color="auto"/>
              <w:right w:val="single" w:sz="4" w:space="0" w:color="auto"/>
            </w:tcBorders>
            <w:shd w:val="clear" w:color="auto" w:fill="auto"/>
            <w:noWrap/>
            <w:hideMark/>
          </w:tcPr>
          <w:p w14:paraId="6685B2A3"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1102</w:t>
            </w:r>
          </w:p>
        </w:tc>
        <w:tc>
          <w:tcPr>
            <w:tcW w:w="8461" w:type="dxa"/>
            <w:gridSpan w:val="143"/>
            <w:tcBorders>
              <w:top w:val="single" w:sz="4" w:space="0" w:color="auto"/>
              <w:left w:val="single" w:sz="4" w:space="0" w:color="auto"/>
              <w:bottom w:val="single" w:sz="4" w:space="0" w:color="auto"/>
              <w:right w:val="single" w:sz="4" w:space="0" w:color="auto"/>
            </w:tcBorders>
            <w:shd w:val="clear" w:color="auto" w:fill="auto"/>
            <w:noWrap/>
            <w:hideMark/>
          </w:tcPr>
          <w:p w14:paraId="32230E80" w14:textId="77777777" w:rsidR="0019292A" w:rsidRPr="00B318BA" w:rsidRDefault="0019292A" w:rsidP="0019292A">
            <w:pPr>
              <w:spacing w:after="0" w:line="240" w:lineRule="auto"/>
              <w:ind w:firstLineChars="200" w:firstLine="361"/>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Програм 2 - Комуналне делатности</w:t>
            </w:r>
          </w:p>
        </w:tc>
      </w:tr>
      <w:tr w:rsidR="0019292A" w:rsidRPr="00B318BA" w14:paraId="43825D25" w14:textId="77777777" w:rsidTr="00E314E2">
        <w:trPr>
          <w:gridAfter w:val="3"/>
          <w:wAfter w:w="420" w:type="dxa"/>
          <w:trHeight w:val="168"/>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68C5B5E5"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Сектор:</w:t>
            </w:r>
          </w:p>
        </w:tc>
        <w:tc>
          <w:tcPr>
            <w:tcW w:w="10386" w:type="dxa"/>
            <w:gridSpan w:val="170"/>
            <w:tcBorders>
              <w:top w:val="single" w:sz="4" w:space="0" w:color="auto"/>
              <w:left w:val="single" w:sz="4" w:space="0" w:color="auto"/>
              <w:bottom w:val="single" w:sz="4" w:space="0" w:color="auto"/>
              <w:right w:val="single" w:sz="4" w:space="0" w:color="auto"/>
            </w:tcBorders>
            <w:shd w:val="clear" w:color="auto" w:fill="auto"/>
            <w:hideMark/>
          </w:tcPr>
          <w:p w14:paraId="03E00091" w14:textId="77777777" w:rsidR="0019292A" w:rsidRPr="00B318B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Урбанизам и просторно планирање       </w:t>
            </w:r>
          </w:p>
        </w:tc>
      </w:tr>
      <w:tr w:rsidR="0019292A" w:rsidRPr="00B318BA" w14:paraId="38D53F59" w14:textId="77777777" w:rsidTr="00E314E2">
        <w:trPr>
          <w:gridAfter w:val="3"/>
          <w:wAfter w:w="420" w:type="dxa"/>
          <w:trHeight w:val="276"/>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7B3C1D32"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Одговорно лице</w:t>
            </w:r>
            <w:r w:rsidRPr="00B318BA">
              <w:rPr>
                <w:rFonts w:ascii="Times New Roman" w:eastAsia="Times New Roman" w:hAnsi="Times New Roman" w:cs="Times New Roman"/>
                <w:sz w:val="18"/>
                <w:szCs w:val="18"/>
                <w:lang w:val="en-US"/>
              </w:rPr>
              <w:t>:</w:t>
            </w:r>
          </w:p>
        </w:tc>
        <w:tc>
          <w:tcPr>
            <w:tcW w:w="4882" w:type="dxa"/>
            <w:gridSpan w:val="75"/>
            <w:tcBorders>
              <w:top w:val="single" w:sz="4" w:space="0" w:color="auto"/>
              <w:left w:val="single" w:sz="4" w:space="0" w:color="auto"/>
              <w:bottom w:val="single" w:sz="4" w:space="0" w:color="auto"/>
              <w:right w:val="single" w:sz="4" w:space="0" w:color="auto"/>
            </w:tcBorders>
            <w:shd w:val="clear" w:color="auto" w:fill="auto"/>
            <w:vAlign w:val="center"/>
            <w:hideMark/>
          </w:tcPr>
          <w:p w14:paraId="4C38EF50" w14:textId="77777777" w:rsidR="0019292A" w:rsidRPr="00B318B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Душица Јанојлић</w:t>
            </w:r>
          </w:p>
        </w:tc>
        <w:tc>
          <w:tcPr>
            <w:tcW w:w="1493" w:type="dxa"/>
            <w:gridSpan w:val="28"/>
            <w:tcBorders>
              <w:top w:val="single" w:sz="4" w:space="0" w:color="auto"/>
              <w:left w:val="single" w:sz="4" w:space="0" w:color="auto"/>
              <w:bottom w:val="single" w:sz="4" w:space="0" w:color="auto"/>
              <w:right w:val="single" w:sz="4" w:space="0" w:color="auto"/>
            </w:tcBorders>
            <w:shd w:val="clear" w:color="auto" w:fill="auto"/>
            <w:hideMark/>
          </w:tcPr>
          <w:p w14:paraId="3F41BC56" w14:textId="77777777" w:rsidR="0019292A" w:rsidRPr="00B318BA" w:rsidRDefault="0019292A" w:rsidP="0019292A">
            <w:pPr>
              <w:spacing w:after="0" w:line="240" w:lineRule="auto"/>
              <w:ind w:firstLineChars="100" w:firstLine="181"/>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функција:</w:t>
            </w:r>
          </w:p>
        </w:tc>
        <w:tc>
          <w:tcPr>
            <w:tcW w:w="4011" w:type="dxa"/>
            <w:gridSpan w:val="67"/>
            <w:tcBorders>
              <w:top w:val="single" w:sz="4" w:space="0" w:color="auto"/>
              <w:left w:val="single" w:sz="4" w:space="0" w:color="auto"/>
              <w:bottom w:val="single" w:sz="4" w:space="0" w:color="auto"/>
              <w:right w:val="single" w:sz="4" w:space="0" w:color="auto"/>
            </w:tcBorders>
            <w:shd w:val="clear" w:color="auto" w:fill="auto"/>
            <w:vAlign w:val="center"/>
            <w:hideMark/>
          </w:tcPr>
          <w:p w14:paraId="57E2F4C6" w14:textId="77777777" w:rsidR="0019292A" w:rsidRPr="00B318B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В.Д. Начелника</w:t>
            </w:r>
          </w:p>
        </w:tc>
      </w:tr>
      <w:tr w:rsidR="0019292A" w:rsidRPr="00B318BA" w14:paraId="523BF5CD" w14:textId="77777777" w:rsidTr="00E314E2">
        <w:trPr>
          <w:gridAfter w:val="3"/>
          <w:wAfter w:w="420" w:type="dxa"/>
          <w:trHeight w:val="240"/>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67EC16FE"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Програмска активност: </w:t>
            </w:r>
          </w:p>
        </w:tc>
        <w:tc>
          <w:tcPr>
            <w:tcW w:w="1925" w:type="dxa"/>
            <w:gridSpan w:val="27"/>
            <w:tcBorders>
              <w:top w:val="single" w:sz="4" w:space="0" w:color="auto"/>
              <w:left w:val="nil"/>
              <w:bottom w:val="single" w:sz="4" w:space="0" w:color="auto"/>
              <w:right w:val="single" w:sz="4" w:space="0" w:color="auto"/>
            </w:tcBorders>
            <w:shd w:val="clear" w:color="auto" w:fill="auto"/>
            <w:noWrap/>
            <w:hideMark/>
          </w:tcPr>
          <w:p w14:paraId="673AEA0F"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1102-0001</w:t>
            </w:r>
          </w:p>
        </w:tc>
        <w:tc>
          <w:tcPr>
            <w:tcW w:w="8461" w:type="dxa"/>
            <w:gridSpan w:val="143"/>
            <w:tcBorders>
              <w:top w:val="single" w:sz="4" w:space="0" w:color="auto"/>
              <w:left w:val="nil"/>
              <w:bottom w:val="single" w:sz="4" w:space="0" w:color="auto"/>
              <w:right w:val="single" w:sz="4" w:space="0" w:color="auto"/>
            </w:tcBorders>
            <w:shd w:val="clear" w:color="auto" w:fill="auto"/>
            <w:noWrap/>
            <w:hideMark/>
          </w:tcPr>
          <w:p w14:paraId="5A322ED8"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Управљање/одржавање јавним осветљењем</w:t>
            </w:r>
          </w:p>
        </w:tc>
      </w:tr>
      <w:tr w:rsidR="0019292A" w:rsidRPr="00B318BA" w14:paraId="527DBAC9" w14:textId="77777777" w:rsidTr="00E314E2">
        <w:trPr>
          <w:gridAfter w:val="3"/>
          <w:wAfter w:w="420" w:type="dxa"/>
          <w:trHeight w:val="276"/>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61519170"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Одговорно лице:</w:t>
            </w:r>
          </w:p>
        </w:tc>
        <w:tc>
          <w:tcPr>
            <w:tcW w:w="4882" w:type="dxa"/>
            <w:gridSpan w:val="75"/>
            <w:tcBorders>
              <w:top w:val="single" w:sz="4" w:space="0" w:color="auto"/>
              <w:left w:val="nil"/>
              <w:bottom w:val="single" w:sz="4" w:space="0" w:color="auto"/>
              <w:right w:val="single" w:sz="4" w:space="0" w:color="auto"/>
            </w:tcBorders>
            <w:shd w:val="clear" w:color="auto" w:fill="auto"/>
            <w:vAlign w:val="center"/>
            <w:hideMark/>
          </w:tcPr>
          <w:p w14:paraId="114558F8" w14:textId="77777777" w:rsidR="0019292A" w:rsidRPr="00B318B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Душица Јанојлић</w:t>
            </w:r>
          </w:p>
        </w:tc>
        <w:tc>
          <w:tcPr>
            <w:tcW w:w="1493" w:type="dxa"/>
            <w:gridSpan w:val="28"/>
            <w:tcBorders>
              <w:top w:val="single" w:sz="4" w:space="0" w:color="auto"/>
              <w:left w:val="single" w:sz="4" w:space="0" w:color="auto"/>
              <w:bottom w:val="single" w:sz="4" w:space="0" w:color="auto"/>
              <w:right w:val="single" w:sz="4" w:space="0" w:color="auto"/>
            </w:tcBorders>
            <w:shd w:val="clear" w:color="auto" w:fill="auto"/>
            <w:hideMark/>
          </w:tcPr>
          <w:p w14:paraId="2C72EF6C"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функција:</w:t>
            </w:r>
          </w:p>
        </w:tc>
        <w:tc>
          <w:tcPr>
            <w:tcW w:w="4011" w:type="dxa"/>
            <w:gridSpan w:val="67"/>
            <w:tcBorders>
              <w:top w:val="single" w:sz="4" w:space="0" w:color="auto"/>
              <w:left w:val="single" w:sz="4" w:space="0" w:color="auto"/>
              <w:bottom w:val="single" w:sz="4" w:space="0" w:color="auto"/>
              <w:right w:val="single" w:sz="4" w:space="0" w:color="auto"/>
            </w:tcBorders>
            <w:shd w:val="clear" w:color="auto" w:fill="auto"/>
            <w:vAlign w:val="center"/>
            <w:hideMark/>
          </w:tcPr>
          <w:p w14:paraId="5057C718" w14:textId="77777777" w:rsidR="0019292A" w:rsidRPr="00B318B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В.Д. Начелника</w:t>
            </w:r>
          </w:p>
        </w:tc>
      </w:tr>
      <w:tr w:rsidR="0019292A" w:rsidRPr="00B318BA" w14:paraId="7C6178CA" w14:textId="77777777" w:rsidTr="00E314E2">
        <w:trPr>
          <w:gridAfter w:val="3"/>
          <w:wAfter w:w="420" w:type="dxa"/>
          <w:trHeight w:val="420"/>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hideMark/>
          </w:tcPr>
          <w:p w14:paraId="3C738D68"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Опис програмске активности:</w:t>
            </w:r>
          </w:p>
        </w:tc>
        <w:tc>
          <w:tcPr>
            <w:tcW w:w="10386" w:type="dxa"/>
            <w:gridSpan w:val="170"/>
            <w:tcBorders>
              <w:top w:val="single" w:sz="4" w:space="0" w:color="auto"/>
              <w:left w:val="single" w:sz="4" w:space="0" w:color="auto"/>
              <w:bottom w:val="single" w:sz="4" w:space="0" w:color="auto"/>
              <w:right w:val="single" w:sz="4" w:space="0" w:color="auto"/>
            </w:tcBorders>
            <w:shd w:val="clear" w:color="auto" w:fill="auto"/>
            <w:hideMark/>
          </w:tcPr>
          <w:p w14:paraId="3804A733" w14:textId="77777777" w:rsidR="0019292A" w:rsidRDefault="0019292A" w:rsidP="0019292A">
            <w:pPr>
              <w:spacing w:after="0" w:line="240" w:lineRule="auto"/>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-Електрична енергија за јавну расвету                                                                                                                     </w:t>
            </w:r>
          </w:p>
          <w:p w14:paraId="258F0FE5"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 -Новогодишња и божићна декорација (набавка, занављање, монтажа и демонтажа)</w:t>
            </w:r>
          </w:p>
        </w:tc>
      </w:tr>
      <w:tr w:rsidR="0019292A" w:rsidRPr="00B318BA" w14:paraId="40FEBCDA" w14:textId="77777777" w:rsidTr="00E314E2">
        <w:trPr>
          <w:gridAfter w:val="3"/>
          <w:wAfter w:w="420" w:type="dxa"/>
          <w:trHeight w:val="1261"/>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14:paraId="4263CADA"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Образложење спровођења програмске активности:</w:t>
            </w:r>
          </w:p>
        </w:tc>
        <w:tc>
          <w:tcPr>
            <w:tcW w:w="10386" w:type="dxa"/>
            <w:gridSpan w:val="170"/>
            <w:tcBorders>
              <w:top w:val="single" w:sz="4" w:space="0" w:color="auto"/>
              <w:left w:val="single" w:sz="4" w:space="0" w:color="auto"/>
              <w:bottom w:val="single" w:sz="4" w:space="0" w:color="auto"/>
              <w:right w:val="single" w:sz="4" w:space="0" w:color="auto"/>
            </w:tcBorders>
            <w:shd w:val="clear" w:color="auto" w:fill="auto"/>
            <w:hideMark/>
          </w:tcPr>
          <w:p w14:paraId="0969F593"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-Утрошак електричне енергије за јавну расвету (јавно осветљење, јавни тоалети и семафори на подручју Града Ниша) измириван је у складу са уговором закљученим између Града Ниша и ЈП ''Електропривреда Србије'' Београд;                                                                                                                                              Одрђеном динамиком реализације Програма новогодишње и божићне декорације у првом кварталу су утрошена средства у износу од 2.441.998.39 динара на име уклањања декорације. </w:t>
            </w:r>
            <w:proofErr w:type="gramStart"/>
            <w:r w:rsidRPr="00B318BA">
              <w:rPr>
                <w:rFonts w:ascii="Times New Roman" w:eastAsia="Times New Roman" w:hAnsi="Times New Roman" w:cs="Times New Roman"/>
                <w:sz w:val="18"/>
                <w:szCs w:val="18"/>
                <w:lang w:val="en-US"/>
              </w:rPr>
              <w:t>Средства  намењена</w:t>
            </w:r>
            <w:proofErr w:type="gramEnd"/>
            <w:r w:rsidRPr="00B318BA">
              <w:rPr>
                <w:rFonts w:ascii="Times New Roman" w:eastAsia="Times New Roman" w:hAnsi="Times New Roman" w:cs="Times New Roman"/>
                <w:sz w:val="18"/>
                <w:szCs w:val="18"/>
                <w:lang w:val="en-US"/>
              </w:rPr>
              <w:t xml:space="preserve"> монтажи се реализују у последњем кварталу текуће године. Средства предвиђена за набавку нових елемената прераспоређена су у друге намене. Сходно томе, програмске </w:t>
            </w:r>
            <w:proofErr w:type="gramStart"/>
            <w:r w:rsidRPr="00B318BA">
              <w:rPr>
                <w:rFonts w:ascii="Times New Roman" w:eastAsia="Times New Roman" w:hAnsi="Times New Roman" w:cs="Times New Roman"/>
                <w:sz w:val="18"/>
                <w:szCs w:val="18"/>
                <w:lang w:val="en-US"/>
              </w:rPr>
              <w:t>активности  на</w:t>
            </w:r>
            <w:proofErr w:type="gramEnd"/>
            <w:r w:rsidRPr="00B318BA">
              <w:rPr>
                <w:rFonts w:ascii="Times New Roman" w:eastAsia="Times New Roman" w:hAnsi="Times New Roman" w:cs="Times New Roman"/>
                <w:sz w:val="18"/>
                <w:szCs w:val="18"/>
                <w:lang w:val="en-US"/>
              </w:rPr>
              <w:t xml:space="preserve"> демонтажи су у потпуности реализоване.</w:t>
            </w:r>
          </w:p>
        </w:tc>
      </w:tr>
      <w:tr w:rsidR="0019292A" w:rsidRPr="00B318BA" w14:paraId="2F41C1A2" w14:textId="77777777" w:rsidTr="00E314E2">
        <w:trPr>
          <w:gridAfter w:val="3"/>
          <w:wAfter w:w="420" w:type="dxa"/>
          <w:trHeight w:val="414"/>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FD6BC"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1:</w:t>
            </w:r>
          </w:p>
        </w:tc>
        <w:tc>
          <w:tcPr>
            <w:tcW w:w="13315" w:type="dxa"/>
            <w:gridSpan w:val="201"/>
            <w:tcBorders>
              <w:top w:val="single" w:sz="4" w:space="0" w:color="auto"/>
              <w:left w:val="single" w:sz="4" w:space="0" w:color="auto"/>
              <w:bottom w:val="single" w:sz="4" w:space="0" w:color="auto"/>
              <w:right w:val="single" w:sz="4" w:space="0" w:color="auto"/>
            </w:tcBorders>
            <w:shd w:val="clear" w:color="auto" w:fill="auto"/>
            <w:hideMark/>
          </w:tcPr>
          <w:p w14:paraId="19FD8E1E"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Ефикасно и рационално спровођење јавног осветљења и минималан негативан утицај на животну средину</w:t>
            </w:r>
          </w:p>
        </w:tc>
      </w:tr>
      <w:tr w:rsidR="0019292A" w:rsidRPr="00B318BA" w14:paraId="33A87234" w14:textId="77777777" w:rsidTr="00E314E2">
        <w:trPr>
          <w:gridAfter w:val="3"/>
          <w:wAfter w:w="420" w:type="dxa"/>
          <w:trHeight w:val="507"/>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E2831"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nil"/>
              <w:bottom w:val="single" w:sz="4" w:space="0" w:color="auto"/>
              <w:right w:val="single" w:sz="4" w:space="0" w:color="auto"/>
            </w:tcBorders>
            <w:shd w:val="clear" w:color="auto" w:fill="auto"/>
            <w:vAlign w:val="center"/>
            <w:hideMark/>
          </w:tcPr>
          <w:p w14:paraId="1C488617"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254CF33A"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41BCDDE"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9B5704E"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0A20BB9"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75D5546B" w14:textId="77777777" w:rsidTr="00E314E2">
        <w:trPr>
          <w:gridAfter w:val="3"/>
          <w:wAfter w:w="420" w:type="dxa"/>
          <w:trHeight w:val="240"/>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6031FEFE"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Назив: </w:t>
            </w:r>
            <w:r w:rsidRPr="00B318BA">
              <w:rPr>
                <w:rFonts w:ascii="Times New Roman" w:eastAsia="Times New Roman" w:hAnsi="Times New Roman" w:cs="Times New Roman"/>
                <w:sz w:val="18"/>
                <w:szCs w:val="18"/>
                <w:lang w:val="en-US"/>
              </w:rPr>
              <w:t xml:space="preserve">Укупна количина електричне енергије годишње у kWh </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91048C3"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kWh</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44FAA"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0D2C0"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14,065,750.00</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A11C6C0"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13824890</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7027F2B"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11,315,889.00</w:t>
            </w:r>
          </w:p>
        </w:tc>
      </w:tr>
      <w:tr w:rsidR="0019292A" w:rsidRPr="00B318BA" w14:paraId="52FB5920" w14:textId="77777777" w:rsidTr="00E314E2">
        <w:trPr>
          <w:gridAfter w:val="3"/>
          <w:wAfter w:w="420" w:type="dxa"/>
          <w:trHeight w:val="240"/>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14149385"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Назив: </w:t>
            </w:r>
            <w:r w:rsidRPr="00B318BA">
              <w:rPr>
                <w:rFonts w:ascii="Times New Roman" w:eastAsia="Times New Roman" w:hAnsi="Times New Roman" w:cs="Times New Roman"/>
                <w:sz w:val="18"/>
                <w:szCs w:val="18"/>
                <w:lang w:val="en-US"/>
              </w:rPr>
              <w:t xml:space="preserve">Потрошња електричне енергије у  kWh по светиљци   </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46C1886"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kWh</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5CA42"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304C"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589.36</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2CA38" w14:textId="77777777" w:rsidR="0019292A" w:rsidRPr="00B318BA" w:rsidRDefault="0019292A" w:rsidP="0019292A">
            <w:pPr>
              <w:spacing w:after="0" w:line="240" w:lineRule="auto"/>
              <w:jc w:val="right"/>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579.27</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AE4B4DE"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478.72</w:t>
            </w:r>
          </w:p>
        </w:tc>
      </w:tr>
      <w:tr w:rsidR="0019292A" w:rsidRPr="00B318BA" w14:paraId="2F89971C" w14:textId="77777777" w:rsidTr="00E314E2">
        <w:trPr>
          <w:gridAfter w:val="3"/>
          <w:wAfter w:w="420" w:type="dxa"/>
          <w:trHeight w:val="300"/>
        </w:trPr>
        <w:tc>
          <w:tcPr>
            <w:tcW w:w="9467" w:type="dxa"/>
            <w:gridSpan w:val="118"/>
            <w:tcBorders>
              <w:top w:val="nil"/>
              <w:left w:val="single" w:sz="4" w:space="0" w:color="auto"/>
              <w:bottom w:val="single" w:sz="4" w:space="0" w:color="auto"/>
              <w:right w:val="single" w:sz="4" w:space="0" w:color="auto"/>
            </w:tcBorders>
            <w:shd w:val="clear" w:color="auto" w:fill="auto"/>
            <w:hideMark/>
          </w:tcPr>
          <w:p w14:paraId="0F970E7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Коментар:</w:t>
            </w:r>
            <w:r w:rsidRPr="00B318BA">
              <w:rPr>
                <w:rFonts w:ascii="Times New Roman" w:eastAsia="Times New Roman" w:hAnsi="Times New Roman" w:cs="Times New Roman"/>
                <w:sz w:val="18"/>
                <w:szCs w:val="18"/>
                <w:lang w:val="en-US"/>
              </w:rPr>
              <w:t xml:space="preserve"> Електрична енергија за јавну расвету</w:t>
            </w:r>
          </w:p>
        </w:tc>
        <w:tc>
          <w:tcPr>
            <w:tcW w:w="1032"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2F660"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402" w:type="dxa"/>
            <w:gridSpan w:val="2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801D"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398" w:type="dxa"/>
            <w:gridSpan w:val="2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9BE11"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171"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4A5F"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081"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B0132"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r>
      <w:tr w:rsidR="0019292A" w:rsidRPr="00B318BA" w14:paraId="6B28D12B" w14:textId="77777777" w:rsidTr="00E314E2">
        <w:trPr>
          <w:gridAfter w:val="3"/>
          <w:wAfter w:w="420" w:type="dxa"/>
          <w:trHeight w:val="300"/>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4C76CCA3"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Извор верификације: </w:t>
            </w:r>
            <w:r w:rsidRPr="00B318BA">
              <w:rPr>
                <w:rFonts w:ascii="Times New Roman" w:eastAsia="Times New Roman" w:hAnsi="Times New Roman" w:cs="Times New Roman"/>
                <w:sz w:val="18"/>
                <w:szCs w:val="18"/>
                <w:lang w:val="en-US"/>
              </w:rPr>
              <w:t xml:space="preserve">ISEM база   </w:t>
            </w:r>
          </w:p>
        </w:tc>
        <w:tc>
          <w:tcPr>
            <w:tcW w:w="1032" w:type="dxa"/>
            <w:gridSpan w:val="1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955D4A"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402" w:type="dxa"/>
            <w:gridSpan w:val="28"/>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88BB7"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398" w:type="dxa"/>
            <w:gridSpan w:val="2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4CF49"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171" w:type="dxa"/>
            <w:gridSpan w:val="1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0FB42"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8407B7"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B318BA" w14:paraId="71C24D49" w14:textId="77777777" w:rsidTr="00E314E2">
        <w:trPr>
          <w:gridAfter w:val="3"/>
          <w:wAfter w:w="420" w:type="dxa"/>
          <w:trHeight w:val="559"/>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17ED48B9"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Образложење одступања од циљне вредности: /Потрошња по светиљци и укупна потрошња у систему јавног осветљења је мања због реализације програма ЈПП</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50B9C7B"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297EC1CC"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7EDD81E7"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2CD701C"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E5298F1"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B318BA" w14:paraId="275E2954" w14:textId="77777777" w:rsidTr="00E314E2">
        <w:trPr>
          <w:gridAfter w:val="3"/>
          <w:wAfter w:w="420" w:type="dxa"/>
          <w:trHeight w:val="284"/>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noWrap/>
            <w:hideMark/>
          </w:tcPr>
          <w:p w14:paraId="461BCD66"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2:</w:t>
            </w:r>
          </w:p>
        </w:tc>
        <w:tc>
          <w:tcPr>
            <w:tcW w:w="13315" w:type="dxa"/>
            <w:gridSpan w:val="201"/>
            <w:tcBorders>
              <w:top w:val="single" w:sz="4" w:space="0" w:color="auto"/>
              <w:left w:val="single" w:sz="4" w:space="0" w:color="auto"/>
              <w:bottom w:val="single" w:sz="4" w:space="0" w:color="auto"/>
              <w:right w:val="single" w:sz="4" w:space="0" w:color="auto"/>
            </w:tcBorders>
            <w:shd w:val="clear" w:color="auto" w:fill="auto"/>
            <w:hideMark/>
          </w:tcPr>
          <w:p w14:paraId="33A3A0D7"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Обезбеђење услова за задовољење других потреба грађана </w:t>
            </w:r>
          </w:p>
        </w:tc>
      </w:tr>
      <w:tr w:rsidR="0019292A" w:rsidRPr="00B318BA" w14:paraId="2909461A" w14:textId="77777777" w:rsidTr="00E314E2">
        <w:trPr>
          <w:gridAfter w:val="3"/>
          <w:wAfter w:w="420" w:type="dxa"/>
          <w:trHeight w:val="334"/>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45175"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D95DC75"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39373E02"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752B3D6"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AC9DBCD"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D02371F"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4D2CD8CC" w14:textId="77777777" w:rsidTr="00E314E2">
        <w:trPr>
          <w:gridAfter w:val="3"/>
          <w:wAfter w:w="420" w:type="dxa"/>
          <w:trHeight w:val="300"/>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63D322DE"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Назив: </w:t>
            </w:r>
            <w:r w:rsidRPr="00B318BA">
              <w:rPr>
                <w:rFonts w:ascii="Times New Roman" w:eastAsia="Times New Roman" w:hAnsi="Times New Roman" w:cs="Times New Roman"/>
                <w:sz w:val="18"/>
                <w:szCs w:val="18"/>
                <w:lang w:val="en-US"/>
              </w:rPr>
              <w:t xml:space="preserve">Степен покривености терена услугама ( у процентима)  </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5ED8D2B"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D8163"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999D8"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40</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33FB615"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72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E390976"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35</w:t>
            </w:r>
          </w:p>
        </w:tc>
      </w:tr>
      <w:tr w:rsidR="0019292A" w:rsidRPr="00B318BA" w14:paraId="3EA7E0E0" w14:textId="77777777" w:rsidTr="00E03FF2">
        <w:trPr>
          <w:gridAfter w:val="3"/>
          <w:wAfter w:w="420" w:type="dxa"/>
          <w:trHeight w:val="300"/>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4C85D749"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Назив: </w:t>
            </w:r>
            <w:r w:rsidRPr="00B318BA">
              <w:rPr>
                <w:rFonts w:ascii="Times New Roman" w:eastAsia="Times New Roman" w:hAnsi="Times New Roman" w:cs="Times New Roman"/>
                <w:sz w:val="18"/>
                <w:szCs w:val="18"/>
                <w:lang w:val="en-US"/>
              </w:rPr>
              <w:t xml:space="preserve">Степен покривености терена новим украсима ( у процентима)  </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5A0E8CE"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00625"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89515"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BFFB9"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30</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F5E45C8" w14:textId="77777777" w:rsidR="0019292A" w:rsidRPr="00B318BA" w:rsidRDefault="0019292A" w:rsidP="0019292A">
            <w:pPr>
              <w:spacing w:after="0" w:line="240" w:lineRule="auto"/>
              <w:jc w:val="center"/>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w:t>
            </w:r>
          </w:p>
        </w:tc>
      </w:tr>
      <w:tr w:rsidR="0019292A" w:rsidRPr="00B318BA" w14:paraId="20457A85" w14:textId="77777777" w:rsidTr="00E03FF2">
        <w:trPr>
          <w:gridAfter w:val="3"/>
          <w:wAfter w:w="420" w:type="dxa"/>
          <w:trHeight w:val="285"/>
        </w:trPr>
        <w:tc>
          <w:tcPr>
            <w:tcW w:w="9467" w:type="dxa"/>
            <w:gridSpan w:val="118"/>
            <w:tcBorders>
              <w:top w:val="nil"/>
              <w:left w:val="single" w:sz="4" w:space="0" w:color="auto"/>
              <w:bottom w:val="single" w:sz="4" w:space="0" w:color="auto"/>
              <w:right w:val="single" w:sz="4" w:space="0" w:color="000000"/>
            </w:tcBorders>
            <w:shd w:val="clear" w:color="auto" w:fill="auto"/>
            <w:hideMark/>
          </w:tcPr>
          <w:p w14:paraId="496AB55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Коментар:</w:t>
            </w:r>
            <w:r w:rsidRPr="00B318BA">
              <w:rPr>
                <w:rFonts w:ascii="Times New Roman" w:eastAsia="Times New Roman" w:hAnsi="Times New Roman" w:cs="Times New Roman"/>
                <w:sz w:val="18"/>
                <w:szCs w:val="18"/>
                <w:lang w:val="en-US"/>
              </w:rPr>
              <w:t xml:space="preserve"> Новогодишња и божићна декорација</w:t>
            </w:r>
          </w:p>
        </w:tc>
        <w:tc>
          <w:tcPr>
            <w:tcW w:w="1032" w:type="dxa"/>
            <w:gridSpan w:val="16"/>
            <w:vMerge w:val="restart"/>
            <w:tcBorders>
              <w:top w:val="single" w:sz="4" w:space="0" w:color="auto"/>
              <w:left w:val="single" w:sz="4" w:space="0" w:color="auto"/>
              <w:bottom w:val="single" w:sz="4" w:space="0" w:color="000000"/>
              <w:right w:val="nil"/>
            </w:tcBorders>
            <w:shd w:val="clear" w:color="auto" w:fill="auto"/>
            <w:noWrap/>
            <w:vAlign w:val="center"/>
            <w:hideMark/>
          </w:tcPr>
          <w:p w14:paraId="1DBB746B"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402"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6DEDFC"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398" w:type="dxa"/>
            <w:gridSpan w:val="27"/>
            <w:vMerge w:val="restart"/>
            <w:tcBorders>
              <w:top w:val="single" w:sz="4" w:space="0" w:color="auto"/>
              <w:left w:val="nil"/>
              <w:bottom w:val="single" w:sz="4" w:space="0" w:color="000000"/>
              <w:right w:val="nil"/>
            </w:tcBorders>
            <w:shd w:val="clear" w:color="auto" w:fill="auto"/>
            <w:noWrap/>
            <w:vAlign w:val="center"/>
            <w:hideMark/>
          </w:tcPr>
          <w:p w14:paraId="034FB078"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171" w:type="dxa"/>
            <w:gridSpan w:val="17"/>
            <w:vMerge w:val="restart"/>
            <w:tcBorders>
              <w:top w:val="single" w:sz="4" w:space="0" w:color="auto"/>
              <w:left w:val="single" w:sz="4" w:space="0" w:color="auto"/>
              <w:bottom w:val="single" w:sz="4" w:space="0" w:color="000000"/>
              <w:right w:val="nil"/>
            </w:tcBorders>
            <w:shd w:val="clear" w:color="auto" w:fill="auto"/>
            <w:noWrap/>
            <w:vAlign w:val="center"/>
            <w:hideMark/>
          </w:tcPr>
          <w:p w14:paraId="2331AFDB"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342A3F" w14:textId="77777777" w:rsidR="0019292A" w:rsidRPr="00B318BA" w:rsidRDefault="0019292A" w:rsidP="0019292A">
            <w:pPr>
              <w:spacing w:after="0" w:line="240" w:lineRule="auto"/>
              <w:jc w:val="center"/>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r>
      <w:tr w:rsidR="0019292A" w:rsidRPr="00B318BA" w14:paraId="607D4AA0" w14:textId="77777777" w:rsidTr="00E03FF2">
        <w:trPr>
          <w:gridAfter w:val="3"/>
          <w:wAfter w:w="420" w:type="dxa"/>
          <w:trHeight w:val="28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247A0CAC"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Извор верификације: </w:t>
            </w:r>
            <w:r w:rsidRPr="00B318BA">
              <w:rPr>
                <w:rFonts w:ascii="Times New Roman" w:eastAsia="Times New Roman" w:hAnsi="Times New Roman" w:cs="Times New Roman"/>
                <w:sz w:val="18"/>
                <w:szCs w:val="18"/>
                <w:lang w:val="en-US"/>
              </w:rPr>
              <w:t xml:space="preserve">ЈКП "Паркинг сервис" Ниш   </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7944D97B"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402" w:type="dxa"/>
            <w:gridSpan w:val="28"/>
            <w:vMerge/>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5829F6"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398" w:type="dxa"/>
            <w:gridSpan w:val="27"/>
            <w:vMerge/>
            <w:tcBorders>
              <w:top w:val="single" w:sz="4" w:space="0" w:color="000000"/>
              <w:left w:val="nil"/>
              <w:bottom w:val="single" w:sz="4" w:space="0" w:color="000000"/>
              <w:right w:val="nil"/>
            </w:tcBorders>
            <w:shd w:val="clear" w:color="auto" w:fill="auto"/>
            <w:vAlign w:val="center"/>
            <w:hideMark/>
          </w:tcPr>
          <w:p w14:paraId="0E4E99F6"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787532CD"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2AEAC4"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B318BA" w14:paraId="1CF15435" w14:textId="77777777" w:rsidTr="00E03FF2">
        <w:trPr>
          <w:gridAfter w:val="3"/>
          <w:wAfter w:w="420" w:type="dxa"/>
          <w:trHeight w:val="453"/>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41A4CBC5"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Образложење одступања од циљне вредности: </w:t>
            </w:r>
            <w:r w:rsidRPr="00B318BA">
              <w:rPr>
                <w:rFonts w:ascii="Times New Roman" w:eastAsia="Times New Roman" w:hAnsi="Times New Roman" w:cs="Times New Roman"/>
                <w:sz w:val="18"/>
                <w:szCs w:val="18"/>
                <w:lang w:val="en-US"/>
              </w:rPr>
              <w:t>Због програмских ограниченја није извршена набавка нових украса.</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6A2A10C4"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402" w:type="dxa"/>
            <w:gridSpan w:val="28"/>
            <w:vMerge/>
            <w:tcBorders>
              <w:top w:val="single" w:sz="4" w:space="0" w:color="000000"/>
              <w:left w:val="single" w:sz="4" w:space="0" w:color="auto"/>
              <w:bottom w:val="single" w:sz="4" w:space="0" w:color="000000"/>
              <w:right w:val="single" w:sz="4" w:space="0" w:color="000000"/>
            </w:tcBorders>
            <w:shd w:val="clear" w:color="auto" w:fill="auto"/>
            <w:vAlign w:val="center"/>
            <w:hideMark/>
          </w:tcPr>
          <w:p w14:paraId="6AD224FD"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398" w:type="dxa"/>
            <w:gridSpan w:val="27"/>
            <w:vMerge/>
            <w:tcBorders>
              <w:top w:val="single" w:sz="4" w:space="0" w:color="000000"/>
              <w:left w:val="nil"/>
              <w:bottom w:val="single" w:sz="4" w:space="0" w:color="000000"/>
              <w:right w:val="nil"/>
            </w:tcBorders>
            <w:shd w:val="clear" w:color="auto" w:fill="auto"/>
            <w:vAlign w:val="center"/>
            <w:hideMark/>
          </w:tcPr>
          <w:p w14:paraId="1AE1EC6F"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68380ECD"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9CBC51"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B318BA" w14:paraId="48092EF5" w14:textId="77777777" w:rsidTr="00E03FF2">
        <w:trPr>
          <w:gridAfter w:val="3"/>
          <w:wAfter w:w="420" w:type="dxa"/>
          <w:trHeight w:val="361"/>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7138347E"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lastRenderedPageBreak/>
              <w:t xml:space="preserve">Програмска активност: </w:t>
            </w:r>
          </w:p>
        </w:tc>
        <w:tc>
          <w:tcPr>
            <w:tcW w:w="1925" w:type="dxa"/>
            <w:gridSpan w:val="27"/>
            <w:tcBorders>
              <w:top w:val="single" w:sz="4" w:space="0" w:color="auto"/>
              <w:left w:val="nil"/>
              <w:bottom w:val="single" w:sz="4" w:space="0" w:color="auto"/>
              <w:right w:val="single" w:sz="4" w:space="0" w:color="auto"/>
            </w:tcBorders>
            <w:shd w:val="clear" w:color="auto" w:fill="auto"/>
            <w:noWrap/>
            <w:hideMark/>
          </w:tcPr>
          <w:p w14:paraId="1442AB4E"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1102-0002</w:t>
            </w:r>
          </w:p>
        </w:tc>
        <w:tc>
          <w:tcPr>
            <w:tcW w:w="8461" w:type="dxa"/>
            <w:gridSpan w:val="143"/>
            <w:tcBorders>
              <w:top w:val="single" w:sz="4" w:space="0" w:color="auto"/>
              <w:left w:val="nil"/>
              <w:bottom w:val="single" w:sz="4" w:space="0" w:color="auto"/>
              <w:right w:val="single" w:sz="4" w:space="0" w:color="auto"/>
            </w:tcBorders>
            <w:shd w:val="clear" w:color="auto" w:fill="auto"/>
            <w:noWrap/>
            <w:hideMark/>
          </w:tcPr>
          <w:p w14:paraId="5CB2879B"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Одржавање јавних зелених површина</w:t>
            </w:r>
          </w:p>
        </w:tc>
      </w:tr>
      <w:tr w:rsidR="0019292A" w:rsidRPr="00B318BA" w14:paraId="3ECAE6D2" w14:textId="77777777" w:rsidTr="00E314E2">
        <w:trPr>
          <w:gridAfter w:val="3"/>
          <w:wAfter w:w="420" w:type="dxa"/>
          <w:trHeight w:val="276"/>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235B4B31"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Одговорно лице:</w:t>
            </w:r>
          </w:p>
        </w:tc>
        <w:tc>
          <w:tcPr>
            <w:tcW w:w="4882" w:type="dxa"/>
            <w:gridSpan w:val="75"/>
            <w:tcBorders>
              <w:top w:val="single" w:sz="4" w:space="0" w:color="auto"/>
              <w:left w:val="nil"/>
              <w:bottom w:val="single" w:sz="4" w:space="0" w:color="auto"/>
              <w:right w:val="single" w:sz="4" w:space="0" w:color="auto"/>
            </w:tcBorders>
            <w:shd w:val="clear" w:color="auto" w:fill="auto"/>
            <w:vAlign w:val="center"/>
            <w:hideMark/>
          </w:tcPr>
          <w:p w14:paraId="006056A5" w14:textId="77777777" w:rsidR="0019292A" w:rsidRPr="00B318B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Душица Јанојлић</w:t>
            </w:r>
          </w:p>
        </w:tc>
        <w:tc>
          <w:tcPr>
            <w:tcW w:w="1493" w:type="dxa"/>
            <w:gridSpan w:val="28"/>
            <w:tcBorders>
              <w:top w:val="single" w:sz="4" w:space="0" w:color="auto"/>
              <w:left w:val="single" w:sz="4" w:space="0" w:color="auto"/>
              <w:bottom w:val="single" w:sz="4" w:space="0" w:color="auto"/>
              <w:right w:val="single" w:sz="4" w:space="0" w:color="auto"/>
            </w:tcBorders>
            <w:shd w:val="clear" w:color="auto" w:fill="auto"/>
            <w:hideMark/>
          </w:tcPr>
          <w:p w14:paraId="0AE8A221"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функција:</w:t>
            </w:r>
          </w:p>
        </w:tc>
        <w:tc>
          <w:tcPr>
            <w:tcW w:w="4011" w:type="dxa"/>
            <w:gridSpan w:val="67"/>
            <w:tcBorders>
              <w:top w:val="single" w:sz="4" w:space="0" w:color="auto"/>
              <w:left w:val="single" w:sz="4" w:space="0" w:color="auto"/>
              <w:bottom w:val="single" w:sz="4" w:space="0" w:color="auto"/>
              <w:right w:val="single" w:sz="4" w:space="0" w:color="auto"/>
            </w:tcBorders>
            <w:shd w:val="clear" w:color="auto" w:fill="auto"/>
            <w:vAlign w:val="center"/>
            <w:hideMark/>
          </w:tcPr>
          <w:p w14:paraId="19A08995" w14:textId="77777777" w:rsidR="0019292A" w:rsidRPr="00B318B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В.Д. Начелника</w:t>
            </w:r>
          </w:p>
        </w:tc>
      </w:tr>
      <w:tr w:rsidR="0019292A" w:rsidRPr="00B318BA" w14:paraId="2773ACBE" w14:textId="77777777" w:rsidTr="00E314E2">
        <w:trPr>
          <w:gridAfter w:val="3"/>
          <w:wAfter w:w="420" w:type="dxa"/>
          <w:trHeight w:val="473"/>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hideMark/>
          </w:tcPr>
          <w:p w14:paraId="0905DEBF"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Опис програмске активности:</w:t>
            </w:r>
          </w:p>
        </w:tc>
        <w:tc>
          <w:tcPr>
            <w:tcW w:w="10386" w:type="dxa"/>
            <w:gridSpan w:val="170"/>
            <w:tcBorders>
              <w:top w:val="single" w:sz="4" w:space="0" w:color="auto"/>
              <w:left w:val="nil"/>
              <w:bottom w:val="single" w:sz="4" w:space="0" w:color="auto"/>
              <w:right w:val="single" w:sz="4" w:space="0" w:color="auto"/>
            </w:tcBorders>
            <w:shd w:val="clear" w:color="auto" w:fill="auto"/>
            <w:hideMark/>
          </w:tcPr>
          <w:p w14:paraId="413EF617"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Програмска активност обухвата одржавање јавних зелених површина на територији Града Ниша</w:t>
            </w:r>
            <w:proofErr w:type="gramStart"/>
            <w:r w:rsidRPr="00B318BA">
              <w:rPr>
                <w:rFonts w:ascii="Times New Roman" w:eastAsia="Times New Roman" w:hAnsi="Times New Roman" w:cs="Times New Roman"/>
                <w:sz w:val="18"/>
                <w:szCs w:val="18"/>
                <w:lang w:val="en-US"/>
              </w:rPr>
              <w:t>,  одржавање</w:t>
            </w:r>
            <w:proofErr w:type="gramEnd"/>
            <w:r w:rsidRPr="00B318BA">
              <w:rPr>
                <w:rFonts w:ascii="Times New Roman" w:eastAsia="Times New Roman" w:hAnsi="Times New Roman" w:cs="Times New Roman"/>
                <w:sz w:val="18"/>
                <w:szCs w:val="18"/>
                <w:lang w:val="en-US"/>
              </w:rPr>
              <w:t xml:space="preserve"> зеленила на Старом гробљу и археолошком налазишту Медиана, као и одржавање парковског и дечијег мобилијара.</w:t>
            </w:r>
          </w:p>
        </w:tc>
      </w:tr>
      <w:tr w:rsidR="0019292A" w:rsidRPr="00B318BA" w14:paraId="07BF4579" w14:textId="77777777" w:rsidTr="00E314E2">
        <w:trPr>
          <w:gridAfter w:val="3"/>
          <w:wAfter w:w="420" w:type="dxa"/>
          <w:trHeight w:val="1120"/>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14:paraId="1BB6CD71"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Образложење спровођења програмске активности:</w:t>
            </w:r>
          </w:p>
        </w:tc>
        <w:tc>
          <w:tcPr>
            <w:tcW w:w="10386" w:type="dxa"/>
            <w:gridSpan w:val="170"/>
            <w:tcBorders>
              <w:top w:val="single" w:sz="4" w:space="0" w:color="auto"/>
              <w:left w:val="single" w:sz="4" w:space="0" w:color="auto"/>
              <w:bottom w:val="single" w:sz="4" w:space="0" w:color="auto"/>
              <w:right w:val="single" w:sz="4" w:space="0" w:color="auto"/>
            </w:tcBorders>
            <w:shd w:val="clear" w:color="auto" w:fill="auto"/>
            <w:hideMark/>
          </w:tcPr>
          <w:p w14:paraId="4EF4286A"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Програмска активност обухвата одржавање свих елемената зеленила (травњаци,украсно шибље, руже, перене,  цветне  површине, жива ограда, саднице лишћара и четинара) јавних зелених површина у Нишу (градских паркова, уличних дрвореда и травњака, уличних скверова, културно-историјских споменика, меморијалних споменика, међублоковског зеленила) према Катастру јавних зелених површина као и одржавање урбаног и дечијег мобилијара на јавним површинама на територији Града Ниша.</w:t>
            </w:r>
          </w:p>
        </w:tc>
      </w:tr>
      <w:tr w:rsidR="0019292A" w:rsidRPr="00B318BA" w14:paraId="1D22CC62" w14:textId="77777777" w:rsidTr="00E314E2">
        <w:trPr>
          <w:gridAfter w:val="3"/>
          <w:wAfter w:w="420" w:type="dxa"/>
          <w:trHeight w:val="240"/>
        </w:trPr>
        <w:tc>
          <w:tcPr>
            <w:tcW w:w="2236" w:type="dxa"/>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D8FA10"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1:</w:t>
            </w:r>
          </w:p>
        </w:tc>
        <w:tc>
          <w:tcPr>
            <w:tcW w:w="13315" w:type="dxa"/>
            <w:gridSpan w:val="201"/>
            <w:tcBorders>
              <w:top w:val="single" w:sz="4" w:space="0" w:color="auto"/>
              <w:left w:val="nil"/>
              <w:bottom w:val="single" w:sz="4" w:space="0" w:color="auto"/>
              <w:right w:val="nil"/>
            </w:tcBorders>
            <w:shd w:val="clear" w:color="auto" w:fill="auto"/>
            <w:hideMark/>
          </w:tcPr>
          <w:p w14:paraId="51FE201D"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Подизање степена доступности услуге</w:t>
            </w:r>
          </w:p>
        </w:tc>
      </w:tr>
      <w:tr w:rsidR="0019292A" w:rsidRPr="00B318BA" w14:paraId="06176F54" w14:textId="77777777" w:rsidTr="00E314E2">
        <w:trPr>
          <w:gridAfter w:val="3"/>
          <w:wAfter w:w="420" w:type="dxa"/>
          <w:trHeight w:val="442"/>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88E4"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nil"/>
              <w:bottom w:val="single" w:sz="4" w:space="0" w:color="auto"/>
              <w:right w:val="single" w:sz="4" w:space="0" w:color="auto"/>
            </w:tcBorders>
            <w:shd w:val="clear" w:color="auto" w:fill="auto"/>
            <w:vAlign w:val="center"/>
            <w:hideMark/>
          </w:tcPr>
          <w:p w14:paraId="4B1B82FF"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797D4740"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5623618D"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6624F71"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48E672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6434D2B5" w14:textId="77777777" w:rsidTr="00E314E2">
        <w:trPr>
          <w:gridAfter w:val="3"/>
          <w:wAfter w:w="420" w:type="dxa"/>
          <w:trHeight w:val="28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4C16932D"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Назив:</w:t>
            </w:r>
            <w:r w:rsidRPr="00B318BA">
              <w:rPr>
                <w:rFonts w:ascii="Times New Roman" w:eastAsia="Times New Roman" w:hAnsi="Times New Roman" w:cs="Times New Roman"/>
                <w:sz w:val="18"/>
                <w:szCs w:val="18"/>
                <w:lang w:val="en-US"/>
              </w:rPr>
              <w:t xml:space="preserve"> % површина обухваћених годишњим програмом</w:t>
            </w:r>
          </w:p>
        </w:tc>
        <w:tc>
          <w:tcPr>
            <w:tcW w:w="1032" w:type="dxa"/>
            <w:gridSpan w:val="16"/>
            <w:vMerge w:val="restart"/>
            <w:tcBorders>
              <w:top w:val="single" w:sz="4" w:space="0" w:color="auto"/>
              <w:left w:val="single" w:sz="4" w:space="0" w:color="auto"/>
              <w:bottom w:val="single" w:sz="4" w:space="0" w:color="000000"/>
              <w:right w:val="nil"/>
            </w:tcBorders>
            <w:shd w:val="clear" w:color="auto" w:fill="auto"/>
            <w:vAlign w:val="center"/>
            <w:hideMark/>
          </w:tcPr>
          <w:p w14:paraId="1918FEE4"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w:t>
            </w:r>
          </w:p>
        </w:tc>
        <w:tc>
          <w:tcPr>
            <w:tcW w:w="1402" w:type="dxa"/>
            <w:gridSpan w:val="2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F726A0"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vMerge w:val="restart"/>
            <w:tcBorders>
              <w:top w:val="single" w:sz="4" w:space="0" w:color="auto"/>
              <w:left w:val="single" w:sz="4" w:space="0" w:color="auto"/>
              <w:bottom w:val="single" w:sz="4" w:space="0" w:color="auto"/>
              <w:right w:val="nil"/>
            </w:tcBorders>
            <w:shd w:val="clear" w:color="auto" w:fill="auto"/>
            <w:vAlign w:val="center"/>
            <w:hideMark/>
          </w:tcPr>
          <w:p w14:paraId="1A91B200"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72</w:t>
            </w:r>
          </w:p>
        </w:tc>
        <w:tc>
          <w:tcPr>
            <w:tcW w:w="1171" w:type="dxa"/>
            <w:gridSpan w:val="17"/>
            <w:vMerge w:val="restart"/>
            <w:tcBorders>
              <w:top w:val="single" w:sz="4" w:space="0" w:color="auto"/>
              <w:left w:val="single" w:sz="4" w:space="0" w:color="auto"/>
              <w:bottom w:val="single" w:sz="4" w:space="0" w:color="000000"/>
              <w:right w:val="nil"/>
            </w:tcBorders>
            <w:shd w:val="clear" w:color="auto" w:fill="auto"/>
            <w:vAlign w:val="center"/>
            <w:hideMark/>
          </w:tcPr>
          <w:p w14:paraId="626676CD"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95</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E8774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95</w:t>
            </w:r>
          </w:p>
        </w:tc>
      </w:tr>
      <w:tr w:rsidR="0019292A" w:rsidRPr="00B318BA" w14:paraId="238C61F0" w14:textId="77777777" w:rsidTr="00E314E2">
        <w:trPr>
          <w:gridAfter w:val="3"/>
          <w:wAfter w:w="420" w:type="dxa"/>
          <w:trHeight w:val="269"/>
        </w:trPr>
        <w:tc>
          <w:tcPr>
            <w:tcW w:w="9467" w:type="dxa"/>
            <w:gridSpan w:val="118"/>
            <w:tcBorders>
              <w:top w:val="nil"/>
              <w:left w:val="single" w:sz="4" w:space="0" w:color="auto"/>
              <w:bottom w:val="single" w:sz="4" w:space="0" w:color="auto"/>
              <w:right w:val="single" w:sz="4" w:space="0" w:color="000000"/>
            </w:tcBorders>
            <w:shd w:val="clear" w:color="auto" w:fill="auto"/>
            <w:hideMark/>
          </w:tcPr>
          <w:p w14:paraId="59844384"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Коментар: </w:t>
            </w:r>
            <w:r w:rsidRPr="00B318BA">
              <w:rPr>
                <w:rFonts w:ascii="Times New Roman" w:eastAsia="Times New Roman" w:hAnsi="Times New Roman" w:cs="Times New Roman"/>
                <w:sz w:val="18"/>
                <w:szCs w:val="18"/>
                <w:lang w:val="en-US"/>
              </w:rPr>
              <w:t>Oдржавањe јавних зелених површина и урбаног и дечијег мобилијара.</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421F1005"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B66D54"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3D8CFD5E"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64E0CE6C"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5BE5D2"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164DE12E" w14:textId="77777777" w:rsidTr="00E314E2">
        <w:trPr>
          <w:gridAfter w:val="3"/>
          <w:wAfter w:w="420" w:type="dxa"/>
          <w:trHeight w:val="607"/>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5B95F3F3"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Извор верификације:</w:t>
            </w:r>
            <w:r w:rsidRPr="00B318BA">
              <w:rPr>
                <w:rFonts w:ascii="Times New Roman" w:eastAsia="Times New Roman" w:hAnsi="Times New Roman" w:cs="Times New Roman"/>
                <w:sz w:val="18"/>
                <w:szCs w:val="18"/>
                <w:lang w:val="en-US"/>
              </w:rPr>
              <w:t xml:space="preserve"> Месечне ситуације које су у складу са   Програмом уређења и одржавања јавних зелених површина за 2022. </w:t>
            </w:r>
            <w:proofErr w:type="gramStart"/>
            <w:r w:rsidRPr="00B318BA">
              <w:rPr>
                <w:rFonts w:ascii="Times New Roman" w:eastAsia="Times New Roman" w:hAnsi="Times New Roman" w:cs="Times New Roman"/>
                <w:sz w:val="18"/>
                <w:szCs w:val="18"/>
                <w:lang w:val="en-US"/>
              </w:rPr>
              <w:t>годину</w:t>
            </w:r>
            <w:proofErr w:type="gramEnd"/>
            <w:r w:rsidRPr="00B318BA">
              <w:rPr>
                <w:rFonts w:ascii="Times New Roman" w:eastAsia="Times New Roman" w:hAnsi="Times New Roman" w:cs="Times New Roman"/>
                <w:sz w:val="18"/>
                <w:szCs w:val="18"/>
                <w:lang w:val="en-US"/>
              </w:rPr>
              <w:t xml:space="preserve"> и Програмом  одржавања урбаног и дечијег мобилијара  за 2022. </w:t>
            </w:r>
            <w:proofErr w:type="gramStart"/>
            <w:r w:rsidRPr="00B318BA">
              <w:rPr>
                <w:rFonts w:ascii="Times New Roman" w:eastAsia="Times New Roman" w:hAnsi="Times New Roman" w:cs="Times New Roman"/>
                <w:sz w:val="18"/>
                <w:szCs w:val="18"/>
                <w:lang w:val="en-US"/>
              </w:rPr>
              <w:t>годину</w:t>
            </w:r>
            <w:proofErr w:type="gramEnd"/>
            <w:r w:rsidRPr="00B318BA">
              <w:rPr>
                <w:rFonts w:ascii="Times New Roman" w:eastAsia="Times New Roman" w:hAnsi="Times New Roman" w:cs="Times New Roman"/>
                <w:sz w:val="18"/>
                <w:szCs w:val="18"/>
                <w:lang w:val="en-US"/>
              </w:rPr>
              <w:t>.</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22BCA13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81C96B"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4318F32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2F35CF01"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53220B"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0FD2B252" w14:textId="77777777" w:rsidTr="00E314E2">
        <w:trPr>
          <w:gridAfter w:val="3"/>
          <w:wAfter w:w="420" w:type="dxa"/>
          <w:trHeight w:val="240"/>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44C46BBD" w14:textId="77777777" w:rsidR="0019292A" w:rsidRPr="00B318BA" w:rsidRDefault="0019292A" w:rsidP="0019292A">
            <w:pPr>
              <w:spacing w:after="24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Образложење одступања од циљне вредности:</w:t>
            </w:r>
            <w:r w:rsidRPr="00B318BA">
              <w:rPr>
                <w:rFonts w:ascii="Times New Roman" w:eastAsia="Times New Roman" w:hAnsi="Times New Roman" w:cs="Times New Roman"/>
                <w:sz w:val="18"/>
                <w:szCs w:val="18"/>
                <w:lang w:val="en-US"/>
              </w:rPr>
              <w:t xml:space="preserve"> </w:t>
            </w:r>
            <w:r w:rsidRPr="00B318BA">
              <w:rPr>
                <w:rFonts w:ascii="Times New Roman" w:eastAsia="Times New Roman" w:hAnsi="Times New Roman" w:cs="Times New Roman"/>
                <w:b/>
                <w:bCs/>
                <w:sz w:val="18"/>
                <w:szCs w:val="18"/>
                <w:lang w:val="en-US"/>
              </w:rPr>
              <w:t>/</w:t>
            </w:r>
            <w:r w:rsidRPr="00B318BA">
              <w:rPr>
                <w:rFonts w:ascii="Times New Roman" w:eastAsia="Times New Roman" w:hAnsi="Times New Roman" w:cs="Times New Roman"/>
                <w:sz w:val="18"/>
                <w:szCs w:val="18"/>
                <w:lang w:val="en-US"/>
              </w:rPr>
              <w:br/>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3E661D2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7A60A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67DAB291"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4C016507"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8D9D2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71BC8502" w14:textId="77777777" w:rsidTr="00E314E2">
        <w:trPr>
          <w:gridAfter w:val="3"/>
          <w:wAfter w:w="420" w:type="dxa"/>
          <w:trHeight w:val="240"/>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F9C7A"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2:</w:t>
            </w:r>
          </w:p>
        </w:tc>
        <w:tc>
          <w:tcPr>
            <w:tcW w:w="13315" w:type="dxa"/>
            <w:gridSpan w:val="201"/>
            <w:tcBorders>
              <w:top w:val="single" w:sz="4" w:space="0" w:color="auto"/>
              <w:left w:val="single" w:sz="4" w:space="0" w:color="auto"/>
              <w:bottom w:val="single" w:sz="4" w:space="0" w:color="auto"/>
              <w:right w:val="single" w:sz="4" w:space="0" w:color="auto"/>
            </w:tcBorders>
            <w:shd w:val="clear" w:color="auto" w:fill="auto"/>
            <w:hideMark/>
          </w:tcPr>
          <w:p w14:paraId="6EF2BFFF"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Повећање зелених површина обухваћених годишњим програмом</w:t>
            </w:r>
          </w:p>
        </w:tc>
      </w:tr>
      <w:tr w:rsidR="0019292A" w:rsidRPr="00B318BA" w14:paraId="7CD75F7A" w14:textId="77777777" w:rsidTr="00E314E2">
        <w:trPr>
          <w:gridAfter w:val="3"/>
          <w:wAfter w:w="420" w:type="dxa"/>
          <w:trHeight w:val="416"/>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82CD"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nil"/>
              <w:bottom w:val="single" w:sz="4" w:space="0" w:color="auto"/>
              <w:right w:val="single" w:sz="4" w:space="0" w:color="auto"/>
            </w:tcBorders>
            <w:shd w:val="clear" w:color="auto" w:fill="auto"/>
            <w:vAlign w:val="center"/>
            <w:hideMark/>
          </w:tcPr>
          <w:p w14:paraId="1A71F407"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20AB6632"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6A7C41BC"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BF2C4A1"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B6E2D9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5677E3FB" w14:textId="77777777" w:rsidTr="00E314E2">
        <w:trPr>
          <w:gridAfter w:val="3"/>
          <w:wAfter w:w="420" w:type="dxa"/>
          <w:trHeight w:val="28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6D76CDEB"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 xml:space="preserve">Назив: </w:t>
            </w:r>
            <w:r w:rsidRPr="00B318BA">
              <w:rPr>
                <w:rFonts w:ascii="Times New Roman" w:eastAsia="Times New Roman" w:hAnsi="Times New Roman" w:cs="Times New Roman"/>
                <w:sz w:val="18"/>
                <w:szCs w:val="18"/>
                <w:lang w:val="en-US"/>
              </w:rPr>
              <w:t>Површина у м2</w:t>
            </w:r>
          </w:p>
        </w:tc>
        <w:tc>
          <w:tcPr>
            <w:tcW w:w="1032" w:type="dxa"/>
            <w:gridSpan w:val="16"/>
            <w:vMerge w:val="restart"/>
            <w:tcBorders>
              <w:top w:val="single" w:sz="4" w:space="0" w:color="auto"/>
              <w:left w:val="single" w:sz="4" w:space="0" w:color="auto"/>
              <w:bottom w:val="single" w:sz="4" w:space="0" w:color="000000"/>
              <w:right w:val="nil"/>
            </w:tcBorders>
            <w:shd w:val="clear" w:color="auto" w:fill="auto"/>
            <w:vAlign w:val="center"/>
            <w:hideMark/>
          </w:tcPr>
          <w:p w14:paraId="01C6A14B"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м2</w:t>
            </w:r>
          </w:p>
        </w:tc>
        <w:tc>
          <w:tcPr>
            <w:tcW w:w="1402" w:type="dxa"/>
            <w:gridSpan w:val="2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266388"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vMerge w:val="restart"/>
            <w:tcBorders>
              <w:top w:val="single" w:sz="4" w:space="0" w:color="auto"/>
              <w:left w:val="nil"/>
              <w:bottom w:val="nil"/>
              <w:right w:val="nil"/>
            </w:tcBorders>
            <w:shd w:val="clear" w:color="auto" w:fill="auto"/>
            <w:vAlign w:val="center"/>
            <w:hideMark/>
          </w:tcPr>
          <w:p w14:paraId="27C5357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2,863,951</w:t>
            </w:r>
          </w:p>
        </w:tc>
        <w:tc>
          <w:tcPr>
            <w:tcW w:w="1171" w:type="dxa"/>
            <w:gridSpan w:val="17"/>
            <w:vMerge w:val="restart"/>
            <w:tcBorders>
              <w:top w:val="single" w:sz="4" w:space="0" w:color="auto"/>
              <w:left w:val="single" w:sz="4" w:space="0" w:color="auto"/>
              <w:bottom w:val="single" w:sz="4" w:space="0" w:color="000000"/>
              <w:right w:val="nil"/>
            </w:tcBorders>
            <w:shd w:val="clear" w:color="auto" w:fill="auto"/>
            <w:vAlign w:val="center"/>
            <w:hideMark/>
          </w:tcPr>
          <w:p w14:paraId="53A11E00"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2,958,029</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08C4EF"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2,958,029</w:t>
            </w:r>
          </w:p>
        </w:tc>
      </w:tr>
      <w:tr w:rsidR="0019292A" w:rsidRPr="00B318BA" w14:paraId="4FD4DCE4" w14:textId="77777777" w:rsidTr="00E314E2">
        <w:trPr>
          <w:gridAfter w:val="3"/>
          <w:wAfter w:w="420" w:type="dxa"/>
          <w:trHeight w:val="226"/>
        </w:trPr>
        <w:tc>
          <w:tcPr>
            <w:tcW w:w="9467" w:type="dxa"/>
            <w:gridSpan w:val="118"/>
            <w:tcBorders>
              <w:top w:val="nil"/>
              <w:left w:val="single" w:sz="4" w:space="0" w:color="auto"/>
              <w:bottom w:val="single" w:sz="4" w:space="0" w:color="auto"/>
              <w:right w:val="single" w:sz="4" w:space="0" w:color="000000"/>
            </w:tcBorders>
            <w:shd w:val="clear" w:color="auto" w:fill="auto"/>
            <w:hideMark/>
          </w:tcPr>
          <w:p w14:paraId="5072083F"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Коментар: </w:t>
            </w:r>
            <w:r w:rsidRPr="00B318BA">
              <w:rPr>
                <w:rFonts w:ascii="Times New Roman" w:eastAsia="Times New Roman" w:hAnsi="Times New Roman" w:cs="Times New Roman"/>
                <w:sz w:val="18"/>
                <w:szCs w:val="18"/>
                <w:lang w:val="en-US"/>
              </w:rPr>
              <w:t>Oдржавањe јавних зелених површина и одржавање урбаног и дечијег мобилијара.</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41B3409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C1A352"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nil"/>
              <w:bottom w:val="nil"/>
              <w:right w:val="nil"/>
            </w:tcBorders>
            <w:shd w:val="clear" w:color="auto" w:fill="auto"/>
            <w:vAlign w:val="center"/>
            <w:hideMark/>
          </w:tcPr>
          <w:p w14:paraId="63A338A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07C27EC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8531D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5265CA17" w14:textId="77777777" w:rsidTr="00E314E2">
        <w:trPr>
          <w:gridAfter w:val="3"/>
          <w:wAfter w:w="420" w:type="dxa"/>
          <w:trHeight w:val="569"/>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342AF8FC"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Извор верификације:</w:t>
            </w:r>
            <w:r w:rsidRPr="00B318BA">
              <w:rPr>
                <w:rFonts w:ascii="Times New Roman" w:eastAsia="Times New Roman" w:hAnsi="Times New Roman" w:cs="Times New Roman"/>
                <w:sz w:val="18"/>
                <w:szCs w:val="18"/>
                <w:lang w:val="en-US"/>
              </w:rPr>
              <w:t xml:space="preserve"> Месечне ситуације које су у складу са   Програмом уређења и одржавања јавних зелених површина за 2022. </w:t>
            </w:r>
            <w:proofErr w:type="gramStart"/>
            <w:r w:rsidRPr="00B318BA">
              <w:rPr>
                <w:rFonts w:ascii="Times New Roman" w:eastAsia="Times New Roman" w:hAnsi="Times New Roman" w:cs="Times New Roman"/>
                <w:sz w:val="18"/>
                <w:szCs w:val="18"/>
                <w:lang w:val="en-US"/>
              </w:rPr>
              <w:t>годину</w:t>
            </w:r>
            <w:proofErr w:type="gramEnd"/>
            <w:r w:rsidRPr="00B318BA">
              <w:rPr>
                <w:rFonts w:ascii="Times New Roman" w:eastAsia="Times New Roman" w:hAnsi="Times New Roman" w:cs="Times New Roman"/>
                <w:sz w:val="18"/>
                <w:szCs w:val="18"/>
                <w:lang w:val="en-US"/>
              </w:rPr>
              <w:t xml:space="preserve"> и Програмом одржавања урбаног и дечијег мобилијара  за 2022. </w:t>
            </w:r>
            <w:proofErr w:type="gramStart"/>
            <w:r w:rsidRPr="00B318BA">
              <w:rPr>
                <w:rFonts w:ascii="Times New Roman" w:eastAsia="Times New Roman" w:hAnsi="Times New Roman" w:cs="Times New Roman"/>
                <w:sz w:val="18"/>
                <w:szCs w:val="18"/>
                <w:lang w:val="en-US"/>
              </w:rPr>
              <w:t>годину</w:t>
            </w:r>
            <w:proofErr w:type="gramEnd"/>
            <w:r w:rsidRPr="00B318BA">
              <w:rPr>
                <w:rFonts w:ascii="Times New Roman" w:eastAsia="Times New Roman" w:hAnsi="Times New Roman" w:cs="Times New Roman"/>
                <w:sz w:val="18"/>
                <w:szCs w:val="18"/>
                <w:lang w:val="en-US"/>
              </w:rPr>
              <w:t>.</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6F9EB36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56AC0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nil"/>
              <w:bottom w:val="nil"/>
              <w:right w:val="nil"/>
            </w:tcBorders>
            <w:shd w:val="clear" w:color="auto" w:fill="auto"/>
            <w:vAlign w:val="center"/>
            <w:hideMark/>
          </w:tcPr>
          <w:p w14:paraId="36114D73"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50D4F943"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6B59EE"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006BA456" w14:textId="77777777" w:rsidTr="00E314E2">
        <w:trPr>
          <w:gridAfter w:val="3"/>
          <w:wAfter w:w="420" w:type="dxa"/>
          <w:trHeight w:val="240"/>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2606AAE6" w14:textId="77777777" w:rsidR="0019292A" w:rsidRPr="00B318BA" w:rsidRDefault="0019292A" w:rsidP="0019292A">
            <w:pPr>
              <w:spacing w:after="24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Образложење одступања од циљне вредности:</w:t>
            </w:r>
            <w:r w:rsidRPr="00B318BA">
              <w:rPr>
                <w:rFonts w:ascii="Times New Roman" w:eastAsia="Times New Roman" w:hAnsi="Times New Roman" w:cs="Times New Roman"/>
                <w:sz w:val="18"/>
                <w:szCs w:val="18"/>
                <w:lang w:val="en-US"/>
              </w:rPr>
              <w:t xml:space="preserve"> </w:t>
            </w:r>
            <w:r w:rsidRPr="00B318BA">
              <w:rPr>
                <w:rFonts w:ascii="Times New Roman" w:eastAsia="Times New Roman" w:hAnsi="Times New Roman" w:cs="Times New Roman"/>
                <w:b/>
                <w:bCs/>
                <w:sz w:val="18"/>
                <w:szCs w:val="18"/>
                <w:lang w:val="en-US"/>
              </w:rPr>
              <w:t>/</w:t>
            </w:r>
            <w:r w:rsidRPr="00B318BA">
              <w:rPr>
                <w:rFonts w:ascii="Times New Roman" w:eastAsia="Times New Roman" w:hAnsi="Times New Roman" w:cs="Times New Roman"/>
                <w:sz w:val="18"/>
                <w:szCs w:val="18"/>
                <w:lang w:val="en-US"/>
              </w:rPr>
              <w:br/>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68D70B8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CE208F2"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nil"/>
              <w:bottom w:val="nil"/>
              <w:right w:val="nil"/>
            </w:tcBorders>
            <w:shd w:val="clear" w:color="auto" w:fill="auto"/>
            <w:vAlign w:val="center"/>
            <w:hideMark/>
          </w:tcPr>
          <w:p w14:paraId="267DE9A8"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47799F48"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E0716A"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50ADF9A3" w14:textId="77777777" w:rsidTr="00E314E2">
        <w:trPr>
          <w:gridAfter w:val="3"/>
          <w:wAfter w:w="420" w:type="dxa"/>
          <w:trHeight w:val="240"/>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C2CE4"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3:</w:t>
            </w:r>
          </w:p>
        </w:tc>
        <w:tc>
          <w:tcPr>
            <w:tcW w:w="13315" w:type="dxa"/>
            <w:gridSpan w:val="201"/>
            <w:tcBorders>
              <w:top w:val="single" w:sz="4" w:space="0" w:color="auto"/>
              <w:left w:val="single" w:sz="4" w:space="0" w:color="auto"/>
              <w:bottom w:val="single" w:sz="4" w:space="0" w:color="auto"/>
              <w:right w:val="single" w:sz="4" w:space="0" w:color="auto"/>
            </w:tcBorders>
            <w:shd w:val="clear" w:color="auto" w:fill="auto"/>
            <w:hideMark/>
          </w:tcPr>
          <w:p w14:paraId="68A302C4"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Повећање броја запослених по хектару површине за чишћење</w:t>
            </w:r>
          </w:p>
        </w:tc>
      </w:tr>
      <w:tr w:rsidR="0019292A" w:rsidRPr="00B318BA" w14:paraId="3C18F38B" w14:textId="77777777" w:rsidTr="00E314E2">
        <w:trPr>
          <w:gridAfter w:val="3"/>
          <w:wAfter w:w="420" w:type="dxa"/>
          <w:trHeight w:val="446"/>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B34A"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nil"/>
              <w:bottom w:val="single" w:sz="4" w:space="0" w:color="auto"/>
              <w:right w:val="single" w:sz="4" w:space="0" w:color="auto"/>
            </w:tcBorders>
            <w:shd w:val="clear" w:color="auto" w:fill="auto"/>
            <w:vAlign w:val="center"/>
            <w:hideMark/>
          </w:tcPr>
          <w:p w14:paraId="0F40E5E4"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47C024A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314B3027"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C8309F5"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A21C1EA"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39549AEB" w14:textId="77777777" w:rsidTr="00E314E2">
        <w:trPr>
          <w:gridAfter w:val="3"/>
          <w:wAfter w:w="420" w:type="dxa"/>
          <w:trHeight w:val="28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2443E48E"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 xml:space="preserve">Назив: </w:t>
            </w:r>
            <w:r w:rsidRPr="00B318BA">
              <w:rPr>
                <w:rFonts w:ascii="Times New Roman" w:eastAsia="Times New Roman" w:hAnsi="Times New Roman" w:cs="Times New Roman"/>
                <w:sz w:val="18"/>
                <w:szCs w:val="18"/>
                <w:lang w:val="en-US"/>
              </w:rPr>
              <w:t>Број запослених по хектару</w:t>
            </w:r>
          </w:p>
        </w:tc>
        <w:tc>
          <w:tcPr>
            <w:tcW w:w="1032" w:type="dxa"/>
            <w:gridSpan w:val="16"/>
            <w:vMerge w:val="restart"/>
            <w:tcBorders>
              <w:top w:val="single" w:sz="4" w:space="0" w:color="auto"/>
              <w:left w:val="single" w:sz="4" w:space="0" w:color="auto"/>
              <w:bottom w:val="single" w:sz="4" w:space="0" w:color="000000"/>
              <w:right w:val="nil"/>
            </w:tcBorders>
            <w:shd w:val="clear" w:color="auto" w:fill="auto"/>
            <w:vAlign w:val="center"/>
            <w:hideMark/>
          </w:tcPr>
          <w:p w14:paraId="5BA3D2E2"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број</w:t>
            </w:r>
          </w:p>
        </w:tc>
        <w:tc>
          <w:tcPr>
            <w:tcW w:w="1402" w:type="dxa"/>
            <w:gridSpan w:val="2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E03E4"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vMerge w:val="restart"/>
            <w:tcBorders>
              <w:top w:val="single" w:sz="4" w:space="0" w:color="auto"/>
              <w:left w:val="single" w:sz="4" w:space="0" w:color="auto"/>
              <w:bottom w:val="single" w:sz="4" w:space="0" w:color="auto"/>
              <w:right w:val="nil"/>
            </w:tcBorders>
            <w:shd w:val="clear" w:color="auto" w:fill="auto"/>
            <w:vAlign w:val="center"/>
            <w:hideMark/>
          </w:tcPr>
          <w:p w14:paraId="7E4808DB"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0.46</w:t>
            </w:r>
          </w:p>
        </w:tc>
        <w:tc>
          <w:tcPr>
            <w:tcW w:w="1171" w:type="dxa"/>
            <w:gridSpan w:val="17"/>
            <w:vMerge w:val="restart"/>
            <w:tcBorders>
              <w:top w:val="single" w:sz="4" w:space="0" w:color="auto"/>
              <w:left w:val="single" w:sz="4" w:space="0" w:color="auto"/>
              <w:bottom w:val="single" w:sz="4" w:space="0" w:color="000000"/>
              <w:right w:val="nil"/>
            </w:tcBorders>
            <w:shd w:val="clear" w:color="auto" w:fill="auto"/>
            <w:vAlign w:val="center"/>
            <w:hideMark/>
          </w:tcPr>
          <w:p w14:paraId="2C88C141"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0.60</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6AB2A8"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0.44</w:t>
            </w:r>
          </w:p>
        </w:tc>
      </w:tr>
      <w:tr w:rsidR="0019292A" w:rsidRPr="00B318BA" w14:paraId="7152E66E" w14:textId="77777777" w:rsidTr="00E314E2">
        <w:trPr>
          <w:gridAfter w:val="3"/>
          <w:wAfter w:w="420" w:type="dxa"/>
          <w:trHeight w:val="240"/>
        </w:trPr>
        <w:tc>
          <w:tcPr>
            <w:tcW w:w="9467" w:type="dxa"/>
            <w:gridSpan w:val="118"/>
            <w:tcBorders>
              <w:top w:val="nil"/>
              <w:left w:val="single" w:sz="4" w:space="0" w:color="auto"/>
              <w:bottom w:val="single" w:sz="4" w:space="0" w:color="auto"/>
              <w:right w:val="single" w:sz="4" w:space="0" w:color="000000"/>
            </w:tcBorders>
            <w:shd w:val="clear" w:color="auto" w:fill="auto"/>
            <w:hideMark/>
          </w:tcPr>
          <w:p w14:paraId="7DC7F293"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Коментар: </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7AB1DCF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781C8C"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5EEBEEB7"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1C31C3B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2EFAA8"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37A44EB0" w14:textId="77777777" w:rsidTr="00E314E2">
        <w:trPr>
          <w:gridAfter w:val="3"/>
          <w:wAfter w:w="420" w:type="dxa"/>
          <w:trHeight w:val="444"/>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145EFD47"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Извор верификације:</w:t>
            </w:r>
            <w:r w:rsidRPr="00B318BA">
              <w:rPr>
                <w:rFonts w:ascii="Times New Roman" w:eastAsia="Times New Roman" w:hAnsi="Times New Roman" w:cs="Times New Roman"/>
                <w:sz w:val="18"/>
                <w:szCs w:val="18"/>
                <w:lang w:val="en-US"/>
              </w:rPr>
              <w:t xml:space="preserve"> Правилник о организацији и систематизацији послова ЈКП „Медиана“  Ниш</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1B27554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FE4487"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0B97C57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587E1DB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9471958"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6C1BF157" w14:textId="77777777" w:rsidTr="00E314E2">
        <w:trPr>
          <w:gridAfter w:val="3"/>
          <w:wAfter w:w="420" w:type="dxa"/>
          <w:trHeight w:val="422"/>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356B8A3C" w14:textId="77777777" w:rsidR="0019292A" w:rsidRPr="00B318BA" w:rsidRDefault="0019292A" w:rsidP="0019292A">
            <w:pPr>
              <w:spacing w:after="24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Образложење одступања од циљне вредности: /Повећање површине за одржавање које није пратило додатно зашпшљавање</w:t>
            </w:r>
            <w:r w:rsidRPr="00B318BA">
              <w:rPr>
                <w:rFonts w:ascii="Times New Roman" w:eastAsia="Times New Roman" w:hAnsi="Times New Roman" w:cs="Times New Roman"/>
                <w:sz w:val="18"/>
                <w:szCs w:val="18"/>
                <w:lang w:val="en-US"/>
              </w:rPr>
              <w:br/>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79A2E088"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88CBF35"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4A90538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1DE25FCE"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8226EC"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6FAFDB14" w14:textId="77777777" w:rsidTr="00E314E2">
        <w:trPr>
          <w:gridAfter w:val="3"/>
          <w:wAfter w:w="420" w:type="dxa"/>
          <w:trHeight w:val="240"/>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07068CFF"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lastRenderedPageBreak/>
              <w:t xml:space="preserve">Програмска активност: </w:t>
            </w:r>
          </w:p>
        </w:tc>
        <w:tc>
          <w:tcPr>
            <w:tcW w:w="1925" w:type="dxa"/>
            <w:gridSpan w:val="27"/>
            <w:tcBorders>
              <w:top w:val="single" w:sz="4" w:space="0" w:color="auto"/>
              <w:left w:val="nil"/>
              <w:bottom w:val="single" w:sz="4" w:space="0" w:color="auto"/>
              <w:right w:val="single" w:sz="4" w:space="0" w:color="auto"/>
            </w:tcBorders>
            <w:shd w:val="clear" w:color="auto" w:fill="auto"/>
            <w:noWrap/>
            <w:hideMark/>
          </w:tcPr>
          <w:p w14:paraId="215BC5D1"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1102-0003</w:t>
            </w:r>
          </w:p>
        </w:tc>
        <w:tc>
          <w:tcPr>
            <w:tcW w:w="8461" w:type="dxa"/>
            <w:gridSpan w:val="143"/>
            <w:tcBorders>
              <w:top w:val="single" w:sz="4" w:space="0" w:color="auto"/>
              <w:left w:val="nil"/>
              <w:bottom w:val="single" w:sz="4" w:space="0" w:color="auto"/>
              <w:right w:val="single" w:sz="4" w:space="0" w:color="auto"/>
            </w:tcBorders>
            <w:shd w:val="clear" w:color="auto" w:fill="auto"/>
            <w:noWrap/>
            <w:hideMark/>
          </w:tcPr>
          <w:p w14:paraId="58C098B9"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Одржавање чистоће на површинама јавне намене</w:t>
            </w:r>
          </w:p>
        </w:tc>
      </w:tr>
      <w:tr w:rsidR="0019292A" w:rsidRPr="00B318BA" w14:paraId="6FDBAD17" w14:textId="77777777" w:rsidTr="00E314E2">
        <w:trPr>
          <w:gridAfter w:val="3"/>
          <w:wAfter w:w="420" w:type="dxa"/>
          <w:trHeight w:val="276"/>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4874815B"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Одговорно лице:</w:t>
            </w:r>
          </w:p>
        </w:tc>
        <w:tc>
          <w:tcPr>
            <w:tcW w:w="4882" w:type="dxa"/>
            <w:gridSpan w:val="75"/>
            <w:tcBorders>
              <w:top w:val="single" w:sz="4" w:space="0" w:color="auto"/>
              <w:left w:val="nil"/>
              <w:bottom w:val="single" w:sz="4" w:space="0" w:color="auto"/>
              <w:right w:val="nil"/>
            </w:tcBorders>
            <w:shd w:val="clear" w:color="auto" w:fill="auto"/>
            <w:vAlign w:val="center"/>
            <w:hideMark/>
          </w:tcPr>
          <w:p w14:paraId="389359E6" w14:textId="77777777" w:rsidR="0019292A" w:rsidRPr="00B318B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Душица Јанојлић</w:t>
            </w:r>
          </w:p>
        </w:tc>
        <w:tc>
          <w:tcPr>
            <w:tcW w:w="1493" w:type="dxa"/>
            <w:gridSpan w:val="28"/>
            <w:tcBorders>
              <w:top w:val="single" w:sz="4" w:space="0" w:color="auto"/>
              <w:left w:val="nil"/>
              <w:bottom w:val="single" w:sz="4" w:space="0" w:color="auto"/>
              <w:right w:val="single" w:sz="4" w:space="0" w:color="auto"/>
            </w:tcBorders>
            <w:shd w:val="clear" w:color="auto" w:fill="auto"/>
            <w:hideMark/>
          </w:tcPr>
          <w:p w14:paraId="07EC9E3B"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функција:</w:t>
            </w:r>
          </w:p>
        </w:tc>
        <w:tc>
          <w:tcPr>
            <w:tcW w:w="4011" w:type="dxa"/>
            <w:gridSpan w:val="67"/>
            <w:tcBorders>
              <w:top w:val="single" w:sz="4" w:space="0" w:color="auto"/>
              <w:left w:val="single" w:sz="4" w:space="0" w:color="auto"/>
              <w:bottom w:val="single" w:sz="4" w:space="0" w:color="auto"/>
              <w:right w:val="single" w:sz="4" w:space="0" w:color="auto"/>
            </w:tcBorders>
            <w:shd w:val="clear" w:color="auto" w:fill="auto"/>
            <w:vAlign w:val="center"/>
            <w:hideMark/>
          </w:tcPr>
          <w:p w14:paraId="1B7EF076" w14:textId="77777777" w:rsidR="0019292A" w:rsidRPr="00B318B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В.Д. Начелника</w:t>
            </w:r>
          </w:p>
        </w:tc>
      </w:tr>
      <w:tr w:rsidR="0019292A" w:rsidRPr="00B318BA" w14:paraId="67C28F93" w14:textId="77777777" w:rsidTr="00E314E2">
        <w:trPr>
          <w:gridAfter w:val="3"/>
          <w:wAfter w:w="420" w:type="dxa"/>
          <w:trHeight w:val="1297"/>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hideMark/>
          </w:tcPr>
          <w:p w14:paraId="598C3D78"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Опис програмске активности:</w:t>
            </w:r>
          </w:p>
        </w:tc>
        <w:tc>
          <w:tcPr>
            <w:tcW w:w="10386" w:type="dxa"/>
            <w:gridSpan w:val="170"/>
            <w:tcBorders>
              <w:top w:val="single" w:sz="4" w:space="0" w:color="auto"/>
              <w:left w:val="nil"/>
              <w:bottom w:val="single" w:sz="4" w:space="0" w:color="auto"/>
              <w:right w:val="single" w:sz="4" w:space="0" w:color="auto"/>
            </w:tcBorders>
            <w:shd w:val="clear" w:color="auto" w:fill="auto"/>
            <w:hideMark/>
          </w:tcPr>
          <w:p w14:paraId="741F1702"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Одржавање чистоће на површинама јавне намене подразумева реализацију Програма одржавања хигијене на територији града Ниша, који се заснива на низу активности које чине његов саставни део. Активности предвиђене Програмом су: Мануелно чишћење улица; Машинско чишћење улица; Мануелно прање улица; Машинско прање улица; Пражњење корпи за отпатке; Одвоз уличног смећа; Пражњење сандука и контејнера; Дежурство на водозахвату; Одржавање хигијене у јавним WC-има; Уклањање графита; Чишћење споменика од јавног значаја; Активност зимске службе: Мануелно чишћење улица; Машинско чишћење улица од снега и посипање соли; Планирана количина индустријске соли. </w:t>
            </w:r>
          </w:p>
        </w:tc>
      </w:tr>
      <w:tr w:rsidR="0019292A" w:rsidRPr="00B318BA" w14:paraId="5174A159" w14:textId="77777777" w:rsidTr="00E314E2">
        <w:trPr>
          <w:gridAfter w:val="3"/>
          <w:wAfter w:w="420" w:type="dxa"/>
          <w:trHeight w:val="407"/>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14:paraId="2E0AF12A"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Образложење спровођења програмске активности:</w:t>
            </w:r>
          </w:p>
        </w:tc>
        <w:tc>
          <w:tcPr>
            <w:tcW w:w="10386" w:type="dxa"/>
            <w:gridSpan w:val="170"/>
            <w:tcBorders>
              <w:top w:val="single" w:sz="4" w:space="0" w:color="auto"/>
              <w:left w:val="single" w:sz="4" w:space="0" w:color="auto"/>
              <w:bottom w:val="single" w:sz="4" w:space="0" w:color="auto"/>
              <w:right w:val="single" w:sz="4" w:space="0" w:color="auto"/>
            </w:tcBorders>
            <w:shd w:val="clear" w:color="auto" w:fill="auto"/>
            <w:vAlign w:val="center"/>
            <w:hideMark/>
          </w:tcPr>
          <w:p w14:paraId="74D2AE46"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Реализација Програма обавља се у овиру планираних активности са расположивим ресурсима</w:t>
            </w:r>
          </w:p>
        </w:tc>
      </w:tr>
      <w:tr w:rsidR="0019292A" w:rsidRPr="00B318BA" w14:paraId="6330D6D1" w14:textId="77777777" w:rsidTr="00E314E2">
        <w:trPr>
          <w:gridAfter w:val="3"/>
          <w:wAfter w:w="420" w:type="dxa"/>
          <w:trHeight w:val="411"/>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BF28"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7D8239F"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09DB4630"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3C20451E"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08687E"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69D7F7F"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750FED0A" w14:textId="77777777" w:rsidTr="00E314E2">
        <w:trPr>
          <w:gridAfter w:val="3"/>
          <w:wAfter w:w="420" w:type="dxa"/>
          <w:trHeight w:val="240"/>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63AE0C28"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Назив:</w:t>
            </w:r>
            <w:r w:rsidRPr="00B318BA">
              <w:rPr>
                <w:rFonts w:ascii="Times New Roman" w:eastAsia="Times New Roman" w:hAnsi="Times New Roman" w:cs="Times New Roman"/>
                <w:sz w:val="18"/>
                <w:szCs w:val="18"/>
                <w:lang w:val="en-US"/>
              </w:rPr>
              <w:t xml:space="preserve"> Број запослених по хектару површине</w:t>
            </w:r>
          </w:p>
        </w:tc>
        <w:tc>
          <w:tcPr>
            <w:tcW w:w="1032" w:type="dxa"/>
            <w:gridSpan w:val="16"/>
            <w:vMerge w:val="restart"/>
            <w:tcBorders>
              <w:top w:val="single" w:sz="4" w:space="0" w:color="auto"/>
              <w:left w:val="single" w:sz="4" w:space="0" w:color="auto"/>
              <w:bottom w:val="single" w:sz="4" w:space="0" w:color="000000"/>
              <w:right w:val="nil"/>
            </w:tcBorders>
            <w:shd w:val="clear" w:color="auto" w:fill="auto"/>
            <w:vAlign w:val="center"/>
            <w:hideMark/>
          </w:tcPr>
          <w:p w14:paraId="27153A84"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број</w:t>
            </w:r>
          </w:p>
        </w:tc>
        <w:tc>
          <w:tcPr>
            <w:tcW w:w="1402"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72A79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vMerge w:val="restart"/>
            <w:tcBorders>
              <w:top w:val="single" w:sz="4" w:space="0" w:color="auto"/>
              <w:left w:val="nil"/>
              <w:bottom w:val="nil"/>
              <w:right w:val="nil"/>
            </w:tcBorders>
            <w:shd w:val="clear" w:color="auto" w:fill="auto"/>
            <w:noWrap/>
            <w:vAlign w:val="center"/>
            <w:hideMark/>
          </w:tcPr>
          <w:p w14:paraId="6D93B97F"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0,022</w:t>
            </w:r>
          </w:p>
        </w:tc>
        <w:tc>
          <w:tcPr>
            <w:tcW w:w="1171" w:type="dxa"/>
            <w:gridSpan w:val="17"/>
            <w:vMerge w:val="restart"/>
            <w:tcBorders>
              <w:top w:val="single" w:sz="4" w:space="0" w:color="auto"/>
              <w:left w:val="single" w:sz="4" w:space="0" w:color="auto"/>
              <w:bottom w:val="single" w:sz="4" w:space="0" w:color="000000"/>
              <w:right w:val="nil"/>
            </w:tcBorders>
            <w:shd w:val="clear" w:color="auto" w:fill="auto"/>
            <w:noWrap/>
            <w:vAlign w:val="center"/>
            <w:hideMark/>
          </w:tcPr>
          <w:p w14:paraId="57402A28"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0,022</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9E2575"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0,021</w:t>
            </w:r>
          </w:p>
        </w:tc>
      </w:tr>
      <w:tr w:rsidR="0019292A" w:rsidRPr="00B318BA" w14:paraId="7B7C7685" w14:textId="77777777" w:rsidTr="00E314E2">
        <w:trPr>
          <w:gridAfter w:val="3"/>
          <w:wAfter w:w="420" w:type="dxa"/>
          <w:trHeight w:val="240"/>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7F059C47" w14:textId="77777777" w:rsidR="0019292A" w:rsidRPr="00B318BA" w:rsidRDefault="0019292A" w:rsidP="0019292A">
            <w:pPr>
              <w:spacing w:after="0" w:line="240" w:lineRule="auto"/>
              <w:outlineLvl w:val="0"/>
              <w:rPr>
                <w:rFonts w:ascii="Times New Roman" w:eastAsia="Times New Roman" w:hAnsi="Times New Roman" w:cs="Times New Roman"/>
                <w:b/>
                <w:bCs/>
                <w:color w:val="FF0000"/>
                <w:sz w:val="18"/>
                <w:szCs w:val="18"/>
                <w:lang w:val="en-US"/>
              </w:rPr>
            </w:pPr>
            <w:r w:rsidRPr="00B318BA">
              <w:rPr>
                <w:rFonts w:ascii="Times New Roman" w:eastAsia="Times New Roman" w:hAnsi="Times New Roman" w:cs="Times New Roman"/>
                <w:b/>
                <w:bCs/>
                <w:sz w:val="18"/>
                <w:szCs w:val="18"/>
                <w:lang w:val="en-US"/>
              </w:rPr>
              <w:t>Коментар:</w:t>
            </w:r>
            <w:r w:rsidRPr="00B318BA">
              <w:rPr>
                <w:rFonts w:ascii="Times New Roman" w:eastAsia="Times New Roman" w:hAnsi="Times New Roman" w:cs="Times New Roman"/>
                <w:b/>
                <w:bCs/>
                <w:color w:val="FF0000"/>
                <w:sz w:val="18"/>
                <w:szCs w:val="18"/>
                <w:lang w:val="en-US"/>
              </w:rPr>
              <w:t xml:space="preserve"> </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1549558B"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6371D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nil"/>
              <w:bottom w:val="nil"/>
              <w:right w:val="nil"/>
            </w:tcBorders>
            <w:shd w:val="clear" w:color="auto" w:fill="auto"/>
            <w:vAlign w:val="center"/>
            <w:hideMark/>
          </w:tcPr>
          <w:p w14:paraId="37121AD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4C9D9C7A"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588C864"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7CF7BD24" w14:textId="77777777" w:rsidTr="00E314E2">
        <w:trPr>
          <w:gridAfter w:val="3"/>
          <w:wAfter w:w="420" w:type="dxa"/>
          <w:trHeight w:val="338"/>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70DBD67B"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Извор верификације:</w:t>
            </w:r>
            <w:r w:rsidRPr="00B318BA">
              <w:rPr>
                <w:rFonts w:ascii="Times New Roman" w:eastAsia="Times New Roman" w:hAnsi="Times New Roman" w:cs="Times New Roman"/>
                <w:sz w:val="18"/>
                <w:szCs w:val="18"/>
                <w:lang w:val="en-US"/>
              </w:rPr>
              <w:t xml:space="preserve"> Правилник о организацији и систематизацији послова ЈКП „Медиана“ Ниш</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3CC02ACA"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3655D5"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nil"/>
              <w:bottom w:val="nil"/>
              <w:right w:val="nil"/>
            </w:tcBorders>
            <w:shd w:val="clear" w:color="auto" w:fill="auto"/>
            <w:vAlign w:val="center"/>
            <w:hideMark/>
          </w:tcPr>
          <w:p w14:paraId="4687AD0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5E06183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DD0AE5"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37460F94" w14:textId="77777777" w:rsidTr="00E314E2">
        <w:trPr>
          <w:gridAfter w:val="3"/>
          <w:wAfter w:w="420" w:type="dxa"/>
          <w:trHeight w:val="330"/>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472018FF" w14:textId="77777777" w:rsidR="0019292A" w:rsidRPr="00B318BA" w:rsidRDefault="0019292A" w:rsidP="0019292A">
            <w:pPr>
              <w:spacing w:after="24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 xml:space="preserve">Образложење одступања од циљне вредности: </w:t>
            </w:r>
            <w:r w:rsidRPr="00B318BA">
              <w:rPr>
                <w:rFonts w:ascii="Times New Roman" w:eastAsia="Times New Roman" w:hAnsi="Times New Roman" w:cs="Times New Roman"/>
                <w:sz w:val="18"/>
                <w:szCs w:val="18"/>
                <w:lang w:val="en-US"/>
              </w:rPr>
              <w:t>дошло је до одлива радне снаге, а није се десило попуњавање</w:t>
            </w:r>
            <w:r w:rsidRPr="00B318BA">
              <w:rPr>
                <w:rFonts w:ascii="Times New Roman" w:eastAsia="Times New Roman" w:hAnsi="Times New Roman" w:cs="Times New Roman"/>
                <w:sz w:val="18"/>
                <w:szCs w:val="18"/>
                <w:lang w:val="en-US"/>
              </w:rPr>
              <w:br/>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356BBF5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19811C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nil"/>
              <w:bottom w:val="nil"/>
              <w:right w:val="nil"/>
            </w:tcBorders>
            <w:shd w:val="clear" w:color="auto" w:fill="auto"/>
            <w:vAlign w:val="center"/>
            <w:hideMark/>
          </w:tcPr>
          <w:p w14:paraId="41EE9001"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78173D3E"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9578B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4A3FFD46" w14:textId="77777777" w:rsidTr="00E314E2">
        <w:trPr>
          <w:gridAfter w:val="3"/>
          <w:wAfter w:w="420" w:type="dxa"/>
          <w:trHeight w:val="335"/>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noWrap/>
            <w:hideMark/>
          </w:tcPr>
          <w:p w14:paraId="15D07297"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2:</w:t>
            </w:r>
          </w:p>
        </w:tc>
        <w:tc>
          <w:tcPr>
            <w:tcW w:w="13315" w:type="dxa"/>
            <w:gridSpan w:val="201"/>
            <w:tcBorders>
              <w:top w:val="single" w:sz="4" w:space="0" w:color="auto"/>
              <w:left w:val="single" w:sz="4" w:space="0" w:color="auto"/>
              <w:bottom w:val="single" w:sz="4" w:space="0" w:color="auto"/>
              <w:right w:val="single" w:sz="4" w:space="0" w:color="auto"/>
            </w:tcBorders>
            <w:shd w:val="clear" w:color="auto" w:fill="auto"/>
            <w:hideMark/>
          </w:tcPr>
          <w:p w14:paraId="78C8CBD1"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Повећање учешћа отпада који сакупи Сектор јавне хигијене у односу на количину депонованог отпада</w:t>
            </w:r>
          </w:p>
        </w:tc>
      </w:tr>
      <w:tr w:rsidR="0019292A" w:rsidRPr="00B318BA" w14:paraId="5CC3A35C" w14:textId="77777777" w:rsidTr="00E314E2">
        <w:trPr>
          <w:gridAfter w:val="3"/>
          <w:wAfter w:w="420" w:type="dxa"/>
          <w:trHeight w:val="403"/>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432EF"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482BFC2"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17035384"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75A7A0DA"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AD2CA5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3A99B9D"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3209ECA0" w14:textId="77777777" w:rsidTr="00E314E2">
        <w:trPr>
          <w:gridAfter w:val="3"/>
          <w:wAfter w:w="420" w:type="dxa"/>
          <w:trHeight w:val="410"/>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585EEBA5"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Назив: %</w:t>
            </w:r>
            <w:r w:rsidRPr="00B318BA">
              <w:rPr>
                <w:rFonts w:ascii="Times New Roman" w:eastAsia="Times New Roman" w:hAnsi="Times New Roman" w:cs="Times New Roman"/>
                <w:sz w:val="18"/>
                <w:szCs w:val="18"/>
                <w:lang w:val="en-US"/>
              </w:rPr>
              <w:t xml:space="preserve"> учешћа отпада који сакупи Сектор јавне хигијене у односу на укупни депоновани отпад</w:t>
            </w:r>
          </w:p>
        </w:tc>
        <w:tc>
          <w:tcPr>
            <w:tcW w:w="1032" w:type="dxa"/>
            <w:gridSpan w:val="16"/>
            <w:vMerge w:val="restart"/>
            <w:tcBorders>
              <w:top w:val="single" w:sz="4" w:space="0" w:color="auto"/>
              <w:left w:val="single" w:sz="4" w:space="0" w:color="auto"/>
              <w:bottom w:val="single" w:sz="4" w:space="0" w:color="000000"/>
              <w:right w:val="nil"/>
            </w:tcBorders>
            <w:shd w:val="clear" w:color="auto" w:fill="auto"/>
            <w:vAlign w:val="center"/>
            <w:hideMark/>
          </w:tcPr>
          <w:p w14:paraId="4C82F002"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w:t>
            </w:r>
          </w:p>
        </w:tc>
        <w:tc>
          <w:tcPr>
            <w:tcW w:w="1402" w:type="dxa"/>
            <w:gridSpan w:val="2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3E591D"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vMerge w:val="restart"/>
            <w:tcBorders>
              <w:top w:val="single" w:sz="4" w:space="0" w:color="auto"/>
              <w:left w:val="single" w:sz="4" w:space="0" w:color="auto"/>
              <w:bottom w:val="single" w:sz="4" w:space="0" w:color="auto"/>
              <w:right w:val="nil"/>
            </w:tcBorders>
            <w:shd w:val="clear" w:color="auto" w:fill="auto"/>
            <w:noWrap/>
            <w:vAlign w:val="center"/>
            <w:hideMark/>
          </w:tcPr>
          <w:p w14:paraId="30ED85F4"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15,1</w:t>
            </w:r>
          </w:p>
        </w:tc>
        <w:tc>
          <w:tcPr>
            <w:tcW w:w="1171" w:type="dxa"/>
            <w:gridSpan w:val="17"/>
            <w:vMerge w:val="restart"/>
            <w:tcBorders>
              <w:top w:val="single" w:sz="4" w:space="0" w:color="auto"/>
              <w:left w:val="single" w:sz="4" w:space="0" w:color="auto"/>
              <w:bottom w:val="single" w:sz="4" w:space="0" w:color="000000"/>
              <w:right w:val="nil"/>
            </w:tcBorders>
            <w:shd w:val="clear" w:color="auto" w:fill="auto"/>
            <w:noWrap/>
            <w:vAlign w:val="center"/>
            <w:hideMark/>
          </w:tcPr>
          <w:p w14:paraId="2338A202"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15,1</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ABDB5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15,3</w:t>
            </w:r>
          </w:p>
        </w:tc>
      </w:tr>
      <w:tr w:rsidR="0019292A" w:rsidRPr="00B318BA" w14:paraId="7DC0562B" w14:textId="77777777" w:rsidTr="00E314E2">
        <w:trPr>
          <w:gridAfter w:val="3"/>
          <w:wAfter w:w="420" w:type="dxa"/>
          <w:trHeight w:val="41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41C77810"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Коментар: </w:t>
            </w:r>
            <w:r w:rsidRPr="00B318BA">
              <w:rPr>
                <w:rFonts w:ascii="Times New Roman" w:eastAsia="Times New Roman" w:hAnsi="Times New Roman" w:cs="Times New Roman"/>
                <w:sz w:val="18"/>
                <w:szCs w:val="18"/>
                <w:lang w:val="en-US"/>
              </w:rPr>
              <w:t>Смањено интересовање грађана, корисника наших услуга, за одвожење кабастог отпада из домаћинстава.</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1C55D1A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358FDB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280912BE"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7F20D9A3"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4A4185"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61B0B924" w14:textId="77777777" w:rsidTr="00E314E2">
        <w:trPr>
          <w:gridAfter w:val="3"/>
          <w:wAfter w:w="420" w:type="dxa"/>
          <w:trHeight w:val="266"/>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56B69B11"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Извор верификације:</w:t>
            </w:r>
            <w:r w:rsidRPr="00B318BA">
              <w:rPr>
                <w:rFonts w:ascii="Times New Roman" w:eastAsia="Times New Roman" w:hAnsi="Times New Roman" w:cs="Times New Roman"/>
                <w:sz w:val="18"/>
                <w:szCs w:val="18"/>
                <w:lang w:val="en-US"/>
              </w:rPr>
              <w:t xml:space="preserve"> Извештај РЈ "Депонија" ЈКП "Медиана" Ниш и Програм јавне хигијене</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3667C72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4FCCD4"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7E71BA8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6C0EB5B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5F4A44"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5AF1188F" w14:textId="77777777" w:rsidTr="00E314E2">
        <w:trPr>
          <w:gridAfter w:val="3"/>
          <w:wAfter w:w="420" w:type="dxa"/>
          <w:trHeight w:val="447"/>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53BB7AE2" w14:textId="77777777" w:rsidR="0019292A" w:rsidRPr="00B318BA" w:rsidRDefault="0019292A" w:rsidP="0019292A">
            <w:pPr>
              <w:spacing w:after="24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 xml:space="preserve">Образложење одступања од циљне вредности: </w:t>
            </w:r>
            <w:r w:rsidRPr="00B318BA">
              <w:rPr>
                <w:rFonts w:ascii="Times New Roman" w:eastAsia="Times New Roman" w:hAnsi="Times New Roman" w:cs="Times New Roman"/>
                <w:sz w:val="18"/>
                <w:szCs w:val="18"/>
                <w:lang w:val="en-US"/>
              </w:rPr>
              <w:t>Повећање количине отпада на јавним површинама</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5A662404"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808738"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2CD03A0C"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4B4FBBD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E727D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31BD3CCC" w14:textId="77777777" w:rsidTr="00E314E2">
        <w:trPr>
          <w:gridAfter w:val="3"/>
          <w:wAfter w:w="420" w:type="dxa"/>
          <w:trHeight w:val="240"/>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6E480687"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Програмска активност: </w:t>
            </w:r>
          </w:p>
        </w:tc>
        <w:tc>
          <w:tcPr>
            <w:tcW w:w="1925" w:type="dxa"/>
            <w:gridSpan w:val="27"/>
            <w:tcBorders>
              <w:top w:val="single" w:sz="4" w:space="0" w:color="auto"/>
              <w:left w:val="nil"/>
              <w:bottom w:val="single" w:sz="4" w:space="0" w:color="auto"/>
              <w:right w:val="single" w:sz="4" w:space="0" w:color="auto"/>
            </w:tcBorders>
            <w:shd w:val="clear" w:color="auto" w:fill="auto"/>
            <w:noWrap/>
            <w:hideMark/>
          </w:tcPr>
          <w:p w14:paraId="5C2F6E6A"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1102-0004</w:t>
            </w:r>
          </w:p>
        </w:tc>
        <w:tc>
          <w:tcPr>
            <w:tcW w:w="8461" w:type="dxa"/>
            <w:gridSpan w:val="143"/>
            <w:tcBorders>
              <w:top w:val="single" w:sz="4" w:space="0" w:color="auto"/>
              <w:left w:val="nil"/>
              <w:bottom w:val="single" w:sz="4" w:space="0" w:color="auto"/>
              <w:right w:val="nil"/>
            </w:tcBorders>
            <w:shd w:val="clear" w:color="auto" w:fill="auto"/>
            <w:noWrap/>
            <w:hideMark/>
          </w:tcPr>
          <w:p w14:paraId="22ABBEA3"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Зоохигијена</w:t>
            </w:r>
          </w:p>
        </w:tc>
      </w:tr>
      <w:tr w:rsidR="0019292A" w:rsidRPr="00B318BA" w14:paraId="7D0ABC23" w14:textId="77777777" w:rsidTr="00E314E2">
        <w:trPr>
          <w:gridAfter w:val="3"/>
          <w:wAfter w:w="420" w:type="dxa"/>
          <w:trHeight w:val="276"/>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43D21FD2"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Одговорно лице:</w:t>
            </w:r>
          </w:p>
        </w:tc>
        <w:tc>
          <w:tcPr>
            <w:tcW w:w="4882" w:type="dxa"/>
            <w:gridSpan w:val="75"/>
            <w:tcBorders>
              <w:top w:val="single" w:sz="4" w:space="0" w:color="auto"/>
              <w:left w:val="nil"/>
              <w:bottom w:val="single" w:sz="4" w:space="0" w:color="auto"/>
              <w:right w:val="single" w:sz="4" w:space="0" w:color="auto"/>
            </w:tcBorders>
            <w:shd w:val="clear" w:color="auto" w:fill="auto"/>
            <w:vAlign w:val="center"/>
            <w:hideMark/>
          </w:tcPr>
          <w:p w14:paraId="6F1BA097" w14:textId="77777777" w:rsidR="0019292A" w:rsidRPr="00B318B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Душица Јанојлић</w:t>
            </w:r>
          </w:p>
        </w:tc>
        <w:tc>
          <w:tcPr>
            <w:tcW w:w="1493" w:type="dxa"/>
            <w:gridSpan w:val="28"/>
            <w:tcBorders>
              <w:top w:val="single" w:sz="4" w:space="0" w:color="auto"/>
              <w:left w:val="single" w:sz="4" w:space="0" w:color="auto"/>
              <w:bottom w:val="single" w:sz="4" w:space="0" w:color="auto"/>
              <w:right w:val="single" w:sz="4" w:space="0" w:color="auto"/>
            </w:tcBorders>
            <w:shd w:val="clear" w:color="auto" w:fill="auto"/>
            <w:hideMark/>
          </w:tcPr>
          <w:p w14:paraId="11ECB0E0"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функција:</w:t>
            </w:r>
          </w:p>
        </w:tc>
        <w:tc>
          <w:tcPr>
            <w:tcW w:w="4011" w:type="dxa"/>
            <w:gridSpan w:val="67"/>
            <w:tcBorders>
              <w:top w:val="single" w:sz="4" w:space="0" w:color="auto"/>
              <w:left w:val="single" w:sz="4" w:space="0" w:color="auto"/>
              <w:bottom w:val="single" w:sz="4" w:space="0" w:color="auto"/>
              <w:right w:val="single" w:sz="4" w:space="0" w:color="auto"/>
            </w:tcBorders>
            <w:shd w:val="clear" w:color="auto" w:fill="auto"/>
            <w:vAlign w:val="center"/>
            <w:hideMark/>
          </w:tcPr>
          <w:p w14:paraId="404A4A21" w14:textId="77777777" w:rsidR="0019292A" w:rsidRPr="00B318B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В.Д. Начелника</w:t>
            </w:r>
          </w:p>
        </w:tc>
      </w:tr>
      <w:tr w:rsidR="0019292A" w:rsidRPr="00B318BA" w14:paraId="66C39E25" w14:textId="77777777" w:rsidTr="00E314E2">
        <w:trPr>
          <w:gridAfter w:val="3"/>
          <w:wAfter w:w="420" w:type="dxa"/>
          <w:trHeight w:val="664"/>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hideMark/>
          </w:tcPr>
          <w:p w14:paraId="1FE076FD"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Опис програмске активности:</w:t>
            </w:r>
          </w:p>
        </w:tc>
        <w:tc>
          <w:tcPr>
            <w:tcW w:w="10386" w:type="dxa"/>
            <w:gridSpan w:val="170"/>
            <w:tcBorders>
              <w:top w:val="single" w:sz="4" w:space="0" w:color="auto"/>
              <w:left w:val="nil"/>
              <w:bottom w:val="single" w:sz="4" w:space="0" w:color="auto"/>
              <w:right w:val="single" w:sz="4" w:space="0" w:color="auto"/>
            </w:tcBorders>
            <w:shd w:val="clear" w:color="auto" w:fill="auto"/>
            <w:hideMark/>
          </w:tcPr>
          <w:p w14:paraId="01418D86" w14:textId="77777777" w:rsidR="0019292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-Услуга хватања паса и мачака луталица, збрињавање и медицински третман, као превентива за смањење популације паса и мачака луталица                                                                                                                 </w:t>
            </w:r>
          </w:p>
          <w:p w14:paraId="4ADEF757"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-Спровођење систематске дератизације на територији Града Ниша</w:t>
            </w:r>
          </w:p>
        </w:tc>
      </w:tr>
      <w:tr w:rsidR="0019292A" w:rsidRPr="00B318BA" w14:paraId="76A26C49" w14:textId="77777777" w:rsidTr="00E314E2">
        <w:trPr>
          <w:gridAfter w:val="3"/>
          <w:wAfter w:w="420" w:type="dxa"/>
          <w:trHeight w:val="2537"/>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14:paraId="7996D910"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lastRenderedPageBreak/>
              <w:t>Образложење спровођења програмске активности:</w:t>
            </w:r>
          </w:p>
        </w:tc>
        <w:tc>
          <w:tcPr>
            <w:tcW w:w="10386" w:type="dxa"/>
            <w:gridSpan w:val="170"/>
            <w:tcBorders>
              <w:top w:val="single" w:sz="4" w:space="0" w:color="auto"/>
              <w:left w:val="single" w:sz="4" w:space="0" w:color="auto"/>
              <w:bottom w:val="single" w:sz="4" w:space="0" w:color="auto"/>
              <w:right w:val="single" w:sz="4" w:space="0" w:color="auto"/>
            </w:tcBorders>
            <w:shd w:val="clear" w:color="FFFFFF" w:fill="FFFFFF"/>
            <w:hideMark/>
          </w:tcPr>
          <w:p w14:paraId="2B124309"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-У оквиру ове програмске активности обављају се послови комуналне делатности зоохигијене на територији Града Ниша, који су поверени ЈКП "Медиана" Ниш и спровођење систематске дератизације у складу са одредбама Закона о заштити становништва од заразних болести.</w:t>
            </w:r>
            <w:r w:rsidRPr="00B318BA">
              <w:rPr>
                <w:rFonts w:ascii="Times New Roman" w:eastAsia="Times New Roman" w:hAnsi="Times New Roman" w:cs="Times New Roman"/>
                <w:sz w:val="18"/>
                <w:szCs w:val="18"/>
                <w:lang w:val="en-US"/>
              </w:rPr>
              <w:br w:type="page"/>
              <w:t xml:space="preserve">-Послови ангажовања екипа на хватању паса и мачака луталица, транспорт ухваћених јединки до прихватилишта, прихват јединки и ветеринарски третман (дехелминизација паразита, вакцинисање против беснила, чипирање јединки, еутаназија, стерилизација јединки, опсервација паса после уједа, обележавање третираних паса) и удомљавање јединки су обављени се у складу са Програмом  обављања делатности зоохигијене ЈКП "Медиана" </w:t>
            </w:r>
            <w:r w:rsidRPr="00B318BA">
              <w:rPr>
                <w:rFonts w:ascii="Times New Roman" w:eastAsia="Times New Roman" w:hAnsi="Times New Roman" w:cs="Times New Roman"/>
                <w:sz w:val="18"/>
                <w:szCs w:val="18"/>
                <w:lang w:val="en-US"/>
              </w:rPr>
              <w:br w:type="page"/>
              <w:t>-Послови на спровођењу систематске дератизације су обавеза органа јединице локалне самоуправе у циљу заштите становништва од заразних болести и обухватају скуп превентивних мера и активности које се спроводе у насељеним местима, на јавним површинама, у стамбеним објектима, у објектима под санитарним надзором и њиховој непосредној околини и у другим објектима у којима се обавља друштвена, односно јавна делатност и обављају се у складу са Програмом систематске дератизације на територији града Ниша. У 2022. години, након спроведеног поступка јавне набавке, обављање ових послова је уговорено са предузећем Самит М&amp;М, док је Институт за јавно здравље вршио надзор над спровођењем поступка систематске дератизације</w:t>
            </w:r>
          </w:p>
        </w:tc>
      </w:tr>
      <w:tr w:rsidR="0019292A" w:rsidRPr="00B318BA" w14:paraId="27AF1D73" w14:textId="77777777" w:rsidTr="00E314E2">
        <w:trPr>
          <w:gridAfter w:val="3"/>
          <w:wAfter w:w="420" w:type="dxa"/>
          <w:trHeight w:val="315"/>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noWrap/>
            <w:hideMark/>
          </w:tcPr>
          <w:p w14:paraId="50211951"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1:</w:t>
            </w:r>
          </w:p>
        </w:tc>
        <w:tc>
          <w:tcPr>
            <w:tcW w:w="13315" w:type="dxa"/>
            <w:gridSpan w:val="201"/>
            <w:tcBorders>
              <w:top w:val="single" w:sz="4" w:space="0" w:color="auto"/>
              <w:left w:val="single" w:sz="4" w:space="0" w:color="auto"/>
              <w:bottom w:val="single" w:sz="4" w:space="0" w:color="auto"/>
              <w:right w:val="single" w:sz="4" w:space="0" w:color="auto"/>
            </w:tcBorders>
            <w:shd w:val="clear" w:color="auto" w:fill="auto"/>
            <w:hideMark/>
          </w:tcPr>
          <w:p w14:paraId="20D50860"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Повећање учешћа стерилисаних паса и мачака луталица у укупном броју ухваћених</w:t>
            </w:r>
          </w:p>
        </w:tc>
      </w:tr>
      <w:tr w:rsidR="0019292A" w:rsidRPr="00B318BA" w14:paraId="647E7414" w14:textId="77777777" w:rsidTr="00E314E2">
        <w:trPr>
          <w:gridAfter w:val="3"/>
          <w:wAfter w:w="420" w:type="dxa"/>
          <w:trHeight w:val="466"/>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7EB3"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B4E5C2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08328782"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5854E6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61CDC5F"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C3EE907"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5849C75C" w14:textId="77777777" w:rsidTr="00E314E2">
        <w:trPr>
          <w:gridAfter w:val="3"/>
          <w:wAfter w:w="420" w:type="dxa"/>
          <w:trHeight w:val="28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6238087E"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Назив:</w:t>
            </w:r>
            <w:r w:rsidRPr="00B318BA">
              <w:rPr>
                <w:rFonts w:ascii="Times New Roman" w:eastAsia="Times New Roman" w:hAnsi="Times New Roman" w:cs="Times New Roman"/>
                <w:sz w:val="18"/>
                <w:szCs w:val="18"/>
                <w:lang w:val="en-US"/>
              </w:rPr>
              <w:t xml:space="preserve"> % учешћа стерилисаних паса и мачака у укупном броју</w:t>
            </w:r>
          </w:p>
        </w:tc>
        <w:tc>
          <w:tcPr>
            <w:tcW w:w="1032" w:type="dxa"/>
            <w:gridSpan w:val="16"/>
            <w:vMerge w:val="restart"/>
            <w:tcBorders>
              <w:top w:val="single" w:sz="4" w:space="0" w:color="auto"/>
              <w:left w:val="single" w:sz="4" w:space="0" w:color="auto"/>
              <w:bottom w:val="single" w:sz="4" w:space="0" w:color="000000"/>
              <w:right w:val="nil"/>
            </w:tcBorders>
            <w:shd w:val="clear" w:color="auto" w:fill="auto"/>
            <w:vAlign w:val="center"/>
            <w:hideMark/>
          </w:tcPr>
          <w:p w14:paraId="1AAAB2D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w:t>
            </w:r>
          </w:p>
        </w:tc>
        <w:tc>
          <w:tcPr>
            <w:tcW w:w="1402" w:type="dxa"/>
            <w:gridSpan w:val="2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9B1575"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vMerge w:val="restart"/>
            <w:tcBorders>
              <w:top w:val="single" w:sz="4" w:space="0" w:color="auto"/>
              <w:left w:val="single" w:sz="4" w:space="0" w:color="auto"/>
              <w:bottom w:val="single" w:sz="4" w:space="0" w:color="auto"/>
              <w:right w:val="nil"/>
            </w:tcBorders>
            <w:shd w:val="clear" w:color="auto" w:fill="auto"/>
            <w:vAlign w:val="center"/>
            <w:hideMark/>
          </w:tcPr>
          <w:p w14:paraId="5592E3F2"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80</w:t>
            </w:r>
          </w:p>
        </w:tc>
        <w:tc>
          <w:tcPr>
            <w:tcW w:w="1171" w:type="dxa"/>
            <w:gridSpan w:val="17"/>
            <w:vMerge w:val="restart"/>
            <w:tcBorders>
              <w:top w:val="single" w:sz="4" w:space="0" w:color="auto"/>
              <w:left w:val="single" w:sz="4" w:space="0" w:color="auto"/>
              <w:bottom w:val="single" w:sz="4" w:space="0" w:color="000000"/>
              <w:right w:val="nil"/>
            </w:tcBorders>
            <w:shd w:val="clear" w:color="auto" w:fill="auto"/>
            <w:vAlign w:val="center"/>
            <w:hideMark/>
          </w:tcPr>
          <w:p w14:paraId="7F3FAED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80</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922D4C8"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75.7</w:t>
            </w:r>
          </w:p>
        </w:tc>
      </w:tr>
      <w:tr w:rsidR="0019292A" w:rsidRPr="00B318BA" w14:paraId="3D51845B" w14:textId="77777777" w:rsidTr="00E314E2">
        <w:trPr>
          <w:gridAfter w:val="3"/>
          <w:wAfter w:w="420" w:type="dxa"/>
          <w:trHeight w:val="264"/>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2171F1EF"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Коментар: </w:t>
            </w:r>
            <w:r w:rsidRPr="00B318BA">
              <w:rPr>
                <w:rFonts w:ascii="Times New Roman" w:eastAsia="Times New Roman" w:hAnsi="Times New Roman" w:cs="Times New Roman"/>
                <w:sz w:val="18"/>
                <w:szCs w:val="18"/>
                <w:lang w:val="en-US"/>
              </w:rPr>
              <w:t>У укупном броју ухваћених паса луталица био је мањи број нестерилисаних.</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2B5B2BA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A75B1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265F94D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3BDE017A"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EB8B72"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0B348C0F" w14:textId="77777777" w:rsidTr="00E314E2">
        <w:trPr>
          <w:gridAfter w:val="3"/>
          <w:wAfter w:w="420" w:type="dxa"/>
          <w:trHeight w:val="268"/>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7B4F7F21"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 xml:space="preserve">Извор верификације: </w:t>
            </w:r>
            <w:r w:rsidRPr="00B318BA">
              <w:rPr>
                <w:rFonts w:ascii="Times New Roman" w:eastAsia="Times New Roman" w:hAnsi="Times New Roman" w:cs="Times New Roman"/>
                <w:sz w:val="18"/>
                <w:szCs w:val="18"/>
                <w:lang w:val="en-US"/>
              </w:rPr>
              <w:t>Извештај РЈ "ЗОО хигијена" ЈКП"Медиана" Ниш</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33CD20A8"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6A96A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1723A69F"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4DBBDC94"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0A0A2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1695C96C" w14:textId="77777777" w:rsidTr="00E314E2">
        <w:trPr>
          <w:gridAfter w:val="3"/>
          <w:wAfter w:w="420" w:type="dxa"/>
          <w:trHeight w:val="414"/>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79EDC1A9"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Образложење одступања од циљне вредности:</w:t>
            </w:r>
            <w:r w:rsidRPr="00B318BA">
              <w:rPr>
                <w:rFonts w:ascii="Times New Roman" w:eastAsia="Times New Roman" w:hAnsi="Times New Roman" w:cs="Times New Roman"/>
                <w:sz w:val="18"/>
                <w:szCs w:val="18"/>
                <w:lang w:val="en-US"/>
              </w:rPr>
              <w:t xml:space="preserve"> Већи број стерилисаних паса у односу на број ухваћених</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312B62A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74C762"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6311DA35"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3EED1AC4"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928A02E"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451F632D" w14:textId="77777777" w:rsidTr="00E314E2">
        <w:trPr>
          <w:gridAfter w:val="3"/>
          <w:wAfter w:w="420" w:type="dxa"/>
          <w:trHeight w:val="240"/>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noWrap/>
            <w:hideMark/>
          </w:tcPr>
          <w:p w14:paraId="0B5CFD5E"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2:</w:t>
            </w:r>
          </w:p>
        </w:tc>
        <w:tc>
          <w:tcPr>
            <w:tcW w:w="13315" w:type="dxa"/>
            <w:gridSpan w:val="201"/>
            <w:tcBorders>
              <w:top w:val="single" w:sz="4" w:space="0" w:color="auto"/>
              <w:left w:val="single" w:sz="4" w:space="0" w:color="auto"/>
              <w:bottom w:val="single" w:sz="4" w:space="0" w:color="auto"/>
              <w:right w:val="single" w:sz="4" w:space="0" w:color="auto"/>
            </w:tcBorders>
            <w:shd w:val="clear" w:color="auto" w:fill="auto"/>
            <w:hideMark/>
          </w:tcPr>
          <w:p w14:paraId="0970BD6B"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Смањење броја тужби за уједе паса и мачака</w:t>
            </w:r>
          </w:p>
        </w:tc>
      </w:tr>
      <w:tr w:rsidR="0019292A" w:rsidRPr="00B318BA" w14:paraId="22835DF0" w14:textId="77777777" w:rsidTr="00E314E2">
        <w:trPr>
          <w:gridAfter w:val="3"/>
          <w:wAfter w:w="420" w:type="dxa"/>
          <w:trHeight w:val="451"/>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C7CC1"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5BAD5ED"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0BADA876"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202475A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1C2901D"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01F7976"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480DF0DC" w14:textId="77777777" w:rsidTr="00E314E2">
        <w:trPr>
          <w:gridAfter w:val="3"/>
          <w:wAfter w:w="420" w:type="dxa"/>
          <w:trHeight w:val="240"/>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24B79143"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Назив:</w:t>
            </w:r>
            <w:r w:rsidRPr="00B318BA">
              <w:rPr>
                <w:rFonts w:ascii="Times New Roman" w:eastAsia="Times New Roman" w:hAnsi="Times New Roman" w:cs="Times New Roman"/>
                <w:sz w:val="18"/>
                <w:szCs w:val="18"/>
                <w:lang w:val="en-US"/>
              </w:rPr>
              <w:t xml:space="preserve"> Број тужби</w:t>
            </w:r>
          </w:p>
        </w:tc>
        <w:tc>
          <w:tcPr>
            <w:tcW w:w="1032" w:type="dxa"/>
            <w:gridSpan w:val="16"/>
            <w:vMerge w:val="restart"/>
            <w:tcBorders>
              <w:top w:val="single" w:sz="4" w:space="0" w:color="auto"/>
              <w:left w:val="single" w:sz="4" w:space="0" w:color="auto"/>
              <w:bottom w:val="single" w:sz="4" w:space="0" w:color="000000"/>
              <w:right w:val="nil"/>
            </w:tcBorders>
            <w:shd w:val="clear" w:color="auto" w:fill="auto"/>
            <w:vAlign w:val="center"/>
            <w:hideMark/>
          </w:tcPr>
          <w:p w14:paraId="314C7F5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број</w:t>
            </w:r>
          </w:p>
        </w:tc>
        <w:tc>
          <w:tcPr>
            <w:tcW w:w="1402" w:type="dxa"/>
            <w:gridSpan w:val="2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BE422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vMerge w:val="restart"/>
            <w:tcBorders>
              <w:top w:val="single" w:sz="4" w:space="0" w:color="auto"/>
              <w:left w:val="single" w:sz="4" w:space="0" w:color="auto"/>
              <w:bottom w:val="single" w:sz="4" w:space="0" w:color="auto"/>
              <w:right w:val="nil"/>
            </w:tcBorders>
            <w:shd w:val="clear" w:color="auto" w:fill="auto"/>
            <w:vAlign w:val="center"/>
            <w:hideMark/>
          </w:tcPr>
          <w:p w14:paraId="43FD0E0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106</w:t>
            </w:r>
          </w:p>
        </w:tc>
        <w:tc>
          <w:tcPr>
            <w:tcW w:w="1171" w:type="dxa"/>
            <w:gridSpan w:val="17"/>
            <w:vMerge w:val="restart"/>
            <w:tcBorders>
              <w:top w:val="single" w:sz="4" w:space="0" w:color="auto"/>
              <w:left w:val="single" w:sz="4" w:space="0" w:color="auto"/>
              <w:bottom w:val="single" w:sz="4" w:space="0" w:color="000000"/>
              <w:right w:val="nil"/>
            </w:tcBorders>
            <w:shd w:val="clear" w:color="auto" w:fill="auto"/>
            <w:vAlign w:val="center"/>
            <w:hideMark/>
          </w:tcPr>
          <w:p w14:paraId="5E0F713D"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106</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1781D6F"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244</w:t>
            </w:r>
          </w:p>
        </w:tc>
      </w:tr>
      <w:tr w:rsidR="0019292A" w:rsidRPr="00B318BA" w14:paraId="701681B0" w14:textId="77777777" w:rsidTr="00E314E2">
        <w:trPr>
          <w:gridAfter w:val="3"/>
          <w:wAfter w:w="420" w:type="dxa"/>
          <w:trHeight w:val="448"/>
        </w:trPr>
        <w:tc>
          <w:tcPr>
            <w:tcW w:w="9467" w:type="dxa"/>
            <w:gridSpan w:val="118"/>
            <w:tcBorders>
              <w:top w:val="nil"/>
              <w:left w:val="single" w:sz="4" w:space="0" w:color="auto"/>
              <w:bottom w:val="single" w:sz="4" w:space="0" w:color="auto"/>
              <w:right w:val="single" w:sz="4" w:space="0" w:color="000000"/>
            </w:tcBorders>
            <w:shd w:val="clear" w:color="auto" w:fill="auto"/>
            <w:hideMark/>
          </w:tcPr>
          <w:p w14:paraId="59DDF0FA"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Коментар: </w:t>
            </w:r>
            <w:r w:rsidRPr="00B318BA">
              <w:rPr>
                <w:rFonts w:ascii="Times New Roman" w:eastAsia="Times New Roman" w:hAnsi="Times New Roman" w:cs="Times New Roman"/>
                <w:sz w:val="18"/>
                <w:szCs w:val="18"/>
                <w:lang w:val="en-US"/>
              </w:rPr>
              <w:t>Циљ није испуњен због повећаног броја паса луталица на улицама Града, који је резултат кумулативног повећања броја истих током претходних година.</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3272847B"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513E78"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3DD66EF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666CC13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3E3F7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1015EA08" w14:textId="77777777" w:rsidTr="00E314E2">
        <w:trPr>
          <w:gridAfter w:val="3"/>
          <w:wAfter w:w="420" w:type="dxa"/>
          <w:trHeight w:val="240"/>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2A7A30B4"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 xml:space="preserve">Извор верификације: </w:t>
            </w:r>
            <w:r w:rsidRPr="00B318BA">
              <w:rPr>
                <w:rFonts w:ascii="Times New Roman" w:eastAsia="Times New Roman" w:hAnsi="Times New Roman" w:cs="Times New Roman"/>
                <w:sz w:val="18"/>
                <w:szCs w:val="18"/>
                <w:lang w:val="en-US"/>
              </w:rPr>
              <w:t>Служба правних послова ЈКП "Медиана" Ниш</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2CAB354B"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285829"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09CAF58A"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4A3A5E0A"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36743C"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798161D8" w14:textId="77777777" w:rsidTr="00E314E2">
        <w:trPr>
          <w:gridAfter w:val="3"/>
          <w:wAfter w:w="420" w:type="dxa"/>
          <w:trHeight w:val="444"/>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33BFEC48"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 xml:space="preserve">Образложење одступања од циљне вредности: </w:t>
            </w:r>
            <w:r w:rsidRPr="00B318BA">
              <w:rPr>
                <w:rFonts w:ascii="Times New Roman" w:eastAsia="Times New Roman" w:hAnsi="Times New Roman" w:cs="Times New Roman"/>
                <w:sz w:val="18"/>
                <w:szCs w:val="18"/>
                <w:lang w:val="en-US"/>
              </w:rPr>
              <w:t>Повећање броја паса на јавним површинама Града Ниша, повећање броја уједа паса, што је узрок повећања броја тужби.</w:t>
            </w:r>
          </w:p>
        </w:tc>
        <w:tc>
          <w:tcPr>
            <w:tcW w:w="1032" w:type="dxa"/>
            <w:gridSpan w:val="16"/>
            <w:vMerge/>
            <w:tcBorders>
              <w:top w:val="single" w:sz="4" w:space="0" w:color="auto"/>
              <w:left w:val="single" w:sz="4" w:space="0" w:color="auto"/>
              <w:bottom w:val="single" w:sz="4" w:space="0" w:color="000000"/>
              <w:right w:val="nil"/>
            </w:tcBorders>
            <w:shd w:val="clear" w:color="auto" w:fill="auto"/>
            <w:vAlign w:val="center"/>
            <w:hideMark/>
          </w:tcPr>
          <w:p w14:paraId="64D8428C"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7DDE22"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shd w:val="clear" w:color="auto" w:fill="auto"/>
            <w:vAlign w:val="center"/>
            <w:hideMark/>
          </w:tcPr>
          <w:p w14:paraId="12BFA01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5C6C33E4"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0FA6DE"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3E8F9539" w14:textId="77777777" w:rsidTr="00E314E2">
        <w:trPr>
          <w:gridAfter w:val="3"/>
          <w:wAfter w:w="420" w:type="dxa"/>
          <w:trHeight w:val="240"/>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73939B72"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xml:space="preserve">Програмска активност: </w:t>
            </w:r>
          </w:p>
        </w:tc>
        <w:tc>
          <w:tcPr>
            <w:tcW w:w="1925" w:type="dxa"/>
            <w:gridSpan w:val="27"/>
            <w:tcBorders>
              <w:top w:val="single" w:sz="4" w:space="0" w:color="auto"/>
              <w:left w:val="nil"/>
              <w:bottom w:val="single" w:sz="4" w:space="0" w:color="auto"/>
              <w:right w:val="single" w:sz="4" w:space="0" w:color="auto"/>
            </w:tcBorders>
            <w:shd w:val="clear" w:color="auto" w:fill="auto"/>
            <w:noWrap/>
            <w:hideMark/>
          </w:tcPr>
          <w:p w14:paraId="00BF478C"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1102-0006</w:t>
            </w:r>
          </w:p>
        </w:tc>
        <w:tc>
          <w:tcPr>
            <w:tcW w:w="8461" w:type="dxa"/>
            <w:gridSpan w:val="143"/>
            <w:tcBorders>
              <w:top w:val="single" w:sz="4" w:space="0" w:color="auto"/>
              <w:left w:val="nil"/>
              <w:bottom w:val="single" w:sz="4" w:space="0" w:color="auto"/>
              <w:right w:val="single" w:sz="4" w:space="0" w:color="auto"/>
            </w:tcBorders>
            <w:shd w:val="clear" w:color="auto" w:fill="auto"/>
            <w:noWrap/>
            <w:hideMark/>
          </w:tcPr>
          <w:p w14:paraId="45288553"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Одржавање гробаља и погребне услуге</w:t>
            </w:r>
          </w:p>
        </w:tc>
      </w:tr>
      <w:tr w:rsidR="0019292A" w:rsidRPr="00B318BA" w14:paraId="442391D0" w14:textId="77777777" w:rsidTr="00E314E2">
        <w:trPr>
          <w:gridAfter w:val="3"/>
          <w:wAfter w:w="420" w:type="dxa"/>
          <w:trHeight w:val="300"/>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noWrap/>
            <w:hideMark/>
          </w:tcPr>
          <w:p w14:paraId="255C895F"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Одговорно лице:</w:t>
            </w:r>
          </w:p>
        </w:tc>
        <w:tc>
          <w:tcPr>
            <w:tcW w:w="4882" w:type="dxa"/>
            <w:gridSpan w:val="75"/>
            <w:tcBorders>
              <w:top w:val="single" w:sz="4" w:space="0" w:color="auto"/>
              <w:left w:val="single" w:sz="4" w:space="0" w:color="auto"/>
              <w:bottom w:val="single" w:sz="4" w:space="0" w:color="auto"/>
              <w:right w:val="single" w:sz="4" w:space="0" w:color="auto"/>
            </w:tcBorders>
            <w:shd w:val="clear" w:color="auto" w:fill="auto"/>
            <w:vAlign w:val="center"/>
            <w:hideMark/>
          </w:tcPr>
          <w:p w14:paraId="6A0EB6EF" w14:textId="77777777" w:rsidR="0019292A" w:rsidRPr="00B318B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Душица Јанојлић</w:t>
            </w:r>
          </w:p>
        </w:tc>
        <w:tc>
          <w:tcPr>
            <w:tcW w:w="1493" w:type="dxa"/>
            <w:gridSpan w:val="28"/>
            <w:tcBorders>
              <w:top w:val="single" w:sz="4" w:space="0" w:color="auto"/>
              <w:left w:val="single" w:sz="4" w:space="0" w:color="auto"/>
              <w:bottom w:val="single" w:sz="4" w:space="0" w:color="auto"/>
              <w:right w:val="single" w:sz="4" w:space="0" w:color="auto"/>
            </w:tcBorders>
            <w:shd w:val="clear" w:color="auto" w:fill="auto"/>
            <w:hideMark/>
          </w:tcPr>
          <w:p w14:paraId="518CDC38"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функција:</w:t>
            </w:r>
          </w:p>
        </w:tc>
        <w:tc>
          <w:tcPr>
            <w:tcW w:w="4011" w:type="dxa"/>
            <w:gridSpan w:val="67"/>
            <w:tcBorders>
              <w:top w:val="single" w:sz="4" w:space="0" w:color="auto"/>
              <w:left w:val="single" w:sz="4" w:space="0" w:color="auto"/>
              <w:bottom w:val="single" w:sz="4" w:space="0" w:color="auto"/>
              <w:right w:val="single" w:sz="4" w:space="0" w:color="auto"/>
            </w:tcBorders>
            <w:shd w:val="clear" w:color="auto" w:fill="auto"/>
            <w:vAlign w:val="center"/>
            <w:hideMark/>
          </w:tcPr>
          <w:p w14:paraId="23E931AD" w14:textId="77777777" w:rsidR="0019292A" w:rsidRPr="00B318B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В.Д. Начелника</w:t>
            </w:r>
          </w:p>
        </w:tc>
      </w:tr>
      <w:tr w:rsidR="0019292A" w:rsidRPr="00B318BA" w14:paraId="1DDCC8F9" w14:textId="77777777" w:rsidTr="00E314E2">
        <w:trPr>
          <w:gridAfter w:val="3"/>
          <w:wAfter w:w="420" w:type="dxa"/>
          <w:trHeight w:val="240"/>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hideMark/>
          </w:tcPr>
          <w:p w14:paraId="239DBBD8"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Опис програмске активности:</w:t>
            </w:r>
          </w:p>
        </w:tc>
        <w:tc>
          <w:tcPr>
            <w:tcW w:w="10386" w:type="dxa"/>
            <w:gridSpan w:val="170"/>
            <w:tcBorders>
              <w:top w:val="single" w:sz="4" w:space="0" w:color="auto"/>
              <w:left w:val="nil"/>
              <w:bottom w:val="single" w:sz="4" w:space="0" w:color="auto"/>
              <w:right w:val="single" w:sz="4" w:space="0" w:color="auto"/>
            </w:tcBorders>
            <w:shd w:val="clear" w:color="auto" w:fill="auto"/>
            <w:hideMark/>
          </w:tcPr>
          <w:p w14:paraId="753C1ACB"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-Рад дежурне службе и одржавање јавних зелених површина на градским гробљима</w:t>
            </w:r>
          </w:p>
        </w:tc>
      </w:tr>
      <w:tr w:rsidR="0019292A" w:rsidRPr="00B318BA" w14:paraId="1EFB1A77" w14:textId="77777777" w:rsidTr="00E314E2">
        <w:trPr>
          <w:gridAfter w:val="3"/>
          <w:wAfter w:w="420" w:type="dxa"/>
          <w:trHeight w:val="469"/>
        </w:trPr>
        <w:tc>
          <w:tcPr>
            <w:tcW w:w="5165" w:type="dxa"/>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14:paraId="3A16A93C"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Образложење спровођења програмске активности:</w:t>
            </w:r>
          </w:p>
        </w:tc>
        <w:tc>
          <w:tcPr>
            <w:tcW w:w="10386" w:type="dxa"/>
            <w:gridSpan w:val="170"/>
            <w:tcBorders>
              <w:top w:val="single" w:sz="4" w:space="0" w:color="auto"/>
              <w:left w:val="single" w:sz="4" w:space="0" w:color="auto"/>
              <w:bottom w:val="single" w:sz="4" w:space="0" w:color="auto"/>
              <w:right w:val="single" w:sz="4" w:space="0" w:color="auto"/>
            </w:tcBorders>
            <w:shd w:val="clear" w:color="auto" w:fill="auto"/>
            <w:vAlign w:val="center"/>
            <w:hideMark/>
          </w:tcPr>
          <w:p w14:paraId="12674628"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У 2022. </w:t>
            </w:r>
            <w:proofErr w:type="gramStart"/>
            <w:r w:rsidRPr="00B318BA">
              <w:rPr>
                <w:rFonts w:ascii="Times New Roman" w:eastAsia="Times New Roman" w:hAnsi="Times New Roman" w:cs="Times New Roman"/>
                <w:sz w:val="18"/>
                <w:szCs w:val="18"/>
                <w:lang w:val="en-US"/>
              </w:rPr>
              <w:t>години</w:t>
            </w:r>
            <w:proofErr w:type="gramEnd"/>
            <w:r w:rsidRPr="00B318BA">
              <w:rPr>
                <w:rFonts w:ascii="Times New Roman" w:eastAsia="Times New Roman" w:hAnsi="Times New Roman" w:cs="Times New Roman"/>
                <w:sz w:val="18"/>
                <w:szCs w:val="18"/>
                <w:lang w:val="en-US"/>
              </w:rPr>
              <w:t xml:space="preserve"> предузеће је обављало програмске активности по плану, без одступања у односу на усвојене физичке и финансијске вредности.                                                                                                    </w:t>
            </w:r>
          </w:p>
        </w:tc>
      </w:tr>
      <w:tr w:rsidR="0019292A" w:rsidRPr="00B318BA" w14:paraId="27AD3CA3" w14:textId="77777777" w:rsidTr="00E314E2">
        <w:trPr>
          <w:gridAfter w:val="3"/>
          <w:wAfter w:w="420" w:type="dxa"/>
          <w:trHeight w:val="278"/>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noWrap/>
            <w:hideMark/>
          </w:tcPr>
          <w:p w14:paraId="223307F8"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1:</w:t>
            </w:r>
          </w:p>
        </w:tc>
        <w:tc>
          <w:tcPr>
            <w:tcW w:w="13315" w:type="dxa"/>
            <w:gridSpan w:val="201"/>
            <w:tcBorders>
              <w:top w:val="single" w:sz="4" w:space="0" w:color="auto"/>
              <w:left w:val="single" w:sz="4" w:space="0" w:color="auto"/>
              <w:bottom w:val="single" w:sz="4" w:space="0" w:color="auto"/>
              <w:right w:val="single" w:sz="4" w:space="0" w:color="auto"/>
            </w:tcBorders>
            <w:shd w:val="clear" w:color="auto" w:fill="auto"/>
            <w:hideMark/>
          </w:tcPr>
          <w:p w14:paraId="1AC58C8A"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Оптимална покривеност територије јединице локалне самоуправе одржавањем гробаља и погребним услугама </w:t>
            </w:r>
          </w:p>
        </w:tc>
      </w:tr>
      <w:tr w:rsidR="0019292A" w:rsidRPr="00B318BA" w14:paraId="0B5D9735" w14:textId="77777777" w:rsidTr="00E314E2">
        <w:trPr>
          <w:gridAfter w:val="3"/>
          <w:wAfter w:w="420" w:type="dxa"/>
          <w:trHeight w:val="491"/>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BFD07"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D26B7C7"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61653D02"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03E26F44"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0D328A5"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FCB0A78"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70ECA1E8" w14:textId="77777777" w:rsidTr="00E314E2">
        <w:trPr>
          <w:gridAfter w:val="3"/>
          <w:wAfter w:w="420" w:type="dxa"/>
          <w:trHeight w:val="300"/>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207E782A"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Назив:</w:t>
            </w:r>
            <w:r w:rsidRPr="00B318BA">
              <w:rPr>
                <w:rFonts w:ascii="Times New Roman" w:eastAsia="Times New Roman" w:hAnsi="Times New Roman" w:cs="Times New Roman"/>
                <w:sz w:val="18"/>
                <w:szCs w:val="18"/>
                <w:lang w:val="en-US"/>
              </w:rPr>
              <w:t xml:space="preserve"> Број гробаља у граду  </w:t>
            </w:r>
          </w:p>
        </w:tc>
        <w:tc>
          <w:tcPr>
            <w:tcW w:w="1032"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2ED4A7AB"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број</w:t>
            </w:r>
          </w:p>
        </w:tc>
        <w:tc>
          <w:tcPr>
            <w:tcW w:w="1402" w:type="dxa"/>
            <w:gridSpan w:val="28"/>
            <w:tcBorders>
              <w:top w:val="single" w:sz="4" w:space="0" w:color="auto"/>
              <w:left w:val="single" w:sz="4" w:space="0" w:color="auto"/>
              <w:bottom w:val="single" w:sz="4" w:space="0" w:color="auto"/>
              <w:right w:val="single" w:sz="4" w:space="0" w:color="auto"/>
            </w:tcBorders>
            <w:shd w:val="clear" w:color="000000" w:fill="FFFFFF"/>
            <w:vAlign w:val="center"/>
            <w:hideMark/>
          </w:tcPr>
          <w:p w14:paraId="2F311EBE"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tcBorders>
              <w:top w:val="single" w:sz="4" w:space="0" w:color="auto"/>
              <w:left w:val="single" w:sz="4" w:space="0" w:color="auto"/>
              <w:bottom w:val="single" w:sz="4" w:space="0" w:color="auto"/>
              <w:right w:val="single" w:sz="4" w:space="0" w:color="auto"/>
            </w:tcBorders>
            <w:shd w:val="clear" w:color="000000" w:fill="FFFFFF"/>
            <w:vAlign w:val="center"/>
            <w:hideMark/>
          </w:tcPr>
          <w:p w14:paraId="0A752DC7"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12</w:t>
            </w:r>
          </w:p>
        </w:tc>
        <w:tc>
          <w:tcPr>
            <w:tcW w:w="1171"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4C69DB1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6</w:t>
            </w:r>
          </w:p>
        </w:tc>
        <w:tc>
          <w:tcPr>
            <w:tcW w:w="1081" w:type="dxa"/>
            <w:gridSpan w:val="16"/>
            <w:tcBorders>
              <w:top w:val="single" w:sz="4" w:space="0" w:color="auto"/>
              <w:left w:val="single" w:sz="4" w:space="0" w:color="auto"/>
              <w:bottom w:val="single" w:sz="4" w:space="0" w:color="auto"/>
              <w:right w:val="single" w:sz="4" w:space="0" w:color="auto"/>
            </w:tcBorders>
            <w:shd w:val="clear" w:color="000000" w:fill="FFFFFF"/>
            <w:hideMark/>
          </w:tcPr>
          <w:p w14:paraId="14072394"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6</w:t>
            </w:r>
          </w:p>
        </w:tc>
      </w:tr>
      <w:tr w:rsidR="0019292A" w:rsidRPr="00B318BA" w14:paraId="36E69C5F" w14:textId="77777777" w:rsidTr="00E314E2">
        <w:trPr>
          <w:gridAfter w:val="3"/>
          <w:wAfter w:w="420" w:type="dxa"/>
          <w:trHeight w:val="540"/>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410C2383"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lastRenderedPageBreak/>
              <w:t>Назив:</w:t>
            </w:r>
            <w:r w:rsidRPr="00B318BA">
              <w:rPr>
                <w:rFonts w:ascii="Times New Roman" w:eastAsia="Times New Roman" w:hAnsi="Times New Roman" w:cs="Times New Roman"/>
                <w:sz w:val="18"/>
                <w:szCs w:val="18"/>
                <w:lang w:val="en-US"/>
              </w:rPr>
              <w:t xml:space="preserve"> Степен покривености територије услугама одржавања гробаља и погребним услугама (број насеља која имају услугу одржавања гробаља и погребним услугама у односу на укупан број насеља у граду)  </w:t>
            </w:r>
          </w:p>
        </w:tc>
        <w:tc>
          <w:tcPr>
            <w:tcW w:w="1032"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09BB3787"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w:t>
            </w:r>
          </w:p>
        </w:tc>
        <w:tc>
          <w:tcPr>
            <w:tcW w:w="1402" w:type="dxa"/>
            <w:gridSpan w:val="28"/>
            <w:tcBorders>
              <w:top w:val="single" w:sz="4" w:space="0" w:color="auto"/>
              <w:left w:val="single" w:sz="4" w:space="0" w:color="auto"/>
              <w:bottom w:val="single" w:sz="4" w:space="0" w:color="auto"/>
              <w:right w:val="single" w:sz="4" w:space="0" w:color="auto"/>
            </w:tcBorders>
            <w:shd w:val="clear" w:color="000000" w:fill="FFFFFF"/>
            <w:vAlign w:val="center"/>
            <w:hideMark/>
          </w:tcPr>
          <w:p w14:paraId="6E4DEED6"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tcBorders>
              <w:top w:val="single" w:sz="4" w:space="0" w:color="auto"/>
              <w:left w:val="single" w:sz="4" w:space="0" w:color="auto"/>
              <w:bottom w:val="single" w:sz="4" w:space="0" w:color="auto"/>
              <w:right w:val="single" w:sz="4" w:space="0" w:color="auto"/>
            </w:tcBorders>
            <w:shd w:val="clear" w:color="000000" w:fill="FFFFFF"/>
            <w:vAlign w:val="center"/>
            <w:hideMark/>
          </w:tcPr>
          <w:p w14:paraId="3ED07BCE"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88</w:t>
            </w:r>
          </w:p>
        </w:tc>
        <w:tc>
          <w:tcPr>
            <w:tcW w:w="1171"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5F2A759C"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89</w:t>
            </w:r>
          </w:p>
        </w:tc>
        <w:tc>
          <w:tcPr>
            <w:tcW w:w="1081"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7AEED176"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89</w:t>
            </w:r>
          </w:p>
        </w:tc>
      </w:tr>
      <w:tr w:rsidR="0019292A" w:rsidRPr="00B318BA" w14:paraId="1757FCBB" w14:textId="77777777" w:rsidTr="00E314E2">
        <w:trPr>
          <w:gridAfter w:val="3"/>
          <w:wAfter w:w="420" w:type="dxa"/>
          <w:trHeight w:val="240"/>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hideMark/>
          </w:tcPr>
          <w:p w14:paraId="4809AFC5"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Назив:</w:t>
            </w:r>
            <w:r w:rsidRPr="00B318BA">
              <w:rPr>
                <w:rFonts w:ascii="Times New Roman" w:eastAsia="Times New Roman" w:hAnsi="Times New Roman" w:cs="Times New Roman"/>
                <w:sz w:val="18"/>
                <w:szCs w:val="18"/>
                <w:lang w:val="en-US"/>
              </w:rPr>
              <w:t xml:space="preserve"> Степен попуњености активних гробаља  </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6A8E871"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A02A8"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4A51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98</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D8CAA"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98</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noWrap/>
            <w:hideMark/>
          </w:tcPr>
          <w:p w14:paraId="093A2988"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98</w:t>
            </w:r>
          </w:p>
        </w:tc>
      </w:tr>
      <w:tr w:rsidR="0019292A" w:rsidRPr="00B318BA" w14:paraId="31981606" w14:textId="77777777" w:rsidTr="00E314E2">
        <w:trPr>
          <w:gridAfter w:val="3"/>
          <w:wAfter w:w="420" w:type="dxa"/>
          <w:trHeight w:val="637"/>
        </w:trPr>
        <w:tc>
          <w:tcPr>
            <w:tcW w:w="9467" w:type="dxa"/>
            <w:gridSpan w:val="118"/>
            <w:tcBorders>
              <w:top w:val="nil"/>
              <w:left w:val="single" w:sz="4" w:space="0" w:color="auto"/>
              <w:bottom w:val="single" w:sz="4" w:space="0" w:color="auto"/>
              <w:right w:val="single" w:sz="4" w:space="0" w:color="000000"/>
            </w:tcBorders>
            <w:shd w:val="clear" w:color="auto" w:fill="auto"/>
            <w:hideMark/>
          </w:tcPr>
          <w:p w14:paraId="25875FDC"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Коментар:</w:t>
            </w:r>
            <w:r w:rsidRPr="00B318BA">
              <w:rPr>
                <w:rFonts w:ascii="Times New Roman" w:eastAsia="Times New Roman" w:hAnsi="Times New Roman" w:cs="Times New Roman"/>
                <w:sz w:val="18"/>
                <w:szCs w:val="18"/>
                <w:lang w:val="en-US"/>
              </w:rPr>
              <w:t xml:space="preserve"> На основу сарадње са ресорном Управом и Градом, ЈКП Горица Ниш пружа погребне и остале услуге на подручју 6 гробаља, уз настојање да се у наредном периоду под комуналну делатност подведе већи број гробаља на територији града Ниша и околине.</w:t>
            </w:r>
          </w:p>
        </w:tc>
        <w:tc>
          <w:tcPr>
            <w:tcW w:w="1032" w:type="dxa"/>
            <w:gridSpan w:val="16"/>
            <w:vMerge w:val="restart"/>
            <w:tcBorders>
              <w:top w:val="single" w:sz="4" w:space="0" w:color="auto"/>
              <w:left w:val="single" w:sz="4" w:space="0" w:color="auto"/>
              <w:bottom w:val="single" w:sz="4" w:space="0" w:color="000000"/>
              <w:right w:val="nil"/>
            </w:tcBorders>
            <w:shd w:val="clear" w:color="auto" w:fill="auto"/>
            <w:vAlign w:val="center"/>
            <w:hideMark/>
          </w:tcPr>
          <w:p w14:paraId="5575512A"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402" w:type="dxa"/>
            <w:gridSpan w:val="2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B794B9"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398" w:type="dxa"/>
            <w:gridSpan w:val="27"/>
            <w:vMerge w:val="restart"/>
            <w:tcBorders>
              <w:top w:val="single" w:sz="4" w:space="0" w:color="auto"/>
              <w:left w:val="nil"/>
              <w:bottom w:val="nil"/>
              <w:right w:val="nil"/>
            </w:tcBorders>
            <w:shd w:val="clear" w:color="auto" w:fill="auto"/>
            <w:noWrap/>
            <w:vAlign w:val="center"/>
            <w:hideMark/>
          </w:tcPr>
          <w:p w14:paraId="6DD1363A"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171" w:type="dxa"/>
            <w:gridSpan w:val="17"/>
            <w:vMerge w:val="restart"/>
            <w:tcBorders>
              <w:top w:val="single" w:sz="4" w:space="0" w:color="auto"/>
              <w:left w:val="single" w:sz="4" w:space="0" w:color="auto"/>
              <w:bottom w:val="single" w:sz="4" w:space="0" w:color="000000"/>
              <w:right w:val="nil"/>
            </w:tcBorders>
            <w:shd w:val="clear" w:color="auto" w:fill="auto"/>
            <w:noWrap/>
            <w:vAlign w:val="center"/>
            <w:hideMark/>
          </w:tcPr>
          <w:p w14:paraId="0E1A31AE"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 </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DF09530" w14:textId="77777777" w:rsidR="0019292A" w:rsidRPr="00B318BA" w:rsidRDefault="0019292A" w:rsidP="0019292A">
            <w:pPr>
              <w:spacing w:after="0" w:line="240" w:lineRule="auto"/>
              <w:jc w:val="center"/>
              <w:outlineLvl w:val="0"/>
              <w:rPr>
                <w:rFonts w:ascii="Times New Roman" w:eastAsia="Times New Roman" w:hAnsi="Times New Roman" w:cs="Times New Roman"/>
                <w:b/>
                <w:bCs/>
                <w:color w:val="FF0000"/>
                <w:sz w:val="18"/>
                <w:szCs w:val="18"/>
                <w:lang w:val="en-US"/>
              </w:rPr>
            </w:pPr>
            <w:r w:rsidRPr="00B318BA">
              <w:rPr>
                <w:rFonts w:ascii="Times New Roman" w:eastAsia="Times New Roman" w:hAnsi="Times New Roman" w:cs="Times New Roman"/>
                <w:b/>
                <w:bCs/>
                <w:color w:val="FF0000"/>
                <w:sz w:val="18"/>
                <w:szCs w:val="18"/>
                <w:lang w:val="en-US"/>
              </w:rPr>
              <w:t> </w:t>
            </w:r>
          </w:p>
        </w:tc>
      </w:tr>
      <w:tr w:rsidR="0019292A" w:rsidRPr="00B318BA" w14:paraId="4E68F9F0" w14:textId="77777777" w:rsidTr="00E314E2">
        <w:trPr>
          <w:gridAfter w:val="3"/>
          <w:wAfter w:w="420" w:type="dxa"/>
          <w:trHeight w:val="28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3291B7E0"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 xml:space="preserve">Извор верификације: </w:t>
            </w:r>
            <w:r w:rsidRPr="00B318BA">
              <w:rPr>
                <w:rFonts w:ascii="Times New Roman" w:eastAsia="Times New Roman" w:hAnsi="Times New Roman" w:cs="Times New Roman"/>
                <w:sz w:val="18"/>
                <w:szCs w:val="18"/>
                <w:lang w:val="en-US"/>
              </w:rPr>
              <w:t xml:space="preserve">Интерна евиденција ЈКП "Горица" Ниш   </w:t>
            </w:r>
          </w:p>
        </w:tc>
        <w:tc>
          <w:tcPr>
            <w:tcW w:w="1032" w:type="dxa"/>
            <w:gridSpan w:val="16"/>
            <w:vMerge/>
            <w:tcBorders>
              <w:top w:val="single" w:sz="4" w:space="0" w:color="auto"/>
              <w:left w:val="single" w:sz="4" w:space="0" w:color="auto"/>
              <w:bottom w:val="single" w:sz="4" w:space="0" w:color="000000"/>
              <w:right w:val="nil"/>
            </w:tcBorders>
            <w:vAlign w:val="center"/>
            <w:hideMark/>
          </w:tcPr>
          <w:p w14:paraId="1B47E218"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000000"/>
            </w:tcBorders>
            <w:vAlign w:val="center"/>
            <w:hideMark/>
          </w:tcPr>
          <w:p w14:paraId="2FB984C4"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398" w:type="dxa"/>
            <w:gridSpan w:val="27"/>
            <w:vMerge/>
            <w:tcBorders>
              <w:top w:val="single" w:sz="4" w:space="0" w:color="auto"/>
              <w:left w:val="nil"/>
              <w:bottom w:val="nil"/>
              <w:right w:val="nil"/>
            </w:tcBorders>
            <w:vAlign w:val="center"/>
            <w:hideMark/>
          </w:tcPr>
          <w:p w14:paraId="7B272911"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171" w:type="dxa"/>
            <w:gridSpan w:val="17"/>
            <w:vMerge/>
            <w:tcBorders>
              <w:top w:val="single" w:sz="4" w:space="0" w:color="auto"/>
              <w:left w:val="single" w:sz="4" w:space="0" w:color="auto"/>
              <w:bottom w:val="single" w:sz="4" w:space="0" w:color="000000"/>
              <w:right w:val="nil"/>
            </w:tcBorders>
            <w:vAlign w:val="center"/>
            <w:hideMark/>
          </w:tcPr>
          <w:p w14:paraId="285F7786"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vAlign w:val="center"/>
            <w:hideMark/>
          </w:tcPr>
          <w:p w14:paraId="71791D61" w14:textId="77777777" w:rsidR="0019292A" w:rsidRPr="00B318BA" w:rsidRDefault="0019292A" w:rsidP="0019292A">
            <w:pPr>
              <w:spacing w:after="0" w:line="240" w:lineRule="auto"/>
              <w:rPr>
                <w:rFonts w:ascii="Times New Roman" w:eastAsia="Times New Roman" w:hAnsi="Times New Roman" w:cs="Times New Roman"/>
                <w:b/>
                <w:bCs/>
                <w:color w:val="FF0000"/>
                <w:sz w:val="18"/>
                <w:szCs w:val="18"/>
                <w:lang w:val="en-US"/>
              </w:rPr>
            </w:pPr>
          </w:p>
        </w:tc>
      </w:tr>
      <w:tr w:rsidR="0019292A" w:rsidRPr="00B318BA" w14:paraId="25B9ADD3" w14:textId="77777777" w:rsidTr="00E314E2">
        <w:trPr>
          <w:gridAfter w:val="3"/>
          <w:wAfter w:w="420" w:type="dxa"/>
          <w:trHeight w:val="28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2C495504" w14:textId="77777777" w:rsidR="0019292A" w:rsidRPr="00B318BA" w:rsidRDefault="0019292A" w:rsidP="0019292A">
            <w:pPr>
              <w:spacing w:after="24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Образложење одступања од циљне вредности:</w:t>
            </w:r>
            <w:r w:rsidRPr="00B318BA">
              <w:rPr>
                <w:rFonts w:ascii="Times New Roman" w:eastAsia="Times New Roman" w:hAnsi="Times New Roman" w:cs="Times New Roman"/>
                <w:sz w:val="18"/>
                <w:szCs w:val="18"/>
                <w:lang w:val="en-US"/>
              </w:rPr>
              <w:t xml:space="preserve"> Нема одступања</w:t>
            </w:r>
            <w:r w:rsidRPr="00B318BA">
              <w:rPr>
                <w:rFonts w:ascii="Times New Roman" w:eastAsia="Times New Roman" w:hAnsi="Times New Roman" w:cs="Times New Roman"/>
                <w:sz w:val="18"/>
                <w:szCs w:val="18"/>
                <w:lang w:val="en-US"/>
              </w:rPr>
              <w:br/>
            </w:r>
          </w:p>
        </w:tc>
        <w:tc>
          <w:tcPr>
            <w:tcW w:w="1032" w:type="dxa"/>
            <w:gridSpan w:val="16"/>
            <w:vMerge/>
            <w:tcBorders>
              <w:top w:val="single" w:sz="4" w:space="0" w:color="auto"/>
              <w:left w:val="single" w:sz="4" w:space="0" w:color="auto"/>
              <w:bottom w:val="single" w:sz="4" w:space="0" w:color="000000"/>
              <w:right w:val="nil"/>
            </w:tcBorders>
            <w:vAlign w:val="center"/>
            <w:hideMark/>
          </w:tcPr>
          <w:p w14:paraId="144F325A"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000000"/>
            </w:tcBorders>
            <w:vAlign w:val="center"/>
            <w:hideMark/>
          </w:tcPr>
          <w:p w14:paraId="3D4B6D81"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398" w:type="dxa"/>
            <w:gridSpan w:val="27"/>
            <w:vMerge/>
            <w:tcBorders>
              <w:top w:val="single" w:sz="4" w:space="0" w:color="auto"/>
              <w:left w:val="nil"/>
              <w:bottom w:val="nil"/>
              <w:right w:val="nil"/>
            </w:tcBorders>
            <w:vAlign w:val="center"/>
            <w:hideMark/>
          </w:tcPr>
          <w:p w14:paraId="11B4BA4B"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171" w:type="dxa"/>
            <w:gridSpan w:val="17"/>
            <w:vMerge/>
            <w:tcBorders>
              <w:top w:val="single" w:sz="4" w:space="0" w:color="auto"/>
              <w:left w:val="single" w:sz="4" w:space="0" w:color="auto"/>
              <w:bottom w:val="single" w:sz="4" w:space="0" w:color="000000"/>
              <w:right w:val="nil"/>
            </w:tcBorders>
            <w:vAlign w:val="center"/>
            <w:hideMark/>
          </w:tcPr>
          <w:p w14:paraId="5D5B8D36" w14:textId="77777777" w:rsidR="0019292A" w:rsidRPr="00B318B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vAlign w:val="center"/>
            <w:hideMark/>
          </w:tcPr>
          <w:p w14:paraId="1C4532C7" w14:textId="77777777" w:rsidR="0019292A" w:rsidRPr="00B318BA" w:rsidRDefault="0019292A" w:rsidP="0019292A">
            <w:pPr>
              <w:spacing w:after="0" w:line="240" w:lineRule="auto"/>
              <w:rPr>
                <w:rFonts w:ascii="Times New Roman" w:eastAsia="Times New Roman" w:hAnsi="Times New Roman" w:cs="Times New Roman"/>
                <w:b/>
                <w:bCs/>
                <w:color w:val="FF0000"/>
                <w:sz w:val="18"/>
                <w:szCs w:val="18"/>
                <w:lang w:val="en-US"/>
              </w:rPr>
            </w:pPr>
          </w:p>
        </w:tc>
      </w:tr>
      <w:tr w:rsidR="0019292A" w:rsidRPr="00B318BA" w14:paraId="69BE6D2C" w14:textId="77777777" w:rsidTr="00E314E2">
        <w:trPr>
          <w:gridAfter w:val="3"/>
          <w:wAfter w:w="420" w:type="dxa"/>
          <w:trHeight w:val="285"/>
        </w:trPr>
        <w:tc>
          <w:tcPr>
            <w:tcW w:w="2236" w:type="dxa"/>
            <w:gridSpan w:val="21"/>
            <w:tcBorders>
              <w:top w:val="single" w:sz="4" w:space="0" w:color="auto"/>
              <w:left w:val="single" w:sz="4" w:space="0" w:color="auto"/>
              <w:bottom w:val="single" w:sz="4" w:space="0" w:color="auto"/>
              <w:right w:val="single" w:sz="4" w:space="0" w:color="auto"/>
            </w:tcBorders>
            <w:shd w:val="clear" w:color="auto" w:fill="auto"/>
            <w:noWrap/>
            <w:hideMark/>
          </w:tcPr>
          <w:p w14:paraId="5F4E2D99"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Циљ 2:</w:t>
            </w:r>
          </w:p>
        </w:tc>
        <w:tc>
          <w:tcPr>
            <w:tcW w:w="13315" w:type="dxa"/>
            <w:gridSpan w:val="201"/>
            <w:tcBorders>
              <w:top w:val="single" w:sz="4" w:space="0" w:color="auto"/>
              <w:left w:val="single" w:sz="4" w:space="0" w:color="auto"/>
              <w:bottom w:val="single" w:sz="4" w:space="0" w:color="auto"/>
              <w:right w:val="single" w:sz="4" w:space="0" w:color="auto"/>
            </w:tcBorders>
            <w:shd w:val="clear" w:color="auto" w:fill="auto"/>
            <w:hideMark/>
          </w:tcPr>
          <w:p w14:paraId="55383E64"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Адекватан квалитет пружених услуга одржавања гробаља и погребних услуга</w:t>
            </w:r>
          </w:p>
        </w:tc>
      </w:tr>
      <w:tr w:rsidR="0019292A" w:rsidRPr="00B318BA" w14:paraId="4C65577A" w14:textId="77777777" w:rsidTr="00E314E2">
        <w:trPr>
          <w:gridAfter w:val="3"/>
          <w:wAfter w:w="420" w:type="dxa"/>
          <w:trHeight w:val="531"/>
        </w:trPr>
        <w:tc>
          <w:tcPr>
            <w:tcW w:w="9467"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F31F0" w14:textId="77777777" w:rsidR="0019292A" w:rsidRPr="00B318B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Показатељи учинка</w:t>
            </w:r>
          </w:p>
        </w:tc>
        <w:tc>
          <w:tcPr>
            <w:tcW w:w="103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9DB8ED1"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Јединица мере</w:t>
            </w:r>
          </w:p>
        </w:tc>
        <w:tc>
          <w:tcPr>
            <w:tcW w:w="1402"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0702BE79"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година</w:t>
            </w:r>
          </w:p>
        </w:tc>
        <w:tc>
          <w:tcPr>
            <w:tcW w:w="139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0F51D392"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Базна вредност</w:t>
            </w:r>
          </w:p>
        </w:tc>
        <w:tc>
          <w:tcPr>
            <w:tcW w:w="117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12E309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 xml:space="preserve">Циљана вр. </w:t>
            </w:r>
            <w:proofErr w:type="gramStart"/>
            <w:r w:rsidRPr="00B318BA">
              <w:rPr>
                <w:rFonts w:ascii="Times New Roman" w:eastAsia="Times New Roman" w:hAnsi="Times New Roman" w:cs="Times New Roman"/>
                <w:sz w:val="18"/>
                <w:szCs w:val="18"/>
                <w:lang w:val="en-US"/>
              </w:rPr>
              <w:t>у</w:t>
            </w:r>
            <w:proofErr w:type="gramEnd"/>
            <w:r w:rsidRPr="00B318BA">
              <w:rPr>
                <w:rFonts w:ascii="Times New Roman" w:eastAsia="Times New Roman" w:hAnsi="Times New Roman" w:cs="Times New Roman"/>
                <w:sz w:val="18"/>
                <w:szCs w:val="18"/>
                <w:lang w:val="en-US"/>
              </w:rPr>
              <w:t xml:space="preserve"> 2022.</w:t>
            </w:r>
          </w:p>
        </w:tc>
        <w:tc>
          <w:tcPr>
            <w:tcW w:w="10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40A5B81"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Остварена вр. у 2022</w:t>
            </w:r>
          </w:p>
        </w:tc>
      </w:tr>
      <w:tr w:rsidR="0019292A" w:rsidRPr="00B318BA" w14:paraId="626DE6DF" w14:textId="77777777" w:rsidTr="00E314E2">
        <w:trPr>
          <w:gridAfter w:val="3"/>
          <w:wAfter w:w="420" w:type="dxa"/>
          <w:trHeight w:val="412"/>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66D9C7A6"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Назив:</w:t>
            </w:r>
            <w:r w:rsidRPr="00B318BA">
              <w:rPr>
                <w:rFonts w:ascii="Times New Roman" w:eastAsia="Times New Roman" w:hAnsi="Times New Roman" w:cs="Times New Roman"/>
                <w:sz w:val="18"/>
                <w:szCs w:val="18"/>
                <w:lang w:val="en-US"/>
              </w:rPr>
              <w:t xml:space="preserve"> Број интервенција у односу на укупан број поднетих иницијатива грађана за чишћење и одржавање гробаља</w:t>
            </w:r>
          </w:p>
        </w:tc>
        <w:tc>
          <w:tcPr>
            <w:tcW w:w="1032" w:type="dxa"/>
            <w:gridSpan w:val="16"/>
            <w:vMerge w:val="restart"/>
            <w:tcBorders>
              <w:top w:val="single" w:sz="4" w:space="0" w:color="auto"/>
              <w:left w:val="single" w:sz="4" w:space="0" w:color="auto"/>
              <w:bottom w:val="single" w:sz="4" w:space="0" w:color="000000"/>
              <w:right w:val="nil"/>
            </w:tcBorders>
            <w:shd w:val="clear" w:color="000000" w:fill="FFFFFF"/>
            <w:vAlign w:val="center"/>
            <w:hideMark/>
          </w:tcPr>
          <w:p w14:paraId="4BCD0D76"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број</w:t>
            </w:r>
          </w:p>
        </w:tc>
        <w:tc>
          <w:tcPr>
            <w:tcW w:w="1402" w:type="dxa"/>
            <w:gridSpan w:val="28"/>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8A3FC3"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2021</w:t>
            </w:r>
          </w:p>
        </w:tc>
        <w:tc>
          <w:tcPr>
            <w:tcW w:w="1398" w:type="dxa"/>
            <w:gridSpan w:val="27"/>
            <w:vMerge w:val="restart"/>
            <w:tcBorders>
              <w:top w:val="single" w:sz="4" w:space="0" w:color="auto"/>
              <w:left w:val="single" w:sz="4" w:space="0" w:color="auto"/>
              <w:bottom w:val="single" w:sz="4" w:space="0" w:color="auto"/>
              <w:right w:val="nil"/>
            </w:tcBorders>
            <w:shd w:val="clear" w:color="000000" w:fill="FFFFFF"/>
            <w:vAlign w:val="center"/>
            <w:hideMark/>
          </w:tcPr>
          <w:p w14:paraId="16BCD1CB"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7</w:t>
            </w:r>
          </w:p>
        </w:tc>
        <w:tc>
          <w:tcPr>
            <w:tcW w:w="1171" w:type="dxa"/>
            <w:gridSpan w:val="17"/>
            <w:vMerge w:val="restart"/>
            <w:tcBorders>
              <w:top w:val="single" w:sz="4" w:space="0" w:color="auto"/>
              <w:left w:val="single" w:sz="4" w:space="0" w:color="auto"/>
              <w:bottom w:val="single" w:sz="4" w:space="0" w:color="000000"/>
              <w:right w:val="nil"/>
            </w:tcBorders>
            <w:shd w:val="clear" w:color="000000" w:fill="FFFFFF"/>
            <w:vAlign w:val="center"/>
            <w:hideMark/>
          </w:tcPr>
          <w:p w14:paraId="64C903D4"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6</w:t>
            </w:r>
          </w:p>
        </w:tc>
        <w:tc>
          <w:tcPr>
            <w:tcW w:w="1081" w:type="dxa"/>
            <w:gridSpan w:val="1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EA4C6DE" w14:textId="77777777" w:rsidR="0019292A" w:rsidRPr="00B318B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sz w:val="18"/>
                <w:szCs w:val="18"/>
                <w:lang w:val="en-US"/>
              </w:rPr>
              <w:t>5</w:t>
            </w:r>
          </w:p>
        </w:tc>
      </w:tr>
      <w:tr w:rsidR="0019292A" w:rsidRPr="00B318BA" w14:paraId="63DB1927" w14:textId="77777777" w:rsidTr="00E314E2">
        <w:trPr>
          <w:gridAfter w:val="3"/>
          <w:wAfter w:w="420" w:type="dxa"/>
          <w:trHeight w:val="560"/>
        </w:trPr>
        <w:tc>
          <w:tcPr>
            <w:tcW w:w="9467" w:type="dxa"/>
            <w:gridSpan w:val="118"/>
            <w:tcBorders>
              <w:top w:val="nil"/>
              <w:left w:val="single" w:sz="4" w:space="0" w:color="auto"/>
              <w:bottom w:val="single" w:sz="4" w:space="0" w:color="auto"/>
              <w:right w:val="single" w:sz="4" w:space="0" w:color="000000"/>
            </w:tcBorders>
            <w:shd w:val="clear" w:color="auto" w:fill="auto"/>
            <w:hideMark/>
          </w:tcPr>
          <w:p w14:paraId="2D3EEA01" w14:textId="77777777" w:rsidR="0019292A" w:rsidRPr="00B318BA" w:rsidRDefault="0019292A" w:rsidP="0019292A">
            <w:pPr>
              <w:spacing w:after="0" w:line="240" w:lineRule="auto"/>
              <w:outlineLvl w:val="0"/>
              <w:rPr>
                <w:rFonts w:ascii="Times New Roman" w:eastAsia="Times New Roman" w:hAnsi="Times New Roman" w:cs="Times New Roman"/>
                <w:b/>
                <w:bCs/>
                <w:sz w:val="18"/>
                <w:szCs w:val="18"/>
                <w:lang w:val="en-US"/>
              </w:rPr>
            </w:pPr>
            <w:r w:rsidRPr="00B318BA">
              <w:rPr>
                <w:rFonts w:ascii="Times New Roman" w:eastAsia="Times New Roman" w:hAnsi="Times New Roman" w:cs="Times New Roman"/>
                <w:b/>
                <w:bCs/>
                <w:sz w:val="18"/>
                <w:szCs w:val="18"/>
                <w:lang w:val="en-US"/>
              </w:rPr>
              <w:t>Коментар:</w:t>
            </w:r>
            <w:r w:rsidRPr="00B318BA">
              <w:rPr>
                <w:rFonts w:ascii="Times New Roman" w:eastAsia="Times New Roman" w:hAnsi="Times New Roman" w:cs="Times New Roman"/>
                <w:sz w:val="18"/>
                <w:szCs w:val="18"/>
                <w:lang w:val="en-US"/>
              </w:rPr>
              <w:t xml:space="preserve"> Предузеће предузетим активностима тежи да смањи број интервенција, односно да се смање иницијативе грађана за чишћење и одржавање гробаља</w:t>
            </w:r>
          </w:p>
        </w:tc>
        <w:tc>
          <w:tcPr>
            <w:tcW w:w="1032" w:type="dxa"/>
            <w:gridSpan w:val="16"/>
            <w:vMerge/>
            <w:tcBorders>
              <w:top w:val="single" w:sz="4" w:space="0" w:color="auto"/>
              <w:left w:val="single" w:sz="4" w:space="0" w:color="auto"/>
              <w:bottom w:val="single" w:sz="4" w:space="0" w:color="000000"/>
              <w:right w:val="nil"/>
            </w:tcBorders>
            <w:vAlign w:val="center"/>
            <w:hideMark/>
          </w:tcPr>
          <w:p w14:paraId="61A3FEE7"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vAlign w:val="center"/>
            <w:hideMark/>
          </w:tcPr>
          <w:p w14:paraId="6B76DC4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vAlign w:val="center"/>
            <w:hideMark/>
          </w:tcPr>
          <w:p w14:paraId="49EC7883"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vAlign w:val="center"/>
            <w:hideMark/>
          </w:tcPr>
          <w:p w14:paraId="0FD81DC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vAlign w:val="center"/>
            <w:hideMark/>
          </w:tcPr>
          <w:p w14:paraId="70FAE2C8"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6BF41B25" w14:textId="77777777" w:rsidTr="00E314E2">
        <w:trPr>
          <w:gridAfter w:val="3"/>
          <w:wAfter w:w="420" w:type="dxa"/>
          <w:trHeight w:val="28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6760C8CE" w14:textId="77777777" w:rsidR="0019292A" w:rsidRPr="00B318BA" w:rsidRDefault="0019292A" w:rsidP="0019292A">
            <w:pPr>
              <w:spacing w:after="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Извор верификације:</w:t>
            </w:r>
            <w:r w:rsidRPr="00B318BA">
              <w:rPr>
                <w:rFonts w:ascii="Times New Roman" w:eastAsia="Times New Roman" w:hAnsi="Times New Roman" w:cs="Times New Roman"/>
                <w:sz w:val="18"/>
                <w:szCs w:val="18"/>
                <w:lang w:val="en-US"/>
              </w:rPr>
              <w:t xml:space="preserve"> Интерна евиденција ЈКП "Горица" Ниш   </w:t>
            </w:r>
          </w:p>
        </w:tc>
        <w:tc>
          <w:tcPr>
            <w:tcW w:w="1032" w:type="dxa"/>
            <w:gridSpan w:val="16"/>
            <w:vMerge/>
            <w:tcBorders>
              <w:top w:val="single" w:sz="4" w:space="0" w:color="auto"/>
              <w:left w:val="single" w:sz="4" w:space="0" w:color="auto"/>
              <w:bottom w:val="single" w:sz="4" w:space="0" w:color="000000"/>
              <w:right w:val="nil"/>
            </w:tcBorders>
            <w:vAlign w:val="center"/>
            <w:hideMark/>
          </w:tcPr>
          <w:p w14:paraId="0704664C"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vAlign w:val="center"/>
            <w:hideMark/>
          </w:tcPr>
          <w:p w14:paraId="4ED534D2"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vAlign w:val="center"/>
            <w:hideMark/>
          </w:tcPr>
          <w:p w14:paraId="64583381"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vAlign w:val="center"/>
            <w:hideMark/>
          </w:tcPr>
          <w:p w14:paraId="26BCC63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vAlign w:val="center"/>
            <w:hideMark/>
          </w:tcPr>
          <w:p w14:paraId="330BEF9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B318BA" w14:paraId="1EC5A63C" w14:textId="77777777" w:rsidTr="00E314E2">
        <w:trPr>
          <w:gridAfter w:val="3"/>
          <w:wAfter w:w="420" w:type="dxa"/>
          <w:trHeight w:val="285"/>
        </w:trPr>
        <w:tc>
          <w:tcPr>
            <w:tcW w:w="9467" w:type="dxa"/>
            <w:gridSpan w:val="118"/>
            <w:tcBorders>
              <w:top w:val="single" w:sz="4" w:space="0" w:color="auto"/>
              <w:left w:val="single" w:sz="4" w:space="0" w:color="auto"/>
              <w:bottom w:val="single" w:sz="4" w:space="0" w:color="auto"/>
              <w:right w:val="single" w:sz="4" w:space="0" w:color="000000"/>
            </w:tcBorders>
            <w:shd w:val="clear" w:color="auto" w:fill="auto"/>
            <w:hideMark/>
          </w:tcPr>
          <w:p w14:paraId="0EC254BA" w14:textId="77777777" w:rsidR="0019292A" w:rsidRPr="00B318BA" w:rsidRDefault="0019292A" w:rsidP="0019292A">
            <w:pPr>
              <w:spacing w:after="240" w:line="240" w:lineRule="auto"/>
              <w:outlineLvl w:val="0"/>
              <w:rPr>
                <w:rFonts w:ascii="Times New Roman" w:eastAsia="Times New Roman" w:hAnsi="Times New Roman" w:cs="Times New Roman"/>
                <w:sz w:val="18"/>
                <w:szCs w:val="18"/>
                <w:lang w:val="en-US"/>
              </w:rPr>
            </w:pPr>
            <w:r w:rsidRPr="00B318BA">
              <w:rPr>
                <w:rFonts w:ascii="Times New Roman" w:eastAsia="Times New Roman" w:hAnsi="Times New Roman" w:cs="Times New Roman"/>
                <w:b/>
                <w:bCs/>
                <w:sz w:val="18"/>
                <w:szCs w:val="18"/>
                <w:lang w:val="en-US"/>
              </w:rPr>
              <w:t>Образложење одступања од циљне вредности:</w:t>
            </w:r>
            <w:r w:rsidRPr="00B318BA">
              <w:rPr>
                <w:rFonts w:ascii="Times New Roman" w:eastAsia="Times New Roman" w:hAnsi="Times New Roman" w:cs="Times New Roman"/>
                <w:sz w:val="18"/>
                <w:szCs w:val="18"/>
                <w:lang w:val="en-US"/>
              </w:rPr>
              <w:t xml:space="preserve"> Нема одступања</w:t>
            </w:r>
            <w:r w:rsidRPr="00B318BA">
              <w:rPr>
                <w:rFonts w:ascii="Times New Roman" w:eastAsia="Times New Roman" w:hAnsi="Times New Roman" w:cs="Times New Roman"/>
                <w:sz w:val="18"/>
                <w:szCs w:val="18"/>
                <w:lang w:val="en-US"/>
              </w:rPr>
              <w:br/>
            </w:r>
          </w:p>
        </w:tc>
        <w:tc>
          <w:tcPr>
            <w:tcW w:w="1032" w:type="dxa"/>
            <w:gridSpan w:val="16"/>
            <w:vMerge/>
            <w:tcBorders>
              <w:top w:val="single" w:sz="4" w:space="0" w:color="auto"/>
              <w:left w:val="single" w:sz="4" w:space="0" w:color="auto"/>
              <w:bottom w:val="single" w:sz="4" w:space="0" w:color="000000"/>
              <w:right w:val="nil"/>
            </w:tcBorders>
            <w:vAlign w:val="center"/>
            <w:hideMark/>
          </w:tcPr>
          <w:p w14:paraId="503927D4"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402" w:type="dxa"/>
            <w:gridSpan w:val="28"/>
            <w:vMerge/>
            <w:tcBorders>
              <w:top w:val="single" w:sz="4" w:space="0" w:color="auto"/>
              <w:left w:val="single" w:sz="4" w:space="0" w:color="auto"/>
              <w:bottom w:val="single" w:sz="4" w:space="0" w:color="000000"/>
              <w:right w:val="single" w:sz="4" w:space="0" w:color="auto"/>
            </w:tcBorders>
            <w:vAlign w:val="center"/>
            <w:hideMark/>
          </w:tcPr>
          <w:p w14:paraId="3BB9DC1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398" w:type="dxa"/>
            <w:gridSpan w:val="27"/>
            <w:vMerge/>
            <w:tcBorders>
              <w:top w:val="single" w:sz="4" w:space="0" w:color="auto"/>
              <w:left w:val="single" w:sz="4" w:space="0" w:color="auto"/>
              <w:bottom w:val="single" w:sz="4" w:space="0" w:color="auto"/>
              <w:right w:val="nil"/>
            </w:tcBorders>
            <w:vAlign w:val="center"/>
            <w:hideMark/>
          </w:tcPr>
          <w:p w14:paraId="643C28CD"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171" w:type="dxa"/>
            <w:gridSpan w:val="17"/>
            <w:vMerge/>
            <w:tcBorders>
              <w:top w:val="single" w:sz="4" w:space="0" w:color="auto"/>
              <w:left w:val="single" w:sz="4" w:space="0" w:color="auto"/>
              <w:bottom w:val="single" w:sz="4" w:space="0" w:color="000000"/>
              <w:right w:val="nil"/>
            </w:tcBorders>
            <w:vAlign w:val="center"/>
            <w:hideMark/>
          </w:tcPr>
          <w:p w14:paraId="72F63C40"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c>
          <w:tcPr>
            <w:tcW w:w="1081" w:type="dxa"/>
            <w:gridSpan w:val="16"/>
            <w:vMerge/>
            <w:tcBorders>
              <w:top w:val="single" w:sz="4" w:space="0" w:color="auto"/>
              <w:left w:val="single" w:sz="4" w:space="0" w:color="auto"/>
              <w:bottom w:val="single" w:sz="4" w:space="0" w:color="000000"/>
              <w:right w:val="single" w:sz="4" w:space="0" w:color="000000"/>
            </w:tcBorders>
            <w:vAlign w:val="center"/>
            <w:hideMark/>
          </w:tcPr>
          <w:p w14:paraId="6B726626" w14:textId="77777777" w:rsidR="0019292A" w:rsidRPr="00B318B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771C2222" w14:textId="77777777" w:rsidTr="00E314E2">
        <w:trPr>
          <w:gridAfter w:val="1"/>
          <w:trHeight w:val="276"/>
        </w:trPr>
        <w:tc>
          <w:tcPr>
            <w:tcW w:w="5670" w:type="dxa"/>
            <w:gridSpan w:val="58"/>
            <w:tcBorders>
              <w:top w:val="nil"/>
              <w:left w:val="nil"/>
              <w:bottom w:val="nil"/>
              <w:right w:val="nil"/>
            </w:tcBorders>
            <w:shd w:val="clear" w:color="auto" w:fill="auto"/>
            <w:noWrap/>
            <w:vAlign w:val="center"/>
            <w:hideMark/>
          </w:tcPr>
          <w:p w14:paraId="2EDE4E5E" w14:textId="77777777" w:rsidR="00E03FF2" w:rsidRDefault="00E03FF2" w:rsidP="0019292A">
            <w:pPr>
              <w:spacing w:after="0" w:line="240" w:lineRule="auto"/>
              <w:rPr>
                <w:rFonts w:ascii="Times New Roman" w:eastAsia="Times New Roman" w:hAnsi="Times New Roman" w:cs="Times New Roman"/>
                <w:b/>
                <w:bCs/>
                <w:sz w:val="18"/>
                <w:szCs w:val="18"/>
                <w:lang w:val="en-US"/>
              </w:rPr>
            </w:pPr>
          </w:p>
          <w:p w14:paraId="24D47C35"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Биланс извршења финансијског плана корисника:</w:t>
            </w:r>
          </w:p>
        </w:tc>
        <w:tc>
          <w:tcPr>
            <w:tcW w:w="653" w:type="dxa"/>
            <w:gridSpan w:val="9"/>
            <w:tcBorders>
              <w:top w:val="nil"/>
              <w:left w:val="nil"/>
              <w:bottom w:val="nil"/>
              <w:right w:val="nil"/>
            </w:tcBorders>
            <w:shd w:val="clear" w:color="auto" w:fill="auto"/>
            <w:noWrap/>
            <w:vAlign w:val="center"/>
            <w:hideMark/>
          </w:tcPr>
          <w:p w14:paraId="06ADBE12"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651" w:type="dxa"/>
            <w:gridSpan w:val="10"/>
            <w:tcBorders>
              <w:top w:val="nil"/>
              <w:left w:val="nil"/>
              <w:bottom w:val="nil"/>
              <w:right w:val="nil"/>
            </w:tcBorders>
            <w:shd w:val="clear" w:color="auto" w:fill="auto"/>
            <w:noWrap/>
            <w:vAlign w:val="center"/>
            <w:hideMark/>
          </w:tcPr>
          <w:p w14:paraId="52617096"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667" w:type="dxa"/>
            <w:gridSpan w:val="12"/>
            <w:tcBorders>
              <w:top w:val="nil"/>
              <w:left w:val="nil"/>
              <w:bottom w:val="nil"/>
              <w:right w:val="nil"/>
            </w:tcBorders>
            <w:shd w:val="clear" w:color="auto" w:fill="auto"/>
            <w:noWrap/>
            <w:vAlign w:val="center"/>
            <w:hideMark/>
          </w:tcPr>
          <w:p w14:paraId="7F28FF3C"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676" w:type="dxa"/>
            <w:gridSpan w:val="8"/>
            <w:tcBorders>
              <w:top w:val="nil"/>
              <w:left w:val="nil"/>
              <w:bottom w:val="nil"/>
              <w:right w:val="nil"/>
            </w:tcBorders>
            <w:shd w:val="clear" w:color="auto" w:fill="auto"/>
            <w:noWrap/>
            <w:vAlign w:val="center"/>
            <w:hideMark/>
          </w:tcPr>
          <w:p w14:paraId="62D48B58"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46" w:type="dxa"/>
            <w:gridSpan w:val="6"/>
            <w:tcBorders>
              <w:top w:val="nil"/>
              <w:left w:val="nil"/>
              <w:bottom w:val="nil"/>
              <w:right w:val="nil"/>
            </w:tcBorders>
            <w:shd w:val="clear" w:color="auto" w:fill="auto"/>
            <w:noWrap/>
            <w:vAlign w:val="center"/>
            <w:hideMark/>
          </w:tcPr>
          <w:p w14:paraId="0EF2940D"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628" w:type="dxa"/>
            <w:gridSpan w:val="9"/>
            <w:tcBorders>
              <w:top w:val="nil"/>
              <w:left w:val="nil"/>
              <w:bottom w:val="nil"/>
              <w:right w:val="nil"/>
            </w:tcBorders>
            <w:shd w:val="clear" w:color="auto" w:fill="auto"/>
            <w:noWrap/>
            <w:vAlign w:val="center"/>
            <w:hideMark/>
          </w:tcPr>
          <w:p w14:paraId="0B266B7A"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682" w:type="dxa"/>
            <w:gridSpan w:val="11"/>
            <w:tcBorders>
              <w:top w:val="nil"/>
              <w:left w:val="nil"/>
              <w:bottom w:val="nil"/>
              <w:right w:val="nil"/>
            </w:tcBorders>
            <w:shd w:val="clear" w:color="auto" w:fill="auto"/>
            <w:noWrap/>
            <w:vAlign w:val="center"/>
            <w:hideMark/>
          </w:tcPr>
          <w:p w14:paraId="5BF5D600"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46" w:type="dxa"/>
            <w:gridSpan w:val="5"/>
            <w:tcBorders>
              <w:top w:val="nil"/>
              <w:left w:val="nil"/>
              <w:bottom w:val="nil"/>
              <w:right w:val="nil"/>
            </w:tcBorders>
            <w:shd w:val="clear" w:color="auto" w:fill="auto"/>
            <w:noWrap/>
            <w:vAlign w:val="center"/>
            <w:hideMark/>
          </w:tcPr>
          <w:p w14:paraId="011F9E10"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48" w:type="dxa"/>
            <w:gridSpan w:val="5"/>
            <w:tcBorders>
              <w:top w:val="nil"/>
              <w:left w:val="nil"/>
              <w:bottom w:val="nil"/>
              <w:right w:val="nil"/>
            </w:tcBorders>
            <w:shd w:val="clear" w:color="auto" w:fill="auto"/>
            <w:noWrap/>
            <w:vAlign w:val="center"/>
            <w:hideMark/>
          </w:tcPr>
          <w:p w14:paraId="34FF7A0B"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63" w:type="dxa"/>
            <w:gridSpan w:val="7"/>
            <w:tcBorders>
              <w:top w:val="nil"/>
              <w:left w:val="nil"/>
              <w:bottom w:val="nil"/>
              <w:right w:val="nil"/>
            </w:tcBorders>
            <w:shd w:val="clear" w:color="auto" w:fill="auto"/>
            <w:noWrap/>
            <w:vAlign w:val="center"/>
            <w:hideMark/>
          </w:tcPr>
          <w:p w14:paraId="47F9D49C"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531" w:type="dxa"/>
            <w:gridSpan w:val="11"/>
            <w:tcBorders>
              <w:top w:val="nil"/>
              <w:left w:val="nil"/>
              <w:bottom w:val="nil"/>
              <w:right w:val="nil"/>
            </w:tcBorders>
            <w:shd w:val="clear" w:color="auto" w:fill="auto"/>
            <w:noWrap/>
            <w:vAlign w:val="center"/>
            <w:hideMark/>
          </w:tcPr>
          <w:p w14:paraId="565E3721"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86" w:type="dxa"/>
            <w:gridSpan w:val="6"/>
            <w:tcBorders>
              <w:top w:val="nil"/>
              <w:left w:val="nil"/>
              <w:bottom w:val="nil"/>
              <w:right w:val="nil"/>
            </w:tcBorders>
            <w:shd w:val="clear" w:color="auto" w:fill="auto"/>
            <w:noWrap/>
            <w:vAlign w:val="center"/>
            <w:hideMark/>
          </w:tcPr>
          <w:p w14:paraId="7775D609"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13" w:type="dxa"/>
            <w:gridSpan w:val="8"/>
            <w:tcBorders>
              <w:top w:val="nil"/>
              <w:left w:val="nil"/>
              <w:bottom w:val="nil"/>
              <w:right w:val="nil"/>
            </w:tcBorders>
            <w:shd w:val="clear" w:color="auto" w:fill="auto"/>
            <w:noWrap/>
            <w:vAlign w:val="center"/>
            <w:hideMark/>
          </w:tcPr>
          <w:p w14:paraId="7EA10A6E"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48" w:type="dxa"/>
            <w:gridSpan w:val="10"/>
            <w:tcBorders>
              <w:top w:val="nil"/>
              <w:left w:val="nil"/>
              <w:bottom w:val="nil"/>
              <w:right w:val="nil"/>
            </w:tcBorders>
            <w:shd w:val="clear" w:color="auto" w:fill="auto"/>
            <w:noWrap/>
            <w:vAlign w:val="center"/>
            <w:hideMark/>
          </w:tcPr>
          <w:p w14:paraId="031A2536"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47" w:type="dxa"/>
            <w:gridSpan w:val="7"/>
            <w:tcBorders>
              <w:top w:val="nil"/>
              <w:left w:val="nil"/>
              <w:bottom w:val="nil"/>
              <w:right w:val="nil"/>
            </w:tcBorders>
            <w:shd w:val="clear" w:color="auto" w:fill="auto"/>
            <w:noWrap/>
            <w:vAlign w:val="center"/>
            <w:hideMark/>
          </w:tcPr>
          <w:p w14:paraId="1D1236DA"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46" w:type="dxa"/>
            <w:gridSpan w:val="4"/>
            <w:tcBorders>
              <w:top w:val="nil"/>
              <w:left w:val="nil"/>
              <w:bottom w:val="nil"/>
              <w:right w:val="nil"/>
            </w:tcBorders>
            <w:shd w:val="clear" w:color="auto" w:fill="auto"/>
            <w:noWrap/>
            <w:vAlign w:val="center"/>
            <w:hideMark/>
          </w:tcPr>
          <w:p w14:paraId="5ECEFF72"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835" w:type="dxa"/>
            <w:gridSpan w:val="13"/>
            <w:tcBorders>
              <w:top w:val="nil"/>
              <w:left w:val="nil"/>
              <w:bottom w:val="nil"/>
              <w:right w:val="nil"/>
            </w:tcBorders>
            <w:shd w:val="clear" w:color="auto" w:fill="auto"/>
            <w:noWrap/>
            <w:vAlign w:val="center"/>
            <w:hideMark/>
          </w:tcPr>
          <w:p w14:paraId="462A9660"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1234" w:type="dxa"/>
            <w:gridSpan w:val="16"/>
            <w:tcBorders>
              <w:top w:val="nil"/>
              <w:left w:val="nil"/>
              <w:bottom w:val="nil"/>
              <w:right w:val="nil"/>
            </w:tcBorders>
            <w:shd w:val="clear" w:color="auto" w:fill="auto"/>
            <w:noWrap/>
            <w:vAlign w:val="center"/>
            <w:hideMark/>
          </w:tcPr>
          <w:p w14:paraId="6AD7B22B"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46" w:type="dxa"/>
            <w:gridSpan w:val="3"/>
            <w:tcBorders>
              <w:top w:val="nil"/>
              <w:left w:val="nil"/>
              <w:bottom w:val="nil"/>
              <w:right w:val="nil"/>
            </w:tcBorders>
            <w:shd w:val="clear" w:color="auto" w:fill="auto"/>
            <w:noWrap/>
            <w:vAlign w:val="center"/>
            <w:hideMark/>
          </w:tcPr>
          <w:p w14:paraId="6FDB1EE5"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36" w:type="dxa"/>
            <w:gridSpan w:val="6"/>
            <w:tcBorders>
              <w:top w:val="nil"/>
              <w:left w:val="nil"/>
              <w:bottom w:val="nil"/>
              <w:right w:val="nil"/>
            </w:tcBorders>
            <w:shd w:val="clear" w:color="auto" w:fill="auto"/>
            <w:noWrap/>
            <w:vAlign w:val="center"/>
            <w:hideMark/>
          </w:tcPr>
          <w:p w14:paraId="443D1A06"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r>
      <w:tr w:rsidR="0019292A" w:rsidRPr="0019292A" w14:paraId="645BDE85" w14:textId="77777777" w:rsidTr="00E314E2">
        <w:trPr>
          <w:gridAfter w:val="6"/>
          <w:wAfter w:w="378" w:type="dxa"/>
          <w:trHeight w:val="835"/>
        </w:trPr>
        <w:tc>
          <w:tcPr>
            <w:tcW w:w="1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D5656E9"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Шифра програма</w:t>
            </w:r>
          </w:p>
        </w:tc>
        <w:tc>
          <w:tcPr>
            <w:tcW w:w="1330" w:type="dxa"/>
            <w:gridSpan w:val="16"/>
            <w:tcBorders>
              <w:top w:val="single" w:sz="4" w:space="0" w:color="auto"/>
              <w:left w:val="nil"/>
              <w:bottom w:val="single" w:sz="4" w:space="0" w:color="auto"/>
              <w:right w:val="single" w:sz="4" w:space="0" w:color="000000"/>
            </w:tcBorders>
            <w:shd w:val="clear" w:color="auto" w:fill="auto"/>
            <w:vAlign w:val="center"/>
            <w:hideMark/>
          </w:tcPr>
          <w:p w14:paraId="4450D2FB"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Шифра програмске активности/ пројекта</w:t>
            </w:r>
          </w:p>
        </w:tc>
        <w:tc>
          <w:tcPr>
            <w:tcW w:w="6178" w:type="dxa"/>
            <w:gridSpan w:val="80"/>
            <w:tcBorders>
              <w:top w:val="single" w:sz="4" w:space="0" w:color="auto"/>
              <w:left w:val="nil"/>
              <w:bottom w:val="single" w:sz="4" w:space="0" w:color="auto"/>
              <w:right w:val="single" w:sz="4" w:space="0" w:color="000000"/>
            </w:tcBorders>
            <w:shd w:val="clear" w:color="auto" w:fill="auto"/>
            <w:vAlign w:val="center"/>
            <w:hideMark/>
          </w:tcPr>
          <w:p w14:paraId="6BBAB2B5"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Назив програма/програмске активности/пројекта</w:t>
            </w:r>
          </w:p>
        </w:tc>
        <w:tc>
          <w:tcPr>
            <w:tcW w:w="1804" w:type="dxa"/>
            <w:gridSpan w:val="30"/>
            <w:tcBorders>
              <w:top w:val="single" w:sz="4" w:space="0" w:color="auto"/>
              <w:left w:val="nil"/>
              <w:bottom w:val="single" w:sz="4" w:space="0" w:color="auto"/>
              <w:right w:val="single" w:sz="4" w:space="0" w:color="auto"/>
            </w:tcBorders>
            <w:shd w:val="clear" w:color="auto" w:fill="auto"/>
            <w:vAlign w:val="center"/>
            <w:hideMark/>
          </w:tcPr>
          <w:p w14:paraId="7466CD8D"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Усвојен буџет за 2022. </w:t>
            </w:r>
          </w:p>
        </w:tc>
        <w:tc>
          <w:tcPr>
            <w:tcW w:w="1693" w:type="dxa"/>
            <w:gridSpan w:val="32"/>
            <w:tcBorders>
              <w:top w:val="single" w:sz="4" w:space="0" w:color="auto"/>
              <w:left w:val="nil"/>
              <w:bottom w:val="single" w:sz="4" w:space="0" w:color="auto"/>
              <w:right w:val="single" w:sz="4" w:space="0" w:color="auto"/>
            </w:tcBorders>
            <w:shd w:val="clear" w:color="auto" w:fill="auto"/>
            <w:vAlign w:val="center"/>
            <w:hideMark/>
          </w:tcPr>
          <w:p w14:paraId="26E8878B"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Текући буџет за 2022.</w:t>
            </w:r>
          </w:p>
        </w:tc>
        <w:tc>
          <w:tcPr>
            <w:tcW w:w="1141" w:type="dxa"/>
            <w:gridSpan w:val="21"/>
            <w:tcBorders>
              <w:top w:val="single" w:sz="4" w:space="0" w:color="auto"/>
              <w:left w:val="nil"/>
              <w:bottom w:val="single" w:sz="4" w:space="0" w:color="auto"/>
              <w:right w:val="single" w:sz="4" w:space="0" w:color="auto"/>
            </w:tcBorders>
            <w:shd w:val="clear" w:color="auto" w:fill="auto"/>
            <w:vAlign w:val="center"/>
            <w:hideMark/>
          </w:tcPr>
          <w:p w14:paraId="41A4B9EF"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Извршење у 2022</w:t>
            </w:r>
          </w:p>
        </w:tc>
        <w:tc>
          <w:tcPr>
            <w:tcW w:w="2392" w:type="dxa"/>
            <w:gridSpan w:val="33"/>
            <w:tcBorders>
              <w:top w:val="single" w:sz="4" w:space="0" w:color="auto"/>
              <w:left w:val="nil"/>
              <w:bottom w:val="single" w:sz="4" w:space="0" w:color="auto"/>
              <w:right w:val="single" w:sz="4" w:space="0" w:color="auto"/>
            </w:tcBorders>
            <w:shd w:val="clear" w:color="auto" w:fill="auto"/>
            <w:vAlign w:val="center"/>
            <w:hideMark/>
          </w:tcPr>
          <w:p w14:paraId="677DE8E1"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Проценат извршења у односу на текући буџет</w:t>
            </w:r>
          </w:p>
        </w:tc>
      </w:tr>
      <w:tr w:rsidR="0019292A" w:rsidRPr="0019292A" w14:paraId="63CAB928" w14:textId="77777777" w:rsidTr="00E314E2">
        <w:trPr>
          <w:gridAfter w:val="6"/>
          <w:wAfter w:w="378" w:type="dxa"/>
          <w:trHeight w:val="456"/>
        </w:trPr>
        <w:tc>
          <w:tcPr>
            <w:tcW w:w="1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3748BE7"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0401</w:t>
            </w:r>
          </w:p>
        </w:tc>
        <w:tc>
          <w:tcPr>
            <w:tcW w:w="1330" w:type="dxa"/>
            <w:gridSpan w:val="16"/>
            <w:tcBorders>
              <w:top w:val="single" w:sz="4" w:space="0" w:color="auto"/>
              <w:left w:val="nil"/>
              <w:bottom w:val="single" w:sz="4" w:space="0" w:color="auto"/>
              <w:right w:val="single" w:sz="4" w:space="0" w:color="auto"/>
            </w:tcBorders>
            <w:shd w:val="clear" w:color="auto" w:fill="auto"/>
            <w:vAlign w:val="center"/>
            <w:hideMark/>
          </w:tcPr>
          <w:p w14:paraId="1927F2DD"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0401-0004</w:t>
            </w:r>
          </w:p>
        </w:tc>
        <w:tc>
          <w:tcPr>
            <w:tcW w:w="6178" w:type="dxa"/>
            <w:gridSpan w:val="80"/>
            <w:tcBorders>
              <w:top w:val="single" w:sz="4" w:space="0" w:color="auto"/>
              <w:left w:val="nil"/>
              <w:bottom w:val="single" w:sz="4" w:space="0" w:color="auto"/>
              <w:right w:val="single" w:sz="4" w:space="0" w:color="000000"/>
            </w:tcBorders>
            <w:shd w:val="clear" w:color="auto" w:fill="auto"/>
            <w:hideMark/>
          </w:tcPr>
          <w:p w14:paraId="2C9CC8E0"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 6 - </w:t>
            </w:r>
            <w:r w:rsidRPr="0019292A">
              <w:rPr>
                <w:rFonts w:ascii="Times New Roman" w:eastAsia="Times New Roman" w:hAnsi="Times New Roman" w:cs="Times New Roman"/>
                <w:sz w:val="18"/>
                <w:szCs w:val="18"/>
                <w:lang w:val="en-US"/>
              </w:rPr>
              <w:t xml:space="preserve">Заштита животне средине / </w:t>
            </w:r>
            <w:r w:rsidRPr="0019292A">
              <w:rPr>
                <w:rFonts w:ascii="Times New Roman" w:eastAsia="Times New Roman" w:hAnsi="Times New Roman" w:cs="Times New Roman"/>
                <w:i/>
                <w:iCs/>
                <w:sz w:val="18"/>
                <w:szCs w:val="18"/>
                <w:lang w:val="en-US"/>
              </w:rPr>
              <w:t xml:space="preserve">Управљање отпадним водама и канализациона инфраструктура </w:t>
            </w:r>
          </w:p>
        </w:tc>
        <w:tc>
          <w:tcPr>
            <w:tcW w:w="1804" w:type="dxa"/>
            <w:gridSpan w:val="30"/>
            <w:tcBorders>
              <w:top w:val="single" w:sz="4" w:space="0" w:color="auto"/>
              <w:left w:val="nil"/>
              <w:bottom w:val="single" w:sz="4" w:space="0" w:color="auto"/>
              <w:right w:val="single" w:sz="4" w:space="0" w:color="auto"/>
            </w:tcBorders>
            <w:shd w:val="clear" w:color="auto" w:fill="auto"/>
            <w:vAlign w:val="center"/>
            <w:hideMark/>
          </w:tcPr>
          <w:p w14:paraId="15D302E2"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34,500,000</w:t>
            </w:r>
          </w:p>
        </w:tc>
        <w:tc>
          <w:tcPr>
            <w:tcW w:w="1693" w:type="dxa"/>
            <w:gridSpan w:val="32"/>
            <w:tcBorders>
              <w:top w:val="single" w:sz="4" w:space="0" w:color="auto"/>
              <w:left w:val="nil"/>
              <w:bottom w:val="single" w:sz="4" w:space="0" w:color="auto"/>
              <w:right w:val="single" w:sz="4" w:space="0" w:color="auto"/>
            </w:tcBorders>
            <w:shd w:val="clear" w:color="auto" w:fill="auto"/>
            <w:vAlign w:val="center"/>
            <w:hideMark/>
          </w:tcPr>
          <w:p w14:paraId="5B2252D8"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33,554,000</w:t>
            </w:r>
          </w:p>
        </w:tc>
        <w:tc>
          <w:tcPr>
            <w:tcW w:w="1141" w:type="dxa"/>
            <w:gridSpan w:val="21"/>
            <w:tcBorders>
              <w:top w:val="single" w:sz="4" w:space="0" w:color="auto"/>
              <w:left w:val="nil"/>
              <w:bottom w:val="single" w:sz="4" w:space="0" w:color="auto"/>
              <w:right w:val="single" w:sz="4" w:space="0" w:color="auto"/>
            </w:tcBorders>
            <w:shd w:val="clear" w:color="auto" w:fill="auto"/>
            <w:vAlign w:val="center"/>
            <w:hideMark/>
          </w:tcPr>
          <w:p w14:paraId="4ED111E4"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26,779,809</w:t>
            </w:r>
          </w:p>
        </w:tc>
        <w:tc>
          <w:tcPr>
            <w:tcW w:w="2392" w:type="dxa"/>
            <w:gridSpan w:val="33"/>
            <w:tcBorders>
              <w:top w:val="single" w:sz="4" w:space="0" w:color="auto"/>
              <w:left w:val="nil"/>
              <w:bottom w:val="single" w:sz="4" w:space="0" w:color="auto"/>
              <w:right w:val="single" w:sz="4" w:space="0" w:color="auto"/>
            </w:tcBorders>
            <w:shd w:val="clear" w:color="auto" w:fill="auto"/>
            <w:vAlign w:val="center"/>
            <w:hideMark/>
          </w:tcPr>
          <w:p w14:paraId="45A84779"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79.81%</w:t>
            </w:r>
          </w:p>
        </w:tc>
      </w:tr>
      <w:tr w:rsidR="0019292A" w:rsidRPr="0019292A" w14:paraId="0F94CE6D" w14:textId="77777777" w:rsidTr="00E314E2">
        <w:trPr>
          <w:gridAfter w:val="6"/>
          <w:wAfter w:w="378" w:type="dxa"/>
          <w:trHeight w:val="276"/>
        </w:trPr>
        <w:tc>
          <w:tcPr>
            <w:tcW w:w="1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2E2951"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330" w:type="dxa"/>
            <w:gridSpan w:val="16"/>
            <w:tcBorders>
              <w:top w:val="single" w:sz="4" w:space="0" w:color="auto"/>
              <w:left w:val="nil"/>
              <w:bottom w:val="single" w:sz="4" w:space="0" w:color="auto"/>
              <w:right w:val="single" w:sz="4" w:space="0" w:color="auto"/>
            </w:tcBorders>
            <w:shd w:val="clear" w:color="auto" w:fill="auto"/>
            <w:vAlign w:val="center"/>
            <w:hideMark/>
          </w:tcPr>
          <w:p w14:paraId="4CF3F6F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6178" w:type="dxa"/>
            <w:gridSpan w:val="80"/>
            <w:tcBorders>
              <w:top w:val="single" w:sz="4" w:space="0" w:color="auto"/>
              <w:left w:val="nil"/>
              <w:bottom w:val="single" w:sz="4" w:space="0" w:color="auto"/>
              <w:right w:val="single" w:sz="4" w:space="0" w:color="000000"/>
            </w:tcBorders>
            <w:shd w:val="clear" w:color="auto" w:fill="auto"/>
            <w:vAlign w:val="center"/>
            <w:hideMark/>
          </w:tcPr>
          <w:p w14:paraId="465578C2" w14:textId="77777777" w:rsidR="0019292A" w:rsidRPr="0019292A" w:rsidRDefault="0019292A" w:rsidP="0019292A">
            <w:pPr>
              <w:spacing w:after="0" w:line="240" w:lineRule="auto"/>
              <w:jc w:val="right"/>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УКУПНО:</w:t>
            </w:r>
          </w:p>
        </w:tc>
        <w:tc>
          <w:tcPr>
            <w:tcW w:w="1804" w:type="dxa"/>
            <w:gridSpan w:val="30"/>
            <w:tcBorders>
              <w:top w:val="single" w:sz="4" w:space="0" w:color="auto"/>
              <w:left w:val="nil"/>
              <w:bottom w:val="single" w:sz="4" w:space="0" w:color="auto"/>
              <w:right w:val="single" w:sz="4" w:space="0" w:color="auto"/>
            </w:tcBorders>
            <w:shd w:val="clear" w:color="auto" w:fill="auto"/>
            <w:vAlign w:val="center"/>
            <w:hideMark/>
          </w:tcPr>
          <w:p w14:paraId="580671F5" w14:textId="77777777" w:rsidR="0019292A" w:rsidRPr="0019292A" w:rsidRDefault="0019292A" w:rsidP="0019292A">
            <w:pPr>
              <w:spacing w:after="0" w:line="240" w:lineRule="auto"/>
              <w:jc w:val="right"/>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34,500,000</w:t>
            </w:r>
          </w:p>
        </w:tc>
        <w:tc>
          <w:tcPr>
            <w:tcW w:w="1693" w:type="dxa"/>
            <w:gridSpan w:val="32"/>
            <w:tcBorders>
              <w:top w:val="single" w:sz="4" w:space="0" w:color="auto"/>
              <w:left w:val="nil"/>
              <w:bottom w:val="single" w:sz="4" w:space="0" w:color="auto"/>
              <w:right w:val="single" w:sz="4" w:space="0" w:color="auto"/>
            </w:tcBorders>
            <w:shd w:val="clear" w:color="auto" w:fill="auto"/>
            <w:vAlign w:val="center"/>
            <w:hideMark/>
          </w:tcPr>
          <w:p w14:paraId="0A4EA8C9" w14:textId="77777777" w:rsidR="0019292A" w:rsidRPr="0019292A" w:rsidRDefault="0019292A" w:rsidP="0019292A">
            <w:pPr>
              <w:spacing w:after="0" w:line="240" w:lineRule="auto"/>
              <w:jc w:val="right"/>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33,554,000</w:t>
            </w:r>
          </w:p>
        </w:tc>
        <w:tc>
          <w:tcPr>
            <w:tcW w:w="1141" w:type="dxa"/>
            <w:gridSpan w:val="21"/>
            <w:tcBorders>
              <w:top w:val="single" w:sz="4" w:space="0" w:color="auto"/>
              <w:left w:val="nil"/>
              <w:bottom w:val="single" w:sz="4" w:space="0" w:color="auto"/>
              <w:right w:val="single" w:sz="4" w:space="0" w:color="auto"/>
            </w:tcBorders>
            <w:shd w:val="clear" w:color="auto" w:fill="auto"/>
            <w:vAlign w:val="center"/>
            <w:hideMark/>
          </w:tcPr>
          <w:p w14:paraId="06ADE643" w14:textId="77777777" w:rsidR="0019292A" w:rsidRPr="0019292A" w:rsidRDefault="0019292A" w:rsidP="0019292A">
            <w:pPr>
              <w:spacing w:after="0" w:line="240" w:lineRule="auto"/>
              <w:jc w:val="right"/>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26,779,809</w:t>
            </w:r>
          </w:p>
        </w:tc>
        <w:tc>
          <w:tcPr>
            <w:tcW w:w="2392" w:type="dxa"/>
            <w:gridSpan w:val="33"/>
            <w:tcBorders>
              <w:top w:val="single" w:sz="4" w:space="0" w:color="auto"/>
              <w:left w:val="nil"/>
              <w:bottom w:val="single" w:sz="4" w:space="0" w:color="auto"/>
              <w:right w:val="single" w:sz="4" w:space="0" w:color="000000"/>
            </w:tcBorders>
            <w:shd w:val="clear" w:color="auto" w:fill="auto"/>
            <w:vAlign w:val="center"/>
            <w:hideMark/>
          </w:tcPr>
          <w:p w14:paraId="58675781"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79.81%</w:t>
            </w:r>
          </w:p>
        </w:tc>
      </w:tr>
      <w:tr w:rsidR="0019292A" w:rsidRPr="0019292A" w14:paraId="06A6892E" w14:textId="77777777" w:rsidTr="00CE3795">
        <w:trPr>
          <w:gridAfter w:val="8"/>
          <w:wAfter w:w="694" w:type="dxa"/>
          <w:trHeight w:val="276"/>
        </w:trPr>
        <w:tc>
          <w:tcPr>
            <w:tcW w:w="15277" w:type="dxa"/>
            <w:gridSpan w:val="217"/>
            <w:tcBorders>
              <w:top w:val="nil"/>
              <w:left w:val="nil"/>
              <w:bottom w:val="nil"/>
              <w:right w:val="nil"/>
            </w:tcBorders>
            <w:shd w:val="clear" w:color="auto" w:fill="auto"/>
            <w:noWrap/>
            <w:vAlign w:val="center"/>
            <w:hideMark/>
          </w:tcPr>
          <w:p w14:paraId="217142B1" w14:textId="77777777" w:rsidR="00E03FF2" w:rsidRDefault="00E03FF2" w:rsidP="0019292A">
            <w:pPr>
              <w:spacing w:after="0" w:line="240" w:lineRule="auto"/>
              <w:jc w:val="center"/>
              <w:rPr>
                <w:rFonts w:ascii="Times New Roman" w:eastAsia="Times New Roman" w:hAnsi="Times New Roman" w:cs="Times New Roman"/>
                <w:b/>
                <w:bCs/>
                <w:sz w:val="18"/>
                <w:szCs w:val="18"/>
                <w:lang w:val="en-US"/>
              </w:rPr>
            </w:pPr>
          </w:p>
          <w:p w14:paraId="731EFB95"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ПРОГРАМСКА СТРУКТУРА</w:t>
            </w:r>
          </w:p>
        </w:tc>
      </w:tr>
      <w:tr w:rsidR="0019292A" w:rsidRPr="0019292A" w14:paraId="31968539" w14:textId="77777777" w:rsidTr="00CE3795">
        <w:trPr>
          <w:gridAfter w:val="4"/>
          <w:wAfter w:w="236" w:type="dxa"/>
          <w:trHeight w:val="276"/>
        </w:trPr>
        <w:tc>
          <w:tcPr>
            <w:tcW w:w="3715"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3EAA0"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Програм:</w:t>
            </w:r>
          </w:p>
        </w:tc>
        <w:tc>
          <w:tcPr>
            <w:tcW w:w="2608" w:type="dxa"/>
            <w:gridSpan w:val="30"/>
            <w:tcBorders>
              <w:top w:val="single" w:sz="4" w:space="0" w:color="auto"/>
              <w:left w:val="nil"/>
              <w:bottom w:val="single" w:sz="4" w:space="0" w:color="auto"/>
              <w:right w:val="single" w:sz="4" w:space="0" w:color="auto"/>
            </w:tcBorders>
            <w:shd w:val="clear" w:color="auto" w:fill="auto"/>
            <w:noWrap/>
            <w:vAlign w:val="center"/>
            <w:hideMark/>
          </w:tcPr>
          <w:p w14:paraId="7E1CA5B5"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0401</w:t>
            </w:r>
          </w:p>
        </w:tc>
        <w:tc>
          <w:tcPr>
            <w:tcW w:w="9412" w:type="dxa"/>
            <w:gridSpan w:val="15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09B1" w14:textId="77777777" w:rsidR="0019292A" w:rsidRPr="0019292A" w:rsidRDefault="0019292A" w:rsidP="0019292A">
            <w:pPr>
              <w:spacing w:after="0" w:line="240" w:lineRule="auto"/>
              <w:ind w:right="-119" w:firstLineChars="200" w:firstLine="361"/>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Програм 6 - Заштита животне средине</w:t>
            </w:r>
          </w:p>
        </w:tc>
      </w:tr>
      <w:tr w:rsidR="0019292A" w:rsidRPr="0019292A" w14:paraId="4ED11F00" w14:textId="77777777" w:rsidTr="00CE3795">
        <w:trPr>
          <w:gridAfter w:val="4"/>
          <w:wAfter w:w="236" w:type="dxa"/>
          <w:trHeight w:val="276"/>
        </w:trPr>
        <w:tc>
          <w:tcPr>
            <w:tcW w:w="3715"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9ED7"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Сектор:</w:t>
            </w:r>
          </w:p>
        </w:tc>
        <w:tc>
          <w:tcPr>
            <w:tcW w:w="12020" w:type="dxa"/>
            <w:gridSpan w:val="184"/>
            <w:tcBorders>
              <w:top w:val="single" w:sz="4" w:space="0" w:color="auto"/>
              <w:left w:val="nil"/>
              <w:bottom w:val="single" w:sz="4" w:space="0" w:color="auto"/>
              <w:right w:val="single" w:sz="4" w:space="0" w:color="auto"/>
            </w:tcBorders>
            <w:shd w:val="clear" w:color="auto" w:fill="auto"/>
            <w:hideMark/>
          </w:tcPr>
          <w:p w14:paraId="65B794B7" w14:textId="77777777" w:rsidR="0019292A" w:rsidRPr="0019292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Заштита животне средине       </w:t>
            </w:r>
          </w:p>
        </w:tc>
      </w:tr>
      <w:tr w:rsidR="0019292A" w:rsidRPr="0019292A" w14:paraId="3C72DD19" w14:textId="77777777" w:rsidTr="00CE3795">
        <w:trPr>
          <w:gridAfter w:val="4"/>
          <w:wAfter w:w="236" w:type="dxa"/>
          <w:trHeight w:val="276"/>
        </w:trPr>
        <w:tc>
          <w:tcPr>
            <w:tcW w:w="3715"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F19C4"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r w:rsidRPr="0019292A">
              <w:rPr>
                <w:rFonts w:ascii="Times New Roman" w:eastAsia="Times New Roman" w:hAnsi="Times New Roman" w:cs="Times New Roman"/>
                <w:sz w:val="18"/>
                <w:szCs w:val="18"/>
                <w:lang w:val="en-US"/>
              </w:rPr>
              <w:t>:</w:t>
            </w:r>
          </w:p>
        </w:tc>
        <w:tc>
          <w:tcPr>
            <w:tcW w:w="6158" w:type="dxa"/>
            <w:gridSpan w:val="86"/>
            <w:tcBorders>
              <w:top w:val="single" w:sz="4" w:space="0" w:color="auto"/>
              <w:left w:val="nil"/>
              <w:bottom w:val="single" w:sz="4" w:space="0" w:color="auto"/>
              <w:right w:val="nil"/>
            </w:tcBorders>
            <w:shd w:val="clear" w:color="auto" w:fill="auto"/>
            <w:vAlign w:val="center"/>
            <w:hideMark/>
          </w:tcPr>
          <w:p w14:paraId="3DAC5B15" w14:textId="77777777" w:rsidR="0019292A" w:rsidRPr="0019292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Душица Јанојлић</w:t>
            </w:r>
          </w:p>
        </w:tc>
        <w:tc>
          <w:tcPr>
            <w:tcW w:w="1488" w:type="dxa"/>
            <w:gridSpan w:val="28"/>
            <w:tcBorders>
              <w:top w:val="single" w:sz="4" w:space="0" w:color="auto"/>
              <w:left w:val="nil"/>
              <w:bottom w:val="single" w:sz="4" w:space="0" w:color="auto"/>
              <w:right w:val="single" w:sz="4" w:space="0" w:color="auto"/>
            </w:tcBorders>
            <w:shd w:val="clear" w:color="auto" w:fill="auto"/>
            <w:vAlign w:val="center"/>
            <w:hideMark/>
          </w:tcPr>
          <w:p w14:paraId="182EF72B" w14:textId="77777777" w:rsidR="0019292A" w:rsidRPr="0019292A" w:rsidRDefault="0019292A" w:rsidP="0019292A">
            <w:pPr>
              <w:spacing w:after="0" w:line="240" w:lineRule="auto"/>
              <w:ind w:firstLineChars="100" w:firstLine="181"/>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4374" w:type="dxa"/>
            <w:gridSpan w:val="70"/>
            <w:tcBorders>
              <w:top w:val="single" w:sz="4" w:space="0" w:color="auto"/>
              <w:left w:val="single" w:sz="4" w:space="0" w:color="auto"/>
              <w:bottom w:val="single" w:sz="4" w:space="0" w:color="auto"/>
              <w:right w:val="single" w:sz="4" w:space="0" w:color="auto"/>
            </w:tcBorders>
            <w:shd w:val="clear" w:color="auto" w:fill="auto"/>
            <w:vAlign w:val="center"/>
            <w:hideMark/>
          </w:tcPr>
          <w:p w14:paraId="5CCCEB7C" w14:textId="77777777" w:rsidR="0019292A" w:rsidRPr="0019292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В.Д. Начелника</w:t>
            </w:r>
          </w:p>
        </w:tc>
      </w:tr>
      <w:tr w:rsidR="0019292A" w:rsidRPr="0019292A" w14:paraId="624F81ED" w14:textId="77777777" w:rsidTr="00CE3795">
        <w:trPr>
          <w:gridAfter w:val="4"/>
          <w:wAfter w:w="236" w:type="dxa"/>
          <w:trHeight w:val="276"/>
        </w:trPr>
        <w:tc>
          <w:tcPr>
            <w:tcW w:w="3715"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8D4E3"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Програмска активност: </w:t>
            </w:r>
          </w:p>
        </w:tc>
        <w:tc>
          <w:tcPr>
            <w:tcW w:w="2608" w:type="dxa"/>
            <w:gridSpan w:val="30"/>
            <w:tcBorders>
              <w:top w:val="single" w:sz="4" w:space="0" w:color="auto"/>
              <w:left w:val="nil"/>
              <w:bottom w:val="single" w:sz="4" w:space="0" w:color="auto"/>
              <w:right w:val="single" w:sz="4" w:space="0" w:color="auto"/>
            </w:tcBorders>
            <w:shd w:val="clear" w:color="auto" w:fill="auto"/>
            <w:noWrap/>
            <w:vAlign w:val="center"/>
            <w:hideMark/>
          </w:tcPr>
          <w:p w14:paraId="0B2BC2EA"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0401-0004</w:t>
            </w:r>
          </w:p>
        </w:tc>
        <w:tc>
          <w:tcPr>
            <w:tcW w:w="9412" w:type="dxa"/>
            <w:gridSpan w:val="154"/>
            <w:tcBorders>
              <w:top w:val="single" w:sz="4" w:space="0" w:color="auto"/>
              <w:left w:val="nil"/>
              <w:bottom w:val="single" w:sz="4" w:space="0" w:color="auto"/>
              <w:right w:val="single" w:sz="4" w:space="0" w:color="auto"/>
            </w:tcBorders>
            <w:shd w:val="clear" w:color="auto" w:fill="auto"/>
            <w:noWrap/>
            <w:vAlign w:val="center"/>
            <w:hideMark/>
          </w:tcPr>
          <w:p w14:paraId="28E13232" w14:textId="77777777" w:rsidR="0019292A" w:rsidRPr="0019292A" w:rsidRDefault="0019292A" w:rsidP="0019292A">
            <w:pPr>
              <w:spacing w:after="0" w:line="240" w:lineRule="auto"/>
              <w:ind w:firstLineChars="200" w:firstLine="361"/>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Управљање отпадним водама и канализациона инфраструктура </w:t>
            </w:r>
          </w:p>
        </w:tc>
      </w:tr>
      <w:tr w:rsidR="0019292A" w:rsidRPr="0019292A" w14:paraId="19B7C907" w14:textId="77777777" w:rsidTr="00CE3795">
        <w:trPr>
          <w:gridAfter w:val="4"/>
          <w:wAfter w:w="236" w:type="dxa"/>
          <w:trHeight w:val="276"/>
        </w:trPr>
        <w:tc>
          <w:tcPr>
            <w:tcW w:w="3715"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8522B"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p>
        </w:tc>
        <w:tc>
          <w:tcPr>
            <w:tcW w:w="6158" w:type="dxa"/>
            <w:gridSpan w:val="86"/>
            <w:tcBorders>
              <w:top w:val="single" w:sz="4" w:space="0" w:color="auto"/>
              <w:left w:val="nil"/>
              <w:bottom w:val="single" w:sz="4" w:space="0" w:color="auto"/>
              <w:right w:val="nil"/>
            </w:tcBorders>
            <w:shd w:val="clear" w:color="auto" w:fill="auto"/>
            <w:vAlign w:val="center"/>
            <w:hideMark/>
          </w:tcPr>
          <w:p w14:paraId="4EB4F2C5" w14:textId="77777777" w:rsidR="0019292A" w:rsidRPr="0019292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Душица Јанојлић</w:t>
            </w:r>
          </w:p>
        </w:tc>
        <w:tc>
          <w:tcPr>
            <w:tcW w:w="1488" w:type="dxa"/>
            <w:gridSpan w:val="28"/>
            <w:tcBorders>
              <w:top w:val="single" w:sz="4" w:space="0" w:color="auto"/>
              <w:left w:val="nil"/>
              <w:bottom w:val="single" w:sz="4" w:space="0" w:color="auto"/>
              <w:right w:val="single" w:sz="4" w:space="0" w:color="auto"/>
            </w:tcBorders>
            <w:shd w:val="clear" w:color="auto" w:fill="auto"/>
            <w:vAlign w:val="center"/>
            <w:hideMark/>
          </w:tcPr>
          <w:p w14:paraId="0ED23D6C"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4374" w:type="dxa"/>
            <w:gridSpan w:val="70"/>
            <w:tcBorders>
              <w:top w:val="single" w:sz="4" w:space="0" w:color="auto"/>
              <w:left w:val="single" w:sz="4" w:space="0" w:color="auto"/>
              <w:bottom w:val="single" w:sz="4" w:space="0" w:color="auto"/>
              <w:right w:val="single" w:sz="4" w:space="0" w:color="auto"/>
            </w:tcBorders>
            <w:shd w:val="clear" w:color="auto" w:fill="auto"/>
            <w:vAlign w:val="center"/>
            <w:hideMark/>
          </w:tcPr>
          <w:p w14:paraId="328B0125" w14:textId="77777777" w:rsidR="0019292A" w:rsidRPr="0019292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В.Д. Начелника</w:t>
            </w:r>
          </w:p>
        </w:tc>
      </w:tr>
      <w:tr w:rsidR="0019292A" w:rsidRPr="0019292A" w14:paraId="10B87942" w14:textId="77777777" w:rsidTr="00CE3795">
        <w:trPr>
          <w:gridAfter w:val="4"/>
          <w:wAfter w:w="236" w:type="dxa"/>
          <w:trHeight w:val="276"/>
        </w:trPr>
        <w:tc>
          <w:tcPr>
            <w:tcW w:w="3715" w:type="dxa"/>
            <w:gridSpan w:val="37"/>
            <w:tcBorders>
              <w:top w:val="single" w:sz="4" w:space="0" w:color="auto"/>
              <w:left w:val="single" w:sz="4" w:space="0" w:color="auto"/>
              <w:bottom w:val="single" w:sz="4" w:space="0" w:color="auto"/>
              <w:right w:val="single" w:sz="4" w:space="0" w:color="auto"/>
            </w:tcBorders>
            <w:shd w:val="clear" w:color="auto" w:fill="auto"/>
            <w:hideMark/>
          </w:tcPr>
          <w:p w14:paraId="3AA7CA30"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Опис програмске активности:</w:t>
            </w:r>
          </w:p>
        </w:tc>
        <w:tc>
          <w:tcPr>
            <w:tcW w:w="12020" w:type="dxa"/>
            <w:gridSpan w:val="184"/>
            <w:tcBorders>
              <w:top w:val="single" w:sz="4" w:space="0" w:color="auto"/>
              <w:left w:val="single" w:sz="4" w:space="0" w:color="auto"/>
              <w:bottom w:val="single" w:sz="4" w:space="0" w:color="auto"/>
              <w:right w:val="single" w:sz="4" w:space="0" w:color="auto"/>
            </w:tcBorders>
            <w:shd w:val="clear" w:color="auto" w:fill="auto"/>
            <w:hideMark/>
          </w:tcPr>
          <w:p w14:paraId="52047990"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Одводњавање и одржавање атмосферске канализације</w:t>
            </w:r>
          </w:p>
        </w:tc>
      </w:tr>
      <w:tr w:rsidR="0019292A" w:rsidRPr="0019292A" w14:paraId="3A7A2064" w14:textId="77777777" w:rsidTr="00CE3795">
        <w:trPr>
          <w:gridAfter w:val="4"/>
          <w:wAfter w:w="236" w:type="dxa"/>
          <w:trHeight w:val="544"/>
        </w:trPr>
        <w:tc>
          <w:tcPr>
            <w:tcW w:w="3715" w:type="dxa"/>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14:paraId="10109AB1"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lastRenderedPageBreak/>
              <w:t>Образложење спровођења програмске активности у првих шест месеци:</w:t>
            </w:r>
          </w:p>
        </w:tc>
        <w:tc>
          <w:tcPr>
            <w:tcW w:w="12020" w:type="dxa"/>
            <w:gridSpan w:val="184"/>
            <w:tcBorders>
              <w:top w:val="single" w:sz="4" w:space="0" w:color="auto"/>
              <w:left w:val="nil"/>
              <w:bottom w:val="single" w:sz="4" w:space="0" w:color="auto"/>
              <w:right w:val="single" w:sz="4" w:space="0" w:color="auto"/>
            </w:tcBorders>
            <w:shd w:val="clear" w:color="auto" w:fill="auto"/>
            <w:hideMark/>
          </w:tcPr>
          <w:p w14:paraId="680B373D"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Накнада за одводњавање реализује се по решењима ЈВП „Србијаводе</w:t>
            </w:r>
            <w:proofErr w:type="gramStart"/>
            <w:r w:rsidRPr="0019292A">
              <w:rPr>
                <w:rFonts w:ascii="Times New Roman" w:eastAsia="Times New Roman" w:hAnsi="Times New Roman" w:cs="Times New Roman"/>
                <w:sz w:val="18"/>
                <w:szCs w:val="18"/>
                <w:lang w:val="en-US"/>
              </w:rPr>
              <w:t>“ Београд</w:t>
            </w:r>
            <w:proofErr w:type="gramEnd"/>
            <w:r w:rsidRPr="0019292A">
              <w:rPr>
                <w:rFonts w:ascii="Times New Roman" w:eastAsia="Times New Roman" w:hAnsi="Times New Roman" w:cs="Times New Roman"/>
                <w:sz w:val="18"/>
                <w:szCs w:val="18"/>
                <w:lang w:val="en-US"/>
              </w:rPr>
              <w:t xml:space="preserve">. У извештајном периоду достављено је и реализовано Решење за 2021. </w:t>
            </w:r>
            <w:proofErr w:type="gramStart"/>
            <w:r w:rsidRPr="0019292A">
              <w:rPr>
                <w:rFonts w:ascii="Times New Roman" w:eastAsia="Times New Roman" w:hAnsi="Times New Roman" w:cs="Times New Roman"/>
                <w:sz w:val="18"/>
                <w:szCs w:val="18"/>
                <w:lang w:val="en-US"/>
              </w:rPr>
              <w:t>годину</w:t>
            </w:r>
            <w:proofErr w:type="gramEnd"/>
            <w:r w:rsidRPr="0019292A">
              <w:rPr>
                <w:rFonts w:ascii="Times New Roman" w:eastAsia="Times New Roman" w:hAnsi="Times New Roman" w:cs="Times New Roman"/>
                <w:sz w:val="18"/>
                <w:szCs w:val="18"/>
                <w:lang w:val="en-US"/>
              </w:rPr>
              <w:t xml:space="preserve">, у износу од 240.899,87 динара.                                                               </w:t>
            </w:r>
          </w:p>
          <w:p w14:paraId="11530F2E"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Одржавање атмосферске канализације спроводи ЈКП ''Наиссус'' Ниш, на  основу Уговора са Градом.</w:t>
            </w:r>
          </w:p>
        </w:tc>
      </w:tr>
      <w:tr w:rsidR="0019292A" w:rsidRPr="0019292A" w14:paraId="71399CEB" w14:textId="77777777" w:rsidTr="00CE3795">
        <w:trPr>
          <w:gridAfter w:val="4"/>
          <w:wAfter w:w="236" w:type="dxa"/>
          <w:trHeight w:val="356"/>
        </w:trPr>
        <w:tc>
          <w:tcPr>
            <w:tcW w:w="105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97D82"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1:</w:t>
            </w:r>
          </w:p>
        </w:tc>
        <w:tc>
          <w:tcPr>
            <w:tcW w:w="14680" w:type="dxa"/>
            <w:gridSpan w:val="214"/>
            <w:tcBorders>
              <w:top w:val="single" w:sz="4" w:space="0" w:color="auto"/>
              <w:left w:val="single" w:sz="4" w:space="0" w:color="auto"/>
              <w:bottom w:val="single" w:sz="4" w:space="0" w:color="auto"/>
              <w:right w:val="single" w:sz="4" w:space="0" w:color="auto"/>
            </w:tcBorders>
            <w:shd w:val="clear" w:color="auto" w:fill="auto"/>
            <w:hideMark/>
          </w:tcPr>
          <w:p w14:paraId="0A90D49F"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Максимална могућа покривеност корисника и територије услугама уклањања отпадних вода </w:t>
            </w:r>
          </w:p>
        </w:tc>
      </w:tr>
      <w:tr w:rsidR="0019292A" w:rsidRPr="0019292A" w14:paraId="7B93D642" w14:textId="77777777" w:rsidTr="00CE3795">
        <w:trPr>
          <w:gridAfter w:val="4"/>
          <w:wAfter w:w="236" w:type="dxa"/>
          <w:trHeight w:val="537"/>
        </w:trPr>
        <w:tc>
          <w:tcPr>
            <w:tcW w:w="9191" w:type="dxa"/>
            <w:gridSpan w:val="1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D650"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176" w:type="dxa"/>
            <w:gridSpan w:val="21"/>
            <w:tcBorders>
              <w:top w:val="single" w:sz="4" w:space="0" w:color="auto"/>
              <w:left w:val="nil"/>
              <w:bottom w:val="single" w:sz="4" w:space="0" w:color="auto"/>
              <w:right w:val="single" w:sz="4" w:space="0" w:color="000000"/>
            </w:tcBorders>
            <w:shd w:val="clear" w:color="auto" w:fill="auto"/>
            <w:vAlign w:val="center"/>
            <w:hideMark/>
          </w:tcPr>
          <w:p w14:paraId="743B86F6"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280" w:type="dxa"/>
            <w:gridSpan w:val="24"/>
            <w:tcBorders>
              <w:top w:val="single" w:sz="4" w:space="0" w:color="auto"/>
              <w:left w:val="nil"/>
              <w:bottom w:val="single" w:sz="4" w:space="0" w:color="auto"/>
              <w:right w:val="single" w:sz="4" w:space="0" w:color="000000"/>
            </w:tcBorders>
            <w:shd w:val="clear" w:color="auto" w:fill="auto"/>
            <w:vAlign w:val="center"/>
            <w:hideMark/>
          </w:tcPr>
          <w:p w14:paraId="2AB58BA5"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308" w:type="dxa"/>
            <w:gridSpan w:val="25"/>
            <w:tcBorders>
              <w:top w:val="single" w:sz="4" w:space="0" w:color="auto"/>
              <w:left w:val="nil"/>
              <w:bottom w:val="single" w:sz="4" w:space="0" w:color="auto"/>
              <w:right w:val="single" w:sz="4" w:space="0" w:color="000000"/>
            </w:tcBorders>
            <w:shd w:val="clear" w:color="auto" w:fill="auto"/>
            <w:vAlign w:val="center"/>
            <w:hideMark/>
          </w:tcPr>
          <w:p w14:paraId="11BB1196"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81" w:type="dxa"/>
            <w:gridSpan w:val="17"/>
            <w:tcBorders>
              <w:top w:val="single" w:sz="4" w:space="0" w:color="auto"/>
              <w:left w:val="nil"/>
              <w:bottom w:val="single" w:sz="4" w:space="0" w:color="auto"/>
              <w:right w:val="nil"/>
            </w:tcBorders>
            <w:shd w:val="clear" w:color="auto" w:fill="auto"/>
            <w:vAlign w:val="center"/>
            <w:hideMark/>
          </w:tcPr>
          <w:p w14:paraId="509E5666"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699" w:type="dxa"/>
            <w:gridSpan w:val="22"/>
            <w:tcBorders>
              <w:top w:val="single" w:sz="4" w:space="0" w:color="auto"/>
              <w:left w:val="nil"/>
              <w:bottom w:val="single" w:sz="4" w:space="0" w:color="auto"/>
              <w:right w:val="single" w:sz="4" w:space="0" w:color="auto"/>
            </w:tcBorders>
            <w:shd w:val="clear" w:color="auto" w:fill="auto"/>
            <w:vAlign w:val="center"/>
            <w:hideMark/>
          </w:tcPr>
          <w:p w14:paraId="656555A7"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2FC3610C" w14:textId="77777777" w:rsidTr="00CE3795">
        <w:trPr>
          <w:gridAfter w:val="4"/>
          <w:wAfter w:w="236" w:type="dxa"/>
          <w:trHeight w:val="276"/>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718FA613"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прикључака на јавну канализацију  </w:t>
            </w:r>
          </w:p>
        </w:tc>
        <w:tc>
          <w:tcPr>
            <w:tcW w:w="1176" w:type="dxa"/>
            <w:gridSpan w:val="21"/>
            <w:tcBorders>
              <w:top w:val="single" w:sz="4" w:space="0" w:color="auto"/>
              <w:left w:val="nil"/>
              <w:bottom w:val="single" w:sz="4" w:space="0" w:color="auto"/>
              <w:right w:val="single" w:sz="4" w:space="0" w:color="000000"/>
            </w:tcBorders>
            <w:shd w:val="clear" w:color="auto" w:fill="auto"/>
            <w:hideMark/>
          </w:tcPr>
          <w:p w14:paraId="2EE309BC"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proofErr w:type="gramStart"/>
            <w:r w:rsidRPr="0019292A">
              <w:rPr>
                <w:rFonts w:ascii="Times New Roman" w:eastAsia="Times New Roman" w:hAnsi="Times New Roman" w:cs="Times New Roman"/>
                <w:sz w:val="18"/>
                <w:szCs w:val="18"/>
                <w:lang w:val="en-US"/>
              </w:rPr>
              <w:t>ком</w:t>
            </w:r>
            <w:proofErr w:type="gramEnd"/>
            <w:r w:rsidRPr="0019292A">
              <w:rPr>
                <w:rFonts w:ascii="Times New Roman" w:eastAsia="Times New Roman" w:hAnsi="Times New Roman" w:cs="Times New Roman"/>
                <w:sz w:val="18"/>
                <w:szCs w:val="18"/>
                <w:lang w:val="en-US"/>
              </w:rPr>
              <w:t>.</w:t>
            </w:r>
          </w:p>
        </w:tc>
        <w:tc>
          <w:tcPr>
            <w:tcW w:w="1280" w:type="dxa"/>
            <w:gridSpan w:val="24"/>
            <w:tcBorders>
              <w:top w:val="single" w:sz="4" w:space="0" w:color="auto"/>
              <w:left w:val="nil"/>
              <w:bottom w:val="single" w:sz="4" w:space="0" w:color="auto"/>
              <w:right w:val="single" w:sz="4" w:space="0" w:color="000000"/>
            </w:tcBorders>
            <w:shd w:val="clear" w:color="auto" w:fill="auto"/>
            <w:hideMark/>
          </w:tcPr>
          <w:p w14:paraId="56F93B40"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308" w:type="dxa"/>
            <w:gridSpan w:val="25"/>
            <w:tcBorders>
              <w:top w:val="single" w:sz="4" w:space="0" w:color="auto"/>
              <w:left w:val="nil"/>
              <w:bottom w:val="single" w:sz="4" w:space="0" w:color="auto"/>
              <w:right w:val="single" w:sz="4" w:space="0" w:color="auto"/>
            </w:tcBorders>
            <w:shd w:val="clear" w:color="auto" w:fill="auto"/>
            <w:hideMark/>
          </w:tcPr>
          <w:p w14:paraId="3262EACE"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28,616</w:t>
            </w:r>
          </w:p>
        </w:tc>
        <w:tc>
          <w:tcPr>
            <w:tcW w:w="1081" w:type="dxa"/>
            <w:gridSpan w:val="17"/>
            <w:tcBorders>
              <w:top w:val="single" w:sz="4" w:space="0" w:color="auto"/>
              <w:left w:val="single" w:sz="4" w:space="0" w:color="auto"/>
              <w:bottom w:val="single" w:sz="4" w:space="0" w:color="auto"/>
              <w:right w:val="single" w:sz="4" w:space="0" w:color="auto"/>
            </w:tcBorders>
            <w:shd w:val="clear" w:color="auto" w:fill="auto"/>
            <w:hideMark/>
          </w:tcPr>
          <w:p w14:paraId="17D6B189"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28,720</w:t>
            </w:r>
          </w:p>
        </w:tc>
        <w:tc>
          <w:tcPr>
            <w:tcW w:w="169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265A04D"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28,716</w:t>
            </w:r>
          </w:p>
        </w:tc>
      </w:tr>
      <w:tr w:rsidR="0019292A" w:rsidRPr="0019292A" w14:paraId="4CDE9884" w14:textId="77777777" w:rsidTr="00CE3795">
        <w:trPr>
          <w:gridAfter w:val="4"/>
          <w:wAfter w:w="236" w:type="dxa"/>
          <w:trHeight w:val="266"/>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756ED03D"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Укупна дужина новоизграђене канализационе мреже у м-отпадне воде  </w:t>
            </w:r>
          </w:p>
        </w:tc>
        <w:tc>
          <w:tcPr>
            <w:tcW w:w="1176" w:type="dxa"/>
            <w:gridSpan w:val="21"/>
            <w:tcBorders>
              <w:top w:val="single" w:sz="4" w:space="0" w:color="auto"/>
              <w:left w:val="nil"/>
              <w:bottom w:val="single" w:sz="4" w:space="0" w:color="auto"/>
              <w:right w:val="single" w:sz="4" w:space="0" w:color="000000"/>
            </w:tcBorders>
            <w:shd w:val="clear" w:color="auto" w:fill="auto"/>
            <w:vAlign w:val="center"/>
            <w:hideMark/>
          </w:tcPr>
          <w:p w14:paraId="3737ADEB"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м</w:t>
            </w:r>
          </w:p>
        </w:tc>
        <w:tc>
          <w:tcPr>
            <w:tcW w:w="1280" w:type="dxa"/>
            <w:gridSpan w:val="24"/>
            <w:tcBorders>
              <w:top w:val="single" w:sz="4" w:space="0" w:color="auto"/>
              <w:left w:val="nil"/>
              <w:bottom w:val="single" w:sz="4" w:space="0" w:color="auto"/>
              <w:right w:val="single" w:sz="4" w:space="0" w:color="000000"/>
            </w:tcBorders>
            <w:shd w:val="clear" w:color="auto" w:fill="auto"/>
            <w:vAlign w:val="center"/>
            <w:hideMark/>
          </w:tcPr>
          <w:p w14:paraId="6E17F0A7"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308" w:type="dxa"/>
            <w:gridSpan w:val="25"/>
            <w:tcBorders>
              <w:top w:val="single" w:sz="4" w:space="0" w:color="auto"/>
              <w:left w:val="nil"/>
              <w:bottom w:val="single" w:sz="4" w:space="0" w:color="auto"/>
              <w:right w:val="single" w:sz="4" w:space="0" w:color="auto"/>
            </w:tcBorders>
            <w:shd w:val="clear" w:color="auto" w:fill="auto"/>
            <w:vAlign w:val="center"/>
            <w:hideMark/>
          </w:tcPr>
          <w:p w14:paraId="2778202B"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1,100.30</w:t>
            </w:r>
          </w:p>
        </w:tc>
        <w:tc>
          <w:tcPr>
            <w:tcW w:w="108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676E1DF"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1,000</w:t>
            </w:r>
          </w:p>
        </w:tc>
        <w:tc>
          <w:tcPr>
            <w:tcW w:w="169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59C3F017"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121.00</w:t>
            </w:r>
          </w:p>
        </w:tc>
      </w:tr>
      <w:tr w:rsidR="0019292A" w:rsidRPr="0019292A" w14:paraId="40A92084" w14:textId="77777777" w:rsidTr="00CE3795">
        <w:trPr>
          <w:gridAfter w:val="4"/>
          <w:wAfter w:w="236" w:type="dxa"/>
          <w:trHeight w:val="276"/>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128DEAF4"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Укупна дужина канализационе мреже у м-атмосферске воде  </w:t>
            </w:r>
            <w:r w:rsidRPr="0019292A">
              <w:rPr>
                <w:rFonts w:ascii="Times New Roman" w:eastAsia="Times New Roman" w:hAnsi="Times New Roman" w:cs="Times New Roman"/>
                <w:sz w:val="18"/>
                <w:szCs w:val="18"/>
                <w:lang w:val="en-US"/>
              </w:rPr>
              <w:br w:type="page"/>
            </w:r>
          </w:p>
        </w:tc>
        <w:tc>
          <w:tcPr>
            <w:tcW w:w="1176" w:type="dxa"/>
            <w:gridSpan w:val="21"/>
            <w:tcBorders>
              <w:top w:val="single" w:sz="4" w:space="0" w:color="auto"/>
              <w:left w:val="nil"/>
              <w:bottom w:val="single" w:sz="4" w:space="0" w:color="auto"/>
              <w:right w:val="single" w:sz="4" w:space="0" w:color="000000"/>
            </w:tcBorders>
            <w:shd w:val="clear" w:color="auto" w:fill="auto"/>
            <w:noWrap/>
            <w:vAlign w:val="center"/>
            <w:hideMark/>
          </w:tcPr>
          <w:p w14:paraId="697B54CD"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м</w:t>
            </w:r>
          </w:p>
        </w:tc>
        <w:tc>
          <w:tcPr>
            <w:tcW w:w="1280" w:type="dxa"/>
            <w:gridSpan w:val="24"/>
            <w:tcBorders>
              <w:top w:val="single" w:sz="4" w:space="0" w:color="auto"/>
              <w:left w:val="nil"/>
              <w:bottom w:val="single" w:sz="4" w:space="0" w:color="auto"/>
              <w:right w:val="single" w:sz="4" w:space="0" w:color="000000"/>
            </w:tcBorders>
            <w:shd w:val="clear" w:color="auto" w:fill="auto"/>
            <w:noWrap/>
            <w:hideMark/>
          </w:tcPr>
          <w:p w14:paraId="3B712539"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308" w:type="dxa"/>
            <w:gridSpan w:val="25"/>
            <w:tcBorders>
              <w:top w:val="single" w:sz="4" w:space="0" w:color="auto"/>
              <w:left w:val="nil"/>
              <w:bottom w:val="single" w:sz="4" w:space="0" w:color="auto"/>
              <w:right w:val="single" w:sz="4" w:space="0" w:color="auto"/>
            </w:tcBorders>
            <w:shd w:val="clear" w:color="auto" w:fill="auto"/>
            <w:noWrap/>
            <w:hideMark/>
          </w:tcPr>
          <w:p w14:paraId="7EADD2FF"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184</w:t>
            </w:r>
          </w:p>
        </w:tc>
        <w:tc>
          <w:tcPr>
            <w:tcW w:w="1081" w:type="dxa"/>
            <w:gridSpan w:val="17"/>
            <w:tcBorders>
              <w:top w:val="single" w:sz="4" w:space="0" w:color="auto"/>
              <w:left w:val="single" w:sz="4" w:space="0" w:color="auto"/>
              <w:bottom w:val="single" w:sz="4" w:space="0" w:color="auto"/>
              <w:right w:val="single" w:sz="4" w:space="0" w:color="auto"/>
            </w:tcBorders>
            <w:shd w:val="clear" w:color="auto" w:fill="auto"/>
            <w:noWrap/>
            <w:hideMark/>
          </w:tcPr>
          <w:p w14:paraId="6D8471ED"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5,000</w:t>
            </w:r>
          </w:p>
        </w:tc>
        <w:tc>
          <w:tcPr>
            <w:tcW w:w="169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0D138384"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374.00</w:t>
            </w:r>
          </w:p>
        </w:tc>
      </w:tr>
      <w:tr w:rsidR="0019292A" w:rsidRPr="0019292A" w14:paraId="374809DE" w14:textId="77777777" w:rsidTr="00CE3795">
        <w:trPr>
          <w:gridAfter w:val="4"/>
          <w:wAfter w:w="236" w:type="dxa"/>
          <w:trHeight w:val="276"/>
        </w:trPr>
        <w:tc>
          <w:tcPr>
            <w:tcW w:w="9191" w:type="dxa"/>
            <w:gridSpan w:val="112"/>
            <w:tcBorders>
              <w:top w:val="single" w:sz="4" w:space="0" w:color="auto"/>
              <w:left w:val="single" w:sz="4" w:space="0" w:color="auto"/>
              <w:bottom w:val="single" w:sz="4" w:space="0" w:color="auto"/>
              <w:right w:val="single" w:sz="4" w:space="0" w:color="auto"/>
            </w:tcBorders>
            <w:shd w:val="clear" w:color="auto" w:fill="auto"/>
            <w:vAlign w:val="center"/>
            <w:hideMark/>
          </w:tcPr>
          <w:p w14:paraId="33513F5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Коментар:</w:t>
            </w:r>
            <w:r w:rsidRPr="0019292A">
              <w:rPr>
                <w:rFonts w:ascii="Times New Roman" w:eastAsia="Times New Roman" w:hAnsi="Times New Roman" w:cs="Times New Roman"/>
                <w:sz w:val="18"/>
                <w:szCs w:val="18"/>
                <w:lang w:val="en-US"/>
              </w:rPr>
              <w:t xml:space="preserve"> Одржавање атмосферске канализације</w:t>
            </w:r>
          </w:p>
        </w:tc>
        <w:tc>
          <w:tcPr>
            <w:tcW w:w="1176"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F6FEAF"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28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956DDE"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308"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A4C5E0"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081" w:type="dxa"/>
            <w:gridSpan w:val="17"/>
            <w:vMerge w:val="restart"/>
            <w:tcBorders>
              <w:top w:val="single" w:sz="4" w:space="0" w:color="auto"/>
              <w:left w:val="single" w:sz="4" w:space="0" w:color="auto"/>
              <w:bottom w:val="single" w:sz="4" w:space="0" w:color="000000"/>
              <w:right w:val="nil"/>
            </w:tcBorders>
            <w:shd w:val="clear" w:color="auto" w:fill="auto"/>
            <w:noWrap/>
            <w:vAlign w:val="center"/>
            <w:hideMark/>
          </w:tcPr>
          <w:p w14:paraId="0347EF55"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699"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B531E5"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r>
      <w:tr w:rsidR="0019292A" w:rsidRPr="0019292A" w14:paraId="46D7312E" w14:textId="77777777" w:rsidTr="00CE3795">
        <w:trPr>
          <w:gridAfter w:val="4"/>
          <w:wAfter w:w="236" w:type="dxa"/>
          <w:trHeight w:val="276"/>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vAlign w:val="center"/>
            <w:hideMark/>
          </w:tcPr>
          <w:p w14:paraId="61AF54CD"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Извор верификације:</w:t>
            </w:r>
            <w:r w:rsidRPr="0019292A">
              <w:rPr>
                <w:rFonts w:ascii="Times New Roman" w:eastAsia="Times New Roman" w:hAnsi="Times New Roman" w:cs="Times New Roman"/>
                <w:sz w:val="18"/>
                <w:szCs w:val="18"/>
                <w:lang w:val="en-US"/>
              </w:rPr>
              <w:t xml:space="preserve"> ЈКП ''Наиссус'' Ниш</w:t>
            </w:r>
          </w:p>
        </w:tc>
        <w:tc>
          <w:tcPr>
            <w:tcW w:w="1176"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551D6F"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80"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56E073"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9ED6D4D"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4486EE6D"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699"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75A212"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9292A" w14:paraId="2E39EAF6" w14:textId="77777777" w:rsidTr="00CE3795">
        <w:trPr>
          <w:gridAfter w:val="4"/>
          <w:wAfter w:w="236" w:type="dxa"/>
          <w:trHeight w:val="276"/>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488684BB"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Образложење одступања од циљне вредности:</w:t>
            </w:r>
            <w:r w:rsidRPr="0019292A">
              <w:rPr>
                <w:rFonts w:ascii="Times New Roman" w:eastAsia="Times New Roman" w:hAnsi="Times New Roman" w:cs="Times New Roman"/>
                <w:sz w:val="18"/>
                <w:szCs w:val="18"/>
                <w:lang w:val="en-US"/>
              </w:rPr>
              <w:t xml:space="preserve"> /</w:t>
            </w:r>
          </w:p>
        </w:tc>
        <w:tc>
          <w:tcPr>
            <w:tcW w:w="1176"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9EDDA9"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80"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AA9388"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2EA9AE7"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0D45693C"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699"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E2EA0E"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9292A" w14:paraId="49598143" w14:textId="77777777" w:rsidTr="00CE3795">
        <w:trPr>
          <w:gridAfter w:val="4"/>
          <w:wAfter w:w="236" w:type="dxa"/>
          <w:trHeight w:val="405"/>
        </w:trPr>
        <w:tc>
          <w:tcPr>
            <w:tcW w:w="105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7AAF7" w14:textId="77777777" w:rsidR="0019292A" w:rsidRPr="0019292A" w:rsidRDefault="0019292A" w:rsidP="0019292A">
            <w:pPr>
              <w:spacing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2:</w:t>
            </w:r>
          </w:p>
        </w:tc>
        <w:tc>
          <w:tcPr>
            <w:tcW w:w="14680" w:type="dxa"/>
            <w:gridSpan w:val="214"/>
            <w:tcBorders>
              <w:top w:val="single" w:sz="4" w:space="0" w:color="auto"/>
              <w:left w:val="single" w:sz="4" w:space="0" w:color="auto"/>
              <w:bottom w:val="single" w:sz="4" w:space="0" w:color="auto"/>
              <w:right w:val="single" w:sz="4" w:space="0" w:color="auto"/>
            </w:tcBorders>
            <w:shd w:val="clear" w:color="auto" w:fill="auto"/>
            <w:hideMark/>
          </w:tcPr>
          <w:p w14:paraId="7E66D07F" w14:textId="77777777" w:rsidR="0019292A" w:rsidRPr="0019292A" w:rsidRDefault="0019292A" w:rsidP="0019292A">
            <w:pPr>
              <w:spacing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Адекватан квалитет пружених услуга одвођења отпадних вода </w:t>
            </w:r>
          </w:p>
        </w:tc>
      </w:tr>
      <w:tr w:rsidR="0019292A" w:rsidRPr="0019292A" w14:paraId="4B081940" w14:textId="77777777" w:rsidTr="00CE3795">
        <w:trPr>
          <w:gridAfter w:val="4"/>
          <w:wAfter w:w="236" w:type="dxa"/>
          <w:trHeight w:val="553"/>
        </w:trPr>
        <w:tc>
          <w:tcPr>
            <w:tcW w:w="9191" w:type="dxa"/>
            <w:gridSpan w:val="1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BB30"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176" w:type="dxa"/>
            <w:gridSpan w:val="21"/>
            <w:tcBorders>
              <w:top w:val="single" w:sz="4" w:space="0" w:color="auto"/>
              <w:left w:val="nil"/>
              <w:bottom w:val="single" w:sz="4" w:space="0" w:color="auto"/>
              <w:right w:val="single" w:sz="4" w:space="0" w:color="000000"/>
            </w:tcBorders>
            <w:shd w:val="clear" w:color="auto" w:fill="auto"/>
            <w:vAlign w:val="center"/>
            <w:hideMark/>
          </w:tcPr>
          <w:p w14:paraId="41D9DDBB"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280" w:type="dxa"/>
            <w:gridSpan w:val="24"/>
            <w:tcBorders>
              <w:top w:val="single" w:sz="4" w:space="0" w:color="auto"/>
              <w:left w:val="nil"/>
              <w:bottom w:val="single" w:sz="4" w:space="0" w:color="auto"/>
              <w:right w:val="single" w:sz="4" w:space="0" w:color="000000"/>
            </w:tcBorders>
            <w:shd w:val="clear" w:color="auto" w:fill="auto"/>
            <w:vAlign w:val="center"/>
            <w:hideMark/>
          </w:tcPr>
          <w:p w14:paraId="5E1C18BD"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308" w:type="dxa"/>
            <w:gridSpan w:val="25"/>
            <w:tcBorders>
              <w:top w:val="single" w:sz="4" w:space="0" w:color="auto"/>
              <w:left w:val="nil"/>
              <w:bottom w:val="single" w:sz="4" w:space="0" w:color="auto"/>
              <w:right w:val="single" w:sz="4" w:space="0" w:color="000000"/>
            </w:tcBorders>
            <w:shd w:val="clear" w:color="auto" w:fill="auto"/>
            <w:vAlign w:val="center"/>
            <w:hideMark/>
          </w:tcPr>
          <w:p w14:paraId="76EDE146"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81" w:type="dxa"/>
            <w:gridSpan w:val="17"/>
            <w:tcBorders>
              <w:top w:val="single" w:sz="4" w:space="0" w:color="auto"/>
              <w:left w:val="nil"/>
              <w:bottom w:val="single" w:sz="4" w:space="0" w:color="auto"/>
              <w:right w:val="nil"/>
            </w:tcBorders>
            <w:shd w:val="clear" w:color="auto" w:fill="auto"/>
            <w:vAlign w:val="center"/>
            <w:hideMark/>
          </w:tcPr>
          <w:p w14:paraId="1EE839BC"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699" w:type="dxa"/>
            <w:gridSpan w:val="22"/>
            <w:tcBorders>
              <w:top w:val="single" w:sz="4" w:space="0" w:color="auto"/>
              <w:left w:val="nil"/>
              <w:bottom w:val="single" w:sz="4" w:space="0" w:color="auto"/>
              <w:right w:val="single" w:sz="4" w:space="0" w:color="auto"/>
            </w:tcBorders>
            <w:shd w:val="clear" w:color="auto" w:fill="auto"/>
            <w:vAlign w:val="center"/>
            <w:hideMark/>
          </w:tcPr>
          <w:p w14:paraId="4DFBAC26"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22DB55BE" w14:textId="77777777" w:rsidTr="00CE3795">
        <w:trPr>
          <w:gridAfter w:val="4"/>
          <w:wAfter w:w="236" w:type="dxa"/>
          <w:trHeight w:val="276"/>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10BD983A"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отклоњених кварова на канализационој мрежи  </w:t>
            </w:r>
          </w:p>
        </w:tc>
        <w:tc>
          <w:tcPr>
            <w:tcW w:w="1176" w:type="dxa"/>
            <w:gridSpan w:val="21"/>
            <w:tcBorders>
              <w:top w:val="single" w:sz="4" w:space="0" w:color="auto"/>
              <w:left w:val="nil"/>
              <w:bottom w:val="single" w:sz="4" w:space="0" w:color="auto"/>
              <w:right w:val="single" w:sz="4" w:space="0" w:color="000000"/>
            </w:tcBorders>
            <w:shd w:val="clear" w:color="auto" w:fill="auto"/>
            <w:vAlign w:val="center"/>
            <w:hideMark/>
          </w:tcPr>
          <w:p w14:paraId="548592BB"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280" w:type="dxa"/>
            <w:gridSpan w:val="24"/>
            <w:tcBorders>
              <w:top w:val="single" w:sz="4" w:space="0" w:color="auto"/>
              <w:left w:val="nil"/>
              <w:bottom w:val="single" w:sz="4" w:space="0" w:color="auto"/>
              <w:right w:val="single" w:sz="4" w:space="0" w:color="000000"/>
            </w:tcBorders>
            <w:shd w:val="clear" w:color="auto" w:fill="auto"/>
            <w:vAlign w:val="center"/>
            <w:hideMark/>
          </w:tcPr>
          <w:p w14:paraId="235AE97A"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308" w:type="dxa"/>
            <w:gridSpan w:val="25"/>
            <w:tcBorders>
              <w:top w:val="single" w:sz="4" w:space="0" w:color="auto"/>
              <w:left w:val="nil"/>
              <w:bottom w:val="single" w:sz="4" w:space="0" w:color="auto"/>
              <w:right w:val="single" w:sz="4" w:space="0" w:color="auto"/>
            </w:tcBorders>
            <w:shd w:val="clear" w:color="auto" w:fill="auto"/>
            <w:vAlign w:val="center"/>
            <w:hideMark/>
          </w:tcPr>
          <w:p w14:paraId="71BBA31E"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2,100</w:t>
            </w:r>
          </w:p>
        </w:tc>
        <w:tc>
          <w:tcPr>
            <w:tcW w:w="108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66D9FC6"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2,200</w:t>
            </w:r>
          </w:p>
        </w:tc>
        <w:tc>
          <w:tcPr>
            <w:tcW w:w="169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76973BBA"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2,124</w:t>
            </w:r>
          </w:p>
        </w:tc>
      </w:tr>
      <w:tr w:rsidR="0019292A" w:rsidRPr="0019292A" w14:paraId="40EE8F7F" w14:textId="77777777" w:rsidTr="00CE3795">
        <w:trPr>
          <w:gridAfter w:val="4"/>
          <w:wAfter w:w="236" w:type="dxa"/>
          <w:trHeight w:val="285"/>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53752793"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запослених по километру канализационе мреже  </w:t>
            </w:r>
          </w:p>
        </w:tc>
        <w:tc>
          <w:tcPr>
            <w:tcW w:w="1176" w:type="dxa"/>
            <w:gridSpan w:val="21"/>
            <w:tcBorders>
              <w:top w:val="single" w:sz="4" w:space="0" w:color="auto"/>
              <w:left w:val="nil"/>
              <w:bottom w:val="single" w:sz="4" w:space="0" w:color="auto"/>
              <w:right w:val="single" w:sz="4" w:space="0" w:color="000000"/>
            </w:tcBorders>
            <w:shd w:val="clear" w:color="auto" w:fill="auto"/>
            <w:vAlign w:val="center"/>
            <w:hideMark/>
          </w:tcPr>
          <w:p w14:paraId="507C0C2A"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280" w:type="dxa"/>
            <w:gridSpan w:val="24"/>
            <w:tcBorders>
              <w:top w:val="single" w:sz="4" w:space="0" w:color="auto"/>
              <w:left w:val="nil"/>
              <w:bottom w:val="single" w:sz="4" w:space="0" w:color="auto"/>
              <w:right w:val="single" w:sz="4" w:space="0" w:color="000000"/>
            </w:tcBorders>
            <w:shd w:val="clear" w:color="auto" w:fill="auto"/>
            <w:vAlign w:val="center"/>
            <w:hideMark/>
          </w:tcPr>
          <w:p w14:paraId="41EB9853"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308" w:type="dxa"/>
            <w:gridSpan w:val="25"/>
            <w:tcBorders>
              <w:top w:val="single" w:sz="4" w:space="0" w:color="auto"/>
              <w:left w:val="nil"/>
              <w:bottom w:val="single" w:sz="4" w:space="0" w:color="auto"/>
              <w:right w:val="single" w:sz="4" w:space="0" w:color="auto"/>
            </w:tcBorders>
            <w:shd w:val="clear" w:color="auto" w:fill="auto"/>
            <w:vAlign w:val="center"/>
            <w:hideMark/>
          </w:tcPr>
          <w:p w14:paraId="063F85AB"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1.30</w:t>
            </w:r>
          </w:p>
        </w:tc>
        <w:tc>
          <w:tcPr>
            <w:tcW w:w="108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DF7989C"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1.29</w:t>
            </w:r>
          </w:p>
        </w:tc>
        <w:tc>
          <w:tcPr>
            <w:tcW w:w="169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EA667F3"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1.29</w:t>
            </w:r>
          </w:p>
        </w:tc>
      </w:tr>
      <w:tr w:rsidR="0019292A" w:rsidRPr="0019292A" w14:paraId="76B7CAD1" w14:textId="77777777" w:rsidTr="00CE3795">
        <w:trPr>
          <w:gridAfter w:val="4"/>
          <w:wAfter w:w="236" w:type="dxa"/>
          <w:trHeight w:val="260"/>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1B03DA26"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Укупан број домаћинстава обухваћених услугом каналисања у %  </w:t>
            </w:r>
          </w:p>
        </w:tc>
        <w:tc>
          <w:tcPr>
            <w:tcW w:w="1176" w:type="dxa"/>
            <w:gridSpan w:val="21"/>
            <w:tcBorders>
              <w:top w:val="single" w:sz="4" w:space="0" w:color="auto"/>
              <w:left w:val="nil"/>
              <w:bottom w:val="single" w:sz="4" w:space="0" w:color="auto"/>
              <w:right w:val="single" w:sz="4" w:space="0" w:color="000000"/>
            </w:tcBorders>
            <w:shd w:val="clear" w:color="auto" w:fill="auto"/>
            <w:noWrap/>
            <w:vAlign w:val="center"/>
            <w:hideMark/>
          </w:tcPr>
          <w:p w14:paraId="7DD4A391"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w:t>
            </w:r>
          </w:p>
        </w:tc>
        <w:tc>
          <w:tcPr>
            <w:tcW w:w="1280" w:type="dxa"/>
            <w:gridSpan w:val="24"/>
            <w:tcBorders>
              <w:top w:val="single" w:sz="4" w:space="0" w:color="auto"/>
              <w:left w:val="nil"/>
              <w:bottom w:val="single" w:sz="4" w:space="0" w:color="auto"/>
              <w:right w:val="single" w:sz="4" w:space="0" w:color="000000"/>
            </w:tcBorders>
            <w:shd w:val="clear" w:color="auto" w:fill="auto"/>
            <w:noWrap/>
            <w:vAlign w:val="center"/>
            <w:hideMark/>
          </w:tcPr>
          <w:p w14:paraId="6193E19E"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308" w:type="dxa"/>
            <w:gridSpan w:val="25"/>
            <w:tcBorders>
              <w:top w:val="single" w:sz="4" w:space="0" w:color="auto"/>
              <w:left w:val="nil"/>
              <w:bottom w:val="single" w:sz="4" w:space="0" w:color="auto"/>
              <w:right w:val="single" w:sz="4" w:space="0" w:color="auto"/>
            </w:tcBorders>
            <w:shd w:val="clear" w:color="auto" w:fill="auto"/>
            <w:noWrap/>
            <w:vAlign w:val="center"/>
            <w:hideMark/>
          </w:tcPr>
          <w:p w14:paraId="0143527A"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86</w:t>
            </w:r>
          </w:p>
        </w:tc>
        <w:tc>
          <w:tcPr>
            <w:tcW w:w="108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FD143"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88</w:t>
            </w:r>
          </w:p>
        </w:tc>
        <w:tc>
          <w:tcPr>
            <w:tcW w:w="169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FCBC0FE"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88</w:t>
            </w:r>
          </w:p>
        </w:tc>
      </w:tr>
      <w:tr w:rsidR="0019292A" w:rsidRPr="0019292A" w14:paraId="3A2B10B4" w14:textId="77777777" w:rsidTr="00CE3795">
        <w:trPr>
          <w:gridAfter w:val="4"/>
          <w:wAfter w:w="236" w:type="dxa"/>
          <w:trHeight w:val="285"/>
        </w:trPr>
        <w:tc>
          <w:tcPr>
            <w:tcW w:w="9191" w:type="dxa"/>
            <w:gridSpan w:val="112"/>
            <w:tcBorders>
              <w:top w:val="nil"/>
              <w:left w:val="single" w:sz="4" w:space="0" w:color="auto"/>
              <w:bottom w:val="single" w:sz="4" w:space="0" w:color="auto"/>
              <w:right w:val="single" w:sz="4" w:space="0" w:color="000000"/>
            </w:tcBorders>
            <w:shd w:val="clear" w:color="auto" w:fill="auto"/>
            <w:vAlign w:val="center"/>
            <w:hideMark/>
          </w:tcPr>
          <w:p w14:paraId="03ECA3CC"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Коментар:</w:t>
            </w:r>
            <w:r w:rsidRPr="0019292A">
              <w:rPr>
                <w:rFonts w:ascii="Times New Roman" w:eastAsia="Times New Roman" w:hAnsi="Times New Roman" w:cs="Times New Roman"/>
                <w:sz w:val="18"/>
                <w:szCs w:val="18"/>
                <w:lang w:val="en-US"/>
              </w:rPr>
              <w:t xml:space="preserve"> Одржавање атмосферске канализације</w:t>
            </w:r>
          </w:p>
        </w:tc>
        <w:tc>
          <w:tcPr>
            <w:tcW w:w="1176"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5483EE"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28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560B7D"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308"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03A5EE"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081" w:type="dxa"/>
            <w:gridSpan w:val="17"/>
            <w:vMerge w:val="restart"/>
            <w:tcBorders>
              <w:top w:val="single" w:sz="4" w:space="0" w:color="auto"/>
              <w:left w:val="single" w:sz="4" w:space="0" w:color="auto"/>
              <w:bottom w:val="single" w:sz="4" w:space="0" w:color="000000"/>
              <w:right w:val="nil"/>
            </w:tcBorders>
            <w:shd w:val="clear" w:color="auto" w:fill="auto"/>
            <w:noWrap/>
            <w:vAlign w:val="center"/>
            <w:hideMark/>
          </w:tcPr>
          <w:p w14:paraId="1C018E67"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699" w:type="dxa"/>
            <w:gridSpan w:val="22"/>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2C0D153"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r>
      <w:tr w:rsidR="0019292A" w:rsidRPr="0019292A" w14:paraId="20CC22D1" w14:textId="77777777" w:rsidTr="00CE3795">
        <w:trPr>
          <w:gridAfter w:val="4"/>
          <w:wAfter w:w="236" w:type="dxa"/>
          <w:trHeight w:val="285"/>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vAlign w:val="center"/>
            <w:hideMark/>
          </w:tcPr>
          <w:p w14:paraId="212CA209"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Извор верификације: </w:t>
            </w:r>
            <w:r w:rsidRPr="0019292A">
              <w:rPr>
                <w:rFonts w:ascii="Times New Roman" w:eastAsia="Times New Roman" w:hAnsi="Times New Roman" w:cs="Times New Roman"/>
                <w:sz w:val="18"/>
                <w:szCs w:val="18"/>
                <w:lang w:val="en-US"/>
              </w:rPr>
              <w:t>ЈКП ''Наиссус'' Ниш</w:t>
            </w:r>
          </w:p>
        </w:tc>
        <w:tc>
          <w:tcPr>
            <w:tcW w:w="1176"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50F92D"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80"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741F3E"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DF7CF1"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42C90736"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699" w:type="dxa"/>
            <w:gridSpan w:val="2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67E68"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3D60F89F" w14:textId="77777777" w:rsidTr="00CE3795">
        <w:trPr>
          <w:gridAfter w:val="4"/>
          <w:wAfter w:w="236" w:type="dxa"/>
          <w:trHeight w:val="276"/>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526066E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Образложење одступања од циљне вредности:</w:t>
            </w:r>
            <w:r w:rsidRPr="0019292A">
              <w:rPr>
                <w:rFonts w:ascii="Times New Roman" w:eastAsia="Times New Roman" w:hAnsi="Times New Roman" w:cs="Times New Roman"/>
                <w:sz w:val="18"/>
                <w:szCs w:val="18"/>
                <w:lang w:val="en-US"/>
              </w:rPr>
              <w:t xml:space="preserve"> </w:t>
            </w:r>
            <w:r w:rsidRPr="0019292A">
              <w:rPr>
                <w:rFonts w:ascii="Times New Roman" w:eastAsia="Times New Roman" w:hAnsi="Times New Roman" w:cs="Times New Roman"/>
                <w:b/>
                <w:bCs/>
                <w:sz w:val="18"/>
                <w:szCs w:val="18"/>
                <w:lang w:val="en-US"/>
              </w:rPr>
              <w:t>/</w:t>
            </w:r>
          </w:p>
        </w:tc>
        <w:tc>
          <w:tcPr>
            <w:tcW w:w="1176" w:type="dxa"/>
            <w:gridSpan w:val="21"/>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583728"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80" w:type="dxa"/>
            <w:gridSpan w:val="2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E48DCCF"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8" w:type="dxa"/>
            <w:gridSpan w:val="2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C4BE4E3"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0698C3B1"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699" w:type="dxa"/>
            <w:gridSpan w:val="2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80E1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3DFBC8E1" w14:textId="77777777" w:rsidTr="00CE3795">
        <w:trPr>
          <w:gridAfter w:val="4"/>
          <w:wAfter w:w="236" w:type="dxa"/>
          <w:trHeight w:val="276"/>
        </w:trPr>
        <w:tc>
          <w:tcPr>
            <w:tcW w:w="105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EC00E"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3:</w:t>
            </w:r>
          </w:p>
        </w:tc>
        <w:tc>
          <w:tcPr>
            <w:tcW w:w="14680" w:type="dxa"/>
            <w:gridSpan w:val="214"/>
            <w:tcBorders>
              <w:top w:val="single" w:sz="4" w:space="0" w:color="auto"/>
              <w:left w:val="single" w:sz="4" w:space="0" w:color="auto"/>
              <w:bottom w:val="single" w:sz="4" w:space="0" w:color="auto"/>
              <w:right w:val="single" w:sz="4" w:space="0" w:color="auto"/>
            </w:tcBorders>
            <w:shd w:val="clear" w:color="auto" w:fill="auto"/>
            <w:hideMark/>
          </w:tcPr>
          <w:p w14:paraId="388AC030"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Редовно одржавање атмосферске канализације по унапред утврђеном плану и програму  </w:t>
            </w:r>
          </w:p>
        </w:tc>
      </w:tr>
      <w:tr w:rsidR="0019292A" w:rsidRPr="0019292A" w14:paraId="4A7DFD0F" w14:textId="77777777" w:rsidTr="000D0C34">
        <w:trPr>
          <w:gridAfter w:val="4"/>
          <w:wAfter w:w="236" w:type="dxa"/>
          <w:trHeight w:val="357"/>
        </w:trPr>
        <w:tc>
          <w:tcPr>
            <w:tcW w:w="9191" w:type="dxa"/>
            <w:gridSpan w:val="1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6389A"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176" w:type="dxa"/>
            <w:gridSpan w:val="21"/>
            <w:tcBorders>
              <w:top w:val="single" w:sz="4" w:space="0" w:color="auto"/>
              <w:left w:val="nil"/>
              <w:bottom w:val="single" w:sz="4" w:space="0" w:color="auto"/>
              <w:right w:val="single" w:sz="4" w:space="0" w:color="000000"/>
            </w:tcBorders>
            <w:shd w:val="clear" w:color="auto" w:fill="auto"/>
            <w:vAlign w:val="center"/>
            <w:hideMark/>
          </w:tcPr>
          <w:p w14:paraId="29C6561F"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280" w:type="dxa"/>
            <w:gridSpan w:val="24"/>
            <w:tcBorders>
              <w:top w:val="single" w:sz="4" w:space="0" w:color="auto"/>
              <w:left w:val="nil"/>
              <w:bottom w:val="single" w:sz="4" w:space="0" w:color="auto"/>
              <w:right w:val="single" w:sz="4" w:space="0" w:color="000000"/>
            </w:tcBorders>
            <w:shd w:val="clear" w:color="auto" w:fill="auto"/>
            <w:vAlign w:val="center"/>
            <w:hideMark/>
          </w:tcPr>
          <w:p w14:paraId="38E2A593"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308" w:type="dxa"/>
            <w:gridSpan w:val="25"/>
            <w:tcBorders>
              <w:top w:val="single" w:sz="4" w:space="0" w:color="auto"/>
              <w:left w:val="nil"/>
              <w:bottom w:val="single" w:sz="4" w:space="0" w:color="auto"/>
              <w:right w:val="single" w:sz="4" w:space="0" w:color="auto"/>
            </w:tcBorders>
            <w:shd w:val="clear" w:color="auto" w:fill="auto"/>
            <w:vAlign w:val="center"/>
            <w:hideMark/>
          </w:tcPr>
          <w:p w14:paraId="69F6C8B9"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8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B7F569F"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69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1F2ADD71"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50C7387C" w14:textId="77777777" w:rsidTr="000D0C34">
        <w:trPr>
          <w:gridAfter w:val="4"/>
          <w:wAfter w:w="236" w:type="dxa"/>
          <w:trHeight w:val="285"/>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5E620D73"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очишћених сливника и сливничких веза  </w:t>
            </w:r>
          </w:p>
        </w:tc>
        <w:tc>
          <w:tcPr>
            <w:tcW w:w="1176" w:type="dxa"/>
            <w:gridSpan w:val="21"/>
            <w:tcBorders>
              <w:top w:val="single" w:sz="4" w:space="0" w:color="auto"/>
              <w:left w:val="nil"/>
              <w:bottom w:val="single" w:sz="4" w:space="0" w:color="auto"/>
              <w:right w:val="single" w:sz="4" w:space="0" w:color="000000"/>
            </w:tcBorders>
            <w:shd w:val="clear" w:color="auto" w:fill="auto"/>
            <w:vAlign w:val="center"/>
            <w:hideMark/>
          </w:tcPr>
          <w:p w14:paraId="72AAEF48"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280" w:type="dxa"/>
            <w:gridSpan w:val="24"/>
            <w:tcBorders>
              <w:top w:val="single" w:sz="4" w:space="0" w:color="auto"/>
              <w:left w:val="nil"/>
              <w:bottom w:val="single" w:sz="4" w:space="0" w:color="auto"/>
              <w:right w:val="single" w:sz="4" w:space="0" w:color="000000"/>
            </w:tcBorders>
            <w:shd w:val="clear" w:color="auto" w:fill="auto"/>
            <w:vAlign w:val="center"/>
            <w:hideMark/>
          </w:tcPr>
          <w:p w14:paraId="22AA9CB0"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308" w:type="dxa"/>
            <w:gridSpan w:val="25"/>
            <w:tcBorders>
              <w:top w:val="single" w:sz="4" w:space="0" w:color="auto"/>
              <w:left w:val="nil"/>
              <w:bottom w:val="single" w:sz="4" w:space="0" w:color="auto"/>
              <w:right w:val="single" w:sz="4" w:space="0" w:color="000000"/>
            </w:tcBorders>
            <w:shd w:val="clear" w:color="auto" w:fill="auto"/>
            <w:vAlign w:val="center"/>
            <w:hideMark/>
          </w:tcPr>
          <w:p w14:paraId="0649C543"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13,000</w:t>
            </w:r>
          </w:p>
        </w:tc>
        <w:tc>
          <w:tcPr>
            <w:tcW w:w="1081" w:type="dxa"/>
            <w:gridSpan w:val="17"/>
            <w:tcBorders>
              <w:top w:val="single" w:sz="4" w:space="0" w:color="auto"/>
              <w:left w:val="nil"/>
              <w:bottom w:val="single" w:sz="4" w:space="0" w:color="auto"/>
              <w:right w:val="single" w:sz="4" w:space="0" w:color="auto"/>
            </w:tcBorders>
            <w:shd w:val="clear" w:color="auto" w:fill="auto"/>
            <w:vAlign w:val="center"/>
            <w:hideMark/>
          </w:tcPr>
          <w:p w14:paraId="57214D17"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22,000</w:t>
            </w:r>
          </w:p>
        </w:tc>
        <w:tc>
          <w:tcPr>
            <w:tcW w:w="1699" w:type="dxa"/>
            <w:gridSpan w:val="22"/>
            <w:tcBorders>
              <w:top w:val="single" w:sz="4" w:space="0" w:color="000000"/>
              <w:left w:val="single" w:sz="4" w:space="0" w:color="auto"/>
              <w:bottom w:val="single" w:sz="4" w:space="0" w:color="000000"/>
              <w:right w:val="single" w:sz="4" w:space="0" w:color="000000"/>
            </w:tcBorders>
            <w:shd w:val="clear" w:color="auto" w:fill="auto"/>
            <w:vAlign w:val="center"/>
            <w:hideMark/>
          </w:tcPr>
          <w:p w14:paraId="33975C93" w14:textId="77777777" w:rsidR="0019292A" w:rsidRPr="0019292A" w:rsidRDefault="0019292A" w:rsidP="0019292A">
            <w:pPr>
              <w:spacing w:after="0" w:line="240" w:lineRule="auto"/>
              <w:jc w:val="right"/>
              <w:rPr>
                <w:rFonts w:ascii="Times New Roman" w:eastAsia="Times New Roman" w:hAnsi="Times New Roman" w:cs="Times New Roman"/>
                <w:color w:val="FF0000"/>
                <w:sz w:val="18"/>
                <w:szCs w:val="18"/>
                <w:lang w:val="en-US"/>
              </w:rPr>
            </w:pPr>
            <w:r w:rsidRPr="000D0C34">
              <w:rPr>
                <w:rFonts w:ascii="Times New Roman" w:eastAsia="Times New Roman" w:hAnsi="Times New Roman" w:cs="Times New Roman"/>
                <w:sz w:val="18"/>
                <w:szCs w:val="18"/>
                <w:lang w:val="en-US"/>
              </w:rPr>
              <w:t>12,688</w:t>
            </w:r>
          </w:p>
        </w:tc>
      </w:tr>
      <w:tr w:rsidR="0019292A" w:rsidRPr="0019292A" w14:paraId="5375D9FE" w14:textId="77777777" w:rsidTr="00CE3795">
        <w:trPr>
          <w:gridAfter w:val="4"/>
          <w:wAfter w:w="236" w:type="dxa"/>
          <w:trHeight w:val="285"/>
        </w:trPr>
        <w:tc>
          <w:tcPr>
            <w:tcW w:w="9191" w:type="dxa"/>
            <w:gridSpan w:val="112"/>
            <w:tcBorders>
              <w:top w:val="nil"/>
              <w:left w:val="single" w:sz="4" w:space="0" w:color="auto"/>
              <w:bottom w:val="single" w:sz="4" w:space="0" w:color="auto"/>
              <w:right w:val="single" w:sz="4" w:space="0" w:color="000000"/>
            </w:tcBorders>
            <w:shd w:val="clear" w:color="auto" w:fill="auto"/>
            <w:vAlign w:val="center"/>
            <w:hideMark/>
          </w:tcPr>
          <w:p w14:paraId="05CED906"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Коментар:</w:t>
            </w:r>
            <w:r w:rsidRPr="0019292A">
              <w:rPr>
                <w:rFonts w:ascii="Times New Roman" w:eastAsia="Times New Roman" w:hAnsi="Times New Roman" w:cs="Times New Roman"/>
                <w:sz w:val="18"/>
                <w:szCs w:val="18"/>
                <w:lang w:val="en-US"/>
              </w:rPr>
              <w:t xml:space="preserve"> Одржавање атмосферске канализације</w:t>
            </w:r>
          </w:p>
        </w:tc>
        <w:tc>
          <w:tcPr>
            <w:tcW w:w="1176"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6864D6"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28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F165A6"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308"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D5472E"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081" w:type="dxa"/>
            <w:gridSpan w:val="17"/>
            <w:vMerge w:val="restart"/>
            <w:tcBorders>
              <w:top w:val="single" w:sz="4" w:space="0" w:color="auto"/>
              <w:left w:val="single" w:sz="4" w:space="0" w:color="auto"/>
              <w:bottom w:val="single" w:sz="4" w:space="0" w:color="000000"/>
              <w:right w:val="nil"/>
            </w:tcBorders>
            <w:shd w:val="clear" w:color="auto" w:fill="auto"/>
            <w:noWrap/>
            <w:vAlign w:val="center"/>
            <w:hideMark/>
          </w:tcPr>
          <w:p w14:paraId="6A187A30"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699"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147268"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r>
      <w:tr w:rsidR="0019292A" w:rsidRPr="0019292A" w14:paraId="40243328" w14:textId="77777777" w:rsidTr="00CE3795">
        <w:trPr>
          <w:gridAfter w:val="4"/>
          <w:wAfter w:w="236" w:type="dxa"/>
          <w:trHeight w:val="285"/>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vAlign w:val="center"/>
            <w:hideMark/>
          </w:tcPr>
          <w:p w14:paraId="6B38D9C9"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Извор верификације: </w:t>
            </w:r>
            <w:r w:rsidRPr="0019292A">
              <w:rPr>
                <w:rFonts w:ascii="Times New Roman" w:eastAsia="Times New Roman" w:hAnsi="Times New Roman" w:cs="Times New Roman"/>
                <w:sz w:val="18"/>
                <w:szCs w:val="18"/>
                <w:lang w:val="en-US"/>
              </w:rPr>
              <w:t>ЈКП ''Наиссус'' Ниш</w:t>
            </w:r>
          </w:p>
        </w:tc>
        <w:tc>
          <w:tcPr>
            <w:tcW w:w="1176" w:type="dxa"/>
            <w:gridSpan w:val="21"/>
            <w:vMerge/>
            <w:tcBorders>
              <w:top w:val="single" w:sz="4" w:space="0" w:color="auto"/>
              <w:left w:val="single" w:sz="4" w:space="0" w:color="auto"/>
              <w:bottom w:val="single" w:sz="4" w:space="0" w:color="000000"/>
              <w:right w:val="single" w:sz="4" w:space="0" w:color="000000"/>
            </w:tcBorders>
            <w:vAlign w:val="center"/>
            <w:hideMark/>
          </w:tcPr>
          <w:p w14:paraId="7F07DF2A"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80" w:type="dxa"/>
            <w:gridSpan w:val="24"/>
            <w:vMerge/>
            <w:tcBorders>
              <w:top w:val="single" w:sz="4" w:space="0" w:color="auto"/>
              <w:left w:val="single" w:sz="4" w:space="0" w:color="auto"/>
              <w:bottom w:val="single" w:sz="4" w:space="0" w:color="000000"/>
              <w:right w:val="single" w:sz="4" w:space="0" w:color="000000"/>
            </w:tcBorders>
            <w:vAlign w:val="center"/>
            <w:hideMark/>
          </w:tcPr>
          <w:p w14:paraId="6C0944B8"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8" w:type="dxa"/>
            <w:gridSpan w:val="25"/>
            <w:vMerge/>
            <w:tcBorders>
              <w:top w:val="single" w:sz="4" w:space="0" w:color="auto"/>
              <w:left w:val="single" w:sz="4" w:space="0" w:color="auto"/>
              <w:bottom w:val="single" w:sz="4" w:space="0" w:color="000000"/>
              <w:right w:val="single" w:sz="4" w:space="0" w:color="000000"/>
            </w:tcBorders>
            <w:vAlign w:val="center"/>
            <w:hideMark/>
          </w:tcPr>
          <w:p w14:paraId="3A9E276D"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7"/>
            <w:vMerge/>
            <w:tcBorders>
              <w:top w:val="single" w:sz="4" w:space="0" w:color="auto"/>
              <w:left w:val="single" w:sz="4" w:space="0" w:color="auto"/>
              <w:bottom w:val="single" w:sz="4" w:space="0" w:color="000000"/>
              <w:right w:val="nil"/>
            </w:tcBorders>
            <w:vAlign w:val="center"/>
            <w:hideMark/>
          </w:tcPr>
          <w:p w14:paraId="605B5FAE"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699" w:type="dxa"/>
            <w:gridSpan w:val="22"/>
            <w:vMerge/>
            <w:tcBorders>
              <w:top w:val="single" w:sz="4" w:space="0" w:color="auto"/>
              <w:left w:val="single" w:sz="4" w:space="0" w:color="auto"/>
              <w:bottom w:val="single" w:sz="4" w:space="0" w:color="000000"/>
              <w:right w:val="single" w:sz="4" w:space="0" w:color="000000"/>
            </w:tcBorders>
            <w:vAlign w:val="center"/>
            <w:hideMark/>
          </w:tcPr>
          <w:p w14:paraId="2C72834F"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9292A" w14:paraId="6D55E6A4" w14:textId="77777777" w:rsidTr="00CE3795">
        <w:trPr>
          <w:gridAfter w:val="4"/>
          <w:wAfter w:w="236" w:type="dxa"/>
          <w:trHeight w:val="288"/>
        </w:trPr>
        <w:tc>
          <w:tcPr>
            <w:tcW w:w="9191" w:type="dxa"/>
            <w:gridSpan w:val="112"/>
            <w:tcBorders>
              <w:top w:val="single" w:sz="4" w:space="0" w:color="auto"/>
              <w:left w:val="single" w:sz="4" w:space="0" w:color="auto"/>
              <w:bottom w:val="single" w:sz="4" w:space="0" w:color="auto"/>
              <w:right w:val="single" w:sz="4" w:space="0" w:color="000000"/>
            </w:tcBorders>
            <w:shd w:val="clear" w:color="auto" w:fill="auto"/>
            <w:hideMark/>
          </w:tcPr>
          <w:p w14:paraId="47CB6DFB"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одступања од циљне вредности: /</w:t>
            </w:r>
          </w:p>
        </w:tc>
        <w:tc>
          <w:tcPr>
            <w:tcW w:w="1176" w:type="dxa"/>
            <w:gridSpan w:val="21"/>
            <w:vMerge/>
            <w:tcBorders>
              <w:top w:val="single" w:sz="4" w:space="0" w:color="auto"/>
              <w:left w:val="single" w:sz="4" w:space="0" w:color="auto"/>
              <w:bottom w:val="single" w:sz="4" w:space="0" w:color="000000"/>
              <w:right w:val="single" w:sz="4" w:space="0" w:color="000000"/>
            </w:tcBorders>
            <w:vAlign w:val="center"/>
            <w:hideMark/>
          </w:tcPr>
          <w:p w14:paraId="624717F7"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80" w:type="dxa"/>
            <w:gridSpan w:val="24"/>
            <w:vMerge/>
            <w:tcBorders>
              <w:top w:val="single" w:sz="4" w:space="0" w:color="auto"/>
              <w:left w:val="single" w:sz="4" w:space="0" w:color="auto"/>
              <w:bottom w:val="single" w:sz="4" w:space="0" w:color="000000"/>
              <w:right w:val="single" w:sz="4" w:space="0" w:color="000000"/>
            </w:tcBorders>
            <w:vAlign w:val="center"/>
            <w:hideMark/>
          </w:tcPr>
          <w:p w14:paraId="5C6F3A24"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8" w:type="dxa"/>
            <w:gridSpan w:val="25"/>
            <w:vMerge/>
            <w:tcBorders>
              <w:top w:val="single" w:sz="4" w:space="0" w:color="auto"/>
              <w:left w:val="single" w:sz="4" w:space="0" w:color="auto"/>
              <w:bottom w:val="single" w:sz="4" w:space="0" w:color="000000"/>
              <w:right w:val="single" w:sz="4" w:space="0" w:color="000000"/>
            </w:tcBorders>
            <w:vAlign w:val="center"/>
            <w:hideMark/>
          </w:tcPr>
          <w:p w14:paraId="321667FF"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81" w:type="dxa"/>
            <w:gridSpan w:val="17"/>
            <w:vMerge/>
            <w:tcBorders>
              <w:top w:val="single" w:sz="4" w:space="0" w:color="auto"/>
              <w:left w:val="single" w:sz="4" w:space="0" w:color="auto"/>
              <w:bottom w:val="single" w:sz="4" w:space="0" w:color="000000"/>
              <w:right w:val="nil"/>
            </w:tcBorders>
            <w:vAlign w:val="center"/>
            <w:hideMark/>
          </w:tcPr>
          <w:p w14:paraId="20A07136"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699" w:type="dxa"/>
            <w:gridSpan w:val="22"/>
            <w:vMerge/>
            <w:tcBorders>
              <w:top w:val="single" w:sz="4" w:space="0" w:color="auto"/>
              <w:left w:val="single" w:sz="4" w:space="0" w:color="auto"/>
              <w:bottom w:val="single" w:sz="4" w:space="0" w:color="000000"/>
              <w:right w:val="single" w:sz="4" w:space="0" w:color="000000"/>
            </w:tcBorders>
            <w:vAlign w:val="center"/>
            <w:hideMark/>
          </w:tcPr>
          <w:p w14:paraId="4623FAB6"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9292A" w14:paraId="55E31A91" w14:textId="77777777" w:rsidTr="00CE3795">
        <w:trPr>
          <w:gridAfter w:val="4"/>
          <w:wAfter w:w="236" w:type="dxa"/>
          <w:trHeight w:val="276"/>
        </w:trPr>
        <w:tc>
          <w:tcPr>
            <w:tcW w:w="4605" w:type="dxa"/>
            <w:gridSpan w:val="45"/>
            <w:tcBorders>
              <w:top w:val="nil"/>
              <w:left w:val="nil"/>
              <w:bottom w:val="nil"/>
              <w:right w:val="nil"/>
            </w:tcBorders>
            <w:shd w:val="clear" w:color="auto" w:fill="auto"/>
            <w:noWrap/>
            <w:vAlign w:val="center"/>
            <w:hideMark/>
          </w:tcPr>
          <w:p w14:paraId="665A3CE0" w14:textId="77777777" w:rsidR="00E03FF2" w:rsidRDefault="00E03FF2" w:rsidP="0019292A">
            <w:pPr>
              <w:spacing w:after="0" w:line="240" w:lineRule="auto"/>
              <w:rPr>
                <w:rFonts w:ascii="Times New Roman" w:eastAsia="Times New Roman" w:hAnsi="Times New Roman" w:cs="Times New Roman"/>
                <w:b/>
                <w:bCs/>
                <w:sz w:val="18"/>
                <w:szCs w:val="18"/>
                <w:lang w:val="en-US"/>
              </w:rPr>
            </w:pPr>
          </w:p>
          <w:p w14:paraId="11185247" w14:textId="77777777" w:rsidR="00E03FF2" w:rsidRDefault="00E03FF2" w:rsidP="0019292A">
            <w:pPr>
              <w:spacing w:after="0" w:line="240" w:lineRule="auto"/>
              <w:rPr>
                <w:rFonts w:ascii="Times New Roman" w:eastAsia="Times New Roman" w:hAnsi="Times New Roman" w:cs="Times New Roman"/>
                <w:b/>
                <w:bCs/>
                <w:sz w:val="18"/>
                <w:szCs w:val="18"/>
                <w:lang w:val="en-US"/>
              </w:rPr>
            </w:pPr>
          </w:p>
          <w:p w14:paraId="6D191654" w14:textId="77777777" w:rsidR="00E03FF2" w:rsidRDefault="00E03FF2" w:rsidP="0019292A">
            <w:pPr>
              <w:spacing w:after="0" w:line="240" w:lineRule="auto"/>
              <w:rPr>
                <w:rFonts w:ascii="Times New Roman" w:eastAsia="Times New Roman" w:hAnsi="Times New Roman" w:cs="Times New Roman"/>
                <w:b/>
                <w:bCs/>
                <w:sz w:val="18"/>
                <w:szCs w:val="18"/>
                <w:lang w:val="en-US"/>
              </w:rPr>
            </w:pPr>
          </w:p>
          <w:p w14:paraId="767A789E" w14:textId="77777777" w:rsidR="00E03FF2" w:rsidRDefault="00E03FF2" w:rsidP="0019292A">
            <w:pPr>
              <w:spacing w:after="0" w:line="240" w:lineRule="auto"/>
              <w:rPr>
                <w:rFonts w:ascii="Times New Roman" w:eastAsia="Times New Roman" w:hAnsi="Times New Roman" w:cs="Times New Roman"/>
                <w:b/>
                <w:bCs/>
                <w:sz w:val="18"/>
                <w:szCs w:val="18"/>
                <w:lang w:val="en-US"/>
              </w:rPr>
            </w:pPr>
          </w:p>
          <w:p w14:paraId="53723903" w14:textId="77777777" w:rsidR="00E03FF2" w:rsidRDefault="00E03FF2" w:rsidP="0019292A">
            <w:pPr>
              <w:spacing w:after="0" w:line="240" w:lineRule="auto"/>
              <w:rPr>
                <w:rFonts w:ascii="Times New Roman" w:eastAsia="Times New Roman" w:hAnsi="Times New Roman" w:cs="Times New Roman"/>
                <w:b/>
                <w:bCs/>
                <w:sz w:val="18"/>
                <w:szCs w:val="18"/>
                <w:lang w:val="en-US"/>
              </w:rPr>
            </w:pPr>
          </w:p>
          <w:p w14:paraId="60020C6B" w14:textId="77777777" w:rsidR="00E03FF2" w:rsidRDefault="00E03FF2" w:rsidP="0019292A">
            <w:pPr>
              <w:spacing w:after="0" w:line="240" w:lineRule="auto"/>
              <w:rPr>
                <w:rFonts w:ascii="Times New Roman" w:eastAsia="Times New Roman" w:hAnsi="Times New Roman" w:cs="Times New Roman"/>
                <w:b/>
                <w:bCs/>
                <w:sz w:val="18"/>
                <w:szCs w:val="18"/>
                <w:lang w:val="en-US"/>
              </w:rPr>
            </w:pPr>
          </w:p>
          <w:p w14:paraId="49A34707" w14:textId="77777777" w:rsidR="00E03FF2" w:rsidRDefault="00E03FF2" w:rsidP="0019292A">
            <w:pPr>
              <w:spacing w:after="0" w:line="240" w:lineRule="auto"/>
              <w:rPr>
                <w:rFonts w:ascii="Times New Roman" w:eastAsia="Times New Roman" w:hAnsi="Times New Roman" w:cs="Times New Roman"/>
                <w:b/>
                <w:bCs/>
                <w:sz w:val="18"/>
                <w:szCs w:val="18"/>
                <w:lang w:val="en-US"/>
              </w:rPr>
            </w:pPr>
          </w:p>
          <w:p w14:paraId="1C50FA84"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lastRenderedPageBreak/>
              <w:t>Биланс извршења финансијског плана корисника:</w:t>
            </w:r>
          </w:p>
        </w:tc>
        <w:tc>
          <w:tcPr>
            <w:tcW w:w="456" w:type="dxa"/>
            <w:gridSpan w:val="5"/>
            <w:tcBorders>
              <w:top w:val="nil"/>
              <w:left w:val="nil"/>
              <w:bottom w:val="nil"/>
              <w:right w:val="nil"/>
            </w:tcBorders>
            <w:shd w:val="clear" w:color="auto" w:fill="auto"/>
            <w:noWrap/>
            <w:vAlign w:val="center"/>
            <w:hideMark/>
          </w:tcPr>
          <w:p w14:paraId="69A76E05"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455" w:type="dxa"/>
            <w:gridSpan w:val="7"/>
            <w:tcBorders>
              <w:top w:val="nil"/>
              <w:left w:val="nil"/>
              <w:bottom w:val="nil"/>
              <w:right w:val="nil"/>
            </w:tcBorders>
            <w:shd w:val="clear" w:color="auto" w:fill="auto"/>
            <w:noWrap/>
            <w:vAlign w:val="center"/>
            <w:hideMark/>
          </w:tcPr>
          <w:p w14:paraId="5734AE60"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56" w:type="dxa"/>
            <w:gridSpan w:val="5"/>
            <w:tcBorders>
              <w:top w:val="nil"/>
              <w:left w:val="nil"/>
              <w:bottom w:val="nil"/>
              <w:right w:val="nil"/>
            </w:tcBorders>
            <w:shd w:val="clear" w:color="auto" w:fill="auto"/>
            <w:noWrap/>
            <w:vAlign w:val="center"/>
            <w:hideMark/>
          </w:tcPr>
          <w:p w14:paraId="1B127CAF"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56" w:type="dxa"/>
            <w:gridSpan w:val="6"/>
            <w:tcBorders>
              <w:top w:val="nil"/>
              <w:left w:val="nil"/>
              <w:bottom w:val="nil"/>
              <w:right w:val="nil"/>
            </w:tcBorders>
            <w:shd w:val="clear" w:color="auto" w:fill="auto"/>
            <w:noWrap/>
            <w:vAlign w:val="center"/>
            <w:hideMark/>
          </w:tcPr>
          <w:p w14:paraId="2F45F6F4"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55" w:type="dxa"/>
            <w:gridSpan w:val="7"/>
            <w:tcBorders>
              <w:top w:val="nil"/>
              <w:left w:val="nil"/>
              <w:bottom w:val="nil"/>
              <w:right w:val="nil"/>
            </w:tcBorders>
            <w:shd w:val="clear" w:color="auto" w:fill="auto"/>
            <w:noWrap/>
            <w:vAlign w:val="center"/>
            <w:hideMark/>
          </w:tcPr>
          <w:p w14:paraId="2A1FBD04"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57" w:type="dxa"/>
            <w:gridSpan w:val="8"/>
            <w:tcBorders>
              <w:top w:val="nil"/>
              <w:left w:val="nil"/>
              <w:bottom w:val="nil"/>
              <w:right w:val="nil"/>
            </w:tcBorders>
            <w:shd w:val="clear" w:color="auto" w:fill="auto"/>
            <w:noWrap/>
            <w:vAlign w:val="center"/>
            <w:hideMark/>
          </w:tcPr>
          <w:p w14:paraId="1EA31C25"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46" w:type="dxa"/>
            <w:gridSpan w:val="5"/>
            <w:tcBorders>
              <w:top w:val="nil"/>
              <w:left w:val="nil"/>
              <w:bottom w:val="nil"/>
              <w:right w:val="nil"/>
            </w:tcBorders>
            <w:shd w:val="clear" w:color="auto" w:fill="auto"/>
            <w:noWrap/>
            <w:vAlign w:val="center"/>
            <w:hideMark/>
          </w:tcPr>
          <w:p w14:paraId="727B7B2D"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55" w:type="dxa"/>
            <w:gridSpan w:val="5"/>
            <w:tcBorders>
              <w:top w:val="nil"/>
              <w:left w:val="nil"/>
              <w:bottom w:val="nil"/>
              <w:right w:val="nil"/>
            </w:tcBorders>
            <w:shd w:val="clear" w:color="auto" w:fill="auto"/>
            <w:noWrap/>
            <w:vAlign w:val="center"/>
            <w:hideMark/>
          </w:tcPr>
          <w:p w14:paraId="06314EFC"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64" w:type="dxa"/>
            <w:gridSpan w:val="7"/>
            <w:tcBorders>
              <w:top w:val="nil"/>
              <w:left w:val="nil"/>
              <w:bottom w:val="nil"/>
              <w:right w:val="nil"/>
            </w:tcBorders>
            <w:shd w:val="clear" w:color="auto" w:fill="auto"/>
            <w:noWrap/>
            <w:vAlign w:val="center"/>
            <w:hideMark/>
          </w:tcPr>
          <w:p w14:paraId="2CAFC0BC"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61" w:type="dxa"/>
            <w:gridSpan w:val="8"/>
            <w:tcBorders>
              <w:top w:val="nil"/>
              <w:left w:val="nil"/>
              <w:bottom w:val="nil"/>
              <w:right w:val="nil"/>
            </w:tcBorders>
            <w:shd w:val="clear" w:color="auto" w:fill="auto"/>
            <w:noWrap/>
            <w:vAlign w:val="center"/>
            <w:hideMark/>
          </w:tcPr>
          <w:p w14:paraId="6D81C60F"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73" w:type="dxa"/>
            <w:gridSpan w:val="5"/>
            <w:tcBorders>
              <w:top w:val="nil"/>
              <w:left w:val="nil"/>
              <w:bottom w:val="nil"/>
              <w:right w:val="nil"/>
            </w:tcBorders>
            <w:shd w:val="clear" w:color="auto" w:fill="auto"/>
            <w:noWrap/>
            <w:vAlign w:val="center"/>
            <w:hideMark/>
          </w:tcPr>
          <w:p w14:paraId="26981E85"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75" w:type="dxa"/>
            <w:gridSpan w:val="9"/>
            <w:tcBorders>
              <w:top w:val="nil"/>
              <w:left w:val="nil"/>
              <w:bottom w:val="nil"/>
              <w:right w:val="nil"/>
            </w:tcBorders>
            <w:shd w:val="clear" w:color="auto" w:fill="auto"/>
            <w:noWrap/>
            <w:vAlign w:val="center"/>
            <w:hideMark/>
          </w:tcPr>
          <w:p w14:paraId="34D78B8A"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498" w:type="dxa"/>
            <w:gridSpan w:val="7"/>
            <w:tcBorders>
              <w:top w:val="nil"/>
              <w:left w:val="nil"/>
              <w:bottom w:val="nil"/>
              <w:right w:val="nil"/>
            </w:tcBorders>
            <w:shd w:val="clear" w:color="auto" w:fill="auto"/>
            <w:noWrap/>
            <w:vAlign w:val="center"/>
            <w:hideMark/>
          </w:tcPr>
          <w:p w14:paraId="4C1101F4"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356" w:type="dxa"/>
            <w:gridSpan w:val="6"/>
            <w:tcBorders>
              <w:top w:val="nil"/>
              <w:left w:val="nil"/>
              <w:bottom w:val="nil"/>
              <w:right w:val="nil"/>
            </w:tcBorders>
            <w:shd w:val="clear" w:color="auto" w:fill="auto"/>
            <w:noWrap/>
            <w:vAlign w:val="center"/>
            <w:hideMark/>
          </w:tcPr>
          <w:p w14:paraId="4384B8CB"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354" w:type="dxa"/>
            <w:gridSpan w:val="8"/>
            <w:tcBorders>
              <w:top w:val="nil"/>
              <w:left w:val="nil"/>
              <w:bottom w:val="nil"/>
              <w:right w:val="nil"/>
            </w:tcBorders>
            <w:shd w:val="clear" w:color="auto" w:fill="auto"/>
            <w:noWrap/>
            <w:vAlign w:val="center"/>
            <w:hideMark/>
          </w:tcPr>
          <w:p w14:paraId="55B224B4"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575" w:type="dxa"/>
            <w:gridSpan w:val="11"/>
            <w:tcBorders>
              <w:top w:val="nil"/>
              <w:left w:val="nil"/>
              <w:bottom w:val="nil"/>
              <w:right w:val="nil"/>
            </w:tcBorders>
            <w:shd w:val="clear" w:color="auto" w:fill="auto"/>
            <w:noWrap/>
            <w:vAlign w:val="center"/>
            <w:hideMark/>
          </w:tcPr>
          <w:p w14:paraId="2E36E8E1"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378" w:type="dxa"/>
            <w:gridSpan w:val="7"/>
            <w:tcBorders>
              <w:top w:val="nil"/>
              <w:left w:val="nil"/>
              <w:bottom w:val="nil"/>
              <w:right w:val="nil"/>
            </w:tcBorders>
            <w:shd w:val="clear" w:color="auto" w:fill="auto"/>
            <w:noWrap/>
            <w:vAlign w:val="center"/>
            <w:hideMark/>
          </w:tcPr>
          <w:p w14:paraId="0B90D144"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601" w:type="dxa"/>
            <w:gridSpan w:val="13"/>
            <w:tcBorders>
              <w:top w:val="nil"/>
              <w:left w:val="nil"/>
              <w:bottom w:val="nil"/>
              <w:right w:val="nil"/>
            </w:tcBorders>
            <w:shd w:val="clear" w:color="auto" w:fill="auto"/>
            <w:noWrap/>
            <w:vAlign w:val="center"/>
            <w:hideMark/>
          </w:tcPr>
          <w:p w14:paraId="4DB8C2CB"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557" w:type="dxa"/>
            <w:gridSpan w:val="10"/>
            <w:tcBorders>
              <w:top w:val="nil"/>
              <w:left w:val="nil"/>
              <w:bottom w:val="nil"/>
              <w:right w:val="nil"/>
            </w:tcBorders>
            <w:shd w:val="clear" w:color="auto" w:fill="auto"/>
            <w:noWrap/>
            <w:vAlign w:val="center"/>
            <w:hideMark/>
          </w:tcPr>
          <w:p w14:paraId="4415BC37"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c>
          <w:tcPr>
            <w:tcW w:w="2702" w:type="dxa"/>
            <w:gridSpan w:val="37"/>
            <w:tcBorders>
              <w:top w:val="nil"/>
              <w:left w:val="nil"/>
              <w:bottom w:val="nil"/>
              <w:right w:val="nil"/>
            </w:tcBorders>
            <w:shd w:val="clear" w:color="auto" w:fill="auto"/>
            <w:noWrap/>
            <w:vAlign w:val="center"/>
            <w:hideMark/>
          </w:tcPr>
          <w:p w14:paraId="10E254FD" w14:textId="77777777" w:rsidR="0019292A" w:rsidRPr="0019292A" w:rsidRDefault="0019292A" w:rsidP="0019292A">
            <w:pPr>
              <w:spacing w:after="0" w:line="240" w:lineRule="auto"/>
              <w:rPr>
                <w:rFonts w:ascii="Times New Roman" w:eastAsia="Times New Roman" w:hAnsi="Times New Roman" w:cs="Times New Roman"/>
                <w:sz w:val="20"/>
                <w:szCs w:val="20"/>
                <w:lang w:val="en-US"/>
              </w:rPr>
            </w:pPr>
          </w:p>
        </w:tc>
      </w:tr>
      <w:tr w:rsidR="0019292A" w:rsidRPr="0019292A" w14:paraId="73BA05F9" w14:textId="77777777" w:rsidTr="00CE3795">
        <w:trPr>
          <w:gridAfter w:val="4"/>
          <w:wAfter w:w="236" w:type="dxa"/>
          <w:trHeight w:val="782"/>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47F1069"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lastRenderedPageBreak/>
              <w:t>Шифра програма</w:t>
            </w:r>
          </w:p>
        </w:tc>
        <w:tc>
          <w:tcPr>
            <w:tcW w:w="1380" w:type="dxa"/>
            <w:gridSpan w:val="15"/>
            <w:tcBorders>
              <w:top w:val="single" w:sz="4" w:space="0" w:color="auto"/>
              <w:left w:val="nil"/>
              <w:bottom w:val="single" w:sz="4" w:space="0" w:color="auto"/>
              <w:right w:val="single" w:sz="4" w:space="0" w:color="000000"/>
            </w:tcBorders>
            <w:shd w:val="clear" w:color="auto" w:fill="auto"/>
            <w:vAlign w:val="center"/>
            <w:hideMark/>
          </w:tcPr>
          <w:p w14:paraId="19A5368E"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Шифра програмске активности/ пројекта</w:t>
            </w:r>
          </w:p>
        </w:tc>
        <w:tc>
          <w:tcPr>
            <w:tcW w:w="4816" w:type="dxa"/>
            <w:gridSpan w:val="61"/>
            <w:tcBorders>
              <w:top w:val="single" w:sz="4" w:space="0" w:color="auto"/>
              <w:left w:val="nil"/>
              <w:bottom w:val="single" w:sz="4" w:space="0" w:color="auto"/>
              <w:right w:val="single" w:sz="4" w:space="0" w:color="000000"/>
            </w:tcBorders>
            <w:shd w:val="clear" w:color="auto" w:fill="auto"/>
            <w:vAlign w:val="center"/>
            <w:hideMark/>
          </w:tcPr>
          <w:p w14:paraId="722AB814"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Назив програма/програмске активности/пројекта</w:t>
            </w:r>
          </w:p>
        </w:tc>
        <w:tc>
          <w:tcPr>
            <w:tcW w:w="1653" w:type="dxa"/>
            <w:gridSpan w:val="25"/>
            <w:tcBorders>
              <w:top w:val="single" w:sz="4" w:space="0" w:color="auto"/>
              <w:left w:val="nil"/>
              <w:bottom w:val="single" w:sz="4" w:space="0" w:color="auto"/>
              <w:right w:val="single" w:sz="4" w:space="0" w:color="auto"/>
            </w:tcBorders>
            <w:shd w:val="clear" w:color="auto" w:fill="auto"/>
            <w:vAlign w:val="center"/>
            <w:hideMark/>
          </w:tcPr>
          <w:p w14:paraId="6BE4D6F1"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Усвојен буџет за 2022. </w:t>
            </w:r>
          </w:p>
        </w:tc>
        <w:tc>
          <w:tcPr>
            <w:tcW w:w="1329" w:type="dxa"/>
            <w:gridSpan w:val="22"/>
            <w:tcBorders>
              <w:top w:val="single" w:sz="4" w:space="0" w:color="auto"/>
              <w:left w:val="nil"/>
              <w:bottom w:val="single" w:sz="4" w:space="0" w:color="auto"/>
              <w:right w:val="single" w:sz="4" w:space="0" w:color="auto"/>
            </w:tcBorders>
            <w:shd w:val="clear" w:color="auto" w:fill="auto"/>
            <w:vAlign w:val="center"/>
            <w:hideMark/>
          </w:tcPr>
          <w:p w14:paraId="4516C92C"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Текући буџет за 2022.</w:t>
            </w:r>
          </w:p>
        </w:tc>
        <w:tc>
          <w:tcPr>
            <w:tcW w:w="1307" w:type="dxa"/>
            <w:gridSpan w:val="26"/>
            <w:tcBorders>
              <w:top w:val="single" w:sz="4" w:space="0" w:color="auto"/>
              <w:left w:val="nil"/>
              <w:bottom w:val="single" w:sz="4" w:space="0" w:color="auto"/>
              <w:right w:val="single" w:sz="4" w:space="0" w:color="auto"/>
            </w:tcBorders>
            <w:shd w:val="clear" w:color="auto" w:fill="auto"/>
            <w:vAlign w:val="center"/>
            <w:hideMark/>
          </w:tcPr>
          <w:p w14:paraId="16306CF0"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Извршење у 2022</w:t>
            </w:r>
          </w:p>
        </w:tc>
        <w:tc>
          <w:tcPr>
            <w:tcW w:w="3860" w:type="dxa"/>
            <w:gridSpan w:val="60"/>
            <w:tcBorders>
              <w:top w:val="single" w:sz="4" w:space="0" w:color="auto"/>
              <w:left w:val="nil"/>
              <w:bottom w:val="single" w:sz="4" w:space="0" w:color="auto"/>
              <w:right w:val="single" w:sz="4" w:space="0" w:color="auto"/>
            </w:tcBorders>
            <w:shd w:val="clear" w:color="auto" w:fill="auto"/>
            <w:vAlign w:val="center"/>
            <w:hideMark/>
          </w:tcPr>
          <w:p w14:paraId="5ACFDF65" w14:textId="77777777" w:rsidR="0019292A" w:rsidRPr="0019292A" w:rsidRDefault="0019292A" w:rsidP="0019292A">
            <w:pPr>
              <w:spacing w:after="0" w:line="240" w:lineRule="auto"/>
              <w:ind w:right="-46"/>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Проценат извршења у односу на текући буџет</w:t>
            </w:r>
          </w:p>
        </w:tc>
      </w:tr>
      <w:tr w:rsidR="0019292A" w:rsidRPr="0019292A" w14:paraId="4254E9C9" w14:textId="77777777" w:rsidTr="00CE3795">
        <w:trPr>
          <w:gridAfter w:val="4"/>
          <w:wAfter w:w="236" w:type="dxa"/>
          <w:trHeight w:val="496"/>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2840AF5"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w:t>
            </w:r>
          </w:p>
        </w:tc>
        <w:tc>
          <w:tcPr>
            <w:tcW w:w="1380" w:type="dxa"/>
            <w:gridSpan w:val="15"/>
            <w:tcBorders>
              <w:top w:val="single" w:sz="4" w:space="0" w:color="auto"/>
              <w:left w:val="nil"/>
              <w:bottom w:val="single" w:sz="4" w:space="0" w:color="auto"/>
              <w:right w:val="single" w:sz="4" w:space="0" w:color="auto"/>
            </w:tcBorders>
            <w:shd w:val="clear" w:color="auto" w:fill="auto"/>
            <w:vAlign w:val="center"/>
            <w:hideMark/>
          </w:tcPr>
          <w:p w14:paraId="5EA52940"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0701-0002</w:t>
            </w:r>
          </w:p>
        </w:tc>
        <w:tc>
          <w:tcPr>
            <w:tcW w:w="4816" w:type="dxa"/>
            <w:gridSpan w:val="61"/>
            <w:tcBorders>
              <w:top w:val="single" w:sz="4" w:space="0" w:color="auto"/>
              <w:left w:val="nil"/>
              <w:bottom w:val="single" w:sz="4" w:space="0" w:color="auto"/>
              <w:right w:val="single" w:sz="4" w:space="0" w:color="000000"/>
            </w:tcBorders>
            <w:shd w:val="clear" w:color="auto" w:fill="auto"/>
            <w:hideMark/>
          </w:tcPr>
          <w:p w14:paraId="012C6AB3"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 7 - </w:t>
            </w:r>
            <w:r w:rsidRPr="0019292A">
              <w:rPr>
                <w:rFonts w:ascii="Times New Roman" w:eastAsia="Times New Roman" w:hAnsi="Times New Roman" w:cs="Times New Roman"/>
                <w:sz w:val="18"/>
                <w:szCs w:val="18"/>
                <w:lang w:val="en-US"/>
              </w:rPr>
              <w:t>Организација саобраћаја и саобраћајна инфраструктура /</w:t>
            </w:r>
            <w:r w:rsidRPr="0019292A">
              <w:rPr>
                <w:rFonts w:ascii="Times New Roman" w:eastAsia="Times New Roman" w:hAnsi="Times New Roman" w:cs="Times New Roman"/>
                <w:i/>
                <w:iCs/>
                <w:sz w:val="18"/>
                <w:szCs w:val="18"/>
                <w:lang w:val="en-US"/>
              </w:rPr>
              <w:t>Управљање и одржавање саобраћајне инфраструктуре</w:t>
            </w:r>
          </w:p>
        </w:tc>
        <w:tc>
          <w:tcPr>
            <w:tcW w:w="1653" w:type="dxa"/>
            <w:gridSpan w:val="25"/>
            <w:tcBorders>
              <w:top w:val="single" w:sz="4" w:space="0" w:color="auto"/>
              <w:left w:val="nil"/>
              <w:bottom w:val="single" w:sz="4" w:space="0" w:color="auto"/>
              <w:right w:val="single" w:sz="4" w:space="0" w:color="auto"/>
            </w:tcBorders>
            <w:shd w:val="clear" w:color="auto" w:fill="auto"/>
            <w:vAlign w:val="center"/>
            <w:hideMark/>
          </w:tcPr>
          <w:p w14:paraId="2005FE77"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13,000,000</w:t>
            </w:r>
          </w:p>
        </w:tc>
        <w:tc>
          <w:tcPr>
            <w:tcW w:w="1329" w:type="dxa"/>
            <w:gridSpan w:val="22"/>
            <w:tcBorders>
              <w:top w:val="single" w:sz="4" w:space="0" w:color="auto"/>
              <w:left w:val="nil"/>
              <w:bottom w:val="single" w:sz="4" w:space="0" w:color="auto"/>
              <w:right w:val="single" w:sz="4" w:space="0" w:color="auto"/>
            </w:tcBorders>
            <w:shd w:val="clear" w:color="auto" w:fill="auto"/>
            <w:vAlign w:val="center"/>
            <w:hideMark/>
          </w:tcPr>
          <w:p w14:paraId="20FFDFDE"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13,000,000</w:t>
            </w:r>
          </w:p>
        </w:tc>
        <w:tc>
          <w:tcPr>
            <w:tcW w:w="1307" w:type="dxa"/>
            <w:gridSpan w:val="26"/>
            <w:tcBorders>
              <w:top w:val="single" w:sz="4" w:space="0" w:color="auto"/>
              <w:left w:val="nil"/>
              <w:bottom w:val="single" w:sz="4" w:space="0" w:color="auto"/>
              <w:right w:val="single" w:sz="4" w:space="0" w:color="auto"/>
            </w:tcBorders>
            <w:shd w:val="clear" w:color="auto" w:fill="auto"/>
            <w:vAlign w:val="center"/>
            <w:hideMark/>
          </w:tcPr>
          <w:p w14:paraId="133C1551"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9,410,520</w:t>
            </w:r>
          </w:p>
        </w:tc>
        <w:tc>
          <w:tcPr>
            <w:tcW w:w="3860" w:type="dxa"/>
            <w:gridSpan w:val="60"/>
            <w:tcBorders>
              <w:top w:val="single" w:sz="4" w:space="0" w:color="auto"/>
              <w:left w:val="nil"/>
              <w:bottom w:val="single" w:sz="4" w:space="0" w:color="auto"/>
              <w:right w:val="single" w:sz="4" w:space="0" w:color="auto"/>
            </w:tcBorders>
            <w:shd w:val="clear" w:color="auto" w:fill="auto"/>
            <w:vAlign w:val="center"/>
            <w:hideMark/>
          </w:tcPr>
          <w:p w14:paraId="030A6F1A"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72.39%</w:t>
            </w:r>
          </w:p>
        </w:tc>
      </w:tr>
      <w:tr w:rsidR="0019292A" w:rsidRPr="0019292A" w14:paraId="0B8EBDF4" w14:textId="77777777" w:rsidTr="00CE3795">
        <w:trPr>
          <w:gridAfter w:val="4"/>
          <w:wAfter w:w="236" w:type="dxa"/>
          <w:trHeight w:val="576"/>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E99A218"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w:t>
            </w:r>
          </w:p>
        </w:tc>
        <w:tc>
          <w:tcPr>
            <w:tcW w:w="1380" w:type="dxa"/>
            <w:gridSpan w:val="15"/>
            <w:tcBorders>
              <w:top w:val="single" w:sz="4" w:space="0" w:color="auto"/>
              <w:left w:val="nil"/>
              <w:bottom w:val="single" w:sz="4" w:space="0" w:color="auto"/>
              <w:right w:val="single" w:sz="4" w:space="0" w:color="auto"/>
            </w:tcBorders>
            <w:shd w:val="clear" w:color="auto" w:fill="auto"/>
            <w:vAlign w:val="center"/>
            <w:hideMark/>
          </w:tcPr>
          <w:p w14:paraId="76EC5240"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0701-0004</w:t>
            </w:r>
          </w:p>
        </w:tc>
        <w:tc>
          <w:tcPr>
            <w:tcW w:w="4816" w:type="dxa"/>
            <w:gridSpan w:val="61"/>
            <w:tcBorders>
              <w:top w:val="single" w:sz="4" w:space="0" w:color="auto"/>
              <w:left w:val="nil"/>
              <w:bottom w:val="single" w:sz="4" w:space="0" w:color="auto"/>
              <w:right w:val="single" w:sz="4" w:space="0" w:color="000000"/>
            </w:tcBorders>
            <w:shd w:val="clear" w:color="auto" w:fill="auto"/>
            <w:hideMark/>
          </w:tcPr>
          <w:p w14:paraId="631C51CA"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 7 - </w:t>
            </w:r>
            <w:r w:rsidRPr="0019292A">
              <w:rPr>
                <w:rFonts w:ascii="Times New Roman" w:eastAsia="Times New Roman" w:hAnsi="Times New Roman" w:cs="Times New Roman"/>
                <w:sz w:val="18"/>
                <w:szCs w:val="18"/>
                <w:lang w:val="en-US"/>
              </w:rPr>
              <w:t>Организација саобраћаја и саобраћајна инфраструктура /</w:t>
            </w:r>
            <w:r w:rsidRPr="0019292A">
              <w:rPr>
                <w:rFonts w:ascii="Times New Roman" w:eastAsia="Times New Roman" w:hAnsi="Times New Roman" w:cs="Times New Roman"/>
                <w:i/>
                <w:iCs/>
                <w:sz w:val="18"/>
                <w:szCs w:val="18"/>
                <w:lang w:val="en-US"/>
              </w:rPr>
              <w:t>Јавни градски и приградски превоз путника</w:t>
            </w:r>
          </w:p>
        </w:tc>
        <w:tc>
          <w:tcPr>
            <w:tcW w:w="1653" w:type="dxa"/>
            <w:gridSpan w:val="25"/>
            <w:tcBorders>
              <w:top w:val="single" w:sz="4" w:space="0" w:color="auto"/>
              <w:left w:val="nil"/>
              <w:bottom w:val="single" w:sz="4" w:space="0" w:color="auto"/>
              <w:right w:val="single" w:sz="4" w:space="0" w:color="auto"/>
            </w:tcBorders>
            <w:shd w:val="clear" w:color="auto" w:fill="auto"/>
            <w:vAlign w:val="center"/>
            <w:hideMark/>
          </w:tcPr>
          <w:p w14:paraId="507AABD7"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733,320,000</w:t>
            </w:r>
          </w:p>
        </w:tc>
        <w:tc>
          <w:tcPr>
            <w:tcW w:w="132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0D1F41CF"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1,128,373,000</w:t>
            </w:r>
          </w:p>
        </w:tc>
        <w:tc>
          <w:tcPr>
            <w:tcW w:w="130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032C487E"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1,122,832,695</w:t>
            </w:r>
          </w:p>
        </w:tc>
        <w:tc>
          <w:tcPr>
            <w:tcW w:w="3860" w:type="dxa"/>
            <w:gridSpan w:val="60"/>
            <w:tcBorders>
              <w:top w:val="single" w:sz="4" w:space="0" w:color="auto"/>
              <w:left w:val="single" w:sz="4" w:space="0" w:color="auto"/>
              <w:bottom w:val="single" w:sz="4" w:space="0" w:color="auto"/>
              <w:right w:val="single" w:sz="4" w:space="0" w:color="auto"/>
            </w:tcBorders>
            <w:shd w:val="clear" w:color="auto" w:fill="auto"/>
            <w:vAlign w:val="center"/>
            <w:hideMark/>
          </w:tcPr>
          <w:p w14:paraId="54E5B648"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99.51%</w:t>
            </w:r>
          </w:p>
        </w:tc>
      </w:tr>
      <w:tr w:rsidR="0019292A" w:rsidRPr="0019292A" w14:paraId="595CD41B" w14:textId="77777777" w:rsidTr="00CE3795">
        <w:trPr>
          <w:gridAfter w:val="4"/>
          <w:wAfter w:w="236" w:type="dxa"/>
          <w:trHeight w:val="514"/>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E1A034B"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w:t>
            </w:r>
          </w:p>
        </w:tc>
        <w:tc>
          <w:tcPr>
            <w:tcW w:w="1380" w:type="dxa"/>
            <w:gridSpan w:val="15"/>
            <w:tcBorders>
              <w:top w:val="single" w:sz="4" w:space="0" w:color="auto"/>
              <w:left w:val="nil"/>
              <w:bottom w:val="single" w:sz="4" w:space="0" w:color="auto"/>
              <w:right w:val="single" w:sz="4" w:space="0" w:color="auto"/>
            </w:tcBorders>
            <w:shd w:val="clear" w:color="auto" w:fill="auto"/>
            <w:vAlign w:val="center"/>
            <w:hideMark/>
          </w:tcPr>
          <w:p w14:paraId="46FD434A"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0701-0005</w:t>
            </w:r>
          </w:p>
        </w:tc>
        <w:tc>
          <w:tcPr>
            <w:tcW w:w="4816" w:type="dxa"/>
            <w:gridSpan w:val="61"/>
            <w:tcBorders>
              <w:top w:val="single" w:sz="4" w:space="0" w:color="auto"/>
              <w:left w:val="nil"/>
              <w:bottom w:val="single" w:sz="4" w:space="0" w:color="auto"/>
              <w:right w:val="single" w:sz="4" w:space="0" w:color="000000"/>
            </w:tcBorders>
            <w:shd w:val="clear" w:color="auto" w:fill="auto"/>
            <w:hideMark/>
          </w:tcPr>
          <w:p w14:paraId="7D0B4F10"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 7 - </w:t>
            </w:r>
            <w:r w:rsidRPr="0019292A">
              <w:rPr>
                <w:rFonts w:ascii="Times New Roman" w:eastAsia="Times New Roman" w:hAnsi="Times New Roman" w:cs="Times New Roman"/>
                <w:sz w:val="18"/>
                <w:szCs w:val="18"/>
                <w:lang w:val="en-US"/>
              </w:rPr>
              <w:t>Организација саобраћаја и саобраћајна инфраструктура /</w:t>
            </w:r>
            <w:r w:rsidRPr="0019292A">
              <w:rPr>
                <w:rFonts w:ascii="Times New Roman" w:eastAsia="Times New Roman" w:hAnsi="Times New Roman" w:cs="Times New Roman"/>
                <w:i/>
                <w:iCs/>
                <w:sz w:val="18"/>
                <w:szCs w:val="18"/>
                <w:lang w:val="en-US"/>
              </w:rPr>
              <w:t>Унапређење безбедности саобраћаја</w:t>
            </w:r>
          </w:p>
        </w:tc>
        <w:tc>
          <w:tcPr>
            <w:tcW w:w="1653" w:type="dxa"/>
            <w:gridSpan w:val="25"/>
            <w:tcBorders>
              <w:top w:val="single" w:sz="4" w:space="0" w:color="auto"/>
              <w:left w:val="nil"/>
              <w:bottom w:val="single" w:sz="4" w:space="0" w:color="auto"/>
              <w:right w:val="single" w:sz="4" w:space="0" w:color="auto"/>
            </w:tcBorders>
            <w:shd w:val="clear" w:color="auto" w:fill="auto"/>
            <w:vAlign w:val="center"/>
            <w:hideMark/>
          </w:tcPr>
          <w:p w14:paraId="35E50935"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131,584,000</w:t>
            </w:r>
          </w:p>
        </w:tc>
        <w:tc>
          <w:tcPr>
            <w:tcW w:w="132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E9EFB6A"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140,584,000</w:t>
            </w:r>
          </w:p>
        </w:tc>
        <w:tc>
          <w:tcPr>
            <w:tcW w:w="130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241FDE16"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93,710,953</w:t>
            </w:r>
          </w:p>
        </w:tc>
        <w:tc>
          <w:tcPr>
            <w:tcW w:w="3860" w:type="dxa"/>
            <w:gridSpan w:val="60"/>
            <w:tcBorders>
              <w:top w:val="single" w:sz="4" w:space="0" w:color="auto"/>
              <w:left w:val="single" w:sz="4" w:space="0" w:color="auto"/>
              <w:bottom w:val="single" w:sz="4" w:space="0" w:color="auto"/>
              <w:right w:val="single" w:sz="4" w:space="0" w:color="auto"/>
            </w:tcBorders>
            <w:shd w:val="clear" w:color="auto" w:fill="auto"/>
            <w:vAlign w:val="center"/>
            <w:hideMark/>
          </w:tcPr>
          <w:p w14:paraId="7597BDE4"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66.66%</w:t>
            </w:r>
          </w:p>
        </w:tc>
      </w:tr>
      <w:tr w:rsidR="0019292A" w:rsidRPr="0019292A" w14:paraId="3B77C341" w14:textId="77777777" w:rsidTr="00CE3795">
        <w:trPr>
          <w:gridAfter w:val="4"/>
          <w:wAfter w:w="236" w:type="dxa"/>
          <w:trHeight w:val="552"/>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941E873"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w:t>
            </w:r>
          </w:p>
        </w:tc>
        <w:tc>
          <w:tcPr>
            <w:tcW w:w="1380" w:type="dxa"/>
            <w:gridSpan w:val="15"/>
            <w:tcBorders>
              <w:top w:val="single" w:sz="4" w:space="0" w:color="auto"/>
              <w:left w:val="nil"/>
              <w:bottom w:val="single" w:sz="4" w:space="0" w:color="auto"/>
              <w:right w:val="single" w:sz="4" w:space="0" w:color="auto"/>
            </w:tcBorders>
            <w:shd w:val="clear" w:color="auto" w:fill="auto"/>
            <w:vAlign w:val="center"/>
            <w:hideMark/>
          </w:tcPr>
          <w:p w14:paraId="507F590C"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0701-4002</w:t>
            </w:r>
          </w:p>
        </w:tc>
        <w:tc>
          <w:tcPr>
            <w:tcW w:w="4816" w:type="dxa"/>
            <w:gridSpan w:val="61"/>
            <w:tcBorders>
              <w:top w:val="single" w:sz="4" w:space="0" w:color="auto"/>
              <w:left w:val="nil"/>
              <w:bottom w:val="single" w:sz="4" w:space="0" w:color="auto"/>
              <w:right w:val="single" w:sz="4" w:space="0" w:color="000000"/>
            </w:tcBorders>
            <w:shd w:val="clear" w:color="auto" w:fill="auto"/>
            <w:hideMark/>
          </w:tcPr>
          <w:p w14:paraId="4087EFF6"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 7 - </w:t>
            </w:r>
            <w:r w:rsidRPr="0019292A">
              <w:rPr>
                <w:rFonts w:ascii="Times New Roman" w:eastAsia="Times New Roman" w:hAnsi="Times New Roman" w:cs="Times New Roman"/>
                <w:sz w:val="18"/>
                <w:szCs w:val="18"/>
                <w:lang w:val="en-US"/>
              </w:rPr>
              <w:t>Организација саобраћаја и саобраћајна инфраструктура /</w:t>
            </w:r>
            <w:r w:rsidRPr="0019292A">
              <w:rPr>
                <w:rFonts w:ascii="Times New Roman" w:eastAsia="Times New Roman" w:hAnsi="Times New Roman" w:cs="Times New Roman"/>
                <w:i/>
                <w:iCs/>
                <w:sz w:val="18"/>
                <w:szCs w:val="18"/>
                <w:lang w:val="en-US"/>
              </w:rPr>
              <w:t>Пројекат техничког регулисања саобраћаја</w:t>
            </w:r>
          </w:p>
        </w:tc>
        <w:tc>
          <w:tcPr>
            <w:tcW w:w="1653" w:type="dxa"/>
            <w:gridSpan w:val="25"/>
            <w:tcBorders>
              <w:top w:val="single" w:sz="4" w:space="0" w:color="auto"/>
              <w:left w:val="nil"/>
              <w:bottom w:val="single" w:sz="4" w:space="0" w:color="auto"/>
              <w:right w:val="single" w:sz="4" w:space="0" w:color="auto"/>
            </w:tcBorders>
            <w:shd w:val="clear" w:color="auto" w:fill="auto"/>
            <w:vAlign w:val="center"/>
            <w:hideMark/>
          </w:tcPr>
          <w:p w14:paraId="3A0D7899"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1,000,000</w:t>
            </w:r>
          </w:p>
        </w:tc>
        <w:tc>
          <w:tcPr>
            <w:tcW w:w="132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31D86352"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w:t>
            </w:r>
          </w:p>
        </w:tc>
        <w:tc>
          <w:tcPr>
            <w:tcW w:w="130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5566FD2E"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w:t>
            </w:r>
          </w:p>
        </w:tc>
        <w:tc>
          <w:tcPr>
            <w:tcW w:w="3860" w:type="dxa"/>
            <w:gridSpan w:val="60"/>
            <w:tcBorders>
              <w:top w:val="single" w:sz="4" w:space="0" w:color="auto"/>
              <w:left w:val="single" w:sz="4" w:space="0" w:color="auto"/>
              <w:bottom w:val="single" w:sz="4" w:space="0" w:color="auto"/>
              <w:right w:val="single" w:sz="4" w:space="0" w:color="auto"/>
            </w:tcBorders>
            <w:shd w:val="clear" w:color="auto" w:fill="auto"/>
            <w:vAlign w:val="center"/>
            <w:hideMark/>
          </w:tcPr>
          <w:p w14:paraId="6B0BB6FC"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#DIV/0!</w:t>
            </w:r>
          </w:p>
        </w:tc>
      </w:tr>
      <w:tr w:rsidR="0019292A" w:rsidRPr="0019292A" w14:paraId="693ED059" w14:textId="77777777" w:rsidTr="00CE3795">
        <w:trPr>
          <w:gridAfter w:val="4"/>
          <w:wAfter w:w="236" w:type="dxa"/>
          <w:trHeight w:val="829"/>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C8A690E"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w:t>
            </w:r>
          </w:p>
        </w:tc>
        <w:tc>
          <w:tcPr>
            <w:tcW w:w="1380" w:type="dxa"/>
            <w:gridSpan w:val="15"/>
            <w:tcBorders>
              <w:top w:val="single" w:sz="4" w:space="0" w:color="auto"/>
              <w:left w:val="nil"/>
              <w:bottom w:val="single" w:sz="4" w:space="0" w:color="auto"/>
              <w:right w:val="single" w:sz="4" w:space="0" w:color="auto"/>
            </w:tcBorders>
            <w:shd w:val="clear" w:color="auto" w:fill="auto"/>
            <w:vAlign w:val="center"/>
            <w:hideMark/>
          </w:tcPr>
          <w:p w14:paraId="64ED331F"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0701-4004</w:t>
            </w:r>
          </w:p>
        </w:tc>
        <w:tc>
          <w:tcPr>
            <w:tcW w:w="4816" w:type="dxa"/>
            <w:gridSpan w:val="61"/>
            <w:tcBorders>
              <w:top w:val="single" w:sz="4" w:space="0" w:color="auto"/>
              <w:left w:val="nil"/>
              <w:bottom w:val="single" w:sz="4" w:space="0" w:color="auto"/>
              <w:right w:val="single" w:sz="4" w:space="0" w:color="000000"/>
            </w:tcBorders>
            <w:shd w:val="clear" w:color="auto" w:fill="auto"/>
            <w:hideMark/>
          </w:tcPr>
          <w:p w14:paraId="7ACF21D2"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 7 - </w:t>
            </w:r>
            <w:r w:rsidRPr="0019292A">
              <w:rPr>
                <w:rFonts w:ascii="Times New Roman" w:eastAsia="Times New Roman" w:hAnsi="Times New Roman" w:cs="Times New Roman"/>
                <w:sz w:val="18"/>
                <w:szCs w:val="18"/>
                <w:lang w:val="en-US"/>
              </w:rPr>
              <w:t xml:space="preserve">Организација саобраћаја и саобраћајна инфраструктура / </w:t>
            </w:r>
            <w:r w:rsidRPr="0019292A">
              <w:rPr>
                <w:rFonts w:ascii="Times New Roman" w:eastAsia="Times New Roman" w:hAnsi="Times New Roman" w:cs="Times New Roman"/>
                <w:i/>
                <w:iCs/>
                <w:sz w:val="18"/>
                <w:szCs w:val="18"/>
                <w:lang w:val="en-US"/>
              </w:rPr>
              <w:t>Елаборат-анализа оптималне организације са предлогом цена такси превоза на територији града Ниша</w:t>
            </w:r>
          </w:p>
        </w:tc>
        <w:tc>
          <w:tcPr>
            <w:tcW w:w="1653" w:type="dxa"/>
            <w:gridSpan w:val="25"/>
            <w:tcBorders>
              <w:top w:val="single" w:sz="4" w:space="0" w:color="auto"/>
              <w:left w:val="nil"/>
              <w:bottom w:val="single" w:sz="4" w:space="0" w:color="auto"/>
              <w:right w:val="single" w:sz="4" w:space="0" w:color="auto"/>
            </w:tcBorders>
            <w:shd w:val="clear" w:color="auto" w:fill="auto"/>
            <w:vAlign w:val="center"/>
            <w:hideMark/>
          </w:tcPr>
          <w:p w14:paraId="77517543"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700,000</w:t>
            </w:r>
          </w:p>
        </w:tc>
        <w:tc>
          <w:tcPr>
            <w:tcW w:w="132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0B0C94D6"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700,000</w:t>
            </w:r>
          </w:p>
        </w:tc>
        <w:tc>
          <w:tcPr>
            <w:tcW w:w="130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7CB69534"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w:t>
            </w:r>
          </w:p>
        </w:tc>
        <w:tc>
          <w:tcPr>
            <w:tcW w:w="3860" w:type="dxa"/>
            <w:gridSpan w:val="60"/>
            <w:tcBorders>
              <w:top w:val="single" w:sz="4" w:space="0" w:color="auto"/>
              <w:left w:val="single" w:sz="4" w:space="0" w:color="auto"/>
              <w:bottom w:val="single" w:sz="4" w:space="0" w:color="auto"/>
              <w:right w:val="single" w:sz="4" w:space="0" w:color="auto"/>
            </w:tcBorders>
            <w:shd w:val="clear" w:color="auto" w:fill="auto"/>
            <w:vAlign w:val="center"/>
            <w:hideMark/>
          </w:tcPr>
          <w:p w14:paraId="0386E654"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0.00%</w:t>
            </w:r>
          </w:p>
        </w:tc>
      </w:tr>
      <w:tr w:rsidR="0019292A" w:rsidRPr="0019292A" w14:paraId="4B4142F5" w14:textId="77777777" w:rsidTr="00CE3795">
        <w:trPr>
          <w:gridAfter w:val="4"/>
          <w:wAfter w:w="236" w:type="dxa"/>
          <w:trHeight w:val="429"/>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9CBCA23"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w:t>
            </w:r>
          </w:p>
        </w:tc>
        <w:tc>
          <w:tcPr>
            <w:tcW w:w="1380" w:type="dxa"/>
            <w:gridSpan w:val="15"/>
            <w:tcBorders>
              <w:top w:val="single" w:sz="4" w:space="0" w:color="auto"/>
              <w:left w:val="nil"/>
              <w:bottom w:val="single" w:sz="4" w:space="0" w:color="auto"/>
              <w:right w:val="single" w:sz="4" w:space="0" w:color="auto"/>
            </w:tcBorders>
            <w:shd w:val="clear" w:color="auto" w:fill="auto"/>
            <w:vAlign w:val="center"/>
            <w:hideMark/>
          </w:tcPr>
          <w:p w14:paraId="0A167876"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0701-4005</w:t>
            </w:r>
          </w:p>
        </w:tc>
        <w:tc>
          <w:tcPr>
            <w:tcW w:w="4816" w:type="dxa"/>
            <w:gridSpan w:val="61"/>
            <w:tcBorders>
              <w:top w:val="single" w:sz="4" w:space="0" w:color="auto"/>
              <w:left w:val="nil"/>
              <w:bottom w:val="single" w:sz="4" w:space="0" w:color="auto"/>
              <w:right w:val="single" w:sz="4" w:space="0" w:color="000000"/>
            </w:tcBorders>
            <w:shd w:val="clear" w:color="auto" w:fill="auto"/>
            <w:hideMark/>
          </w:tcPr>
          <w:p w14:paraId="1B17EEE2"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 7 - </w:t>
            </w:r>
            <w:r w:rsidRPr="0019292A">
              <w:rPr>
                <w:rFonts w:ascii="Times New Roman" w:eastAsia="Times New Roman" w:hAnsi="Times New Roman" w:cs="Times New Roman"/>
                <w:sz w:val="18"/>
                <w:szCs w:val="18"/>
                <w:lang w:val="en-US"/>
              </w:rPr>
              <w:t xml:space="preserve">Организација саобраћаја и саобраћајна инфраструктура / </w:t>
            </w:r>
            <w:r w:rsidRPr="0019292A">
              <w:rPr>
                <w:rFonts w:ascii="Times New Roman" w:eastAsia="Times New Roman" w:hAnsi="Times New Roman" w:cs="Times New Roman"/>
                <w:i/>
                <w:iCs/>
                <w:sz w:val="18"/>
                <w:szCs w:val="18"/>
                <w:lang w:val="en-US"/>
              </w:rPr>
              <w:t>Ауто-такси превоз путника</w:t>
            </w:r>
          </w:p>
        </w:tc>
        <w:tc>
          <w:tcPr>
            <w:tcW w:w="1653" w:type="dxa"/>
            <w:gridSpan w:val="25"/>
            <w:tcBorders>
              <w:top w:val="single" w:sz="4" w:space="0" w:color="auto"/>
              <w:left w:val="nil"/>
              <w:bottom w:val="single" w:sz="4" w:space="0" w:color="auto"/>
              <w:right w:val="single" w:sz="4" w:space="0" w:color="auto"/>
            </w:tcBorders>
            <w:shd w:val="clear" w:color="auto" w:fill="auto"/>
            <w:vAlign w:val="center"/>
            <w:hideMark/>
          </w:tcPr>
          <w:p w14:paraId="0034076F"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1,000,000</w:t>
            </w:r>
          </w:p>
        </w:tc>
        <w:tc>
          <w:tcPr>
            <w:tcW w:w="132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70DCAB2"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1,000,000</w:t>
            </w:r>
          </w:p>
        </w:tc>
        <w:tc>
          <w:tcPr>
            <w:tcW w:w="130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1725F04D"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994,560</w:t>
            </w:r>
          </w:p>
        </w:tc>
        <w:tc>
          <w:tcPr>
            <w:tcW w:w="3860" w:type="dxa"/>
            <w:gridSpan w:val="60"/>
            <w:tcBorders>
              <w:top w:val="single" w:sz="4" w:space="0" w:color="auto"/>
              <w:left w:val="single" w:sz="4" w:space="0" w:color="auto"/>
              <w:bottom w:val="single" w:sz="4" w:space="0" w:color="auto"/>
              <w:right w:val="single" w:sz="4" w:space="0" w:color="auto"/>
            </w:tcBorders>
            <w:shd w:val="clear" w:color="auto" w:fill="auto"/>
            <w:vAlign w:val="center"/>
            <w:hideMark/>
          </w:tcPr>
          <w:p w14:paraId="25806F79"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99.46%</w:t>
            </w:r>
          </w:p>
        </w:tc>
      </w:tr>
      <w:tr w:rsidR="0019292A" w:rsidRPr="0019292A" w14:paraId="6C2F9EA9" w14:textId="77777777" w:rsidTr="00CE3795">
        <w:trPr>
          <w:gridAfter w:val="4"/>
          <w:wAfter w:w="236" w:type="dxa"/>
          <w:trHeight w:val="407"/>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1B28E38"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w:t>
            </w:r>
          </w:p>
        </w:tc>
        <w:tc>
          <w:tcPr>
            <w:tcW w:w="1380" w:type="dxa"/>
            <w:gridSpan w:val="15"/>
            <w:tcBorders>
              <w:top w:val="single" w:sz="4" w:space="0" w:color="auto"/>
              <w:left w:val="nil"/>
              <w:bottom w:val="single" w:sz="4" w:space="0" w:color="auto"/>
              <w:right w:val="single" w:sz="4" w:space="0" w:color="auto"/>
            </w:tcBorders>
            <w:shd w:val="clear" w:color="auto" w:fill="auto"/>
            <w:vAlign w:val="center"/>
            <w:hideMark/>
          </w:tcPr>
          <w:p w14:paraId="5A06AC52"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0701-4006</w:t>
            </w:r>
          </w:p>
        </w:tc>
        <w:tc>
          <w:tcPr>
            <w:tcW w:w="4816" w:type="dxa"/>
            <w:gridSpan w:val="61"/>
            <w:tcBorders>
              <w:top w:val="single" w:sz="4" w:space="0" w:color="auto"/>
              <w:left w:val="nil"/>
              <w:bottom w:val="single" w:sz="4" w:space="0" w:color="auto"/>
              <w:right w:val="single" w:sz="4" w:space="0" w:color="000000"/>
            </w:tcBorders>
            <w:shd w:val="clear" w:color="auto" w:fill="auto"/>
            <w:hideMark/>
          </w:tcPr>
          <w:p w14:paraId="4D0DA58C"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 7 - </w:t>
            </w:r>
            <w:r w:rsidRPr="0019292A">
              <w:rPr>
                <w:rFonts w:ascii="Times New Roman" w:eastAsia="Times New Roman" w:hAnsi="Times New Roman" w:cs="Times New Roman"/>
                <w:sz w:val="18"/>
                <w:szCs w:val="18"/>
                <w:lang w:val="en-US"/>
              </w:rPr>
              <w:t xml:space="preserve">Организација саобраћаја и саобраћајна инфраструктура / </w:t>
            </w:r>
            <w:r w:rsidRPr="0019292A">
              <w:rPr>
                <w:rFonts w:ascii="Times New Roman" w:eastAsia="Times New Roman" w:hAnsi="Times New Roman" w:cs="Times New Roman"/>
                <w:i/>
                <w:iCs/>
                <w:sz w:val="18"/>
                <w:szCs w:val="18"/>
                <w:lang w:val="en-US"/>
              </w:rPr>
              <w:t>Плава зона</w:t>
            </w:r>
          </w:p>
        </w:tc>
        <w:tc>
          <w:tcPr>
            <w:tcW w:w="1653" w:type="dxa"/>
            <w:gridSpan w:val="25"/>
            <w:tcBorders>
              <w:top w:val="single" w:sz="4" w:space="0" w:color="auto"/>
              <w:left w:val="nil"/>
              <w:bottom w:val="single" w:sz="4" w:space="0" w:color="auto"/>
              <w:right w:val="single" w:sz="4" w:space="0" w:color="auto"/>
            </w:tcBorders>
            <w:shd w:val="clear" w:color="auto" w:fill="auto"/>
            <w:vAlign w:val="center"/>
            <w:hideMark/>
          </w:tcPr>
          <w:p w14:paraId="1F94CAF2"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250,000</w:t>
            </w:r>
          </w:p>
        </w:tc>
        <w:tc>
          <w:tcPr>
            <w:tcW w:w="132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A3A6CA6"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250,000</w:t>
            </w:r>
          </w:p>
        </w:tc>
        <w:tc>
          <w:tcPr>
            <w:tcW w:w="130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1E66E1C4" w14:textId="77777777" w:rsidR="0019292A" w:rsidRPr="0019292A" w:rsidRDefault="0019292A" w:rsidP="0019292A">
            <w:pPr>
              <w:spacing w:after="0" w:line="240" w:lineRule="auto"/>
              <w:jc w:val="right"/>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207,200</w:t>
            </w:r>
          </w:p>
        </w:tc>
        <w:tc>
          <w:tcPr>
            <w:tcW w:w="3860" w:type="dxa"/>
            <w:gridSpan w:val="60"/>
            <w:tcBorders>
              <w:top w:val="single" w:sz="4" w:space="0" w:color="auto"/>
              <w:left w:val="single" w:sz="4" w:space="0" w:color="auto"/>
              <w:bottom w:val="single" w:sz="4" w:space="0" w:color="auto"/>
              <w:right w:val="single" w:sz="4" w:space="0" w:color="auto"/>
            </w:tcBorders>
            <w:shd w:val="clear" w:color="auto" w:fill="auto"/>
            <w:vAlign w:val="center"/>
            <w:hideMark/>
          </w:tcPr>
          <w:p w14:paraId="6BEFDE4A"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82.88%</w:t>
            </w:r>
          </w:p>
        </w:tc>
      </w:tr>
      <w:tr w:rsidR="0019292A" w:rsidRPr="0019292A" w14:paraId="11777D54" w14:textId="77777777" w:rsidTr="00CE3795">
        <w:trPr>
          <w:gridAfter w:val="4"/>
          <w:wAfter w:w="236" w:type="dxa"/>
          <w:trHeight w:val="276"/>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9E6BB3E"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380" w:type="dxa"/>
            <w:gridSpan w:val="15"/>
            <w:tcBorders>
              <w:top w:val="single" w:sz="4" w:space="0" w:color="auto"/>
              <w:left w:val="nil"/>
              <w:bottom w:val="single" w:sz="4" w:space="0" w:color="auto"/>
              <w:right w:val="single" w:sz="4" w:space="0" w:color="auto"/>
            </w:tcBorders>
            <w:shd w:val="clear" w:color="auto" w:fill="auto"/>
            <w:vAlign w:val="center"/>
            <w:hideMark/>
          </w:tcPr>
          <w:p w14:paraId="23AA317C"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4816" w:type="dxa"/>
            <w:gridSpan w:val="61"/>
            <w:tcBorders>
              <w:top w:val="single" w:sz="4" w:space="0" w:color="auto"/>
              <w:left w:val="nil"/>
              <w:bottom w:val="single" w:sz="4" w:space="0" w:color="auto"/>
              <w:right w:val="single" w:sz="4" w:space="0" w:color="000000"/>
            </w:tcBorders>
            <w:shd w:val="clear" w:color="auto" w:fill="auto"/>
            <w:vAlign w:val="center"/>
            <w:hideMark/>
          </w:tcPr>
          <w:p w14:paraId="5339348B" w14:textId="77777777" w:rsidR="0019292A" w:rsidRPr="0019292A" w:rsidRDefault="0019292A" w:rsidP="0019292A">
            <w:pPr>
              <w:spacing w:after="0" w:line="240" w:lineRule="auto"/>
              <w:jc w:val="right"/>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УКУПНО:</w:t>
            </w:r>
          </w:p>
        </w:tc>
        <w:tc>
          <w:tcPr>
            <w:tcW w:w="1653" w:type="dxa"/>
            <w:gridSpan w:val="25"/>
            <w:tcBorders>
              <w:top w:val="single" w:sz="4" w:space="0" w:color="auto"/>
              <w:left w:val="nil"/>
              <w:bottom w:val="single" w:sz="4" w:space="0" w:color="auto"/>
              <w:right w:val="single" w:sz="4" w:space="0" w:color="auto"/>
            </w:tcBorders>
            <w:shd w:val="clear" w:color="auto" w:fill="auto"/>
            <w:vAlign w:val="center"/>
            <w:hideMark/>
          </w:tcPr>
          <w:p w14:paraId="54A191CF" w14:textId="77777777" w:rsidR="0019292A" w:rsidRPr="0019292A" w:rsidRDefault="0019292A" w:rsidP="0019292A">
            <w:pPr>
              <w:spacing w:after="0" w:line="240" w:lineRule="auto"/>
              <w:jc w:val="right"/>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880,854,000</w:t>
            </w:r>
          </w:p>
        </w:tc>
        <w:tc>
          <w:tcPr>
            <w:tcW w:w="1329" w:type="dxa"/>
            <w:gridSpan w:val="22"/>
            <w:tcBorders>
              <w:top w:val="single" w:sz="4" w:space="0" w:color="auto"/>
              <w:left w:val="nil"/>
              <w:bottom w:val="single" w:sz="4" w:space="0" w:color="auto"/>
              <w:right w:val="single" w:sz="4" w:space="0" w:color="auto"/>
            </w:tcBorders>
            <w:shd w:val="clear" w:color="auto" w:fill="auto"/>
            <w:vAlign w:val="center"/>
            <w:hideMark/>
          </w:tcPr>
          <w:p w14:paraId="55639FD1" w14:textId="77777777" w:rsidR="0019292A" w:rsidRPr="0019292A" w:rsidRDefault="0019292A" w:rsidP="0019292A">
            <w:pPr>
              <w:spacing w:after="0" w:line="240" w:lineRule="auto"/>
              <w:jc w:val="right"/>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1,283,907,000</w:t>
            </w:r>
          </w:p>
        </w:tc>
        <w:tc>
          <w:tcPr>
            <w:tcW w:w="1307" w:type="dxa"/>
            <w:gridSpan w:val="26"/>
            <w:tcBorders>
              <w:top w:val="single" w:sz="4" w:space="0" w:color="auto"/>
              <w:left w:val="nil"/>
              <w:bottom w:val="single" w:sz="4" w:space="0" w:color="auto"/>
              <w:right w:val="single" w:sz="4" w:space="0" w:color="auto"/>
            </w:tcBorders>
            <w:shd w:val="clear" w:color="auto" w:fill="auto"/>
            <w:vAlign w:val="center"/>
            <w:hideMark/>
          </w:tcPr>
          <w:p w14:paraId="69F70B29" w14:textId="77777777" w:rsidR="0019292A" w:rsidRPr="0019292A" w:rsidRDefault="0019292A" w:rsidP="0019292A">
            <w:pPr>
              <w:spacing w:after="0" w:line="240" w:lineRule="auto"/>
              <w:jc w:val="right"/>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1,227,155,927</w:t>
            </w:r>
          </w:p>
        </w:tc>
        <w:tc>
          <w:tcPr>
            <w:tcW w:w="3860" w:type="dxa"/>
            <w:gridSpan w:val="60"/>
            <w:tcBorders>
              <w:top w:val="single" w:sz="4" w:space="0" w:color="auto"/>
              <w:left w:val="nil"/>
              <w:bottom w:val="single" w:sz="4" w:space="0" w:color="auto"/>
              <w:right w:val="single" w:sz="4" w:space="0" w:color="auto"/>
            </w:tcBorders>
            <w:shd w:val="clear" w:color="auto" w:fill="auto"/>
            <w:vAlign w:val="center"/>
            <w:hideMark/>
          </w:tcPr>
          <w:p w14:paraId="457415DC"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95.58%</w:t>
            </w:r>
          </w:p>
        </w:tc>
      </w:tr>
      <w:tr w:rsidR="0019292A" w:rsidRPr="0019292A" w14:paraId="329746A3" w14:textId="77777777" w:rsidTr="00CE3795">
        <w:trPr>
          <w:gridAfter w:val="4"/>
          <w:wAfter w:w="236" w:type="dxa"/>
          <w:trHeight w:val="276"/>
        </w:trPr>
        <w:tc>
          <w:tcPr>
            <w:tcW w:w="15735" w:type="dxa"/>
            <w:gridSpan w:val="221"/>
            <w:tcBorders>
              <w:top w:val="nil"/>
              <w:left w:val="nil"/>
              <w:bottom w:val="nil"/>
              <w:right w:val="nil"/>
            </w:tcBorders>
            <w:shd w:val="clear" w:color="auto" w:fill="auto"/>
            <w:noWrap/>
            <w:vAlign w:val="center"/>
            <w:hideMark/>
          </w:tcPr>
          <w:p w14:paraId="58DEBF94" w14:textId="77777777" w:rsidR="00F9612F" w:rsidRPr="00E03FF2" w:rsidRDefault="00F9612F" w:rsidP="00E03FF2">
            <w:pPr>
              <w:spacing w:after="0" w:line="240" w:lineRule="auto"/>
              <w:rPr>
                <w:rFonts w:ascii="Times New Roman" w:eastAsia="Times New Roman" w:hAnsi="Times New Roman" w:cs="Times New Roman"/>
                <w:b/>
                <w:bCs/>
                <w:sz w:val="18"/>
                <w:szCs w:val="18"/>
              </w:rPr>
            </w:pPr>
            <w:bookmarkStart w:id="0" w:name="_GoBack"/>
            <w:bookmarkEnd w:id="0"/>
          </w:p>
          <w:p w14:paraId="1AE08692"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ПРОГРАМСКА СТРУКТУРА</w:t>
            </w:r>
          </w:p>
        </w:tc>
      </w:tr>
      <w:tr w:rsidR="0019292A" w:rsidRPr="0019292A" w14:paraId="4FD9829F" w14:textId="77777777" w:rsidTr="00CE3795">
        <w:trPr>
          <w:gridAfter w:val="4"/>
          <w:wAfter w:w="236" w:type="dxa"/>
          <w:trHeight w:val="149"/>
        </w:trPr>
        <w:tc>
          <w:tcPr>
            <w:tcW w:w="4150" w:type="dxa"/>
            <w:gridSpan w:val="42"/>
            <w:tcBorders>
              <w:top w:val="single" w:sz="4" w:space="0" w:color="auto"/>
              <w:left w:val="single" w:sz="4" w:space="0" w:color="auto"/>
              <w:bottom w:val="single" w:sz="4" w:space="0" w:color="auto"/>
              <w:right w:val="single" w:sz="4" w:space="0" w:color="000000"/>
            </w:tcBorders>
            <w:shd w:val="clear" w:color="auto" w:fill="auto"/>
            <w:noWrap/>
            <w:hideMark/>
          </w:tcPr>
          <w:p w14:paraId="743C9B4C"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Програм:</w:t>
            </w:r>
          </w:p>
        </w:tc>
        <w:tc>
          <w:tcPr>
            <w:tcW w:w="1822" w:type="dxa"/>
            <w:gridSpan w:val="20"/>
            <w:tcBorders>
              <w:top w:val="single" w:sz="4" w:space="0" w:color="auto"/>
              <w:left w:val="nil"/>
              <w:bottom w:val="single" w:sz="4" w:space="0" w:color="auto"/>
              <w:right w:val="single" w:sz="4" w:space="0" w:color="auto"/>
            </w:tcBorders>
            <w:shd w:val="clear" w:color="auto" w:fill="auto"/>
            <w:noWrap/>
            <w:hideMark/>
          </w:tcPr>
          <w:p w14:paraId="541EB7E8"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0701</w:t>
            </w:r>
          </w:p>
        </w:tc>
        <w:tc>
          <w:tcPr>
            <w:tcW w:w="9763" w:type="dxa"/>
            <w:gridSpan w:val="159"/>
            <w:tcBorders>
              <w:top w:val="single" w:sz="4" w:space="0" w:color="auto"/>
              <w:left w:val="single" w:sz="4" w:space="0" w:color="auto"/>
              <w:bottom w:val="single" w:sz="4" w:space="0" w:color="auto"/>
              <w:right w:val="single" w:sz="4" w:space="0" w:color="auto"/>
            </w:tcBorders>
            <w:shd w:val="clear" w:color="auto" w:fill="auto"/>
            <w:noWrap/>
            <w:hideMark/>
          </w:tcPr>
          <w:p w14:paraId="39821E84" w14:textId="77777777" w:rsidR="0019292A" w:rsidRPr="0019292A" w:rsidRDefault="0019292A" w:rsidP="0019292A">
            <w:pPr>
              <w:spacing w:after="0" w:line="240" w:lineRule="auto"/>
              <w:ind w:firstLineChars="200" w:firstLine="361"/>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Програм 7 - Организација саобраћаја и саобраћајна инфраструктура</w:t>
            </w:r>
          </w:p>
        </w:tc>
      </w:tr>
      <w:tr w:rsidR="0019292A" w:rsidRPr="0019292A" w14:paraId="6442DC92" w14:textId="77777777" w:rsidTr="00CE3795">
        <w:trPr>
          <w:gridAfter w:val="4"/>
          <w:wAfter w:w="236" w:type="dxa"/>
          <w:trHeight w:val="139"/>
        </w:trPr>
        <w:tc>
          <w:tcPr>
            <w:tcW w:w="4150" w:type="dxa"/>
            <w:gridSpan w:val="42"/>
            <w:tcBorders>
              <w:top w:val="single" w:sz="4" w:space="0" w:color="auto"/>
              <w:left w:val="single" w:sz="4" w:space="0" w:color="auto"/>
              <w:bottom w:val="single" w:sz="4" w:space="0" w:color="auto"/>
              <w:right w:val="single" w:sz="4" w:space="0" w:color="auto"/>
            </w:tcBorders>
            <w:shd w:val="clear" w:color="auto" w:fill="auto"/>
            <w:noWrap/>
            <w:hideMark/>
          </w:tcPr>
          <w:p w14:paraId="6674F157"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Сектор:</w:t>
            </w:r>
          </w:p>
        </w:tc>
        <w:tc>
          <w:tcPr>
            <w:tcW w:w="11585" w:type="dxa"/>
            <w:gridSpan w:val="179"/>
            <w:tcBorders>
              <w:top w:val="single" w:sz="4" w:space="0" w:color="auto"/>
              <w:left w:val="single" w:sz="4" w:space="0" w:color="auto"/>
              <w:bottom w:val="single" w:sz="4" w:space="0" w:color="auto"/>
              <w:right w:val="single" w:sz="4" w:space="0" w:color="auto"/>
            </w:tcBorders>
            <w:shd w:val="clear" w:color="auto" w:fill="auto"/>
            <w:hideMark/>
          </w:tcPr>
          <w:p w14:paraId="2F5B7FCE"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Саобраћај и саобраћајна инфраструктура       </w:t>
            </w:r>
          </w:p>
        </w:tc>
      </w:tr>
      <w:tr w:rsidR="0019292A" w:rsidRPr="0019292A" w14:paraId="583BECEE" w14:textId="77777777" w:rsidTr="00CE3795">
        <w:trPr>
          <w:gridAfter w:val="4"/>
          <w:wAfter w:w="236" w:type="dxa"/>
          <w:trHeight w:val="143"/>
        </w:trPr>
        <w:tc>
          <w:tcPr>
            <w:tcW w:w="4150" w:type="dxa"/>
            <w:gridSpan w:val="42"/>
            <w:tcBorders>
              <w:top w:val="single" w:sz="4" w:space="0" w:color="auto"/>
              <w:left w:val="single" w:sz="4" w:space="0" w:color="auto"/>
              <w:bottom w:val="single" w:sz="4" w:space="0" w:color="auto"/>
              <w:right w:val="single" w:sz="4" w:space="0" w:color="auto"/>
            </w:tcBorders>
            <w:shd w:val="clear" w:color="auto" w:fill="auto"/>
            <w:noWrap/>
            <w:hideMark/>
          </w:tcPr>
          <w:p w14:paraId="7414CBF7"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r w:rsidRPr="0019292A">
              <w:rPr>
                <w:rFonts w:ascii="Times New Roman" w:eastAsia="Times New Roman" w:hAnsi="Times New Roman" w:cs="Times New Roman"/>
                <w:sz w:val="18"/>
                <w:szCs w:val="18"/>
                <w:lang w:val="en-US"/>
              </w:rPr>
              <w:t>:</w:t>
            </w:r>
          </w:p>
        </w:tc>
        <w:tc>
          <w:tcPr>
            <w:tcW w:w="4355" w:type="dxa"/>
            <w:gridSpan w:val="58"/>
            <w:tcBorders>
              <w:top w:val="single" w:sz="4" w:space="0" w:color="auto"/>
              <w:left w:val="nil"/>
              <w:bottom w:val="single" w:sz="4" w:space="0" w:color="auto"/>
              <w:right w:val="nil"/>
            </w:tcBorders>
            <w:shd w:val="clear" w:color="auto" w:fill="auto"/>
            <w:vAlign w:val="center"/>
            <w:hideMark/>
          </w:tcPr>
          <w:p w14:paraId="5CE1B764" w14:textId="77777777" w:rsidR="0019292A" w:rsidRPr="0019292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Душица Јанојлић</w:t>
            </w:r>
          </w:p>
        </w:tc>
        <w:tc>
          <w:tcPr>
            <w:tcW w:w="1707" w:type="dxa"/>
            <w:gridSpan w:val="29"/>
            <w:tcBorders>
              <w:top w:val="single" w:sz="4" w:space="0" w:color="auto"/>
              <w:left w:val="nil"/>
              <w:bottom w:val="single" w:sz="4" w:space="0" w:color="auto"/>
              <w:right w:val="single" w:sz="4" w:space="0" w:color="auto"/>
            </w:tcBorders>
            <w:shd w:val="clear" w:color="auto" w:fill="auto"/>
            <w:hideMark/>
          </w:tcPr>
          <w:p w14:paraId="5A45707C" w14:textId="77777777" w:rsidR="0019292A" w:rsidRPr="0019292A" w:rsidRDefault="0019292A" w:rsidP="0019292A">
            <w:pPr>
              <w:spacing w:after="0" w:line="240" w:lineRule="auto"/>
              <w:ind w:firstLineChars="100" w:firstLine="181"/>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5523" w:type="dxa"/>
            <w:gridSpan w:val="92"/>
            <w:tcBorders>
              <w:top w:val="single" w:sz="4" w:space="0" w:color="auto"/>
              <w:left w:val="single" w:sz="4" w:space="0" w:color="auto"/>
              <w:bottom w:val="single" w:sz="4" w:space="0" w:color="auto"/>
              <w:right w:val="single" w:sz="4" w:space="0" w:color="auto"/>
            </w:tcBorders>
            <w:shd w:val="clear" w:color="auto" w:fill="auto"/>
            <w:hideMark/>
          </w:tcPr>
          <w:p w14:paraId="34F93A3C" w14:textId="77777777" w:rsidR="0019292A" w:rsidRPr="0019292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В.Д. Начелника</w:t>
            </w:r>
          </w:p>
        </w:tc>
      </w:tr>
      <w:tr w:rsidR="0019292A" w:rsidRPr="0019292A" w14:paraId="35C3A602" w14:textId="77777777" w:rsidTr="00CE3795">
        <w:trPr>
          <w:gridAfter w:val="4"/>
          <w:wAfter w:w="236" w:type="dxa"/>
          <w:trHeight w:val="276"/>
        </w:trPr>
        <w:tc>
          <w:tcPr>
            <w:tcW w:w="4150" w:type="dxa"/>
            <w:gridSpan w:val="42"/>
            <w:tcBorders>
              <w:top w:val="single" w:sz="4" w:space="0" w:color="auto"/>
              <w:left w:val="single" w:sz="4" w:space="0" w:color="auto"/>
              <w:bottom w:val="single" w:sz="4" w:space="0" w:color="auto"/>
              <w:right w:val="single" w:sz="4" w:space="0" w:color="auto"/>
            </w:tcBorders>
            <w:shd w:val="clear" w:color="auto" w:fill="auto"/>
            <w:noWrap/>
            <w:hideMark/>
          </w:tcPr>
          <w:p w14:paraId="0DFD5E33"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Програмска активност: </w:t>
            </w:r>
          </w:p>
        </w:tc>
        <w:tc>
          <w:tcPr>
            <w:tcW w:w="1822" w:type="dxa"/>
            <w:gridSpan w:val="20"/>
            <w:tcBorders>
              <w:top w:val="single" w:sz="4" w:space="0" w:color="auto"/>
              <w:left w:val="nil"/>
              <w:bottom w:val="single" w:sz="4" w:space="0" w:color="auto"/>
              <w:right w:val="single" w:sz="4" w:space="0" w:color="auto"/>
            </w:tcBorders>
            <w:shd w:val="clear" w:color="auto" w:fill="auto"/>
            <w:noWrap/>
            <w:vAlign w:val="center"/>
            <w:hideMark/>
          </w:tcPr>
          <w:p w14:paraId="4C13880B"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0701-0002</w:t>
            </w:r>
          </w:p>
        </w:tc>
        <w:tc>
          <w:tcPr>
            <w:tcW w:w="9763" w:type="dxa"/>
            <w:gridSpan w:val="159"/>
            <w:tcBorders>
              <w:top w:val="single" w:sz="4" w:space="0" w:color="auto"/>
              <w:left w:val="nil"/>
              <w:bottom w:val="single" w:sz="4" w:space="0" w:color="auto"/>
              <w:right w:val="single" w:sz="4" w:space="0" w:color="auto"/>
            </w:tcBorders>
            <w:shd w:val="clear" w:color="auto" w:fill="auto"/>
            <w:noWrap/>
            <w:vAlign w:val="center"/>
            <w:hideMark/>
          </w:tcPr>
          <w:p w14:paraId="2456ECB5" w14:textId="77777777" w:rsidR="0019292A" w:rsidRPr="0019292A" w:rsidRDefault="0019292A" w:rsidP="0019292A">
            <w:pPr>
              <w:spacing w:after="0" w:line="240" w:lineRule="auto"/>
              <w:ind w:firstLineChars="200" w:firstLine="361"/>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Управљање и одржавање саобраћајне инфраструктуре</w:t>
            </w:r>
          </w:p>
        </w:tc>
      </w:tr>
      <w:tr w:rsidR="0019292A" w:rsidRPr="0019292A" w14:paraId="0F205630" w14:textId="77777777" w:rsidTr="00CE3795">
        <w:trPr>
          <w:gridAfter w:val="4"/>
          <w:wAfter w:w="236" w:type="dxa"/>
          <w:trHeight w:val="276"/>
        </w:trPr>
        <w:tc>
          <w:tcPr>
            <w:tcW w:w="4150" w:type="dxa"/>
            <w:gridSpan w:val="42"/>
            <w:tcBorders>
              <w:top w:val="single" w:sz="4" w:space="0" w:color="auto"/>
              <w:left w:val="single" w:sz="4" w:space="0" w:color="auto"/>
              <w:bottom w:val="single" w:sz="4" w:space="0" w:color="auto"/>
              <w:right w:val="single" w:sz="4" w:space="0" w:color="auto"/>
            </w:tcBorders>
            <w:shd w:val="clear" w:color="auto" w:fill="auto"/>
            <w:noWrap/>
            <w:hideMark/>
          </w:tcPr>
          <w:p w14:paraId="2DC474CB"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p>
        </w:tc>
        <w:tc>
          <w:tcPr>
            <w:tcW w:w="4355" w:type="dxa"/>
            <w:gridSpan w:val="58"/>
            <w:tcBorders>
              <w:top w:val="single" w:sz="4" w:space="0" w:color="auto"/>
              <w:left w:val="nil"/>
              <w:bottom w:val="single" w:sz="4" w:space="0" w:color="auto"/>
              <w:right w:val="nil"/>
            </w:tcBorders>
            <w:shd w:val="clear" w:color="auto" w:fill="auto"/>
            <w:vAlign w:val="center"/>
            <w:hideMark/>
          </w:tcPr>
          <w:p w14:paraId="64C14FF5" w14:textId="77777777" w:rsidR="0019292A" w:rsidRPr="0019292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Душица Јанојлић</w:t>
            </w:r>
          </w:p>
        </w:tc>
        <w:tc>
          <w:tcPr>
            <w:tcW w:w="1707" w:type="dxa"/>
            <w:gridSpan w:val="29"/>
            <w:tcBorders>
              <w:top w:val="single" w:sz="4" w:space="0" w:color="auto"/>
              <w:left w:val="nil"/>
              <w:bottom w:val="single" w:sz="4" w:space="0" w:color="auto"/>
              <w:right w:val="single" w:sz="4" w:space="0" w:color="auto"/>
            </w:tcBorders>
            <w:shd w:val="clear" w:color="auto" w:fill="auto"/>
            <w:vAlign w:val="center"/>
            <w:hideMark/>
          </w:tcPr>
          <w:p w14:paraId="67255D64"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5523" w:type="dxa"/>
            <w:gridSpan w:val="92"/>
            <w:tcBorders>
              <w:top w:val="single" w:sz="4" w:space="0" w:color="auto"/>
              <w:left w:val="single" w:sz="4" w:space="0" w:color="auto"/>
              <w:bottom w:val="single" w:sz="4" w:space="0" w:color="auto"/>
              <w:right w:val="single" w:sz="4" w:space="0" w:color="auto"/>
            </w:tcBorders>
            <w:shd w:val="clear" w:color="auto" w:fill="auto"/>
            <w:hideMark/>
          </w:tcPr>
          <w:p w14:paraId="1F7CBB0B" w14:textId="77777777" w:rsidR="0019292A" w:rsidRPr="0019292A" w:rsidRDefault="0019292A" w:rsidP="0019292A">
            <w:pPr>
              <w:spacing w:after="0" w:line="240" w:lineRule="auto"/>
              <w:ind w:firstLineChars="100" w:firstLine="18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В.Д. Начелника</w:t>
            </w:r>
          </w:p>
        </w:tc>
      </w:tr>
      <w:tr w:rsidR="0019292A" w:rsidRPr="0019292A" w14:paraId="1DB58312" w14:textId="77777777" w:rsidTr="00CE3795">
        <w:trPr>
          <w:gridAfter w:val="4"/>
          <w:wAfter w:w="236" w:type="dxa"/>
          <w:trHeight w:val="486"/>
        </w:trPr>
        <w:tc>
          <w:tcPr>
            <w:tcW w:w="4150" w:type="dxa"/>
            <w:gridSpan w:val="42"/>
            <w:tcBorders>
              <w:top w:val="single" w:sz="4" w:space="0" w:color="auto"/>
              <w:left w:val="single" w:sz="4" w:space="0" w:color="auto"/>
              <w:bottom w:val="single" w:sz="4" w:space="0" w:color="auto"/>
              <w:right w:val="single" w:sz="4" w:space="0" w:color="auto"/>
            </w:tcBorders>
            <w:shd w:val="clear" w:color="auto" w:fill="auto"/>
            <w:hideMark/>
          </w:tcPr>
          <w:p w14:paraId="669723F6"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Опис програмске активности:</w:t>
            </w:r>
          </w:p>
        </w:tc>
        <w:tc>
          <w:tcPr>
            <w:tcW w:w="11585" w:type="dxa"/>
            <w:gridSpan w:val="179"/>
            <w:tcBorders>
              <w:top w:val="single" w:sz="4" w:space="0" w:color="auto"/>
              <w:left w:val="single" w:sz="4" w:space="0" w:color="auto"/>
              <w:bottom w:val="single" w:sz="4" w:space="0" w:color="auto"/>
              <w:right w:val="single" w:sz="4" w:space="0" w:color="auto"/>
            </w:tcBorders>
            <w:shd w:val="clear" w:color="auto" w:fill="auto"/>
            <w:hideMark/>
          </w:tcPr>
          <w:p w14:paraId="4F4B7ADE"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Плаћање посебне накнаде за употребу дела аутопута Е-75 и Е-80, у складу са уговором закљученим са ЈП ''Путеви Србије'' Београд.</w:t>
            </w:r>
          </w:p>
        </w:tc>
      </w:tr>
      <w:tr w:rsidR="0019292A" w:rsidRPr="0019292A" w14:paraId="6F8EC853" w14:textId="77777777" w:rsidTr="00CE3795">
        <w:trPr>
          <w:gridAfter w:val="4"/>
          <w:wAfter w:w="236" w:type="dxa"/>
          <w:trHeight w:val="705"/>
        </w:trPr>
        <w:tc>
          <w:tcPr>
            <w:tcW w:w="4150"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14:paraId="57721D02"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спровођења програмске активности</w:t>
            </w:r>
          </w:p>
        </w:tc>
        <w:tc>
          <w:tcPr>
            <w:tcW w:w="11585" w:type="dxa"/>
            <w:gridSpan w:val="179"/>
            <w:tcBorders>
              <w:top w:val="single" w:sz="4" w:space="0" w:color="auto"/>
              <w:left w:val="nil"/>
              <w:bottom w:val="single" w:sz="4" w:space="0" w:color="auto"/>
              <w:right w:val="single" w:sz="4" w:space="0" w:color="auto"/>
            </w:tcBorders>
            <w:shd w:val="clear" w:color="auto" w:fill="auto"/>
            <w:hideMark/>
          </w:tcPr>
          <w:p w14:paraId="4FCFBCE7"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Регулисање међусобних обавеза у вези издавања и коришћења Градске карте и плаћања посебне накнаде за употребу дела аутопута Е-75 и Е-80 за лица са пребивалиштем на територији градских општина Црвени Крст, Медијана, Палилула, Пантелеј и Нишка Бања, која користе деоницу аутопута  Е-75 и Е-80, односно наплатне станице Ниш југ, Ниш север, Ниш исток, Ниш Малча.</w:t>
            </w:r>
          </w:p>
        </w:tc>
      </w:tr>
      <w:tr w:rsidR="0019292A" w:rsidRPr="0019292A" w14:paraId="46FE9AA1" w14:textId="77777777" w:rsidTr="00CE3795">
        <w:trPr>
          <w:gridAfter w:val="4"/>
          <w:wAfter w:w="236" w:type="dxa"/>
          <w:trHeight w:val="319"/>
        </w:trPr>
        <w:tc>
          <w:tcPr>
            <w:tcW w:w="1390"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53A81342"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1:</w:t>
            </w:r>
          </w:p>
        </w:tc>
        <w:tc>
          <w:tcPr>
            <w:tcW w:w="14345" w:type="dxa"/>
            <w:gridSpan w:val="209"/>
            <w:tcBorders>
              <w:top w:val="single" w:sz="4" w:space="0" w:color="auto"/>
              <w:left w:val="single" w:sz="4" w:space="0" w:color="auto"/>
              <w:bottom w:val="single" w:sz="4" w:space="0" w:color="auto"/>
              <w:right w:val="single" w:sz="4" w:space="0" w:color="auto"/>
            </w:tcBorders>
            <w:shd w:val="clear" w:color="auto" w:fill="auto"/>
            <w:hideMark/>
          </w:tcPr>
          <w:p w14:paraId="71F7B59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Смањење интензитета саобраћаја на подручју Града Ниша  </w:t>
            </w:r>
          </w:p>
        </w:tc>
      </w:tr>
      <w:tr w:rsidR="0019292A" w:rsidRPr="0019292A" w14:paraId="7ACBD693" w14:textId="77777777" w:rsidTr="00CE3795">
        <w:trPr>
          <w:gridAfter w:val="4"/>
          <w:wAfter w:w="236" w:type="dxa"/>
          <w:trHeight w:val="489"/>
        </w:trPr>
        <w:tc>
          <w:tcPr>
            <w:tcW w:w="9423"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E97B" w14:textId="77777777" w:rsidR="0019292A" w:rsidRPr="0019292A" w:rsidRDefault="0019292A" w:rsidP="0019292A">
            <w:pPr>
              <w:spacing w:after="0" w:line="240" w:lineRule="auto"/>
              <w:jc w:val="center"/>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0FCFE91B"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362E66FC"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D31918A"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1A91341"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2E548054"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480F5ADD" w14:textId="77777777" w:rsidTr="00CE3795">
        <w:trPr>
          <w:gridAfter w:val="4"/>
          <w:wAfter w:w="236" w:type="dxa"/>
          <w:trHeight w:val="300"/>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78F3D137"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lastRenderedPageBreak/>
              <w:t xml:space="preserve">Назив: </w:t>
            </w:r>
            <w:r w:rsidRPr="0019292A">
              <w:rPr>
                <w:rFonts w:ascii="Times New Roman" w:eastAsia="Times New Roman" w:hAnsi="Times New Roman" w:cs="Times New Roman"/>
                <w:sz w:val="18"/>
                <w:szCs w:val="18"/>
                <w:lang w:val="en-US"/>
              </w:rPr>
              <w:t xml:space="preserve">Број пролазака корисника Градске карте  </w:t>
            </w:r>
          </w:p>
        </w:tc>
        <w:tc>
          <w:tcPr>
            <w:tcW w:w="1202"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AE28EF"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53FB4"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vMerge w:val="restart"/>
            <w:tcBorders>
              <w:top w:val="single" w:sz="4" w:space="0" w:color="auto"/>
              <w:left w:val="single" w:sz="4" w:space="0" w:color="auto"/>
              <w:bottom w:val="single" w:sz="4" w:space="0" w:color="auto"/>
              <w:right w:val="nil"/>
            </w:tcBorders>
            <w:shd w:val="clear" w:color="auto" w:fill="auto"/>
            <w:noWrap/>
            <w:vAlign w:val="center"/>
            <w:hideMark/>
          </w:tcPr>
          <w:p w14:paraId="47499EED"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300,000</w:t>
            </w:r>
          </w:p>
        </w:tc>
        <w:tc>
          <w:tcPr>
            <w:tcW w:w="1029" w:type="dxa"/>
            <w:gridSpan w:val="17"/>
            <w:vMerge w:val="restart"/>
            <w:tcBorders>
              <w:top w:val="single" w:sz="4" w:space="0" w:color="auto"/>
              <w:left w:val="single" w:sz="4" w:space="0" w:color="auto"/>
              <w:bottom w:val="single" w:sz="4" w:space="0" w:color="000000"/>
              <w:right w:val="nil"/>
            </w:tcBorders>
            <w:shd w:val="clear" w:color="auto" w:fill="auto"/>
            <w:noWrap/>
            <w:vAlign w:val="center"/>
            <w:hideMark/>
          </w:tcPr>
          <w:p w14:paraId="6E62CF53"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300,000</w:t>
            </w:r>
          </w:p>
        </w:tc>
        <w:tc>
          <w:tcPr>
            <w:tcW w:w="1561"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9A96" w14:textId="77777777" w:rsidR="0019292A" w:rsidRPr="0019292A" w:rsidRDefault="0019292A" w:rsidP="0019292A">
            <w:pPr>
              <w:spacing w:after="0" w:line="240" w:lineRule="auto"/>
              <w:jc w:val="center"/>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287,000</w:t>
            </w:r>
          </w:p>
        </w:tc>
      </w:tr>
      <w:tr w:rsidR="0019292A" w:rsidRPr="0019292A" w14:paraId="182C4250" w14:textId="77777777" w:rsidTr="00CE3795">
        <w:trPr>
          <w:gridAfter w:val="4"/>
          <w:wAfter w:w="236" w:type="dxa"/>
          <w:trHeight w:val="300"/>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vAlign w:val="center"/>
            <w:hideMark/>
          </w:tcPr>
          <w:p w14:paraId="101D991E"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Коментар:</w:t>
            </w:r>
            <w:r w:rsidRPr="0019292A">
              <w:rPr>
                <w:rFonts w:ascii="Times New Roman" w:eastAsia="Times New Roman" w:hAnsi="Times New Roman" w:cs="Times New Roman"/>
                <w:sz w:val="18"/>
                <w:szCs w:val="18"/>
                <w:lang w:val="en-US"/>
              </w:rPr>
              <w:t xml:space="preserve"> Употреба дела аутопута Е-75 и Е-80</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87DCA7"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28DAD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1F5F7033"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2B601A10"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D4A0DF"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72EA502B" w14:textId="77777777" w:rsidTr="00CE3795">
        <w:trPr>
          <w:gridAfter w:val="4"/>
          <w:wAfter w:w="236" w:type="dxa"/>
          <w:trHeight w:val="56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74F8AC7C"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Извор верификације: </w:t>
            </w:r>
            <w:r w:rsidRPr="0019292A">
              <w:rPr>
                <w:rFonts w:ascii="Times New Roman" w:eastAsia="Times New Roman" w:hAnsi="Times New Roman" w:cs="Times New Roman"/>
                <w:sz w:val="18"/>
                <w:szCs w:val="18"/>
                <w:lang w:val="en-US"/>
              </w:rPr>
              <w:t xml:space="preserve">Месечни листинг пролазака возила за активне градске карте у електронском облику које доставља ЈП "Путеви Србије" Београд.   </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FDFE7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171661"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41C2859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5E8B05F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072A1"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230DE2E4" w14:textId="77777777" w:rsidTr="00CE3795">
        <w:trPr>
          <w:gridAfter w:val="4"/>
          <w:wAfter w:w="236" w:type="dxa"/>
          <w:trHeight w:val="338"/>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22127EFA"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одступања од циљне вредности:</w:t>
            </w:r>
            <w:r w:rsidRPr="0019292A">
              <w:rPr>
                <w:rFonts w:ascii="Times New Roman" w:eastAsia="Times New Roman" w:hAnsi="Times New Roman" w:cs="Times New Roman"/>
                <w:sz w:val="18"/>
                <w:szCs w:val="18"/>
                <w:lang w:val="en-US"/>
              </w:rPr>
              <w:t xml:space="preserve"> oдступање од циљане вредности је прихватљиво</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9E1250"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316A91"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4BD21EE8"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000000"/>
              <w:right w:val="nil"/>
            </w:tcBorders>
            <w:shd w:val="clear" w:color="auto" w:fill="auto"/>
            <w:vAlign w:val="center"/>
            <w:hideMark/>
          </w:tcPr>
          <w:p w14:paraId="56F88924"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B20246"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23FA69A0"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hideMark/>
          </w:tcPr>
          <w:p w14:paraId="66C605CA"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Програмска активност: </w:t>
            </w:r>
          </w:p>
        </w:tc>
        <w:tc>
          <w:tcPr>
            <w:tcW w:w="2152" w:type="dxa"/>
            <w:gridSpan w:val="29"/>
            <w:tcBorders>
              <w:top w:val="single" w:sz="4" w:space="0" w:color="auto"/>
              <w:left w:val="nil"/>
              <w:bottom w:val="single" w:sz="4" w:space="0" w:color="auto"/>
              <w:right w:val="single" w:sz="4" w:space="0" w:color="auto"/>
            </w:tcBorders>
            <w:shd w:val="clear" w:color="auto" w:fill="auto"/>
            <w:noWrap/>
            <w:hideMark/>
          </w:tcPr>
          <w:p w14:paraId="55D902BA"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0701-0004</w:t>
            </w:r>
          </w:p>
        </w:tc>
        <w:tc>
          <w:tcPr>
            <w:tcW w:w="8735" w:type="dxa"/>
            <w:gridSpan w:val="143"/>
            <w:tcBorders>
              <w:top w:val="single" w:sz="4" w:space="0" w:color="auto"/>
              <w:left w:val="single" w:sz="4" w:space="0" w:color="auto"/>
              <w:bottom w:val="single" w:sz="4" w:space="0" w:color="auto"/>
              <w:right w:val="single" w:sz="4" w:space="0" w:color="auto"/>
            </w:tcBorders>
            <w:shd w:val="clear" w:color="auto" w:fill="auto"/>
            <w:noWrap/>
            <w:hideMark/>
          </w:tcPr>
          <w:p w14:paraId="014A8C71" w14:textId="77777777" w:rsidR="0019292A" w:rsidRPr="0019292A" w:rsidRDefault="0019292A" w:rsidP="0019292A">
            <w:pPr>
              <w:spacing w:after="0" w:line="240" w:lineRule="auto"/>
              <w:ind w:firstLineChars="200" w:firstLine="361"/>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Јавни градски и приградски превоз путника</w:t>
            </w:r>
          </w:p>
        </w:tc>
      </w:tr>
      <w:tr w:rsidR="0019292A" w:rsidRPr="0019292A" w14:paraId="71E29D28"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noWrap/>
            <w:hideMark/>
          </w:tcPr>
          <w:p w14:paraId="58B2D6CC"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p>
        </w:tc>
        <w:tc>
          <w:tcPr>
            <w:tcW w:w="5113" w:type="dxa"/>
            <w:gridSpan w:val="75"/>
            <w:tcBorders>
              <w:top w:val="single" w:sz="4" w:space="0" w:color="auto"/>
              <w:left w:val="nil"/>
              <w:bottom w:val="single" w:sz="4" w:space="0" w:color="auto"/>
              <w:right w:val="nil"/>
            </w:tcBorders>
            <w:shd w:val="clear" w:color="auto" w:fill="auto"/>
            <w:vAlign w:val="center"/>
            <w:hideMark/>
          </w:tcPr>
          <w:p w14:paraId="5FE733E0"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Душица Јанојлић</w:t>
            </w:r>
          </w:p>
        </w:tc>
        <w:tc>
          <w:tcPr>
            <w:tcW w:w="1794" w:type="dxa"/>
            <w:gridSpan w:val="34"/>
            <w:tcBorders>
              <w:top w:val="single" w:sz="4" w:space="0" w:color="auto"/>
              <w:left w:val="nil"/>
              <w:bottom w:val="single" w:sz="4" w:space="0" w:color="auto"/>
              <w:right w:val="single" w:sz="4" w:space="0" w:color="auto"/>
            </w:tcBorders>
            <w:shd w:val="clear" w:color="auto" w:fill="auto"/>
            <w:hideMark/>
          </w:tcPr>
          <w:p w14:paraId="43BDFFDA"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3980" w:type="dxa"/>
            <w:gridSpan w:val="63"/>
            <w:tcBorders>
              <w:top w:val="single" w:sz="4" w:space="0" w:color="auto"/>
              <w:left w:val="single" w:sz="4" w:space="0" w:color="auto"/>
              <w:bottom w:val="single" w:sz="4" w:space="0" w:color="auto"/>
              <w:right w:val="single" w:sz="4" w:space="0" w:color="auto"/>
            </w:tcBorders>
            <w:shd w:val="clear" w:color="auto" w:fill="auto"/>
            <w:hideMark/>
          </w:tcPr>
          <w:p w14:paraId="6B0D221D"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В.Д. Начелника</w:t>
            </w:r>
          </w:p>
        </w:tc>
      </w:tr>
      <w:tr w:rsidR="0019292A" w:rsidRPr="0019292A" w14:paraId="117470A9" w14:textId="77777777" w:rsidTr="00CE3795">
        <w:trPr>
          <w:gridAfter w:val="4"/>
          <w:wAfter w:w="236" w:type="dxa"/>
          <w:trHeight w:val="267"/>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hideMark/>
          </w:tcPr>
          <w:p w14:paraId="1DB3F3A8"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Опис програмске активности:</w:t>
            </w:r>
          </w:p>
        </w:tc>
        <w:tc>
          <w:tcPr>
            <w:tcW w:w="10887" w:type="dxa"/>
            <w:gridSpan w:val="172"/>
            <w:tcBorders>
              <w:top w:val="single" w:sz="4" w:space="0" w:color="auto"/>
              <w:left w:val="nil"/>
              <w:bottom w:val="single" w:sz="4" w:space="0" w:color="auto"/>
              <w:right w:val="single" w:sz="4" w:space="0" w:color="auto"/>
            </w:tcBorders>
            <w:shd w:val="clear" w:color="auto" w:fill="auto"/>
            <w:hideMark/>
          </w:tcPr>
          <w:p w14:paraId="1B972BB5"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Организација, контрола и реализација интегрисаног система у јавном превозу и реализација услуге јавног превоза путника.</w:t>
            </w:r>
          </w:p>
        </w:tc>
      </w:tr>
      <w:tr w:rsidR="0019292A" w:rsidRPr="0019292A" w14:paraId="4C0FFA7E" w14:textId="77777777" w:rsidTr="00CE3795">
        <w:trPr>
          <w:gridAfter w:val="4"/>
          <w:wAfter w:w="236" w:type="dxa"/>
          <w:trHeight w:val="1827"/>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3B12B5D2"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спровођења програмске активности</w:t>
            </w:r>
          </w:p>
        </w:tc>
        <w:tc>
          <w:tcPr>
            <w:tcW w:w="10887" w:type="dxa"/>
            <w:gridSpan w:val="172"/>
            <w:tcBorders>
              <w:top w:val="single" w:sz="4" w:space="0" w:color="auto"/>
              <w:left w:val="nil"/>
              <w:bottom w:val="single" w:sz="4" w:space="0" w:color="auto"/>
              <w:right w:val="single" w:sz="4" w:space="0" w:color="auto"/>
            </w:tcBorders>
            <w:shd w:val="clear" w:color="auto" w:fill="auto"/>
            <w:hideMark/>
          </w:tcPr>
          <w:p w14:paraId="57D61C7E"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Праћење, контрола и мониторинг над обављањем послова јавног градског и приградског превоза путника на територији Града Ниша у складу са уговорима закљученим са превозницима у поступку јавне набавке на основу усвојеног Пројекта јавно-приватног партнерства. Продаја месечних и полумесечних карата, контрола путника и превозних исправа, контрола уговорних обавеза превозника, организација рада приградске аутобуске станице, успостављање и одржавање ГПС система праћења рада возила, обрачун накнаде превозницима, израда реда вожње, предлагање привремених и трајних корекција реда вожње, предлагање измена у линијама и стајалиштима, успостављање и одржавање електронског система наплате карата, провера возног парка превозника и опреме у возилима, информисање корисника, обрада и анализа приговора и жалби корисника превоза, истраживање задовољства корисника пруженом услугом, бројања путника и предузимање мера на унапређењу система јавног грдског и приградског превоза путника.  Задатак је који се спроводи сваког месеца.                                                                                                              </w:t>
            </w:r>
          </w:p>
        </w:tc>
      </w:tr>
      <w:tr w:rsidR="0019292A" w:rsidRPr="0019292A" w14:paraId="40F55CC4" w14:textId="77777777" w:rsidTr="00CE3795">
        <w:trPr>
          <w:gridAfter w:val="4"/>
          <w:wAfter w:w="236" w:type="dxa"/>
          <w:trHeight w:val="387"/>
        </w:trPr>
        <w:tc>
          <w:tcPr>
            <w:tcW w:w="161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9A31F"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1:</w:t>
            </w:r>
          </w:p>
        </w:tc>
        <w:tc>
          <w:tcPr>
            <w:tcW w:w="14117" w:type="dxa"/>
            <w:gridSpan w:val="206"/>
            <w:tcBorders>
              <w:top w:val="single" w:sz="4" w:space="0" w:color="auto"/>
              <w:left w:val="single" w:sz="4" w:space="0" w:color="auto"/>
              <w:bottom w:val="single" w:sz="4" w:space="0" w:color="auto"/>
              <w:right w:val="single" w:sz="4" w:space="0" w:color="auto"/>
            </w:tcBorders>
            <w:shd w:val="clear" w:color="auto" w:fill="auto"/>
            <w:hideMark/>
          </w:tcPr>
          <w:p w14:paraId="38C38C97"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Максимална могућа покривеност корисника и територије услугама јавног превоза</w:t>
            </w:r>
          </w:p>
        </w:tc>
      </w:tr>
      <w:tr w:rsidR="0019292A" w:rsidRPr="0019292A" w14:paraId="7EC6EEC6" w14:textId="77777777" w:rsidTr="00CE3795">
        <w:trPr>
          <w:gridAfter w:val="4"/>
          <w:wAfter w:w="236" w:type="dxa"/>
          <w:trHeight w:val="609"/>
        </w:trPr>
        <w:tc>
          <w:tcPr>
            <w:tcW w:w="9423"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491DD"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048C89C8"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1E8E5D81"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56A5D8E8"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37F1B37"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2E43EC24"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41FDA65B"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30C32FFF"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Назив:</w:t>
            </w:r>
            <w:r w:rsidRPr="0019292A">
              <w:rPr>
                <w:rFonts w:ascii="Times New Roman" w:eastAsia="Times New Roman" w:hAnsi="Times New Roman" w:cs="Times New Roman"/>
                <w:sz w:val="18"/>
                <w:szCs w:val="18"/>
                <w:lang w:val="en-US"/>
              </w:rPr>
              <w:t xml:space="preserve"> Број регистрованих стајалишта  </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4B150C1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017DF95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36BC6" w14:textId="77777777" w:rsidR="0019292A" w:rsidRPr="0019292A" w:rsidRDefault="0019292A" w:rsidP="0019292A">
            <w:pPr>
              <w:spacing w:after="0" w:line="240" w:lineRule="auto"/>
              <w:jc w:val="right"/>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816</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1DA7DB9" w14:textId="77777777" w:rsidR="0019292A" w:rsidRPr="0019292A" w:rsidRDefault="0019292A" w:rsidP="0019292A">
            <w:pPr>
              <w:spacing w:after="0" w:line="240" w:lineRule="auto"/>
              <w:jc w:val="right"/>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763</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7615EBA2"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816</w:t>
            </w:r>
          </w:p>
        </w:tc>
      </w:tr>
      <w:tr w:rsidR="0019292A" w:rsidRPr="0019292A" w14:paraId="76509266"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3AE3B851"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регистрованих линија  </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4D22CB4D"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4ADE149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82FCE" w14:textId="77777777" w:rsidR="0019292A" w:rsidRPr="0019292A" w:rsidRDefault="0019292A" w:rsidP="0019292A">
            <w:pPr>
              <w:spacing w:after="0" w:line="240" w:lineRule="auto"/>
              <w:jc w:val="right"/>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51</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EDEDAF6" w14:textId="77777777" w:rsidR="0019292A" w:rsidRPr="0019292A" w:rsidRDefault="0019292A" w:rsidP="0019292A">
            <w:pPr>
              <w:spacing w:after="0" w:line="240" w:lineRule="auto"/>
              <w:jc w:val="right"/>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50</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5682E32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50</w:t>
            </w:r>
          </w:p>
        </w:tc>
      </w:tr>
      <w:tr w:rsidR="0019292A" w:rsidRPr="0019292A" w14:paraId="142C7136"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0C0D4759"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реализованих возило километара на линијама (км)  </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7476D135"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км</w:t>
            </w:r>
          </w:p>
        </w:tc>
        <w:tc>
          <w:tcPr>
            <w:tcW w:w="1303" w:type="dxa"/>
            <w:gridSpan w:val="27"/>
            <w:tcBorders>
              <w:top w:val="single" w:sz="4" w:space="0" w:color="auto"/>
              <w:left w:val="nil"/>
              <w:bottom w:val="single" w:sz="4" w:space="0" w:color="auto"/>
              <w:right w:val="single" w:sz="4" w:space="0" w:color="auto"/>
            </w:tcBorders>
            <w:shd w:val="clear" w:color="auto" w:fill="auto"/>
            <w:noWrap/>
            <w:vAlign w:val="center"/>
            <w:hideMark/>
          </w:tcPr>
          <w:p w14:paraId="0D44E115"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B9BA7" w14:textId="77777777" w:rsidR="0019292A" w:rsidRPr="0019292A" w:rsidRDefault="0019292A" w:rsidP="0019292A">
            <w:pPr>
              <w:spacing w:after="0" w:line="240" w:lineRule="auto"/>
              <w:jc w:val="right"/>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8,254,354</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F11E8" w14:textId="77777777" w:rsidR="0019292A" w:rsidRPr="0019292A" w:rsidRDefault="0019292A" w:rsidP="0019292A">
            <w:pPr>
              <w:spacing w:after="0" w:line="240" w:lineRule="auto"/>
              <w:jc w:val="right"/>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8,327,587</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302EF2FC"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8,266,377</w:t>
            </w:r>
          </w:p>
        </w:tc>
      </w:tr>
      <w:tr w:rsidR="0019292A" w:rsidRPr="0019292A" w14:paraId="70054E2D" w14:textId="77777777" w:rsidTr="00CE3795">
        <w:trPr>
          <w:gridAfter w:val="4"/>
          <w:wAfter w:w="236" w:type="dxa"/>
          <w:trHeight w:val="285"/>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07FFD8EC"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Коментар: </w:t>
            </w:r>
            <w:r w:rsidRPr="0019292A">
              <w:rPr>
                <w:rFonts w:ascii="Times New Roman" w:eastAsia="Times New Roman" w:hAnsi="Times New Roman" w:cs="Times New Roman"/>
                <w:sz w:val="18"/>
                <w:szCs w:val="18"/>
                <w:lang w:val="en-US"/>
              </w:rPr>
              <w:t>Услуга јавног превоза путника</w:t>
            </w:r>
          </w:p>
        </w:tc>
        <w:tc>
          <w:tcPr>
            <w:tcW w:w="120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3180F7"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303" w:type="dxa"/>
            <w:gridSpan w:val="2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2D7C83"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217" w:type="dxa"/>
            <w:gridSpan w:val="22"/>
            <w:vMerge w:val="restart"/>
            <w:tcBorders>
              <w:top w:val="single" w:sz="4" w:space="0" w:color="auto"/>
              <w:left w:val="single" w:sz="4" w:space="0" w:color="auto"/>
              <w:bottom w:val="single" w:sz="4" w:space="0" w:color="auto"/>
              <w:right w:val="nil"/>
            </w:tcBorders>
            <w:shd w:val="clear" w:color="auto" w:fill="auto"/>
            <w:noWrap/>
            <w:vAlign w:val="center"/>
            <w:hideMark/>
          </w:tcPr>
          <w:p w14:paraId="3F0EA64D"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02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300EA36D"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w:t>
            </w:r>
          </w:p>
        </w:tc>
        <w:tc>
          <w:tcPr>
            <w:tcW w:w="1561"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6311" w14:textId="77777777" w:rsidR="0019292A" w:rsidRPr="0019292A" w:rsidRDefault="0019292A" w:rsidP="0019292A">
            <w:pPr>
              <w:spacing w:after="0" w:line="240" w:lineRule="auto"/>
              <w:jc w:val="center"/>
              <w:outlineLvl w:val="0"/>
              <w:rPr>
                <w:rFonts w:ascii="Times New Roman" w:eastAsia="Times New Roman" w:hAnsi="Times New Roman" w:cs="Times New Roman"/>
                <w:b/>
                <w:bCs/>
                <w:color w:val="FF0000"/>
                <w:sz w:val="18"/>
                <w:szCs w:val="18"/>
                <w:lang w:val="en-US"/>
              </w:rPr>
            </w:pPr>
            <w:r w:rsidRPr="0019292A">
              <w:rPr>
                <w:rFonts w:ascii="Times New Roman" w:eastAsia="Times New Roman" w:hAnsi="Times New Roman" w:cs="Times New Roman"/>
                <w:b/>
                <w:bCs/>
                <w:color w:val="FF0000"/>
                <w:sz w:val="18"/>
                <w:szCs w:val="18"/>
                <w:lang w:val="en-US"/>
              </w:rPr>
              <w:t> </w:t>
            </w:r>
          </w:p>
        </w:tc>
      </w:tr>
      <w:tr w:rsidR="0019292A" w:rsidRPr="0019292A" w14:paraId="626FE7F8" w14:textId="77777777" w:rsidTr="00CE3795">
        <w:trPr>
          <w:gridAfter w:val="4"/>
          <w:wAfter w:w="236" w:type="dxa"/>
          <w:trHeight w:val="1245"/>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16950DBC"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Извор верификације:</w:t>
            </w:r>
            <w:r w:rsidRPr="0019292A">
              <w:rPr>
                <w:rFonts w:ascii="Times New Roman" w:eastAsia="Times New Roman" w:hAnsi="Times New Roman" w:cs="Times New Roman"/>
                <w:sz w:val="18"/>
                <w:szCs w:val="18"/>
                <w:lang w:val="en-US"/>
              </w:rPr>
              <w:t xml:space="preserve">                                                                                              </w:t>
            </w:r>
          </w:p>
          <w:p w14:paraId="6F3CA2A9"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 -Решење о одређивању стајалишта у јавном градском и приградском превозу путника на територији Града Ниша   </w:t>
            </w:r>
            <w:r w:rsidRPr="0019292A">
              <w:rPr>
                <w:rFonts w:ascii="Times New Roman" w:eastAsia="Times New Roman" w:hAnsi="Times New Roman" w:cs="Times New Roman"/>
                <w:sz w:val="18"/>
                <w:szCs w:val="18"/>
                <w:lang w:val="en-US"/>
              </w:rPr>
              <w:br/>
              <w:t xml:space="preserve">-Решење о одређивању сталних линија у јавном градском и приградском превозу путника на територији Града Ниша   </w:t>
            </w:r>
            <w:r w:rsidRPr="0019292A">
              <w:rPr>
                <w:rFonts w:ascii="Times New Roman" w:eastAsia="Times New Roman" w:hAnsi="Times New Roman" w:cs="Times New Roman"/>
                <w:sz w:val="18"/>
                <w:szCs w:val="18"/>
                <w:lang w:val="en-US"/>
              </w:rPr>
              <w:br/>
              <w:t xml:space="preserve">-ЈКП Дирекција за јавни превоз Града Ниша Ниш   </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392489"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3B47E8"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4042423C"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48F3BF0E"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F54BF6" w14:textId="77777777" w:rsidR="0019292A" w:rsidRPr="0019292A" w:rsidRDefault="0019292A" w:rsidP="0019292A">
            <w:pPr>
              <w:spacing w:after="0" w:line="240" w:lineRule="auto"/>
              <w:rPr>
                <w:rFonts w:ascii="Times New Roman" w:eastAsia="Times New Roman" w:hAnsi="Times New Roman" w:cs="Times New Roman"/>
                <w:b/>
                <w:bCs/>
                <w:color w:val="FF0000"/>
                <w:sz w:val="18"/>
                <w:szCs w:val="18"/>
                <w:lang w:val="en-US"/>
              </w:rPr>
            </w:pPr>
          </w:p>
        </w:tc>
      </w:tr>
      <w:tr w:rsidR="0019292A" w:rsidRPr="0019292A" w14:paraId="629B1A9A" w14:textId="77777777" w:rsidTr="00CE3795">
        <w:trPr>
          <w:gridAfter w:val="4"/>
          <w:wAfter w:w="236" w:type="dxa"/>
          <w:trHeight w:val="28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7A22F97F"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Образложење одступања од циљне вредности: </w:t>
            </w:r>
            <w:r w:rsidRPr="0019292A">
              <w:rPr>
                <w:rFonts w:ascii="Times New Roman" w:eastAsia="Times New Roman" w:hAnsi="Times New Roman" w:cs="Times New Roman"/>
                <w:sz w:val="18"/>
                <w:szCs w:val="18"/>
                <w:lang w:val="en-US"/>
              </w:rPr>
              <w:t>У извештајном периоду није било значајних одступања.</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CA6643"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C1EC30"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778EAABA"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373891BD"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3BD65B" w14:textId="77777777" w:rsidR="0019292A" w:rsidRPr="0019292A" w:rsidRDefault="0019292A" w:rsidP="0019292A">
            <w:pPr>
              <w:spacing w:after="0" w:line="240" w:lineRule="auto"/>
              <w:rPr>
                <w:rFonts w:ascii="Times New Roman" w:eastAsia="Times New Roman" w:hAnsi="Times New Roman" w:cs="Times New Roman"/>
                <w:b/>
                <w:bCs/>
                <w:color w:val="FF0000"/>
                <w:sz w:val="18"/>
                <w:szCs w:val="18"/>
                <w:lang w:val="en-US"/>
              </w:rPr>
            </w:pPr>
          </w:p>
        </w:tc>
      </w:tr>
      <w:tr w:rsidR="0019292A" w:rsidRPr="0019292A" w14:paraId="4F500AB3" w14:textId="77777777" w:rsidTr="00CE3795">
        <w:trPr>
          <w:gridAfter w:val="4"/>
          <w:wAfter w:w="236" w:type="dxa"/>
          <w:trHeight w:val="358"/>
        </w:trPr>
        <w:tc>
          <w:tcPr>
            <w:tcW w:w="161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72F7"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2:</w:t>
            </w:r>
          </w:p>
        </w:tc>
        <w:tc>
          <w:tcPr>
            <w:tcW w:w="14117" w:type="dxa"/>
            <w:gridSpan w:val="206"/>
            <w:tcBorders>
              <w:top w:val="single" w:sz="4" w:space="0" w:color="auto"/>
              <w:left w:val="single" w:sz="4" w:space="0" w:color="auto"/>
              <w:bottom w:val="single" w:sz="4" w:space="0" w:color="auto"/>
              <w:right w:val="single" w:sz="4" w:space="0" w:color="auto"/>
            </w:tcBorders>
            <w:shd w:val="clear" w:color="auto" w:fill="auto"/>
            <w:hideMark/>
          </w:tcPr>
          <w:p w14:paraId="233F5296"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Побољшање финансијске стабилности, организације и контроле интегрисаног тарифног система јавног градског и приградског превоза путника </w:t>
            </w:r>
            <w:r w:rsidRPr="0019292A">
              <w:rPr>
                <w:rFonts w:ascii="Times New Roman" w:eastAsia="Times New Roman" w:hAnsi="Times New Roman" w:cs="Times New Roman"/>
                <w:sz w:val="18"/>
                <w:szCs w:val="18"/>
                <w:lang w:val="en-US"/>
              </w:rPr>
              <w:br w:type="page"/>
              <w:t xml:space="preserve"> </w:t>
            </w:r>
            <w:r w:rsidRPr="0019292A">
              <w:rPr>
                <w:rFonts w:ascii="Times New Roman" w:eastAsia="Times New Roman" w:hAnsi="Times New Roman" w:cs="Times New Roman"/>
                <w:sz w:val="18"/>
                <w:szCs w:val="18"/>
                <w:lang w:val="en-US"/>
              </w:rPr>
              <w:br w:type="page"/>
              <w:t xml:space="preserve"> </w:t>
            </w:r>
            <w:r w:rsidRPr="0019292A">
              <w:rPr>
                <w:rFonts w:ascii="Times New Roman" w:eastAsia="Times New Roman" w:hAnsi="Times New Roman" w:cs="Times New Roman"/>
                <w:sz w:val="18"/>
                <w:szCs w:val="18"/>
                <w:lang w:val="en-US"/>
              </w:rPr>
              <w:br w:type="page"/>
            </w:r>
          </w:p>
        </w:tc>
      </w:tr>
      <w:tr w:rsidR="0019292A" w:rsidRPr="0019292A" w14:paraId="0A53EB87" w14:textId="77777777" w:rsidTr="00CE3795">
        <w:trPr>
          <w:gridAfter w:val="4"/>
          <w:wAfter w:w="236" w:type="dxa"/>
          <w:trHeight w:val="488"/>
        </w:trPr>
        <w:tc>
          <w:tcPr>
            <w:tcW w:w="9423"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7566F"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307BBF42"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1665262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4174DA6A"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AEBFC36" w14:textId="77777777" w:rsidR="0019292A" w:rsidRPr="0019292A" w:rsidRDefault="0019292A" w:rsidP="0019292A">
            <w:pPr>
              <w:spacing w:after="0" w:line="240" w:lineRule="auto"/>
              <w:ind w:right="24"/>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0A376615" w14:textId="77777777" w:rsidR="0019292A" w:rsidRPr="0019292A" w:rsidRDefault="0019292A" w:rsidP="0019292A">
            <w:pPr>
              <w:spacing w:after="0" w:line="240" w:lineRule="auto"/>
              <w:ind w:hanging="98"/>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44405215" w14:textId="77777777" w:rsidTr="00CE3795">
        <w:trPr>
          <w:gridAfter w:val="4"/>
          <w:wAfter w:w="236" w:type="dxa"/>
          <w:trHeight w:val="344"/>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507F60D9" w14:textId="77777777" w:rsidR="0019292A" w:rsidRPr="0019292A" w:rsidRDefault="0019292A" w:rsidP="0019292A">
            <w:pPr>
              <w:spacing w:after="24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Назив:</w:t>
            </w:r>
            <w:r w:rsidRPr="0019292A">
              <w:rPr>
                <w:rFonts w:ascii="Times New Roman" w:eastAsia="Times New Roman" w:hAnsi="Times New Roman" w:cs="Times New Roman"/>
                <w:sz w:val="18"/>
                <w:szCs w:val="18"/>
                <w:lang w:val="en-US"/>
              </w:rPr>
              <w:t xml:space="preserve"> Број извршених контрола путника  </w:t>
            </w:r>
          </w:p>
        </w:tc>
        <w:tc>
          <w:tcPr>
            <w:tcW w:w="1202" w:type="dxa"/>
            <w:gridSpan w:val="19"/>
            <w:tcBorders>
              <w:top w:val="single" w:sz="4" w:space="0" w:color="auto"/>
              <w:left w:val="nil"/>
              <w:bottom w:val="single" w:sz="4" w:space="0" w:color="auto"/>
              <w:right w:val="single" w:sz="4" w:space="0" w:color="000000"/>
            </w:tcBorders>
            <w:shd w:val="clear" w:color="000000" w:fill="FFFFFF"/>
            <w:vAlign w:val="center"/>
            <w:hideMark/>
          </w:tcPr>
          <w:p w14:paraId="41B3579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tcBorders>
              <w:top w:val="single" w:sz="4" w:space="0" w:color="auto"/>
              <w:left w:val="nil"/>
              <w:bottom w:val="single" w:sz="4" w:space="0" w:color="auto"/>
              <w:right w:val="single" w:sz="4" w:space="0" w:color="auto"/>
            </w:tcBorders>
            <w:shd w:val="clear" w:color="000000" w:fill="FFFFFF"/>
            <w:vAlign w:val="center"/>
            <w:hideMark/>
          </w:tcPr>
          <w:p w14:paraId="18355318"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17B8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108,679</w:t>
            </w:r>
          </w:p>
        </w:tc>
        <w:tc>
          <w:tcPr>
            <w:tcW w:w="1029"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29AC287B"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106,140</w:t>
            </w:r>
          </w:p>
        </w:tc>
        <w:tc>
          <w:tcPr>
            <w:tcW w:w="1561" w:type="dxa"/>
            <w:gridSpan w:val="19"/>
            <w:tcBorders>
              <w:top w:val="single" w:sz="4" w:space="0" w:color="auto"/>
              <w:left w:val="single" w:sz="4" w:space="0" w:color="auto"/>
              <w:bottom w:val="single" w:sz="4" w:space="0" w:color="auto"/>
              <w:right w:val="single" w:sz="4" w:space="0" w:color="auto"/>
            </w:tcBorders>
            <w:shd w:val="clear" w:color="FFFFFF" w:fill="FFFFFF"/>
            <w:vAlign w:val="center"/>
            <w:hideMark/>
          </w:tcPr>
          <w:p w14:paraId="4C99D2F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103,048</w:t>
            </w:r>
          </w:p>
        </w:tc>
      </w:tr>
      <w:tr w:rsidR="0019292A" w:rsidRPr="0019292A" w14:paraId="45E86F65" w14:textId="77777777" w:rsidTr="00CE3795">
        <w:trPr>
          <w:gridAfter w:val="4"/>
          <w:wAfter w:w="236" w:type="dxa"/>
          <w:trHeight w:val="360"/>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7299DA79"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lastRenderedPageBreak/>
              <w:t xml:space="preserve">Назив: </w:t>
            </w:r>
            <w:r w:rsidRPr="0019292A">
              <w:rPr>
                <w:rFonts w:ascii="Times New Roman" w:eastAsia="Times New Roman" w:hAnsi="Times New Roman" w:cs="Times New Roman"/>
                <w:sz w:val="18"/>
                <w:szCs w:val="18"/>
                <w:lang w:val="en-US"/>
              </w:rPr>
              <w:t xml:space="preserve">Број продатих претплатних (месечних и полумесечних) карата  </w:t>
            </w:r>
          </w:p>
        </w:tc>
        <w:tc>
          <w:tcPr>
            <w:tcW w:w="1202" w:type="dxa"/>
            <w:gridSpan w:val="19"/>
            <w:tcBorders>
              <w:top w:val="single" w:sz="4" w:space="0" w:color="auto"/>
              <w:left w:val="nil"/>
              <w:bottom w:val="single" w:sz="4" w:space="0" w:color="auto"/>
              <w:right w:val="single" w:sz="4" w:space="0" w:color="000000"/>
            </w:tcBorders>
            <w:shd w:val="clear" w:color="000000" w:fill="FFFFFF"/>
            <w:vAlign w:val="center"/>
            <w:hideMark/>
          </w:tcPr>
          <w:p w14:paraId="135F54E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tcBorders>
              <w:top w:val="single" w:sz="4" w:space="0" w:color="auto"/>
              <w:left w:val="nil"/>
              <w:bottom w:val="single" w:sz="4" w:space="0" w:color="auto"/>
              <w:right w:val="single" w:sz="4" w:space="0" w:color="auto"/>
            </w:tcBorders>
            <w:shd w:val="clear" w:color="000000" w:fill="FFFFFF"/>
            <w:vAlign w:val="center"/>
            <w:hideMark/>
          </w:tcPr>
          <w:p w14:paraId="4B49395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9E8D7"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223,515</w:t>
            </w:r>
          </w:p>
        </w:tc>
        <w:tc>
          <w:tcPr>
            <w:tcW w:w="1029"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09D6745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225,200</w:t>
            </w:r>
          </w:p>
        </w:tc>
        <w:tc>
          <w:tcPr>
            <w:tcW w:w="1561" w:type="dxa"/>
            <w:gridSpan w:val="19"/>
            <w:tcBorders>
              <w:top w:val="single" w:sz="4" w:space="0" w:color="auto"/>
              <w:left w:val="single" w:sz="4" w:space="0" w:color="auto"/>
              <w:bottom w:val="single" w:sz="4" w:space="0" w:color="auto"/>
              <w:right w:val="single" w:sz="4" w:space="0" w:color="auto"/>
            </w:tcBorders>
            <w:shd w:val="clear" w:color="FFFFFF" w:fill="FFFFFF"/>
            <w:vAlign w:val="center"/>
            <w:hideMark/>
          </w:tcPr>
          <w:p w14:paraId="03393D11"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252,864</w:t>
            </w:r>
          </w:p>
        </w:tc>
      </w:tr>
      <w:tr w:rsidR="0019292A" w:rsidRPr="0019292A" w14:paraId="0F8D427D" w14:textId="77777777" w:rsidTr="00CE3795">
        <w:trPr>
          <w:gridAfter w:val="4"/>
          <w:wAfter w:w="236" w:type="dxa"/>
          <w:trHeight w:val="259"/>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010654B5"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Извор верификације:</w:t>
            </w:r>
            <w:r w:rsidRPr="0019292A">
              <w:rPr>
                <w:rFonts w:ascii="Times New Roman" w:eastAsia="Times New Roman" w:hAnsi="Times New Roman" w:cs="Times New Roman"/>
                <w:sz w:val="18"/>
                <w:szCs w:val="18"/>
                <w:lang w:val="en-US"/>
              </w:rPr>
              <w:t xml:space="preserve">  -ЈKП Дирекција за јавни превоз Града Ниша Ниш   </w:t>
            </w:r>
          </w:p>
        </w:tc>
        <w:tc>
          <w:tcPr>
            <w:tcW w:w="1202" w:type="dxa"/>
            <w:gridSpan w:val="19"/>
            <w:vMerge w:val="restart"/>
            <w:tcBorders>
              <w:top w:val="single" w:sz="4" w:space="0" w:color="auto"/>
              <w:left w:val="single" w:sz="4" w:space="0" w:color="auto"/>
              <w:bottom w:val="single" w:sz="4" w:space="0" w:color="000000"/>
              <w:right w:val="single" w:sz="4" w:space="0" w:color="000000"/>
            </w:tcBorders>
            <w:vAlign w:val="center"/>
            <w:hideMark/>
          </w:tcPr>
          <w:p w14:paraId="6AEC5428"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3" w:type="dxa"/>
            <w:gridSpan w:val="27"/>
            <w:vMerge w:val="restart"/>
            <w:tcBorders>
              <w:top w:val="single" w:sz="4" w:space="0" w:color="auto"/>
              <w:left w:val="single" w:sz="4" w:space="0" w:color="auto"/>
              <w:bottom w:val="single" w:sz="4" w:space="0" w:color="000000"/>
              <w:right w:val="single" w:sz="4" w:space="0" w:color="auto"/>
            </w:tcBorders>
            <w:vAlign w:val="center"/>
            <w:hideMark/>
          </w:tcPr>
          <w:p w14:paraId="0765696A"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17" w:type="dxa"/>
            <w:gridSpan w:val="22"/>
            <w:vMerge w:val="restart"/>
            <w:tcBorders>
              <w:top w:val="single" w:sz="4" w:space="0" w:color="auto"/>
              <w:left w:val="single" w:sz="4" w:space="0" w:color="auto"/>
              <w:bottom w:val="single" w:sz="4" w:space="0" w:color="auto"/>
              <w:right w:val="nil"/>
            </w:tcBorders>
            <w:vAlign w:val="center"/>
            <w:hideMark/>
          </w:tcPr>
          <w:p w14:paraId="5889AF25"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29" w:type="dxa"/>
            <w:gridSpan w:val="17"/>
            <w:vMerge w:val="restart"/>
            <w:tcBorders>
              <w:top w:val="single" w:sz="4" w:space="0" w:color="auto"/>
              <w:left w:val="single" w:sz="4" w:space="0" w:color="auto"/>
              <w:bottom w:val="single" w:sz="4" w:space="0" w:color="auto"/>
              <w:right w:val="nil"/>
            </w:tcBorders>
            <w:vAlign w:val="center"/>
            <w:hideMark/>
          </w:tcPr>
          <w:p w14:paraId="3510FBA7"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561" w:type="dxa"/>
            <w:gridSpan w:val="19"/>
            <w:vMerge w:val="restart"/>
            <w:tcBorders>
              <w:top w:val="single" w:sz="4" w:space="0" w:color="auto"/>
              <w:left w:val="single" w:sz="4" w:space="0" w:color="auto"/>
              <w:bottom w:val="single" w:sz="4" w:space="0" w:color="auto"/>
              <w:right w:val="single" w:sz="4" w:space="0" w:color="auto"/>
            </w:tcBorders>
            <w:vAlign w:val="center"/>
            <w:hideMark/>
          </w:tcPr>
          <w:p w14:paraId="67930E02"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9292A" w14:paraId="618D4139" w14:textId="77777777" w:rsidTr="00CE3795">
        <w:trPr>
          <w:gridAfter w:val="4"/>
          <w:wAfter w:w="236" w:type="dxa"/>
          <w:trHeight w:val="277"/>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393C6E22" w14:textId="77777777" w:rsidR="0019292A" w:rsidRPr="0019292A" w:rsidRDefault="0019292A" w:rsidP="0019292A">
            <w:pPr>
              <w:spacing w:after="24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Образложење одступања од циљне вредности: /</w:t>
            </w:r>
          </w:p>
        </w:tc>
        <w:tc>
          <w:tcPr>
            <w:tcW w:w="1202" w:type="dxa"/>
            <w:gridSpan w:val="19"/>
            <w:vMerge/>
            <w:tcBorders>
              <w:top w:val="single" w:sz="4" w:space="0" w:color="auto"/>
              <w:left w:val="single" w:sz="4" w:space="0" w:color="auto"/>
              <w:bottom w:val="single" w:sz="4" w:space="0" w:color="000000"/>
              <w:right w:val="single" w:sz="4" w:space="0" w:color="000000"/>
            </w:tcBorders>
            <w:vAlign w:val="center"/>
            <w:hideMark/>
          </w:tcPr>
          <w:p w14:paraId="5E59D515"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vAlign w:val="center"/>
            <w:hideMark/>
          </w:tcPr>
          <w:p w14:paraId="37507274"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217" w:type="dxa"/>
            <w:gridSpan w:val="22"/>
            <w:vMerge/>
            <w:tcBorders>
              <w:top w:val="single" w:sz="4" w:space="0" w:color="auto"/>
              <w:left w:val="single" w:sz="4" w:space="0" w:color="auto"/>
              <w:bottom w:val="single" w:sz="4" w:space="0" w:color="auto"/>
              <w:right w:val="nil"/>
            </w:tcBorders>
            <w:vAlign w:val="center"/>
            <w:hideMark/>
          </w:tcPr>
          <w:p w14:paraId="24438E3B"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029" w:type="dxa"/>
            <w:gridSpan w:val="17"/>
            <w:vMerge/>
            <w:tcBorders>
              <w:top w:val="single" w:sz="4" w:space="0" w:color="auto"/>
              <w:left w:val="single" w:sz="4" w:space="0" w:color="auto"/>
              <w:bottom w:val="single" w:sz="4" w:space="0" w:color="auto"/>
              <w:right w:val="nil"/>
            </w:tcBorders>
            <w:vAlign w:val="center"/>
            <w:hideMark/>
          </w:tcPr>
          <w:p w14:paraId="4EB428DA"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vAlign w:val="center"/>
            <w:hideMark/>
          </w:tcPr>
          <w:p w14:paraId="70900E9B" w14:textId="77777777" w:rsidR="0019292A" w:rsidRPr="0019292A" w:rsidRDefault="0019292A" w:rsidP="0019292A">
            <w:pPr>
              <w:spacing w:after="0" w:line="240" w:lineRule="auto"/>
              <w:rPr>
                <w:rFonts w:ascii="Times New Roman" w:eastAsia="Times New Roman" w:hAnsi="Times New Roman" w:cs="Times New Roman"/>
                <w:b/>
                <w:bCs/>
                <w:sz w:val="18"/>
                <w:szCs w:val="18"/>
                <w:lang w:val="en-US"/>
              </w:rPr>
            </w:pPr>
          </w:p>
        </w:tc>
      </w:tr>
      <w:tr w:rsidR="0019292A" w:rsidRPr="0019292A" w14:paraId="7245A6AF" w14:textId="77777777" w:rsidTr="00CE3795">
        <w:trPr>
          <w:gridAfter w:val="4"/>
          <w:wAfter w:w="236" w:type="dxa"/>
          <w:trHeight w:val="373"/>
        </w:trPr>
        <w:tc>
          <w:tcPr>
            <w:tcW w:w="1618" w:type="dxa"/>
            <w:gridSpan w:val="15"/>
            <w:tcBorders>
              <w:top w:val="single" w:sz="4" w:space="0" w:color="auto"/>
              <w:left w:val="single" w:sz="4" w:space="0" w:color="auto"/>
              <w:bottom w:val="single" w:sz="4" w:space="0" w:color="auto"/>
              <w:right w:val="single" w:sz="4" w:space="0" w:color="auto"/>
            </w:tcBorders>
            <w:shd w:val="clear" w:color="auto" w:fill="auto"/>
            <w:noWrap/>
            <w:hideMark/>
          </w:tcPr>
          <w:p w14:paraId="030C1DB9"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3:</w:t>
            </w:r>
          </w:p>
        </w:tc>
        <w:tc>
          <w:tcPr>
            <w:tcW w:w="14117" w:type="dxa"/>
            <w:gridSpan w:val="206"/>
            <w:tcBorders>
              <w:top w:val="single" w:sz="4" w:space="0" w:color="auto"/>
              <w:left w:val="single" w:sz="4" w:space="0" w:color="auto"/>
              <w:bottom w:val="single" w:sz="4" w:space="0" w:color="auto"/>
              <w:right w:val="single" w:sz="4" w:space="0" w:color="auto"/>
            </w:tcBorders>
            <w:shd w:val="clear" w:color="auto" w:fill="auto"/>
            <w:hideMark/>
          </w:tcPr>
          <w:p w14:paraId="02DCF8E9"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Адекватан квалитет пружених услуга јавног превоза  </w:t>
            </w:r>
          </w:p>
        </w:tc>
      </w:tr>
      <w:tr w:rsidR="0019292A" w:rsidRPr="0019292A" w14:paraId="206399EE" w14:textId="77777777" w:rsidTr="00CE3795">
        <w:trPr>
          <w:gridAfter w:val="4"/>
          <w:wAfter w:w="236" w:type="dxa"/>
          <w:trHeight w:val="593"/>
        </w:trPr>
        <w:tc>
          <w:tcPr>
            <w:tcW w:w="9423"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88692"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48EF831A"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2785643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4362A82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AD920DB"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36CE38BE"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5380BBEA" w14:textId="77777777" w:rsidTr="00CE3795">
        <w:trPr>
          <w:gridAfter w:val="4"/>
          <w:wAfter w:w="236" w:type="dxa"/>
          <w:trHeight w:val="285"/>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28150F30" w14:textId="77777777" w:rsidR="0019292A" w:rsidRPr="0019292A" w:rsidRDefault="0019292A" w:rsidP="0019292A">
            <w:pPr>
              <w:spacing w:after="24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Назив:</w:t>
            </w:r>
            <w:r w:rsidRPr="0019292A">
              <w:rPr>
                <w:rFonts w:ascii="Times New Roman" w:eastAsia="Times New Roman" w:hAnsi="Times New Roman" w:cs="Times New Roman"/>
                <w:sz w:val="18"/>
                <w:szCs w:val="18"/>
                <w:lang w:val="en-US"/>
              </w:rPr>
              <w:t xml:space="preserve"> Просечна старост возила јавног превоза  </w:t>
            </w:r>
            <w:r w:rsidRPr="0019292A">
              <w:rPr>
                <w:rFonts w:ascii="Times New Roman" w:eastAsia="Times New Roman" w:hAnsi="Times New Roman" w:cs="Times New Roman"/>
                <w:sz w:val="18"/>
                <w:szCs w:val="18"/>
                <w:lang w:val="en-US"/>
              </w:rPr>
              <w:br/>
            </w:r>
          </w:p>
        </w:tc>
        <w:tc>
          <w:tcPr>
            <w:tcW w:w="120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F4621A"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година</w:t>
            </w:r>
          </w:p>
        </w:tc>
        <w:tc>
          <w:tcPr>
            <w:tcW w:w="1303" w:type="dxa"/>
            <w:gridSpan w:val="2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646C18"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vMerge w:val="restart"/>
            <w:tcBorders>
              <w:top w:val="single" w:sz="4" w:space="0" w:color="auto"/>
              <w:left w:val="single" w:sz="4" w:space="0" w:color="auto"/>
              <w:bottom w:val="single" w:sz="4" w:space="0" w:color="auto"/>
              <w:right w:val="nil"/>
            </w:tcBorders>
            <w:shd w:val="clear" w:color="auto" w:fill="auto"/>
            <w:vAlign w:val="center"/>
            <w:hideMark/>
          </w:tcPr>
          <w:p w14:paraId="539396BB"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12</w:t>
            </w:r>
          </w:p>
        </w:tc>
        <w:tc>
          <w:tcPr>
            <w:tcW w:w="1029" w:type="dxa"/>
            <w:gridSpan w:val="17"/>
            <w:vMerge w:val="restart"/>
            <w:tcBorders>
              <w:top w:val="single" w:sz="4" w:space="0" w:color="auto"/>
              <w:left w:val="single" w:sz="4" w:space="0" w:color="auto"/>
              <w:bottom w:val="single" w:sz="4" w:space="0" w:color="auto"/>
              <w:right w:val="nil"/>
            </w:tcBorders>
            <w:shd w:val="clear" w:color="auto" w:fill="auto"/>
            <w:vAlign w:val="center"/>
            <w:hideMark/>
          </w:tcPr>
          <w:p w14:paraId="600A5EB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13</w:t>
            </w:r>
          </w:p>
        </w:tc>
        <w:tc>
          <w:tcPr>
            <w:tcW w:w="1561"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A4ED"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12</w:t>
            </w:r>
          </w:p>
        </w:tc>
      </w:tr>
      <w:tr w:rsidR="0019292A" w:rsidRPr="0019292A" w14:paraId="7F071088" w14:textId="77777777" w:rsidTr="00CE3795">
        <w:trPr>
          <w:gridAfter w:val="4"/>
          <w:wAfter w:w="236" w:type="dxa"/>
          <w:trHeight w:val="285"/>
        </w:trPr>
        <w:tc>
          <w:tcPr>
            <w:tcW w:w="9423" w:type="dxa"/>
            <w:gridSpan w:val="117"/>
            <w:tcBorders>
              <w:top w:val="nil"/>
              <w:left w:val="single" w:sz="4" w:space="0" w:color="auto"/>
              <w:bottom w:val="single" w:sz="4" w:space="0" w:color="auto"/>
              <w:right w:val="single" w:sz="4" w:space="0" w:color="000000"/>
            </w:tcBorders>
            <w:shd w:val="clear" w:color="auto" w:fill="auto"/>
            <w:vAlign w:val="center"/>
            <w:hideMark/>
          </w:tcPr>
          <w:p w14:paraId="0CB5D31B"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Коментар: </w:t>
            </w:r>
            <w:r w:rsidRPr="0019292A">
              <w:rPr>
                <w:rFonts w:ascii="Times New Roman" w:eastAsia="Times New Roman" w:hAnsi="Times New Roman" w:cs="Times New Roman"/>
                <w:sz w:val="18"/>
                <w:szCs w:val="18"/>
                <w:lang w:val="en-US"/>
              </w:rPr>
              <w:t>Услуга јавног превоза путника</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70772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97931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38F2D297"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5685C0A6"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3C7951"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6501EDEA"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4D123820"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Извор верификације:</w:t>
            </w:r>
            <w:r w:rsidRPr="0019292A">
              <w:rPr>
                <w:rFonts w:ascii="Times New Roman" w:eastAsia="Times New Roman" w:hAnsi="Times New Roman" w:cs="Times New Roman"/>
                <w:sz w:val="18"/>
                <w:szCs w:val="18"/>
                <w:lang w:val="en-US"/>
              </w:rPr>
              <w:t xml:space="preserve"> ЈКП Дирекција за јавни превоз Града Ниша Ниш</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001417"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0FA8D8"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60CD554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404DC42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6B2F4A"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3F913E3C" w14:textId="77777777" w:rsidTr="00CE3795">
        <w:trPr>
          <w:gridAfter w:val="4"/>
          <w:wAfter w:w="236" w:type="dxa"/>
          <w:trHeight w:val="219"/>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16112785" w14:textId="77777777" w:rsidR="0019292A" w:rsidRPr="0019292A" w:rsidRDefault="0019292A" w:rsidP="0019292A">
            <w:pPr>
              <w:spacing w:after="24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Образложење одступања од циљне вредности: /</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25C6F3"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4E2381"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47B4F3CA"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03F963C1"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48EA6"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5C2C8EB7"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D6C06"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Програмска активност: </w:t>
            </w:r>
          </w:p>
        </w:tc>
        <w:tc>
          <w:tcPr>
            <w:tcW w:w="2152" w:type="dxa"/>
            <w:gridSpan w:val="29"/>
            <w:tcBorders>
              <w:top w:val="single" w:sz="4" w:space="0" w:color="auto"/>
              <w:left w:val="nil"/>
              <w:bottom w:val="single" w:sz="4" w:space="0" w:color="auto"/>
              <w:right w:val="single" w:sz="4" w:space="0" w:color="auto"/>
            </w:tcBorders>
            <w:shd w:val="clear" w:color="auto" w:fill="auto"/>
            <w:noWrap/>
            <w:vAlign w:val="center"/>
            <w:hideMark/>
          </w:tcPr>
          <w:p w14:paraId="17F5EF0F"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0701-0005</w:t>
            </w:r>
          </w:p>
        </w:tc>
        <w:tc>
          <w:tcPr>
            <w:tcW w:w="8735" w:type="dxa"/>
            <w:gridSpan w:val="143"/>
            <w:tcBorders>
              <w:top w:val="single" w:sz="4" w:space="0" w:color="auto"/>
              <w:left w:val="nil"/>
              <w:bottom w:val="single" w:sz="4" w:space="0" w:color="auto"/>
              <w:right w:val="single" w:sz="4" w:space="0" w:color="auto"/>
            </w:tcBorders>
            <w:shd w:val="clear" w:color="auto" w:fill="auto"/>
            <w:noWrap/>
            <w:vAlign w:val="center"/>
            <w:hideMark/>
          </w:tcPr>
          <w:p w14:paraId="50E0D3DC" w14:textId="77777777" w:rsidR="0019292A" w:rsidRPr="0019292A" w:rsidRDefault="0019292A" w:rsidP="0019292A">
            <w:pPr>
              <w:spacing w:after="0" w:line="240" w:lineRule="auto"/>
              <w:ind w:firstLineChars="200" w:firstLine="361"/>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Унапређење безбедности саобраћаја</w:t>
            </w:r>
          </w:p>
        </w:tc>
      </w:tr>
      <w:tr w:rsidR="0019292A" w:rsidRPr="0019292A" w14:paraId="4FCB891E"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DC9F"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p>
        </w:tc>
        <w:tc>
          <w:tcPr>
            <w:tcW w:w="5113" w:type="dxa"/>
            <w:gridSpan w:val="75"/>
            <w:tcBorders>
              <w:top w:val="single" w:sz="4" w:space="0" w:color="auto"/>
              <w:left w:val="nil"/>
              <w:bottom w:val="single" w:sz="4" w:space="0" w:color="auto"/>
              <w:right w:val="single" w:sz="4" w:space="0" w:color="auto"/>
            </w:tcBorders>
            <w:shd w:val="clear" w:color="auto" w:fill="auto"/>
            <w:vAlign w:val="center"/>
            <w:hideMark/>
          </w:tcPr>
          <w:p w14:paraId="28FB86F2" w14:textId="77777777" w:rsidR="0019292A" w:rsidRPr="0019292A" w:rsidRDefault="0019292A" w:rsidP="0019292A">
            <w:pPr>
              <w:spacing w:after="0" w:line="240" w:lineRule="auto"/>
              <w:jc w:val="both"/>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Душица Јанојлић</w:t>
            </w:r>
          </w:p>
        </w:tc>
        <w:tc>
          <w:tcPr>
            <w:tcW w:w="179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14:paraId="5474BAD2"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3980" w:type="dxa"/>
            <w:gridSpan w:val="63"/>
            <w:tcBorders>
              <w:top w:val="single" w:sz="4" w:space="0" w:color="auto"/>
              <w:left w:val="single" w:sz="4" w:space="0" w:color="auto"/>
              <w:bottom w:val="single" w:sz="4" w:space="0" w:color="auto"/>
              <w:right w:val="single" w:sz="4" w:space="0" w:color="auto"/>
            </w:tcBorders>
            <w:shd w:val="clear" w:color="auto" w:fill="auto"/>
            <w:hideMark/>
          </w:tcPr>
          <w:p w14:paraId="1D2FDA04"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В.Д. Начелника</w:t>
            </w:r>
          </w:p>
        </w:tc>
      </w:tr>
      <w:tr w:rsidR="0019292A" w:rsidRPr="0019292A" w14:paraId="670541D3" w14:textId="77777777" w:rsidTr="00CE3795">
        <w:trPr>
          <w:gridAfter w:val="4"/>
          <w:wAfter w:w="236" w:type="dxa"/>
          <w:trHeight w:val="210"/>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4E58308B"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Опис програмске активности:</w:t>
            </w:r>
          </w:p>
        </w:tc>
        <w:tc>
          <w:tcPr>
            <w:tcW w:w="10887" w:type="dxa"/>
            <w:gridSpan w:val="172"/>
            <w:tcBorders>
              <w:top w:val="single" w:sz="4" w:space="0" w:color="auto"/>
              <w:left w:val="nil"/>
              <w:bottom w:val="single" w:sz="4" w:space="0" w:color="auto"/>
              <w:right w:val="single" w:sz="4" w:space="0" w:color="auto"/>
            </w:tcBorders>
            <w:shd w:val="clear" w:color="auto" w:fill="auto"/>
            <w:vAlign w:val="center"/>
            <w:hideMark/>
          </w:tcPr>
          <w:p w14:paraId="284B2CDF"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Реализација Програма коришћења средстава за унапређење безбедности саобраћаја на територији Града Ниша</w:t>
            </w:r>
          </w:p>
        </w:tc>
      </w:tr>
      <w:tr w:rsidR="0019292A" w:rsidRPr="0019292A" w14:paraId="4A7FE27E" w14:textId="77777777" w:rsidTr="00CE3795">
        <w:trPr>
          <w:gridAfter w:val="4"/>
          <w:wAfter w:w="236" w:type="dxa"/>
          <w:trHeight w:val="978"/>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4FBB1B2F"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спровођења програмске активности</w:t>
            </w:r>
          </w:p>
        </w:tc>
        <w:tc>
          <w:tcPr>
            <w:tcW w:w="10887" w:type="dxa"/>
            <w:gridSpan w:val="172"/>
            <w:tcBorders>
              <w:top w:val="single" w:sz="4" w:space="0" w:color="auto"/>
              <w:left w:val="nil"/>
              <w:bottom w:val="single" w:sz="4" w:space="0" w:color="auto"/>
              <w:right w:val="single" w:sz="4" w:space="0" w:color="auto"/>
            </w:tcBorders>
            <w:shd w:val="clear" w:color="auto" w:fill="auto"/>
            <w:hideMark/>
          </w:tcPr>
          <w:p w14:paraId="580ECA9E"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Програм коришћења средстава за унапређење безбедности саобраћаја на територији Града </w:t>
            </w:r>
            <w:proofErr w:type="gramStart"/>
            <w:r w:rsidRPr="0019292A">
              <w:rPr>
                <w:rFonts w:ascii="Times New Roman" w:eastAsia="Times New Roman" w:hAnsi="Times New Roman" w:cs="Times New Roman"/>
                <w:sz w:val="18"/>
                <w:szCs w:val="18"/>
                <w:lang w:val="en-US"/>
              </w:rPr>
              <w:t>Ниша  припрема</w:t>
            </w:r>
            <w:proofErr w:type="gramEnd"/>
            <w:r w:rsidRPr="0019292A">
              <w:rPr>
                <w:rFonts w:ascii="Times New Roman" w:eastAsia="Times New Roman" w:hAnsi="Times New Roman" w:cs="Times New Roman"/>
                <w:sz w:val="18"/>
                <w:szCs w:val="18"/>
                <w:lang w:val="en-US"/>
              </w:rPr>
              <w:t xml:space="preserve"> Савет за безбедност саобраћаја Града Ниша, као тело за координацију послова безбедности саобраћаја. Градско веће Града Ниша донело је Програм коришћења средстава за унапређење безбедности саобраћаја на територији Града Ниша за 2022. </w:t>
            </w:r>
            <w:proofErr w:type="gramStart"/>
            <w:r w:rsidRPr="0019292A">
              <w:rPr>
                <w:rFonts w:ascii="Times New Roman" w:eastAsia="Times New Roman" w:hAnsi="Times New Roman" w:cs="Times New Roman"/>
                <w:sz w:val="18"/>
                <w:szCs w:val="18"/>
                <w:lang w:val="en-US"/>
              </w:rPr>
              <w:t>годину</w:t>
            </w:r>
            <w:proofErr w:type="gramEnd"/>
            <w:r w:rsidRPr="0019292A">
              <w:rPr>
                <w:rFonts w:ascii="Times New Roman" w:eastAsia="Times New Roman" w:hAnsi="Times New Roman" w:cs="Times New Roman"/>
                <w:sz w:val="18"/>
                <w:szCs w:val="18"/>
                <w:lang w:val="en-US"/>
              </w:rPr>
              <w:t xml:space="preserve">, број 1192-1/2021-03 од 27.9.2021. </w:t>
            </w:r>
            <w:proofErr w:type="gramStart"/>
            <w:r w:rsidRPr="0019292A">
              <w:rPr>
                <w:rFonts w:ascii="Times New Roman" w:eastAsia="Times New Roman" w:hAnsi="Times New Roman" w:cs="Times New Roman"/>
                <w:sz w:val="18"/>
                <w:szCs w:val="18"/>
                <w:lang w:val="en-US"/>
              </w:rPr>
              <w:t>године</w:t>
            </w:r>
            <w:proofErr w:type="gramEnd"/>
            <w:r w:rsidRPr="0019292A">
              <w:rPr>
                <w:rFonts w:ascii="Times New Roman" w:eastAsia="Times New Roman" w:hAnsi="Times New Roman" w:cs="Times New Roman"/>
                <w:sz w:val="18"/>
                <w:szCs w:val="18"/>
                <w:lang w:val="en-US"/>
              </w:rPr>
              <w:t xml:space="preserve">, у износу од 95.927.000 динара. У извештајном периоду приступило се реализацији пренетих обавеза по програму за 2021. </w:t>
            </w:r>
            <w:proofErr w:type="gramStart"/>
            <w:r w:rsidRPr="0019292A">
              <w:rPr>
                <w:rFonts w:ascii="Times New Roman" w:eastAsia="Times New Roman" w:hAnsi="Times New Roman" w:cs="Times New Roman"/>
                <w:sz w:val="18"/>
                <w:szCs w:val="18"/>
                <w:lang w:val="en-US"/>
              </w:rPr>
              <w:t>годину</w:t>
            </w:r>
            <w:proofErr w:type="gramEnd"/>
            <w:r w:rsidRPr="0019292A">
              <w:rPr>
                <w:rFonts w:ascii="Times New Roman" w:eastAsia="Times New Roman" w:hAnsi="Times New Roman" w:cs="Times New Roman"/>
                <w:sz w:val="18"/>
                <w:szCs w:val="18"/>
                <w:lang w:val="en-US"/>
              </w:rPr>
              <w:t xml:space="preserve"> и новонасталих обавеза.</w:t>
            </w:r>
          </w:p>
        </w:tc>
      </w:tr>
      <w:tr w:rsidR="0019292A" w:rsidRPr="0019292A" w14:paraId="29573F8B" w14:textId="77777777" w:rsidTr="00CE3795">
        <w:trPr>
          <w:gridAfter w:val="4"/>
          <w:wAfter w:w="236" w:type="dxa"/>
          <w:trHeight w:val="356"/>
        </w:trPr>
        <w:tc>
          <w:tcPr>
            <w:tcW w:w="161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0E679"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1:</w:t>
            </w:r>
          </w:p>
        </w:tc>
        <w:tc>
          <w:tcPr>
            <w:tcW w:w="14117" w:type="dxa"/>
            <w:gridSpan w:val="206"/>
            <w:tcBorders>
              <w:top w:val="single" w:sz="4" w:space="0" w:color="auto"/>
              <w:left w:val="single" w:sz="4" w:space="0" w:color="auto"/>
              <w:bottom w:val="single" w:sz="4" w:space="0" w:color="auto"/>
              <w:right w:val="single" w:sz="4" w:space="0" w:color="auto"/>
            </w:tcBorders>
            <w:shd w:val="clear" w:color="auto" w:fill="auto"/>
            <w:hideMark/>
          </w:tcPr>
          <w:p w14:paraId="34367C9C"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Унапређење саобраћајне инфраструктуре и саобраћајног васпитања и образовања као и превентивно-промотивно деловање </w:t>
            </w:r>
            <w:r w:rsidRPr="0019292A">
              <w:rPr>
                <w:rFonts w:ascii="Times New Roman" w:eastAsia="Times New Roman" w:hAnsi="Times New Roman" w:cs="Times New Roman"/>
                <w:sz w:val="18"/>
                <w:szCs w:val="18"/>
                <w:lang w:val="en-US"/>
              </w:rPr>
              <w:br/>
              <w:t xml:space="preserve"> </w:t>
            </w:r>
          </w:p>
        </w:tc>
      </w:tr>
      <w:tr w:rsidR="0019292A" w:rsidRPr="0019292A" w14:paraId="24AC712D" w14:textId="77777777" w:rsidTr="00CE3795">
        <w:trPr>
          <w:gridAfter w:val="4"/>
          <w:wAfter w:w="236" w:type="dxa"/>
          <w:trHeight w:val="591"/>
        </w:trPr>
        <w:tc>
          <w:tcPr>
            <w:tcW w:w="9423"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D8D4B"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559228E6"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303" w:type="dxa"/>
            <w:gridSpan w:val="27"/>
            <w:tcBorders>
              <w:top w:val="single" w:sz="4" w:space="0" w:color="auto"/>
              <w:left w:val="nil"/>
              <w:bottom w:val="single" w:sz="4" w:space="0" w:color="auto"/>
              <w:right w:val="single" w:sz="4" w:space="0" w:color="000000"/>
            </w:tcBorders>
            <w:shd w:val="clear" w:color="auto" w:fill="auto"/>
            <w:vAlign w:val="center"/>
            <w:hideMark/>
          </w:tcPr>
          <w:p w14:paraId="6337D14D"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217" w:type="dxa"/>
            <w:gridSpan w:val="22"/>
            <w:tcBorders>
              <w:top w:val="single" w:sz="4" w:space="0" w:color="auto"/>
              <w:left w:val="nil"/>
              <w:bottom w:val="single" w:sz="4" w:space="0" w:color="auto"/>
              <w:right w:val="single" w:sz="4" w:space="0" w:color="auto"/>
            </w:tcBorders>
            <w:shd w:val="clear" w:color="auto" w:fill="auto"/>
            <w:vAlign w:val="center"/>
            <w:hideMark/>
          </w:tcPr>
          <w:p w14:paraId="6F655754"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DD421FC"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6E288CB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4F37057B"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067E9382"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Назив:</w:t>
            </w:r>
            <w:r w:rsidRPr="0019292A">
              <w:rPr>
                <w:rFonts w:ascii="Times New Roman" w:eastAsia="Times New Roman" w:hAnsi="Times New Roman" w:cs="Times New Roman"/>
                <w:sz w:val="18"/>
                <w:szCs w:val="18"/>
                <w:lang w:val="en-US"/>
              </w:rPr>
              <w:t xml:space="preserve"> Број погинулих и повређених лица у саобраћајним незгодама  </w:t>
            </w:r>
          </w:p>
        </w:tc>
        <w:tc>
          <w:tcPr>
            <w:tcW w:w="120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ED92A1"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1F115D"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vMerge w:val="restart"/>
            <w:tcBorders>
              <w:top w:val="single" w:sz="4" w:space="0" w:color="auto"/>
              <w:left w:val="single" w:sz="4" w:space="0" w:color="auto"/>
              <w:bottom w:val="single" w:sz="4" w:space="0" w:color="auto"/>
              <w:right w:val="nil"/>
            </w:tcBorders>
            <w:shd w:val="clear" w:color="auto" w:fill="auto"/>
            <w:noWrap/>
            <w:vAlign w:val="center"/>
            <w:hideMark/>
          </w:tcPr>
          <w:p w14:paraId="43EA05A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16</w:t>
            </w:r>
          </w:p>
        </w:tc>
        <w:tc>
          <w:tcPr>
            <w:tcW w:w="102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03E8EFCE"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5</w:t>
            </w:r>
          </w:p>
        </w:tc>
        <w:tc>
          <w:tcPr>
            <w:tcW w:w="1561"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47486" w14:textId="77777777" w:rsidR="0019292A" w:rsidRPr="0019292A" w:rsidRDefault="0019292A" w:rsidP="0019292A">
            <w:pPr>
              <w:spacing w:after="0" w:line="240" w:lineRule="auto"/>
              <w:jc w:val="center"/>
              <w:outlineLvl w:val="0"/>
              <w:rPr>
                <w:rFonts w:ascii="Times New Roman" w:eastAsia="Times New Roman" w:hAnsi="Times New Roman" w:cs="Times New Roman"/>
                <w:color w:val="FF0000"/>
                <w:sz w:val="18"/>
                <w:szCs w:val="18"/>
                <w:lang w:val="en-US"/>
              </w:rPr>
            </w:pPr>
            <w:r w:rsidRPr="0019292A">
              <w:rPr>
                <w:rFonts w:ascii="Times New Roman" w:eastAsia="Times New Roman" w:hAnsi="Times New Roman" w:cs="Times New Roman"/>
                <w:color w:val="FF0000"/>
                <w:sz w:val="18"/>
                <w:szCs w:val="18"/>
                <w:lang w:val="en-US"/>
              </w:rPr>
              <w:t>8</w:t>
            </w:r>
          </w:p>
        </w:tc>
      </w:tr>
      <w:tr w:rsidR="0019292A" w:rsidRPr="0019292A" w14:paraId="630434B2" w14:textId="77777777" w:rsidTr="00CE3795">
        <w:trPr>
          <w:gridAfter w:val="4"/>
          <w:wAfter w:w="236" w:type="dxa"/>
          <w:trHeight w:val="222"/>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vAlign w:val="center"/>
            <w:hideMark/>
          </w:tcPr>
          <w:p w14:paraId="0CDA207F"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Коментар: </w:t>
            </w:r>
            <w:r w:rsidRPr="0019292A">
              <w:rPr>
                <w:rFonts w:ascii="Times New Roman" w:eastAsia="Times New Roman" w:hAnsi="Times New Roman" w:cs="Times New Roman"/>
                <w:sz w:val="18"/>
                <w:szCs w:val="18"/>
                <w:lang w:val="en-US"/>
              </w:rPr>
              <w:t>Унапређење безбедности саобраћаја на територији Града Ниша.</w:t>
            </w:r>
          </w:p>
        </w:tc>
        <w:tc>
          <w:tcPr>
            <w:tcW w:w="1202" w:type="dxa"/>
            <w:gridSpan w:val="19"/>
            <w:vMerge/>
            <w:tcBorders>
              <w:top w:val="single" w:sz="4" w:space="0" w:color="auto"/>
              <w:left w:val="single" w:sz="4" w:space="0" w:color="auto"/>
              <w:bottom w:val="single" w:sz="4" w:space="0" w:color="000000"/>
              <w:right w:val="single" w:sz="4" w:space="0" w:color="000000"/>
            </w:tcBorders>
            <w:vAlign w:val="center"/>
            <w:hideMark/>
          </w:tcPr>
          <w:p w14:paraId="271D4F53"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vAlign w:val="center"/>
            <w:hideMark/>
          </w:tcPr>
          <w:p w14:paraId="2A78FCEB"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vAlign w:val="center"/>
            <w:hideMark/>
          </w:tcPr>
          <w:p w14:paraId="7E8B8E1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vAlign w:val="center"/>
            <w:hideMark/>
          </w:tcPr>
          <w:p w14:paraId="4AD64C6A"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vAlign w:val="center"/>
            <w:hideMark/>
          </w:tcPr>
          <w:p w14:paraId="1A3E4C5C" w14:textId="77777777" w:rsidR="0019292A" w:rsidRPr="0019292A" w:rsidRDefault="0019292A" w:rsidP="0019292A">
            <w:pPr>
              <w:spacing w:after="0" w:line="240" w:lineRule="auto"/>
              <w:rPr>
                <w:rFonts w:ascii="Times New Roman" w:eastAsia="Times New Roman" w:hAnsi="Times New Roman" w:cs="Times New Roman"/>
                <w:color w:val="FF0000"/>
                <w:sz w:val="18"/>
                <w:szCs w:val="18"/>
                <w:lang w:val="en-US"/>
              </w:rPr>
            </w:pPr>
          </w:p>
        </w:tc>
      </w:tr>
      <w:tr w:rsidR="0019292A" w:rsidRPr="0019292A" w14:paraId="50F91CF2" w14:textId="77777777" w:rsidTr="00CE3795">
        <w:trPr>
          <w:gridAfter w:val="4"/>
          <w:wAfter w:w="236" w:type="dxa"/>
          <w:trHeight w:val="424"/>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3366713F"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Извор верификације:</w:t>
            </w:r>
            <w:r w:rsidRPr="0019292A">
              <w:rPr>
                <w:rFonts w:ascii="Times New Roman" w:eastAsia="Times New Roman" w:hAnsi="Times New Roman" w:cs="Times New Roman"/>
                <w:sz w:val="18"/>
                <w:szCs w:val="18"/>
                <w:lang w:val="en-US"/>
              </w:rPr>
              <w:t xml:space="preserve"> Портал о обележјима безбедности саобраћаја-локална база података за територију Града Ниша   </w:t>
            </w:r>
          </w:p>
        </w:tc>
        <w:tc>
          <w:tcPr>
            <w:tcW w:w="1202" w:type="dxa"/>
            <w:gridSpan w:val="19"/>
            <w:vMerge/>
            <w:tcBorders>
              <w:top w:val="single" w:sz="4" w:space="0" w:color="auto"/>
              <w:left w:val="single" w:sz="4" w:space="0" w:color="auto"/>
              <w:bottom w:val="single" w:sz="4" w:space="0" w:color="000000"/>
              <w:right w:val="single" w:sz="4" w:space="0" w:color="000000"/>
            </w:tcBorders>
            <w:vAlign w:val="center"/>
            <w:hideMark/>
          </w:tcPr>
          <w:p w14:paraId="7C135CE4"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vAlign w:val="center"/>
            <w:hideMark/>
          </w:tcPr>
          <w:p w14:paraId="0DDFA35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vAlign w:val="center"/>
            <w:hideMark/>
          </w:tcPr>
          <w:p w14:paraId="57894A71"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vAlign w:val="center"/>
            <w:hideMark/>
          </w:tcPr>
          <w:p w14:paraId="48F9C018"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vAlign w:val="center"/>
            <w:hideMark/>
          </w:tcPr>
          <w:p w14:paraId="304B39E7" w14:textId="77777777" w:rsidR="0019292A" w:rsidRPr="0019292A" w:rsidRDefault="0019292A" w:rsidP="0019292A">
            <w:pPr>
              <w:spacing w:after="0" w:line="240" w:lineRule="auto"/>
              <w:rPr>
                <w:rFonts w:ascii="Times New Roman" w:eastAsia="Times New Roman" w:hAnsi="Times New Roman" w:cs="Times New Roman"/>
                <w:color w:val="FF0000"/>
                <w:sz w:val="18"/>
                <w:szCs w:val="18"/>
                <w:lang w:val="en-US"/>
              </w:rPr>
            </w:pPr>
          </w:p>
        </w:tc>
      </w:tr>
      <w:tr w:rsidR="0019292A" w:rsidRPr="0019292A" w14:paraId="7845308B" w14:textId="77777777" w:rsidTr="00CE3795">
        <w:trPr>
          <w:gridAfter w:val="4"/>
          <w:wAfter w:w="236" w:type="dxa"/>
          <w:trHeight w:val="41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7FD85B6F" w14:textId="77777777" w:rsidR="0019292A" w:rsidRPr="0019292A" w:rsidRDefault="0019292A" w:rsidP="0019292A">
            <w:pPr>
              <w:spacing w:after="24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b/>
                <w:bCs/>
                <w:sz w:val="18"/>
                <w:szCs w:val="18"/>
                <w:lang w:val="en-US"/>
              </w:rPr>
              <w:t>Образложење одступања од циљне вредности:</w:t>
            </w:r>
            <w:r w:rsidRPr="0019292A">
              <w:rPr>
                <w:rFonts w:ascii="Times New Roman" w:eastAsia="Times New Roman" w:hAnsi="Times New Roman" w:cs="Times New Roman"/>
                <w:sz w:val="18"/>
                <w:szCs w:val="18"/>
                <w:lang w:val="en-US"/>
              </w:rPr>
              <w:t xml:space="preserve"> циљана вредност је дупло мања у односу на 2021. </w:t>
            </w:r>
            <w:proofErr w:type="gramStart"/>
            <w:r w:rsidRPr="0019292A">
              <w:rPr>
                <w:rFonts w:ascii="Times New Roman" w:eastAsia="Times New Roman" w:hAnsi="Times New Roman" w:cs="Times New Roman"/>
                <w:sz w:val="18"/>
                <w:szCs w:val="18"/>
                <w:lang w:val="en-US"/>
              </w:rPr>
              <w:t>годину</w:t>
            </w:r>
            <w:proofErr w:type="gramEnd"/>
            <w:r w:rsidRPr="0019292A">
              <w:rPr>
                <w:rFonts w:ascii="Times New Roman" w:eastAsia="Times New Roman" w:hAnsi="Times New Roman" w:cs="Times New Roman"/>
                <w:sz w:val="18"/>
                <w:szCs w:val="18"/>
                <w:lang w:val="en-US"/>
              </w:rPr>
              <w:t>. Циљана вредност је постављена на нереално ниском нивоу</w:t>
            </w:r>
            <w:r w:rsidRPr="0019292A">
              <w:rPr>
                <w:rFonts w:ascii="Times New Roman" w:eastAsia="Times New Roman" w:hAnsi="Times New Roman" w:cs="Times New Roman"/>
                <w:sz w:val="18"/>
                <w:szCs w:val="18"/>
                <w:lang w:val="en-US"/>
              </w:rPr>
              <w:br/>
            </w:r>
          </w:p>
        </w:tc>
        <w:tc>
          <w:tcPr>
            <w:tcW w:w="1202" w:type="dxa"/>
            <w:gridSpan w:val="19"/>
            <w:vMerge/>
            <w:tcBorders>
              <w:top w:val="single" w:sz="4" w:space="0" w:color="auto"/>
              <w:left w:val="single" w:sz="4" w:space="0" w:color="auto"/>
              <w:bottom w:val="single" w:sz="4" w:space="0" w:color="000000"/>
              <w:right w:val="single" w:sz="4" w:space="0" w:color="000000"/>
            </w:tcBorders>
            <w:vAlign w:val="center"/>
            <w:hideMark/>
          </w:tcPr>
          <w:p w14:paraId="2A38A444"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vAlign w:val="center"/>
            <w:hideMark/>
          </w:tcPr>
          <w:p w14:paraId="5A02909B"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vAlign w:val="center"/>
            <w:hideMark/>
          </w:tcPr>
          <w:p w14:paraId="2F72643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vAlign w:val="center"/>
            <w:hideMark/>
          </w:tcPr>
          <w:p w14:paraId="527BB75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vAlign w:val="center"/>
            <w:hideMark/>
          </w:tcPr>
          <w:p w14:paraId="6F35A699" w14:textId="77777777" w:rsidR="0019292A" w:rsidRPr="0019292A" w:rsidRDefault="0019292A" w:rsidP="0019292A">
            <w:pPr>
              <w:spacing w:after="0" w:line="240" w:lineRule="auto"/>
              <w:rPr>
                <w:rFonts w:ascii="Times New Roman" w:eastAsia="Times New Roman" w:hAnsi="Times New Roman" w:cs="Times New Roman"/>
                <w:color w:val="FF0000"/>
                <w:sz w:val="18"/>
                <w:szCs w:val="18"/>
                <w:lang w:val="en-US"/>
              </w:rPr>
            </w:pPr>
          </w:p>
        </w:tc>
      </w:tr>
      <w:tr w:rsidR="0019292A" w:rsidRPr="0019292A" w14:paraId="0A3B2DA6" w14:textId="77777777" w:rsidTr="00CE3795">
        <w:trPr>
          <w:gridAfter w:val="4"/>
          <w:wAfter w:w="236" w:type="dxa"/>
          <w:trHeight w:val="276"/>
        </w:trPr>
        <w:tc>
          <w:tcPr>
            <w:tcW w:w="540" w:type="dxa"/>
            <w:gridSpan w:val="3"/>
            <w:tcBorders>
              <w:top w:val="nil"/>
              <w:left w:val="nil"/>
              <w:bottom w:val="nil"/>
              <w:right w:val="nil"/>
            </w:tcBorders>
            <w:shd w:val="clear" w:color="auto" w:fill="auto"/>
            <w:hideMark/>
          </w:tcPr>
          <w:p w14:paraId="1164332B"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539" w:type="dxa"/>
            <w:gridSpan w:val="5"/>
            <w:tcBorders>
              <w:top w:val="nil"/>
              <w:left w:val="nil"/>
              <w:bottom w:val="nil"/>
              <w:right w:val="nil"/>
            </w:tcBorders>
            <w:shd w:val="clear" w:color="auto" w:fill="auto"/>
            <w:hideMark/>
          </w:tcPr>
          <w:p w14:paraId="4C0BB709"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9" w:type="dxa"/>
            <w:gridSpan w:val="7"/>
            <w:tcBorders>
              <w:top w:val="nil"/>
              <w:left w:val="nil"/>
              <w:bottom w:val="nil"/>
              <w:right w:val="nil"/>
            </w:tcBorders>
            <w:shd w:val="clear" w:color="auto" w:fill="auto"/>
            <w:hideMark/>
          </w:tcPr>
          <w:p w14:paraId="7879B9DF"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9" w:type="dxa"/>
            <w:gridSpan w:val="5"/>
            <w:tcBorders>
              <w:top w:val="nil"/>
              <w:left w:val="nil"/>
              <w:bottom w:val="nil"/>
              <w:right w:val="nil"/>
            </w:tcBorders>
            <w:shd w:val="clear" w:color="auto" w:fill="auto"/>
            <w:hideMark/>
          </w:tcPr>
          <w:p w14:paraId="70DC8589"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9" w:type="dxa"/>
            <w:gridSpan w:val="5"/>
            <w:tcBorders>
              <w:top w:val="nil"/>
              <w:left w:val="nil"/>
              <w:bottom w:val="nil"/>
              <w:right w:val="nil"/>
            </w:tcBorders>
            <w:shd w:val="clear" w:color="auto" w:fill="auto"/>
            <w:hideMark/>
          </w:tcPr>
          <w:p w14:paraId="56FBDDC4"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7"/>
            <w:tcBorders>
              <w:top w:val="nil"/>
              <w:left w:val="nil"/>
              <w:bottom w:val="nil"/>
              <w:right w:val="nil"/>
            </w:tcBorders>
            <w:shd w:val="clear" w:color="auto" w:fill="auto"/>
            <w:hideMark/>
          </w:tcPr>
          <w:p w14:paraId="177791EE"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6"/>
            <w:tcBorders>
              <w:top w:val="nil"/>
              <w:left w:val="nil"/>
              <w:bottom w:val="nil"/>
              <w:right w:val="nil"/>
            </w:tcBorders>
            <w:shd w:val="clear" w:color="auto" w:fill="auto"/>
            <w:hideMark/>
          </w:tcPr>
          <w:p w14:paraId="61261640"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5"/>
            <w:tcBorders>
              <w:top w:val="nil"/>
              <w:left w:val="nil"/>
              <w:bottom w:val="nil"/>
              <w:right w:val="nil"/>
            </w:tcBorders>
            <w:shd w:val="clear" w:color="auto" w:fill="auto"/>
            <w:hideMark/>
          </w:tcPr>
          <w:p w14:paraId="0D307756"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6"/>
            <w:tcBorders>
              <w:top w:val="nil"/>
              <w:left w:val="nil"/>
              <w:bottom w:val="nil"/>
              <w:right w:val="nil"/>
            </w:tcBorders>
            <w:shd w:val="clear" w:color="auto" w:fill="auto"/>
            <w:hideMark/>
          </w:tcPr>
          <w:p w14:paraId="175EC8CE"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6"/>
            <w:tcBorders>
              <w:top w:val="nil"/>
              <w:left w:val="nil"/>
              <w:bottom w:val="nil"/>
              <w:right w:val="nil"/>
            </w:tcBorders>
            <w:shd w:val="clear" w:color="auto" w:fill="auto"/>
            <w:hideMark/>
          </w:tcPr>
          <w:p w14:paraId="2A4A40E8"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6"/>
            <w:tcBorders>
              <w:top w:val="nil"/>
              <w:left w:val="nil"/>
              <w:bottom w:val="nil"/>
              <w:right w:val="nil"/>
            </w:tcBorders>
            <w:shd w:val="clear" w:color="auto" w:fill="auto"/>
            <w:hideMark/>
          </w:tcPr>
          <w:p w14:paraId="7DA8D55A"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8"/>
            <w:tcBorders>
              <w:top w:val="nil"/>
              <w:left w:val="nil"/>
              <w:bottom w:val="nil"/>
              <w:right w:val="nil"/>
            </w:tcBorders>
            <w:shd w:val="clear" w:color="auto" w:fill="auto"/>
            <w:hideMark/>
          </w:tcPr>
          <w:p w14:paraId="510DCC10"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9"/>
            <w:tcBorders>
              <w:top w:val="nil"/>
              <w:left w:val="nil"/>
              <w:bottom w:val="nil"/>
              <w:right w:val="nil"/>
            </w:tcBorders>
            <w:shd w:val="clear" w:color="auto" w:fill="auto"/>
            <w:hideMark/>
          </w:tcPr>
          <w:p w14:paraId="195A7115"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7"/>
            <w:tcBorders>
              <w:top w:val="nil"/>
              <w:left w:val="nil"/>
              <w:right w:val="nil"/>
            </w:tcBorders>
            <w:shd w:val="clear" w:color="auto" w:fill="auto"/>
            <w:hideMark/>
          </w:tcPr>
          <w:p w14:paraId="3DB1025A"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10"/>
            <w:tcBorders>
              <w:top w:val="nil"/>
              <w:left w:val="nil"/>
              <w:right w:val="nil"/>
            </w:tcBorders>
            <w:shd w:val="clear" w:color="auto" w:fill="auto"/>
            <w:hideMark/>
          </w:tcPr>
          <w:p w14:paraId="4AB41AB9"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9"/>
            <w:tcBorders>
              <w:top w:val="nil"/>
              <w:left w:val="nil"/>
              <w:right w:val="nil"/>
            </w:tcBorders>
            <w:shd w:val="clear" w:color="auto" w:fill="auto"/>
            <w:hideMark/>
          </w:tcPr>
          <w:p w14:paraId="7A7217DA"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271" w:type="dxa"/>
            <w:gridSpan w:val="3"/>
            <w:tcBorders>
              <w:top w:val="nil"/>
              <w:left w:val="nil"/>
              <w:right w:val="nil"/>
            </w:tcBorders>
            <w:shd w:val="clear" w:color="auto" w:fill="auto"/>
            <w:hideMark/>
          </w:tcPr>
          <w:p w14:paraId="0609EE93"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10"/>
            <w:tcBorders>
              <w:top w:val="nil"/>
              <w:left w:val="nil"/>
              <w:right w:val="nil"/>
            </w:tcBorders>
            <w:shd w:val="clear" w:color="auto" w:fill="auto"/>
            <w:hideMark/>
          </w:tcPr>
          <w:p w14:paraId="461231ED"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7"/>
            <w:tcBorders>
              <w:top w:val="nil"/>
              <w:left w:val="nil"/>
              <w:right w:val="nil"/>
            </w:tcBorders>
            <w:shd w:val="clear" w:color="auto" w:fill="auto"/>
            <w:vAlign w:val="center"/>
            <w:hideMark/>
          </w:tcPr>
          <w:p w14:paraId="4312379A" w14:textId="77777777" w:rsidR="0019292A" w:rsidRPr="0019292A" w:rsidRDefault="0019292A" w:rsidP="0019292A">
            <w:pPr>
              <w:spacing w:after="0" w:line="240" w:lineRule="auto"/>
              <w:outlineLvl w:val="0"/>
              <w:rPr>
                <w:rFonts w:ascii="Times New Roman" w:eastAsia="Times New Roman" w:hAnsi="Times New Roman" w:cs="Times New Roman"/>
                <w:sz w:val="20"/>
                <w:szCs w:val="20"/>
                <w:lang w:val="en-US"/>
              </w:rPr>
            </w:pPr>
          </w:p>
        </w:tc>
        <w:tc>
          <w:tcPr>
            <w:tcW w:w="538" w:type="dxa"/>
            <w:gridSpan w:val="10"/>
            <w:tcBorders>
              <w:top w:val="nil"/>
              <w:left w:val="nil"/>
              <w:right w:val="nil"/>
            </w:tcBorders>
            <w:shd w:val="clear" w:color="auto" w:fill="auto"/>
            <w:vAlign w:val="center"/>
            <w:hideMark/>
          </w:tcPr>
          <w:p w14:paraId="2CEBD501"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250" w:type="dxa"/>
            <w:gridSpan w:val="5"/>
            <w:tcBorders>
              <w:top w:val="nil"/>
              <w:left w:val="nil"/>
              <w:right w:val="nil"/>
            </w:tcBorders>
            <w:shd w:val="clear" w:color="auto" w:fill="auto"/>
            <w:vAlign w:val="center"/>
            <w:hideMark/>
          </w:tcPr>
          <w:p w14:paraId="6E575AD5"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561" w:type="dxa"/>
            <w:gridSpan w:val="11"/>
            <w:tcBorders>
              <w:top w:val="nil"/>
              <w:left w:val="nil"/>
              <w:right w:val="nil"/>
            </w:tcBorders>
            <w:shd w:val="clear" w:color="auto" w:fill="auto"/>
            <w:noWrap/>
            <w:vAlign w:val="center"/>
            <w:hideMark/>
          </w:tcPr>
          <w:p w14:paraId="2844848F"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561" w:type="dxa"/>
            <w:gridSpan w:val="10"/>
            <w:tcBorders>
              <w:top w:val="nil"/>
              <w:left w:val="nil"/>
              <w:right w:val="nil"/>
            </w:tcBorders>
            <w:shd w:val="clear" w:color="auto" w:fill="auto"/>
            <w:noWrap/>
            <w:vAlign w:val="center"/>
            <w:hideMark/>
          </w:tcPr>
          <w:p w14:paraId="679E1A12"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249" w:type="dxa"/>
            <w:gridSpan w:val="8"/>
            <w:tcBorders>
              <w:top w:val="nil"/>
              <w:left w:val="nil"/>
              <w:right w:val="nil"/>
            </w:tcBorders>
            <w:shd w:val="clear" w:color="auto" w:fill="auto"/>
            <w:noWrap/>
            <w:vAlign w:val="center"/>
            <w:hideMark/>
          </w:tcPr>
          <w:p w14:paraId="375B0041"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745" w:type="dxa"/>
            <w:gridSpan w:val="12"/>
            <w:tcBorders>
              <w:top w:val="nil"/>
              <w:left w:val="nil"/>
              <w:right w:val="nil"/>
            </w:tcBorders>
            <w:shd w:val="clear" w:color="auto" w:fill="auto"/>
            <w:noWrap/>
            <w:vAlign w:val="center"/>
            <w:hideMark/>
          </w:tcPr>
          <w:p w14:paraId="39257DAD"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404" w:type="dxa"/>
            <w:gridSpan w:val="7"/>
            <w:tcBorders>
              <w:top w:val="nil"/>
              <w:left w:val="nil"/>
              <w:right w:val="nil"/>
            </w:tcBorders>
            <w:shd w:val="clear" w:color="auto" w:fill="auto"/>
            <w:noWrap/>
            <w:vAlign w:val="center"/>
            <w:hideMark/>
          </w:tcPr>
          <w:p w14:paraId="6E533B4C"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622" w:type="dxa"/>
            <w:gridSpan w:val="10"/>
            <w:tcBorders>
              <w:top w:val="nil"/>
              <w:left w:val="nil"/>
              <w:right w:val="nil"/>
            </w:tcBorders>
            <w:shd w:val="clear" w:color="auto" w:fill="auto"/>
            <w:noWrap/>
            <w:vAlign w:val="center"/>
            <w:hideMark/>
          </w:tcPr>
          <w:p w14:paraId="0A16D091"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407" w:type="dxa"/>
            <w:gridSpan w:val="8"/>
            <w:tcBorders>
              <w:top w:val="nil"/>
              <w:left w:val="nil"/>
              <w:right w:val="nil"/>
            </w:tcBorders>
            <w:shd w:val="clear" w:color="auto" w:fill="auto"/>
            <w:noWrap/>
            <w:vAlign w:val="center"/>
            <w:hideMark/>
          </w:tcPr>
          <w:p w14:paraId="284C0B31"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899" w:type="dxa"/>
            <w:gridSpan w:val="9"/>
            <w:tcBorders>
              <w:top w:val="nil"/>
              <w:left w:val="nil"/>
              <w:right w:val="nil"/>
            </w:tcBorders>
            <w:shd w:val="clear" w:color="auto" w:fill="auto"/>
            <w:noWrap/>
            <w:vAlign w:val="center"/>
            <w:hideMark/>
          </w:tcPr>
          <w:p w14:paraId="08561957"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c>
          <w:tcPr>
            <w:tcW w:w="538" w:type="dxa"/>
            <w:gridSpan w:val="7"/>
            <w:tcBorders>
              <w:top w:val="nil"/>
              <w:left w:val="nil"/>
              <w:right w:val="nil"/>
            </w:tcBorders>
            <w:shd w:val="clear" w:color="auto" w:fill="auto"/>
            <w:noWrap/>
            <w:vAlign w:val="center"/>
            <w:hideMark/>
          </w:tcPr>
          <w:p w14:paraId="6A16DD78" w14:textId="77777777" w:rsidR="0019292A" w:rsidRPr="0019292A" w:rsidRDefault="0019292A" w:rsidP="0019292A">
            <w:pPr>
              <w:spacing w:after="0" w:line="240" w:lineRule="auto"/>
              <w:jc w:val="center"/>
              <w:outlineLvl w:val="0"/>
              <w:rPr>
                <w:rFonts w:ascii="Times New Roman" w:eastAsia="Times New Roman" w:hAnsi="Times New Roman" w:cs="Times New Roman"/>
                <w:sz w:val="20"/>
                <w:szCs w:val="20"/>
                <w:lang w:val="en-US"/>
              </w:rPr>
            </w:pPr>
          </w:p>
        </w:tc>
      </w:tr>
      <w:tr w:rsidR="0019292A" w:rsidRPr="0019292A" w14:paraId="72C19839"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52DFBF"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Пројекат:</w:t>
            </w:r>
          </w:p>
        </w:tc>
        <w:tc>
          <w:tcPr>
            <w:tcW w:w="2152" w:type="dxa"/>
            <w:gridSpan w:val="29"/>
            <w:tcBorders>
              <w:top w:val="single" w:sz="4" w:space="0" w:color="auto"/>
              <w:left w:val="nil"/>
              <w:bottom w:val="single" w:sz="4" w:space="0" w:color="auto"/>
              <w:right w:val="single" w:sz="4" w:space="0" w:color="auto"/>
            </w:tcBorders>
            <w:shd w:val="clear" w:color="auto" w:fill="auto"/>
            <w:vAlign w:val="center"/>
            <w:hideMark/>
          </w:tcPr>
          <w:p w14:paraId="555E5CD4"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0701-4002</w:t>
            </w:r>
          </w:p>
        </w:tc>
        <w:tc>
          <w:tcPr>
            <w:tcW w:w="8735" w:type="dxa"/>
            <w:gridSpan w:val="143"/>
            <w:tcBorders>
              <w:top w:val="single" w:sz="4" w:space="0" w:color="auto"/>
              <w:left w:val="nil"/>
              <w:bottom w:val="single" w:sz="4" w:space="0" w:color="auto"/>
              <w:right w:val="single" w:sz="4" w:space="0" w:color="auto"/>
            </w:tcBorders>
            <w:shd w:val="clear" w:color="auto" w:fill="auto"/>
            <w:noWrap/>
            <w:vAlign w:val="center"/>
            <w:hideMark/>
          </w:tcPr>
          <w:p w14:paraId="201C24EF" w14:textId="77777777" w:rsidR="0019292A" w:rsidRPr="0019292A" w:rsidRDefault="0019292A" w:rsidP="0019292A">
            <w:pPr>
              <w:spacing w:after="0" w:line="240" w:lineRule="auto"/>
              <w:ind w:firstLineChars="200" w:firstLine="361"/>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Пројекат техничког регулисања саобраћаја</w:t>
            </w:r>
          </w:p>
        </w:tc>
      </w:tr>
      <w:tr w:rsidR="0019292A" w:rsidRPr="0019292A" w14:paraId="12AA8DAA" w14:textId="77777777" w:rsidTr="00CE3795">
        <w:trPr>
          <w:gridAfter w:val="4"/>
          <w:wAfter w:w="236" w:type="dxa"/>
          <w:trHeight w:val="274"/>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F9B3C7"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r w:rsidRPr="0019292A">
              <w:rPr>
                <w:rFonts w:ascii="Times New Roman" w:eastAsia="Times New Roman" w:hAnsi="Times New Roman" w:cs="Times New Roman"/>
                <w:sz w:val="18"/>
                <w:szCs w:val="18"/>
                <w:lang w:val="en-US"/>
              </w:rPr>
              <w:t>:</w:t>
            </w:r>
          </w:p>
        </w:tc>
        <w:tc>
          <w:tcPr>
            <w:tcW w:w="5113" w:type="dxa"/>
            <w:gridSpan w:val="75"/>
            <w:tcBorders>
              <w:top w:val="single" w:sz="4" w:space="0" w:color="auto"/>
              <w:left w:val="nil"/>
              <w:bottom w:val="single" w:sz="4" w:space="0" w:color="auto"/>
              <w:right w:val="nil"/>
            </w:tcBorders>
            <w:shd w:val="clear" w:color="auto" w:fill="auto"/>
            <w:vAlign w:val="center"/>
            <w:hideMark/>
          </w:tcPr>
          <w:p w14:paraId="11729085"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Душица Јанојлић</w:t>
            </w:r>
          </w:p>
        </w:tc>
        <w:tc>
          <w:tcPr>
            <w:tcW w:w="1794" w:type="dxa"/>
            <w:gridSpan w:val="34"/>
            <w:tcBorders>
              <w:top w:val="single" w:sz="4" w:space="0" w:color="auto"/>
              <w:left w:val="nil"/>
              <w:bottom w:val="single" w:sz="4" w:space="0" w:color="auto"/>
              <w:right w:val="single" w:sz="4" w:space="0" w:color="auto"/>
            </w:tcBorders>
            <w:shd w:val="clear" w:color="auto" w:fill="auto"/>
            <w:vAlign w:val="center"/>
            <w:hideMark/>
          </w:tcPr>
          <w:p w14:paraId="731EECC5"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3980" w:type="dxa"/>
            <w:gridSpan w:val="63"/>
            <w:tcBorders>
              <w:top w:val="single" w:sz="4" w:space="0" w:color="auto"/>
              <w:left w:val="single" w:sz="4" w:space="0" w:color="auto"/>
              <w:bottom w:val="single" w:sz="4" w:space="0" w:color="auto"/>
              <w:right w:val="single" w:sz="4" w:space="0" w:color="auto"/>
            </w:tcBorders>
            <w:shd w:val="clear" w:color="auto" w:fill="auto"/>
            <w:hideMark/>
          </w:tcPr>
          <w:p w14:paraId="046E3316"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В.Д. Начелника</w:t>
            </w:r>
          </w:p>
        </w:tc>
      </w:tr>
      <w:tr w:rsidR="0019292A" w:rsidRPr="0019292A" w14:paraId="1E15AF69"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096EDA"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lastRenderedPageBreak/>
              <w:t>Време трајања пројекта:</w:t>
            </w:r>
          </w:p>
        </w:tc>
        <w:tc>
          <w:tcPr>
            <w:tcW w:w="10887" w:type="dxa"/>
            <w:gridSpan w:val="172"/>
            <w:tcBorders>
              <w:top w:val="single" w:sz="4" w:space="0" w:color="auto"/>
              <w:left w:val="nil"/>
              <w:bottom w:val="single" w:sz="4" w:space="0" w:color="auto"/>
              <w:right w:val="single" w:sz="4" w:space="0" w:color="auto"/>
            </w:tcBorders>
            <w:shd w:val="clear" w:color="auto" w:fill="auto"/>
            <w:vAlign w:val="center"/>
            <w:hideMark/>
          </w:tcPr>
          <w:p w14:paraId="68EE6E98"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 година</w:t>
            </w:r>
          </w:p>
        </w:tc>
      </w:tr>
      <w:tr w:rsidR="0019292A" w:rsidRPr="0019292A" w14:paraId="2FDBB8CB" w14:textId="77777777" w:rsidTr="00CE3795">
        <w:trPr>
          <w:gridAfter w:val="4"/>
          <w:wAfter w:w="236" w:type="dxa"/>
          <w:trHeight w:val="835"/>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40F72217"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Опис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hideMark/>
          </w:tcPr>
          <w:p w14:paraId="63E3A91D"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Чланом 158. Закона о безбедности саобраћаја на путевима („Службени гласник РС“ број 41/2009, 53/2010, 101/2011, 32/2013 – одлука УС, 55/2014, 96/2015 – др. закон, 9/2016 – одлука УС, 24/2018, 41/2018, 41/2018 – др. закон, 87/2018, 23/2019 и 128/2020 – др. закон) дефинисано је да је за спровођење утврђеног режима саобраћаја потребно израдити саобраћајни пројекат и на путу поставити саобраћајну сигнализацију према истом.</w:t>
            </w:r>
          </w:p>
        </w:tc>
      </w:tr>
      <w:tr w:rsidR="0019292A" w:rsidRPr="0019292A" w14:paraId="56CDEAE8" w14:textId="77777777" w:rsidTr="00CE3795">
        <w:trPr>
          <w:gridAfter w:val="4"/>
          <w:wAfter w:w="236" w:type="dxa"/>
          <w:trHeight w:val="278"/>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1B4D15DF"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спровођења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vAlign w:val="center"/>
            <w:hideMark/>
          </w:tcPr>
          <w:p w14:paraId="774CC27B"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 Пројекат није реализован у 2022. </w:t>
            </w:r>
            <w:proofErr w:type="gramStart"/>
            <w:r w:rsidRPr="0019292A">
              <w:rPr>
                <w:rFonts w:ascii="Times New Roman" w:eastAsia="Times New Roman" w:hAnsi="Times New Roman" w:cs="Times New Roman"/>
                <w:sz w:val="18"/>
                <w:szCs w:val="18"/>
                <w:lang w:val="en-US"/>
              </w:rPr>
              <w:t>години</w:t>
            </w:r>
            <w:proofErr w:type="gramEnd"/>
            <w:r w:rsidRPr="0019292A">
              <w:rPr>
                <w:rFonts w:ascii="Times New Roman" w:eastAsia="Times New Roman" w:hAnsi="Times New Roman" w:cs="Times New Roman"/>
                <w:sz w:val="18"/>
                <w:szCs w:val="18"/>
                <w:lang w:val="en-US"/>
              </w:rPr>
              <w:t>.</w:t>
            </w:r>
          </w:p>
        </w:tc>
      </w:tr>
      <w:tr w:rsidR="0019292A" w:rsidRPr="0019292A" w14:paraId="56499582" w14:textId="77777777" w:rsidTr="00CE3795">
        <w:trPr>
          <w:gridAfter w:val="4"/>
          <w:wAfter w:w="236" w:type="dxa"/>
          <w:trHeight w:val="276"/>
        </w:trPr>
        <w:tc>
          <w:tcPr>
            <w:tcW w:w="161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9BAA5"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1:</w:t>
            </w:r>
          </w:p>
        </w:tc>
        <w:tc>
          <w:tcPr>
            <w:tcW w:w="14117" w:type="dxa"/>
            <w:gridSpan w:val="206"/>
            <w:tcBorders>
              <w:top w:val="single" w:sz="4" w:space="0" w:color="auto"/>
              <w:left w:val="nil"/>
              <w:bottom w:val="single" w:sz="4" w:space="0" w:color="auto"/>
              <w:right w:val="single" w:sz="4" w:space="0" w:color="auto"/>
            </w:tcBorders>
            <w:shd w:val="clear" w:color="auto" w:fill="auto"/>
            <w:hideMark/>
          </w:tcPr>
          <w:p w14:paraId="543A2927"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Обезбеђење услова за задовољење других потреба грађана</w:t>
            </w:r>
          </w:p>
        </w:tc>
      </w:tr>
      <w:tr w:rsidR="0019292A" w:rsidRPr="0019292A" w14:paraId="016EF562" w14:textId="77777777" w:rsidTr="00CE3795">
        <w:trPr>
          <w:gridAfter w:val="4"/>
          <w:wAfter w:w="236" w:type="dxa"/>
          <w:trHeight w:val="400"/>
        </w:trPr>
        <w:tc>
          <w:tcPr>
            <w:tcW w:w="9423"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7BFC"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011651A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50467A95"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3AD991F4"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7C10B31"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53D73090"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21292103" w14:textId="77777777" w:rsidTr="00CE3795">
        <w:trPr>
          <w:gridAfter w:val="4"/>
          <w:wAfter w:w="236" w:type="dxa"/>
          <w:trHeight w:val="494"/>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18C867C0"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Број решених захтева по иницијативама грађана и правних лица и по службеној дужности</w:t>
            </w:r>
          </w:p>
        </w:tc>
        <w:tc>
          <w:tcPr>
            <w:tcW w:w="1202"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40FE9A"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7434B8"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vMerge w:val="restart"/>
            <w:tcBorders>
              <w:top w:val="single" w:sz="4" w:space="0" w:color="auto"/>
              <w:left w:val="single" w:sz="4" w:space="0" w:color="auto"/>
              <w:bottom w:val="single" w:sz="4" w:space="0" w:color="auto"/>
              <w:right w:val="nil"/>
            </w:tcBorders>
            <w:shd w:val="clear" w:color="auto" w:fill="auto"/>
            <w:noWrap/>
            <w:vAlign w:val="center"/>
            <w:hideMark/>
          </w:tcPr>
          <w:p w14:paraId="7017661C" w14:textId="77777777" w:rsidR="0019292A" w:rsidRPr="0019292A" w:rsidRDefault="0019292A" w:rsidP="0019292A">
            <w:pPr>
              <w:spacing w:after="0" w:line="240" w:lineRule="auto"/>
              <w:jc w:val="center"/>
              <w:outlineLvl w:val="0"/>
              <w:rPr>
                <w:rFonts w:ascii="Times New Roman" w:eastAsia="Times New Roman" w:hAnsi="Times New Roman" w:cs="Times New Roman"/>
                <w:color w:val="FF0000"/>
                <w:sz w:val="18"/>
                <w:szCs w:val="18"/>
                <w:lang w:val="en-US"/>
              </w:rPr>
            </w:pPr>
            <w:r w:rsidRPr="0019292A">
              <w:rPr>
                <w:rFonts w:ascii="Times New Roman" w:eastAsia="Times New Roman" w:hAnsi="Times New Roman" w:cs="Times New Roman"/>
                <w:color w:val="FF0000"/>
                <w:sz w:val="18"/>
                <w:szCs w:val="18"/>
                <w:lang w:val="en-US"/>
              </w:rPr>
              <w:t> </w:t>
            </w:r>
          </w:p>
        </w:tc>
        <w:tc>
          <w:tcPr>
            <w:tcW w:w="102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4CB53642"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w:t>
            </w:r>
          </w:p>
        </w:tc>
        <w:tc>
          <w:tcPr>
            <w:tcW w:w="1561"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6601" w14:textId="77777777" w:rsidR="0019292A" w:rsidRPr="0019292A" w:rsidRDefault="0019292A" w:rsidP="0019292A">
            <w:pPr>
              <w:spacing w:after="0" w:line="240" w:lineRule="auto"/>
              <w:jc w:val="center"/>
              <w:outlineLvl w:val="0"/>
              <w:rPr>
                <w:rFonts w:ascii="Times New Roman" w:eastAsia="Times New Roman" w:hAnsi="Times New Roman" w:cs="Times New Roman"/>
                <w:color w:val="FF0000"/>
                <w:sz w:val="18"/>
                <w:szCs w:val="18"/>
                <w:lang w:val="en-US"/>
              </w:rPr>
            </w:pPr>
            <w:r w:rsidRPr="0019292A">
              <w:rPr>
                <w:rFonts w:ascii="Times New Roman" w:eastAsia="Times New Roman" w:hAnsi="Times New Roman" w:cs="Times New Roman"/>
                <w:color w:val="FF0000"/>
                <w:sz w:val="18"/>
                <w:szCs w:val="18"/>
                <w:lang w:val="en-US"/>
              </w:rPr>
              <w:t>/</w:t>
            </w:r>
          </w:p>
        </w:tc>
      </w:tr>
      <w:tr w:rsidR="0019292A" w:rsidRPr="0019292A" w14:paraId="4411CF3E" w14:textId="77777777" w:rsidTr="00CE3795">
        <w:trPr>
          <w:gridAfter w:val="4"/>
          <w:wAfter w:w="236" w:type="dxa"/>
          <w:trHeight w:val="558"/>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vAlign w:val="center"/>
            <w:hideMark/>
          </w:tcPr>
          <w:p w14:paraId="41E4321A"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Коментар:</w:t>
            </w:r>
            <w:r w:rsidRPr="0019292A">
              <w:rPr>
                <w:rFonts w:ascii="Times New Roman" w:eastAsia="Times New Roman" w:hAnsi="Times New Roman" w:cs="Times New Roman"/>
                <w:sz w:val="18"/>
                <w:szCs w:val="18"/>
                <w:lang w:val="en-US"/>
              </w:rPr>
              <w:t xml:space="preserve"> За спровођење утврђеног режима саобраћаја потребно је израдити саобраћајни пројекат и на путу поставити саобраћајну сигнализацију према истом.</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62EA4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C1C58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77C2FCC4" w14:textId="77777777" w:rsidR="0019292A" w:rsidRPr="0019292A" w:rsidRDefault="0019292A" w:rsidP="0019292A">
            <w:pPr>
              <w:spacing w:after="0" w:line="240" w:lineRule="auto"/>
              <w:rPr>
                <w:rFonts w:ascii="Times New Roman" w:eastAsia="Times New Roman" w:hAnsi="Times New Roman" w:cs="Times New Roman"/>
                <w:color w:val="FF0000"/>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0E67E4AA"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BC122B" w14:textId="77777777" w:rsidR="0019292A" w:rsidRPr="0019292A" w:rsidRDefault="0019292A" w:rsidP="0019292A">
            <w:pPr>
              <w:spacing w:after="0" w:line="240" w:lineRule="auto"/>
              <w:rPr>
                <w:rFonts w:ascii="Times New Roman" w:eastAsia="Times New Roman" w:hAnsi="Times New Roman" w:cs="Times New Roman"/>
                <w:color w:val="FF0000"/>
                <w:sz w:val="18"/>
                <w:szCs w:val="18"/>
                <w:lang w:val="en-US"/>
              </w:rPr>
            </w:pPr>
          </w:p>
        </w:tc>
      </w:tr>
      <w:tr w:rsidR="0019292A" w:rsidRPr="0019292A" w14:paraId="3B310978"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7A484C45"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Извор верификације: </w:t>
            </w:r>
            <w:r w:rsidRPr="0019292A">
              <w:rPr>
                <w:rFonts w:ascii="Times New Roman" w:eastAsia="Times New Roman" w:hAnsi="Times New Roman" w:cs="Times New Roman"/>
                <w:sz w:val="18"/>
                <w:szCs w:val="18"/>
                <w:lang w:val="en-US"/>
              </w:rPr>
              <w:t>Извештај о реализацији пројекта</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A2EF9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CE961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33603A69" w14:textId="77777777" w:rsidR="0019292A" w:rsidRPr="0019292A" w:rsidRDefault="0019292A" w:rsidP="0019292A">
            <w:pPr>
              <w:spacing w:after="0" w:line="240" w:lineRule="auto"/>
              <w:rPr>
                <w:rFonts w:ascii="Times New Roman" w:eastAsia="Times New Roman" w:hAnsi="Times New Roman" w:cs="Times New Roman"/>
                <w:color w:val="FF0000"/>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0DAD8A04"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9473F3" w14:textId="77777777" w:rsidR="0019292A" w:rsidRPr="0019292A" w:rsidRDefault="0019292A" w:rsidP="0019292A">
            <w:pPr>
              <w:spacing w:after="0" w:line="240" w:lineRule="auto"/>
              <w:rPr>
                <w:rFonts w:ascii="Times New Roman" w:eastAsia="Times New Roman" w:hAnsi="Times New Roman" w:cs="Times New Roman"/>
                <w:color w:val="FF0000"/>
                <w:sz w:val="18"/>
                <w:szCs w:val="18"/>
                <w:lang w:val="en-US"/>
              </w:rPr>
            </w:pPr>
          </w:p>
        </w:tc>
      </w:tr>
      <w:tr w:rsidR="0019292A" w:rsidRPr="0019292A" w14:paraId="410B7C8F" w14:textId="77777777" w:rsidTr="00CE3795">
        <w:trPr>
          <w:gridAfter w:val="4"/>
          <w:wAfter w:w="236" w:type="dxa"/>
          <w:trHeight w:val="272"/>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vAlign w:val="center"/>
            <w:hideMark/>
          </w:tcPr>
          <w:p w14:paraId="6345126A"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Образложење одступања од циљне вредности: </w:t>
            </w:r>
            <w:r w:rsidRPr="0019292A">
              <w:rPr>
                <w:rFonts w:ascii="Times New Roman" w:eastAsia="Times New Roman" w:hAnsi="Times New Roman" w:cs="Times New Roman"/>
                <w:sz w:val="18"/>
                <w:szCs w:val="18"/>
                <w:lang w:val="en-US"/>
              </w:rPr>
              <w:t xml:space="preserve">Пројекат није реализован у 2022. </w:t>
            </w:r>
            <w:proofErr w:type="gramStart"/>
            <w:r w:rsidRPr="0019292A">
              <w:rPr>
                <w:rFonts w:ascii="Times New Roman" w:eastAsia="Times New Roman" w:hAnsi="Times New Roman" w:cs="Times New Roman"/>
                <w:sz w:val="18"/>
                <w:szCs w:val="18"/>
                <w:lang w:val="en-US"/>
              </w:rPr>
              <w:t>години</w:t>
            </w:r>
            <w:proofErr w:type="gramEnd"/>
            <w:r w:rsidRPr="0019292A">
              <w:rPr>
                <w:rFonts w:ascii="Times New Roman" w:eastAsia="Times New Roman" w:hAnsi="Times New Roman" w:cs="Times New Roman"/>
                <w:sz w:val="18"/>
                <w:szCs w:val="18"/>
                <w:lang w:val="en-US"/>
              </w:rPr>
              <w:t>.</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E053D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FCFEBA"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5FC4F212" w14:textId="77777777" w:rsidR="0019292A" w:rsidRPr="0019292A" w:rsidRDefault="0019292A" w:rsidP="0019292A">
            <w:pPr>
              <w:spacing w:after="0" w:line="240" w:lineRule="auto"/>
              <w:rPr>
                <w:rFonts w:ascii="Times New Roman" w:eastAsia="Times New Roman" w:hAnsi="Times New Roman" w:cs="Times New Roman"/>
                <w:color w:val="FF0000"/>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218787D7"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72FAC6" w14:textId="77777777" w:rsidR="0019292A" w:rsidRPr="0019292A" w:rsidRDefault="0019292A" w:rsidP="0019292A">
            <w:pPr>
              <w:spacing w:after="0" w:line="240" w:lineRule="auto"/>
              <w:rPr>
                <w:rFonts w:ascii="Times New Roman" w:eastAsia="Times New Roman" w:hAnsi="Times New Roman" w:cs="Times New Roman"/>
                <w:color w:val="FF0000"/>
                <w:sz w:val="18"/>
                <w:szCs w:val="18"/>
                <w:lang w:val="en-US"/>
              </w:rPr>
            </w:pPr>
          </w:p>
        </w:tc>
      </w:tr>
      <w:tr w:rsidR="0019292A" w:rsidRPr="0019292A" w14:paraId="54844BB5" w14:textId="77777777" w:rsidTr="00CE3795">
        <w:trPr>
          <w:gridAfter w:val="4"/>
          <w:wAfter w:w="236" w:type="dxa"/>
          <w:trHeight w:val="418"/>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B652BD"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Пројекат:</w:t>
            </w:r>
          </w:p>
        </w:tc>
        <w:tc>
          <w:tcPr>
            <w:tcW w:w="2152" w:type="dxa"/>
            <w:gridSpan w:val="29"/>
            <w:tcBorders>
              <w:top w:val="single" w:sz="4" w:space="0" w:color="auto"/>
              <w:left w:val="nil"/>
              <w:bottom w:val="single" w:sz="4" w:space="0" w:color="auto"/>
              <w:right w:val="single" w:sz="4" w:space="0" w:color="auto"/>
            </w:tcBorders>
            <w:shd w:val="clear" w:color="auto" w:fill="auto"/>
            <w:vAlign w:val="center"/>
            <w:hideMark/>
          </w:tcPr>
          <w:p w14:paraId="1D90FFDE"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0701-4004</w:t>
            </w:r>
          </w:p>
        </w:tc>
        <w:tc>
          <w:tcPr>
            <w:tcW w:w="8735" w:type="dxa"/>
            <w:gridSpan w:val="143"/>
            <w:tcBorders>
              <w:top w:val="single" w:sz="4" w:space="0" w:color="auto"/>
              <w:left w:val="nil"/>
              <w:bottom w:val="single" w:sz="4" w:space="0" w:color="auto"/>
              <w:right w:val="single" w:sz="4" w:space="0" w:color="auto"/>
            </w:tcBorders>
            <w:shd w:val="clear" w:color="auto" w:fill="auto"/>
            <w:vAlign w:val="center"/>
            <w:hideMark/>
          </w:tcPr>
          <w:p w14:paraId="5EB4AE01" w14:textId="77777777" w:rsidR="0019292A" w:rsidRPr="0019292A" w:rsidRDefault="0019292A" w:rsidP="0019292A">
            <w:pPr>
              <w:spacing w:after="0" w:line="240" w:lineRule="auto"/>
              <w:jc w:val="both"/>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Елаборат-анализа оптималне организације са предлогом цена такси превоза на територији града Ниша</w:t>
            </w:r>
          </w:p>
        </w:tc>
      </w:tr>
      <w:tr w:rsidR="0019292A" w:rsidRPr="0019292A" w14:paraId="698D554B"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593571"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r w:rsidRPr="0019292A">
              <w:rPr>
                <w:rFonts w:ascii="Times New Roman" w:eastAsia="Times New Roman" w:hAnsi="Times New Roman" w:cs="Times New Roman"/>
                <w:sz w:val="18"/>
                <w:szCs w:val="18"/>
                <w:lang w:val="en-US"/>
              </w:rPr>
              <w:t>:</w:t>
            </w:r>
          </w:p>
        </w:tc>
        <w:tc>
          <w:tcPr>
            <w:tcW w:w="5113" w:type="dxa"/>
            <w:gridSpan w:val="75"/>
            <w:tcBorders>
              <w:top w:val="single" w:sz="4" w:space="0" w:color="auto"/>
              <w:left w:val="nil"/>
              <w:bottom w:val="single" w:sz="4" w:space="0" w:color="auto"/>
              <w:right w:val="nil"/>
            </w:tcBorders>
            <w:shd w:val="clear" w:color="auto" w:fill="auto"/>
            <w:vAlign w:val="center"/>
            <w:hideMark/>
          </w:tcPr>
          <w:p w14:paraId="63643652"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Душица Јанојлић</w:t>
            </w:r>
          </w:p>
        </w:tc>
        <w:tc>
          <w:tcPr>
            <w:tcW w:w="1794" w:type="dxa"/>
            <w:gridSpan w:val="34"/>
            <w:tcBorders>
              <w:top w:val="single" w:sz="4" w:space="0" w:color="auto"/>
              <w:left w:val="nil"/>
              <w:bottom w:val="single" w:sz="4" w:space="0" w:color="auto"/>
              <w:right w:val="single" w:sz="4" w:space="0" w:color="auto"/>
            </w:tcBorders>
            <w:shd w:val="clear" w:color="auto" w:fill="auto"/>
            <w:vAlign w:val="center"/>
            <w:hideMark/>
          </w:tcPr>
          <w:p w14:paraId="1684D4D0"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3980" w:type="dxa"/>
            <w:gridSpan w:val="63"/>
            <w:tcBorders>
              <w:top w:val="single" w:sz="4" w:space="0" w:color="auto"/>
              <w:left w:val="single" w:sz="4" w:space="0" w:color="auto"/>
              <w:bottom w:val="single" w:sz="4" w:space="0" w:color="auto"/>
              <w:right w:val="single" w:sz="4" w:space="0" w:color="auto"/>
            </w:tcBorders>
            <w:shd w:val="clear" w:color="auto" w:fill="auto"/>
            <w:hideMark/>
          </w:tcPr>
          <w:p w14:paraId="00E4EE0F"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В.Д. Начелника</w:t>
            </w:r>
          </w:p>
        </w:tc>
      </w:tr>
      <w:tr w:rsidR="0019292A" w:rsidRPr="0019292A" w14:paraId="18DE2752"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0DFFA7"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Време трајања пројекта:</w:t>
            </w:r>
          </w:p>
        </w:tc>
        <w:tc>
          <w:tcPr>
            <w:tcW w:w="10887" w:type="dxa"/>
            <w:gridSpan w:val="172"/>
            <w:tcBorders>
              <w:top w:val="single" w:sz="4" w:space="0" w:color="auto"/>
              <w:left w:val="nil"/>
              <w:bottom w:val="single" w:sz="4" w:space="0" w:color="auto"/>
              <w:right w:val="single" w:sz="4" w:space="0" w:color="auto"/>
            </w:tcBorders>
            <w:shd w:val="clear" w:color="auto" w:fill="auto"/>
            <w:vAlign w:val="center"/>
            <w:hideMark/>
          </w:tcPr>
          <w:p w14:paraId="2A159411"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2023-2028</w:t>
            </w:r>
          </w:p>
        </w:tc>
      </w:tr>
      <w:tr w:rsidR="0019292A" w:rsidRPr="0019292A" w14:paraId="3DE7E661" w14:textId="77777777" w:rsidTr="00CE3795">
        <w:trPr>
          <w:gridAfter w:val="4"/>
          <w:wAfter w:w="236" w:type="dxa"/>
          <w:trHeight w:val="478"/>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1D9731C8"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Опис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hideMark/>
          </w:tcPr>
          <w:p w14:paraId="4C5D99F3"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Стварање услова за уређивање области такси превоза путника који се обавља на територији Града Ниша.                                                                                                                                                                               Израда елабората такси превоза на територији града Ниша у складу са Законом о превозу путника у друмском саобраћају („Службени гласник РС“, број 68/2015</w:t>
            </w:r>
            <w:proofErr w:type="gramStart"/>
            <w:r w:rsidRPr="0019292A">
              <w:rPr>
                <w:rFonts w:ascii="Times New Roman" w:eastAsia="Times New Roman" w:hAnsi="Times New Roman" w:cs="Times New Roman"/>
                <w:sz w:val="18"/>
                <w:szCs w:val="18"/>
                <w:lang w:val="en-US"/>
              </w:rPr>
              <w:t>,41</w:t>
            </w:r>
            <w:proofErr w:type="gramEnd"/>
            <w:r w:rsidRPr="0019292A">
              <w:rPr>
                <w:rFonts w:ascii="Times New Roman" w:eastAsia="Times New Roman" w:hAnsi="Times New Roman" w:cs="Times New Roman"/>
                <w:sz w:val="18"/>
                <w:szCs w:val="18"/>
                <w:lang w:val="en-US"/>
              </w:rPr>
              <w:t>/2018, 44/2018 – др. закон, 83/2018, 31/2019 и 9/2020).</w:t>
            </w:r>
          </w:p>
        </w:tc>
      </w:tr>
      <w:tr w:rsidR="0019292A" w:rsidRPr="0019292A" w14:paraId="50D15D13" w14:textId="77777777" w:rsidTr="00CE3795">
        <w:trPr>
          <w:gridAfter w:val="4"/>
          <w:wAfter w:w="236" w:type="dxa"/>
          <w:trHeight w:val="288"/>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047DEEAF"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спровођења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vAlign w:val="center"/>
            <w:hideMark/>
          </w:tcPr>
          <w:p w14:paraId="6E3A6213"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Пројекат није реализован у 2022. </w:t>
            </w:r>
            <w:proofErr w:type="gramStart"/>
            <w:r w:rsidRPr="0019292A">
              <w:rPr>
                <w:rFonts w:ascii="Times New Roman" w:eastAsia="Times New Roman" w:hAnsi="Times New Roman" w:cs="Times New Roman"/>
                <w:sz w:val="18"/>
                <w:szCs w:val="18"/>
                <w:lang w:val="en-US"/>
              </w:rPr>
              <w:t>години</w:t>
            </w:r>
            <w:proofErr w:type="gramEnd"/>
            <w:r w:rsidRPr="0019292A">
              <w:rPr>
                <w:rFonts w:ascii="Times New Roman" w:eastAsia="Times New Roman" w:hAnsi="Times New Roman" w:cs="Times New Roman"/>
                <w:sz w:val="18"/>
                <w:szCs w:val="18"/>
                <w:lang w:val="en-US"/>
              </w:rPr>
              <w:t>. Поступак набавке услуга израде елабората је обустављен.</w:t>
            </w:r>
          </w:p>
        </w:tc>
      </w:tr>
      <w:tr w:rsidR="0019292A" w:rsidRPr="0019292A" w14:paraId="5414E167" w14:textId="77777777" w:rsidTr="00F9612F">
        <w:trPr>
          <w:gridAfter w:val="4"/>
          <w:wAfter w:w="236" w:type="dxa"/>
          <w:trHeight w:val="271"/>
        </w:trPr>
        <w:tc>
          <w:tcPr>
            <w:tcW w:w="161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C8A95"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1:</w:t>
            </w:r>
          </w:p>
        </w:tc>
        <w:tc>
          <w:tcPr>
            <w:tcW w:w="14117" w:type="dxa"/>
            <w:gridSpan w:val="206"/>
            <w:tcBorders>
              <w:top w:val="single" w:sz="4" w:space="0" w:color="auto"/>
              <w:left w:val="nil"/>
              <w:bottom w:val="single" w:sz="4" w:space="0" w:color="auto"/>
              <w:right w:val="single" w:sz="4" w:space="0" w:color="auto"/>
            </w:tcBorders>
            <w:shd w:val="clear" w:color="auto" w:fill="auto"/>
            <w:hideMark/>
          </w:tcPr>
          <w:p w14:paraId="2F8D2017"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 Подизања квалитета такси услуга </w:t>
            </w:r>
            <w:r w:rsidRPr="0019292A">
              <w:rPr>
                <w:rFonts w:ascii="Times New Roman" w:eastAsia="Times New Roman" w:hAnsi="Times New Roman" w:cs="Times New Roman"/>
                <w:sz w:val="18"/>
                <w:szCs w:val="18"/>
                <w:lang w:val="en-US"/>
              </w:rPr>
              <w:br/>
              <w:t xml:space="preserve"> </w:t>
            </w:r>
            <w:r w:rsidRPr="0019292A">
              <w:rPr>
                <w:rFonts w:ascii="Times New Roman" w:eastAsia="Times New Roman" w:hAnsi="Times New Roman" w:cs="Times New Roman"/>
                <w:sz w:val="18"/>
                <w:szCs w:val="18"/>
                <w:lang w:val="en-US"/>
              </w:rPr>
              <w:br/>
              <w:t xml:space="preserve"> </w:t>
            </w:r>
          </w:p>
        </w:tc>
      </w:tr>
      <w:tr w:rsidR="0019292A" w:rsidRPr="0019292A" w14:paraId="0500207A" w14:textId="77777777" w:rsidTr="00CE3795">
        <w:trPr>
          <w:gridAfter w:val="4"/>
          <w:wAfter w:w="236" w:type="dxa"/>
          <w:trHeight w:val="490"/>
        </w:trPr>
        <w:tc>
          <w:tcPr>
            <w:tcW w:w="9423"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81E76"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785559D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303" w:type="dxa"/>
            <w:gridSpan w:val="27"/>
            <w:tcBorders>
              <w:top w:val="single" w:sz="4" w:space="0" w:color="auto"/>
              <w:left w:val="nil"/>
              <w:bottom w:val="single" w:sz="4" w:space="0" w:color="auto"/>
              <w:right w:val="single" w:sz="4" w:space="0" w:color="000000"/>
            </w:tcBorders>
            <w:shd w:val="clear" w:color="auto" w:fill="auto"/>
            <w:vAlign w:val="center"/>
            <w:hideMark/>
          </w:tcPr>
          <w:p w14:paraId="7D65CB60"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217" w:type="dxa"/>
            <w:gridSpan w:val="22"/>
            <w:tcBorders>
              <w:top w:val="single" w:sz="4" w:space="0" w:color="auto"/>
              <w:left w:val="nil"/>
              <w:bottom w:val="single" w:sz="4" w:space="0" w:color="auto"/>
              <w:right w:val="single" w:sz="4" w:space="0" w:color="auto"/>
            </w:tcBorders>
            <w:shd w:val="clear" w:color="auto" w:fill="auto"/>
            <w:vAlign w:val="center"/>
            <w:hideMark/>
          </w:tcPr>
          <w:p w14:paraId="45381C62"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4A5B4D8"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341782C2"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09B33284"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70EA8D2F"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такси возила  </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71372BF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6C9FD370"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F6EFE"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825</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5D1D121"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870</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2D50A41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839</w:t>
            </w:r>
          </w:p>
        </w:tc>
      </w:tr>
      <w:tr w:rsidR="0019292A" w:rsidRPr="0019292A" w14:paraId="1AF13BD5"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3AA59B9D"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места на такси стајалиштима  </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7E4FAF92"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tcBorders>
              <w:top w:val="single" w:sz="4" w:space="0" w:color="auto"/>
              <w:left w:val="nil"/>
              <w:bottom w:val="single" w:sz="4" w:space="0" w:color="auto"/>
              <w:right w:val="single" w:sz="4" w:space="0" w:color="auto"/>
            </w:tcBorders>
            <w:shd w:val="clear" w:color="auto" w:fill="auto"/>
            <w:noWrap/>
            <w:vAlign w:val="center"/>
            <w:hideMark/>
          </w:tcPr>
          <w:p w14:paraId="520F7690"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45C30"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171</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6A2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185</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A71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173</w:t>
            </w:r>
          </w:p>
        </w:tc>
      </w:tr>
      <w:tr w:rsidR="0019292A" w:rsidRPr="0019292A" w14:paraId="1CCE4C28" w14:textId="77777777" w:rsidTr="00CE3795">
        <w:trPr>
          <w:gridAfter w:val="4"/>
          <w:wAfter w:w="236" w:type="dxa"/>
          <w:trHeight w:val="280"/>
        </w:trPr>
        <w:tc>
          <w:tcPr>
            <w:tcW w:w="9423" w:type="dxa"/>
            <w:gridSpan w:val="117"/>
            <w:tcBorders>
              <w:top w:val="nil"/>
              <w:left w:val="single" w:sz="4" w:space="0" w:color="auto"/>
              <w:bottom w:val="single" w:sz="4" w:space="0" w:color="auto"/>
              <w:right w:val="single" w:sz="4" w:space="0" w:color="000000"/>
            </w:tcBorders>
            <w:shd w:val="clear" w:color="auto" w:fill="auto"/>
            <w:vAlign w:val="center"/>
            <w:hideMark/>
          </w:tcPr>
          <w:p w14:paraId="33911460"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Коментар: </w:t>
            </w:r>
            <w:r w:rsidRPr="0019292A">
              <w:rPr>
                <w:rFonts w:ascii="Times New Roman" w:eastAsia="Times New Roman" w:hAnsi="Times New Roman" w:cs="Times New Roman"/>
                <w:sz w:val="18"/>
                <w:szCs w:val="18"/>
                <w:lang w:val="en-US"/>
              </w:rPr>
              <w:t>Стварање услова за уређивање области такси превоза путника</w:t>
            </w:r>
          </w:p>
        </w:tc>
        <w:tc>
          <w:tcPr>
            <w:tcW w:w="1202"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C770FA"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303" w:type="dxa"/>
            <w:gridSpan w:val="2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461951"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217" w:type="dxa"/>
            <w:gridSpan w:val="22"/>
            <w:vMerge w:val="restart"/>
            <w:tcBorders>
              <w:top w:val="single" w:sz="4" w:space="0" w:color="auto"/>
              <w:left w:val="single" w:sz="4" w:space="0" w:color="auto"/>
              <w:bottom w:val="single" w:sz="4" w:space="0" w:color="auto"/>
              <w:right w:val="nil"/>
            </w:tcBorders>
            <w:shd w:val="clear" w:color="auto" w:fill="auto"/>
            <w:noWrap/>
            <w:vAlign w:val="center"/>
            <w:hideMark/>
          </w:tcPr>
          <w:p w14:paraId="7945DA84"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02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07DCEC9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561"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D6526"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r>
      <w:tr w:rsidR="0019292A" w:rsidRPr="0019292A" w14:paraId="5264F058" w14:textId="77777777" w:rsidTr="00CE3795">
        <w:trPr>
          <w:gridAfter w:val="4"/>
          <w:wAfter w:w="236" w:type="dxa"/>
          <w:trHeight w:val="69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314C5CD8"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Извор верификације:                                                                                                 </w:t>
            </w:r>
          </w:p>
          <w:p w14:paraId="59929ACA"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 -</w:t>
            </w:r>
            <w:r w:rsidRPr="0019292A">
              <w:rPr>
                <w:rFonts w:ascii="Times New Roman" w:eastAsia="Times New Roman" w:hAnsi="Times New Roman" w:cs="Times New Roman"/>
                <w:sz w:val="18"/>
                <w:szCs w:val="18"/>
                <w:lang w:val="en-US"/>
              </w:rPr>
              <w:t xml:space="preserve">Решења о утврђивању дозвољеног броја такси возила на територији Града Ниша   </w:t>
            </w:r>
            <w:r w:rsidRPr="0019292A">
              <w:rPr>
                <w:rFonts w:ascii="Times New Roman" w:eastAsia="Times New Roman" w:hAnsi="Times New Roman" w:cs="Times New Roman"/>
                <w:sz w:val="18"/>
                <w:szCs w:val="18"/>
                <w:lang w:val="en-US"/>
              </w:rPr>
              <w:br/>
              <w:t xml:space="preserve">-Решења о одређивању такси стајалишта на територији Града Ниша   </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492CCB"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4859C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24A95F6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10BD6456"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EE506"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6E8B6981"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vAlign w:val="center"/>
            <w:hideMark/>
          </w:tcPr>
          <w:p w14:paraId="05653FA8"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одступања од циљне вредности: /</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47C1C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E206E0"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612E847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509C687A"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60E05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66977C16"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5B7C63"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Пројекат:</w:t>
            </w:r>
          </w:p>
        </w:tc>
        <w:tc>
          <w:tcPr>
            <w:tcW w:w="2152" w:type="dxa"/>
            <w:gridSpan w:val="29"/>
            <w:tcBorders>
              <w:top w:val="single" w:sz="4" w:space="0" w:color="auto"/>
              <w:left w:val="nil"/>
              <w:bottom w:val="single" w:sz="4" w:space="0" w:color="auto"/>
              <w:right w:val="single" w:sz="4" w:space="0" w:color="auto"/>
            </w:tcBorders>
            <w:shd w:val="clear" w:color="auto" w:fill="auto"/>
            <w:vAlign w:val="center"/>
            <w:hideMark/>
          </w:tcPr>
          <w:p w14:paraId="51BFCBD6"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0701-4005</w:t>
            </w:r>
          </w:p>
        </w:tc>
        <w:tc>
          <w:tcPr>
            <w:tcW w:w="8735" w:type="dxa"/>
            <w:gridSpan w:val="143"/>
            <w:tcBorders>
              <w:top w:val="single" w:sz="4" w:space="0" w:color="auto"/>
              <w:left w:val="nil"/>
              <w:bottom w:val="single" w:sz="4" w:space="0" w:color="auto"/>
              <w:right w:val="single" w:sz="4" w:space="0" w:color="auto"/>
            </w:tcBorders>
            <w:shd w:val="clear" w:color="auto" w:fill="auto"/>
            <w:noWrap/>
            <w:vAlign w:val="center"/>
            <w:hideMark/>
          </w:tcPr>
          <w:p w14:paraId="45FBC3E8" w14:textId="77777777" w:rsidR="0019292A" w:rsidRPr="0019292A" w:rsidRDefault="0019292A" w:rsidP="0019292A">
            <w:pPr>
              <w:spacing w:after="0" w:line="240" w:lineRule="auto"/>
              <w:ind w:firstLineChars="200" w:firstLine="361"/>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Ауто-такси превоз путника</w:t>
            </w:r>
          </w:p>
        </w:tc>
      </w:tr>
      <w:tr w:rsidR="0019292A" w:rsidRPr="0019292A" w14:paraId="58CE7500"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804BE8"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r w:rsidRPr="0019292A">
              <w:rPr>
                <w:rFonts w:ascii="Times New Roman" w:eastAsia="Times New Roman" w:hAnsi="Times New Roman" w:cs="Times New Roman"/>
                <w:sz w:val="18"/>
                <w:szCs w:val="18"/>
                <w:lang w:val="en-US"/>
              </w:rPr>
              <w:t>:</w:t>
            </w:r>
          </w:p>
        </w:tc>
        <w:tc>
          <w:tcPr>
            <w:tcW w:w="5113" w:type="dxa"/>
            <w:gridSpan w:val="75"/>
            <w:tcBorders>
              <w:top w:val="single" w:sz="4" w:space="0" w:color="auto"/>
              <w:left w:val="nil"/>
              <w:bottom w:val="single" w:sz="4" w:space="0" w:color="auto"/>
              <w:right w:val="nil"/>
            </w:tcBorders>
            <w:shd w:val="clear" w:color="auto" w:fill="auto"/>
            <w:vAlign w:val="center"/>
            <w:hideMark/>
          </w:tcPr>
          <w:p w14:paraId="40ECDD0C"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Душица Јанојлић</w:t>
            </w:r>
          </w:p>
        </w:tc>
        <w:tc>
          <w:tcPr>
            <w:tcW w:w="1794" w:type="dxa"/>
            <w:gridSpan w:val="34"/>
            <w:tcBorders>
              <w:top w:val="single" w:sz="4" w:space="0" w:color="auto"/>
              <w:left w:val="nil"/>
              <w:bottom w:val="single" w:sz="4" w:space="0" w:color="auto"/>
              <w:right w:val="single" w:sz="4" w:space="0" w:color="auto"/>
            </w:tcBorders>
            <w:shd w:val="clear" w:color="auto" w:fill="auto"/>
            <w:vAlign w:val="center"/>
            <w:hideMark/>
          </w:tcPr>
          <w:p w14:paraId="59E8E010"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3980" w:type="dxa"/>
            <w:gridSpan w:val="63"/>
            <w:tcBorders>
              <w:top w:val="single" w:sz="4" w:space="0" w:color="auto"/>
              <w:left w:val="single" w:sz="4" w:space="0" w:color="auto"/>
              <w:bottom w:val="single" w:sz="4" w:space="0" w:color="auto"/>
              <w:right w:val="single" w:sz="4" w:space="0" w:color="auto"/>
            </w:tcBorders>
            <w:shd w:val="clear" w:color="auto" w:fill="auto"/>
            <w:hideMark/>
          </w:tcPr>
          <w:p w14:paraId="55E8A352"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В.Д. Начелника</w:t>
            </w:r>
          </w:p>
        </w:tc>
      </w:tr>
      <w:tr w:rsidR="0019292A" w:rsidRPr="0019292A" w14:paraId="10A4101F" w14:textId="77777777" w:rsidTr="00CE3795">
        <w:trPr>
          <w:gridAfter w:val="4"/>
          <w:wAfter w:w="236" w:type="dxa"/>
          <w:trHeight w:val="276"/>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B76A4"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lastRenderedPageBreak/>
              <w:t>Време трајања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hideMark/>
          </w:tcPr>
          <w:p w14:paraId="4CB32BCC"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 година</w:t>
            </w:r>
          </w:p>
        </w:tc>
      </w:tr>
      <w:tr w:rsidR="0019292A" w:rsidRPr="0019292A" w14:paraId="1FC9E857" w14:textId="77777777" w:rsidTr="00CE3795">
        <w:trPr>
          <w:gridAfter w:val="4"/>
          <w:wAfter w:w="236" w:type="dxa"/>
          <w:trHeight w:val="2111"/>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010B3508"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Опис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hideMark/>
          </w:tcPr>
          <w:p w14:paraId="25FE1720"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Спровођење испита о познавању прописа из области такси превоза и области познавања Града Ниша.                                                                                                                                                                                Чланом 94. Закона о превозу путника у друмском саобраћају („Службени гласник РС“, број 68/2015</w:t>
            </w:r>
            <w:proofErr w:type="gramStart"/>
            <w:r w:rsidRPr="0019292A">
              <w:rPr>
                <w:rFonts w:ascii="Times New Roman" w:eastAsia="Times New Roman" w:hAnsi="Times New Roman" w:cs="Times New Roman"/>
                <w:sz w:val="18"/>
                <w:szCs w:val="18"/>
                <w:lang w:val="en-US"/>
              </w:rPr>
              <w:t>,41</w:t>
            </w:r>
            <w:proofErr w:type="gramEnd"/>
            <w:r w:rsidRPr="0019292A">
              <w:rPr>
                <w:rFonts w:ascii="Times New Roman" w:eastAsia="Times New Roman" w:hAnsi="Times New Roman" w:cs="Times New Roman"/>
                <w:sz w:val="18"/>
                <w:szCs w:val="18"/>
                <w:lang w:val="en-US"/>
              </w:rPr>
              <w:t xml:space="preserve">/2018, 44/2018 – др. закон, 83/2018, 31/2019 и 9/2020) предвиђена је надлежност  јединица локалне самоуправе да врше набавку кровних ознаки за такси возила, као и организовање полагања испита из области познавања прописа који регулишу такси превоз.                                                                  Чланом 87б. Закона о превозу путника у друмском саобраћају прописано је да такси возач мора да има положен испит о познавању јединице локалне самоуправе ако према подацима Републичког завода за статистику на последњем попису становништва јединица локалне самоуправе има више од 100.000 становника. Јединица локалне самоуправе прописује програм, начин и трошкове полагања испита из става 3. </w:t>
            </w:r>
            <w:proofErr w:type="gramStart"/>
            <w:r w:rsidRPr="0019292A">
              <w:rPr>
                <w:rFonts w:ascii="Times New Roman" w:eastAsia="Times New Roman" w:hAnsi="Times New Roman" w:cs="Times New Roman"/>
                <w:sz w:val="18"/>
                <w:szCs w:val="18"/>
                <w:lang w:val="en-US"/>
              </w:rPr>
              <w:t>овог</w:t>
            </w:r>
            <w:proofErr w:type="gramEnd"/>
            <w:r w:rsidRPr="0019292A">
              <w:rPr>
                <w:rFonts w:ascii="Times New Roman" w:eastAsia="Times New Roman" w:hAnsi="Times New Roman" w:cs="Times New Roman"/>
                <w:sz w:val="18"/>
                <w:szCs w:val="18"/>
                <w:lang w:val="en-US"/>
              </w:rPr>
              <w:t xml:space="preserve"> члана. Програм садржи област која се односи на познавање прописа којима се уређује такси превоз и област о познавању јединице локалне самоуправе, а може да садржи и познавање страног језика.</w:t>
            </w:r>
          </w:p>
        </w:tc>
      </w:tr>
      <w:tr w:rsidR="0019292A" w:rsidRPr="0019292A" w14:paraId="34CCD2DA" w14:textId="77777777" w:rsidTr="00CE3795">
        <w:trPr>
          <w:gridAfter w:val="4"/>
          <w:wAfter w:w="236" w:type="dxa"/>
          <w:trHeight w:val="412"/>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1FE31C0D"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спровођења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hideMark/>
          </w:tcPr>
          <w:p w14:paraId="66B7D0A9"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Након спроведене јавне набавке, извршена је набавка кровних ознака за такси превоз.</w:t>
            </w:r>
            <w:r w:rsidRPr="0019292A">
              <w:rPr>
                <w:rFonts w:ascii="Times New Roman" w:eastAsia="Times New Roman" w:hAnsi="Times New Roman" w:cs="Times New Roman"/>
                <w:sz w:val="18"/>
                <w:szCs w:val="18"/>
                <w:lang w:val="en-US"/>
              </w:rPr>
              <w:br/>
              <w:t>У току године континуирано се спроводи организовање полагања испита из наведене области.</w:t>
            </w:r>
          </w:p>
        </w:tc>
      </w:tr>
      <w:tr w:rsidR="0019292A" w:rsidRPr="0019292A" w14:paraId="491B6537" w14:textId="77777777" w:rsidTr="00CE3795">
        <w:trPr>
          <w:gridAfter w:val="4"/>
          <w:wAfter w:w="236" w:type="dxa"/>
          <w:trHeight w:val="428"/>
        </w:trPr>
        <w:tc>
          <w:tcPr>
            <w:tcW w:w="161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1C332"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1:</w:t>
            </w:r>
          </w:p>
        </w:tc>
        <w:tc>
          <w:tcPr>
            <w:tcW w:w="14117" w:type="dxa"/>
            <w:gridSpan w:val="206"/>
            <w:tcBorders>
              <w:top w:val="single" w:sz="4" w:space="0" w:color="auto"/>
              <w:left w:val="nil"/>
              <w:bottom w:val="single" w:sz="4" w:space="0" w:color="auto"/>
              <w:right w:val="single" w:sz="4" w:space="0" w:color="auto"/>
            </w:tcBorders>
            <w:shd w:val="clear" w:color="auto" w:fill="auto"/>
            <w:hideMark/>
          </w:tcPr>
          <w:p w14:paraId="146A3261"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Издавање уверења о положеном испиту из области познавања прописа који регулишу такси превоз и области познавања Града Ниша </w:t>
            </w:r>
            <w:r w:rsidRPr="0019292A">
              <w:rPr>
                <w:rFonts w:ascii="Times New Roman" w:eastAsia="Times New Roman" w:hAnsi="Times New Roman" w:cs="Times New Roman"/>
                <w:sz w:val="18"/>
                <w:szCs w:val="18"/>
                <w:lang w:val="en-US"/>
              </w:rPr>
              <w:br w:type="page"/>
              <w:t xml:space="preserve"> </w:t>
            </w:r>
            <w:r w:rsidRPr="0019292A">
              <w:rPr>
                <w:rFonts w:ascii="Times New Roman" w:eastAsia="Times New Roman" w:hAnsi="Times New Roman" w:cs="Times New Roman"/>
                <w:sz w:val="18"/>
                <w:szCs w:val="18"/>
                <w:lang w:val="en-US"/>
              </w:rPr>
              <w:br w:type="page"/>
              <w:t xml:space="preserve"> </w:t>
            </w:r>
            <w:r w:rsidRPr="0019292A">
              <w:rPr>
                <w:rFonts w:ascii="Times New Roman" w:eastAsia="Times New Roman" w:hAnsi="Times New Roman" w:cs="Times New Roman"/>
                <w:sz w:val="18"/>
                <w:szCs w:val="18"/>
                <w:lang w:val="en-US"/>
              </w:rPr>
              <w:br w:type="page"/>
            </w:r>
          </w:p>
        </w:tc>
      </w:tr>
      <w:tr w:rsidR="0019292A" w:rsidRPr="0019292A" w14:paraId="1B2890F5" w14:textId="77777777" w:rsidTr="00CE3795">
        <w:trPr>
          <w:gridAfter w:val="4"/>
          <w:wAfter w:w="236" w:type="dxa"/>
          <w:trHeight w:val="704"/>
        </w:trPr>
        <w:tc>
          <w:tcPr>
            <w:tcW w:w="9423"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6CEBD"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Показатељи учинка</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0F3607B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26D3F11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BD5F7B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8D364B"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2668BD08"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23CF3DB4" w14:textId="77777777" w:rsidTr="00CE3795">
        <w:trPr>
          <w:gridAfter w:val="4"/>
          <w:wAfter w:w="236" w:type="dxa"/>
          <w:trHeight w:val="260"/>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7E4DD18E" w14:textId="77777777" w:rsidR="0019292A" w:rsidRPr="0019292A" w:rsidRDefault="0019292A" w:rsidP="0019292A">
            <w:pPr>
              <w:spacing w:after="24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пријављених кандидата </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0A6D2A87"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19052CC6"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37674"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63</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23427C5"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95</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75E66C22"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71</w:t>
            </w:r>
          </w:p>
        </w:tc>
      </w:tr>
      <w:tr w:rsidR="0019292A" w:rsidRPr="0019292A" w14:paraId="4DEFA39A" w14:textId="77777777" w:rsidTr="00CE3795">
        <w:trPr>
          <w:gridAfter w:val="4"/>
          <w:wAfter w:w="236" w:type="dxa"/>
          <w:trHeight w:val="300"/>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607EE4B3"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кандидата који су положили испит  </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7F189DB6"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tcBorders>
              <w:top w:val="single" w:sz="4" w:space="0" w:color="auto"/>
              <w:left w:val="nil"/>
              <w:bottom w:val="single" w:sz="4" w:space="0" w:color="auto"/>
              <w:right w:val="single" w:sz="4" w:space="0" w:color="auto"/>
            </w:tcBorders>
            <w:shd w:val="clear" w:color="auto" w:fill="auto"/>
            <w:noWrap/>
            <w:vAlign w:val="center"/>
            <w:hideMark/>
          </w:tcPr>
          <w:p w14:paraId="6E674487"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CE12A"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61</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6ADF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90</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C04C5"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62</w:t>
            </w:r>
          </w:p>
        </w:tc>
      </w:tr>
      <w:tr w:rsidR="0019292A" w:rsidRPr="0019292A" w14:paraId="5F1BAD67" w14:textId="77777777" w:rsidTr="00CE3795">
        <w:trPr>
          <w:gridAfter w:val="4"/>
          <w:wAfter w:w="236" w:type="dxa"/>
          <w:trHeight w:val="484"/>
        </w:trPr>
        <w:tc>
          <w:tcPr>
            <w:tcW w:w="9423" w:type="dxa"/>
            <w:gridSpan w:val="117"/>
            <w:tcBorders>
              <w:top w:val="nil"/>
              <w:left w:val="single" w:sz="4" w:space="0" w:color="auto"/>
              <w:bottom w:val="single" w:sz="4" w:space="0" w:color="auto"/>
              <w:right w:val="single" w:sz="4" w:space="0" w:color="000000"/>
            </w:tcBorders>
            <w:shd w:val="clear" w:color="auto" w:fill="auto"/>
            <w:vAlign w:val="center"/>
            <w:hideMark/>
          </w:tcPr>
          <w:p w14:paraId="7D6420F6"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Коментар: </w:t>
            </w:r>
            <w:r w:rsidRPr="0019292A">
              <w:rPr>
                <w:rFonts w:ascii="Times New Roman" w:eastAsia="Times New Roman" w:hAnsi="Times New Roman" w:cs="Times New Roman"/>
                <w:sz w:val="18"/>
                <w:szCs w:val="18"/>
                <w:lang w:val="en-US"/>
              </w:rPr>
              <w:t>Полагање испита из области познавања прописа који регулишу такси превоз и области познавања Града Ниша</w:t>
            </w:r>
          </w:p>
        </w:tc>
        <w:tc>
          <w:tcPr>
            <w:tcW w:w="1202"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5179AD"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303" w:type="dxa"/>
            <w:gridSpan w:val="2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B5A28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217" w:type="dxa"/>
            <w:gridSpan w:val="22"/>
            <w:vMerge w:val="restart"/>
            <w:tcBorders>
              <w:top w:val="single" w:sz="4" w:space="0" w:color="auto"/>
              <w:left w:val="single" w:sz="4" w:space="0" w:color="auto"/>
              <w:bottom w:val="single" w:sz="4" w:space="0" w:color="auto"/>
              <w:right w:val="nil"/>
            </w:tcBorders>
            <w:shd w:val="clear" w:color="auto" w:fill="auto"/>
            <w:noWrap/>
            <w:vAlign w:val="center"/>
            <w:hideMark/>
          </w:tcPr>
          <w:p w14:paraId="50284C10"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02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34FADECD"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c>
          <w:tcPr>
            <w:tcW w:w="1561"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221E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w:t>
            </w:r>
          </w:p>
        </w:tc>
      </w:tr>
      <w:tr w:rsidR="0019292A" w:rsidRPr="0019292A" w14:paraId="709E6189" w14:textId="77777777" w:rsidTr="00F9612F">
        <w:trPr>
          <w:gridAfter w:val="4"/>
          <w:wAfter w:w="236" w:type="dxa"/>
          <w:trHeight w:val="1122"/>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43D82661" w14:textId="77777777" w:rsidR="0019292A" w:rsidRPr="0019292A" w:rsidRDefault="0019292A" w:rsidP="0019292A">
            <w:pPr>
              <w:spacing w:after="24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Извор верификације:                                                                                           </w:t>
            </w:r>
          </w:p>
          <w:p w14:paraId="56452889" w14:textId="77777777" w:rsidR="0019292A" w:rsidRPr="0019292A" w:rsidRDefault="0019292A" w:rsidP="0019292A">
            <w:pPr>
              <w:spacing w:after="24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 -</w:t>
            </w:r>
            <w:r w:rsidRPr="0019292A">
              <w:rPr>
                <w:rFonts w:ascii="Times New Roman" w:eastAsia="Times New Roman" w:hAnsi="Times New Roman" w:cs="Times New Roman"/>
                <w:sz w:val="18"/>
                <w:szCs w:val="18"/>
                <w:lang w:val="en-US"/>
              </w:rPr>
              <w:t xml:space="preserve">Поднети захтеви за полагање испита   </w:t>
            </w:r>
            <w:r w:rsidRPr="0019292A">
              <w:rPr>
                <w:rFonts w:ascii="Times New Roman" w:eastAsia="Times New Roman" w:hAnsi="Times New Roman" w:cs="Times New Roman"/>
                <w:sz w:val="18"/>
                <w:szCs w:val="18"/>
                <w:lang w:val="en-US"/>
              </w:rPr>
              <w:br/>
              <w:t xml:space="preserve">-Записник Комисије за полагање испита из области познавања прописа који регулишу такси превоз и области познавања Града Ниша   </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30ECAE"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F4B20B"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7F5F19DF"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7E7083F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34943"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06251A07" w14:textId="77777777" w:rsidTr="00F9612F">
        <w:trPr>
          <w:gridAfter w:val="4"/>
          <w:wAfter w:w="236" w:type="dxa"/>
          <w:trHeight w:val="219"/>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vAlign w:val="center"/>
            <w:hideMark/>
          </w:tcPr>
          <w:p w14:paraId="0710A894"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Образложење одступања од циљне вредности: </w:t>
            </w:r>
            <w:r w:rsidRPr="0019292A">
              <w:rPr>
                <w:rFonts w:ascii="Times New Roman" w:eastAsia="Times New Roman" w:hAnsi="Times New Roman" w:cs="Times New Roman"/>
                <w:sz w:val="18"/>
                <w:szCs w:val="18"/>
                <w:lang w:val="en-US"/>
              </w:rPr>
              <w:t>број поднетих захтева знатно мањи је од планираног</w:t>
            </w:r>
          </w:p>
        </w:tc>
        <w:tc>
          <w:tcPr>
            <w:tcW w:w="1202"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1FE72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F344D1"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shd w:val="clear" w:color="auto" w:fill="auto"/>
            <w:vAlign w:val="center"/>
            <w:hideMark/>
          </w:tcPr>
          <w:p w14:paraId="36A3DF9E"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shd w:val="clear" w:color="auto" w:fill="auto"/>
            <w:vAlign w:val="center"/>
            <w:hideMark/>
          </w:tcPr>
          <w:p w14:paraId="47C6742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21DFC"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174FAAA4" w14:textId="77777777" w:rsidTr="00F9612F">
        <w:trPr>
          <w:gridAfter w:val="4"/>
          <w:wAfter w:w="236" w:type="dxa"/>
          <w:trHeight w:val="136"/>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642AF9"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Пројекат:</w:t>
            </w:r>
          </w:p>
        </w:tc>
        <w:tc>
          <w:tcPr>
            <w:tcW w:w="2152" w:type="dxa"/>
            <w:gridSpan w:val="29"/>
            <w:tcBorders>
              <w:top w:val="single" w:sz="4" w:space="0" w:color="auto"/>
              <w:left w:val="nil"/>
              <w:bottom w:val="single" w:sz="4" w:space="0" w:color="auto"/>
              <w:right w:val="single" w:sz="4" w:space="0" w:color="auto"/>
            </w:tcBorders>
            <w:shd w:val="clear" w:color="auto" w:fill="auto"/>
            <w:vAlign w:val="center"/>
            <w:hideMark/>
          </w:tcPr>
          <w:p w14:paraId="15D187A6"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0701-4006</w:t>
            </w:r>
          </w:p>
        </w:tc>
        <w:tc>
          <w:tcPr>
            <w:tcW w:w="8735" w:type="dxa"/>
            <w:gridSpan w:val="143"/>
            <w:tcBorders>
              <w:top w:val="single" w:sz="4" w:space="0" w:color="auto"/>
              <w:left w:val="nil"/>
              <w:bottom w:val="single" w:sz="4" w:space="0" w:color="auto"/>
              <w:right w:val="single" w:sz="4" w:space="0" w:color="auto"/>
            </w:tcBorders>
            <w:shd w:val="clear" w:color="auto" w:fill="auto"/>
            <w:noWrap/>
            <w:vAlign w:val="center"/>
            <w:hideMark/>
          </w:tcPr>
          <w:p w14:paraId="224DA214" w14:textId="77777777" w:rsidR="0019292A" w:rsidRPr="0019292A" w:rsidRDefault="0019292A" w:rsidP="0019292A">
            <w:pPr>
              <w:spacing w:after="0" w:line="240" w:lineRule="auto"/>
              <w:ind w:firstLineChars="200" w:firstLine="361"/>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Плава зона</w:t>
            </w:r>
          </w:p>
        </w:tc>
      </w:tr>
      <w:tr w:rsidR="0019292A" w:rsidRPr="0019292A" w14:paraId="1BE5F085" w14:textId="77777777" w:rsidTr="00F9612F">
        <w:trPr>
          <w:gridAfter w:val="4"/>
          <w:wAfter w:w="236" w:type="dxa"/>
          <w:trHeight w:val="211"/>
        </w:trPr>
        <w:tc>
          <w:tcPr>
            <w:tcW w:w="4848" w:type="dxa"/>
            <w:gridSpan w:val="4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521318"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Одговорно лице</w:t>
            </w:r>
            <w:r w:rsidRPr="0019292A">
              <w:rPr>
                <w:rFonts w:ascii="Times New Roman" w:eastAsia="Times New Roman" w:hAnsi="Times New Roman" w:cs="Times New Roman"/>
                <w:sz w:val="18"/>
                <w:szCs w:val="18"/>
                <w:lang w:val="en-US"/>
              </w:rPr>
              <w:t>:</w:t>
            </w:r>
          </w:p>
        </w:tc>
        <w:tc>
          <w:tcPr>
            <w:tcW w:w="5113" w:type="dxa"/>
            <w:gridSpan w:val="75"/>
            <w:tcBorders>
              <w:top w:val="single" w:sz="4" w:space="0" w:color="auto"/>
              <w:left w:val="nil"/>
              <w:bottom w:val="single" w:sz="4" w:space="0" w:color="auto"/>
              <w:right w:val="nil"/>
            </w:tcBorders>
            <w:shd w:val="clear" w:color="auto" w:fill="auto"/>
            <w:vAlign w:val="center"/>
            <w:hideMark/>
          </w:tcPr>
          <w:p w14:paraId="75B35E6D" w14:textId="231505CA" w:rsidR="0019292A" w:rsidRPr="00F9612F" w:rsidRDefault="0019292A" w:rsidP="0019292A">
            <w:pPr>
              <w:spacing w:after="0" w:line="240" w:lineRule="auto"/>
              <w:ind w:firstLineChars="100" w:firstLine="180"/>
              <w:outlineLvl w:val="0"/>
              <w:rPr>
                <w:rFonts w:ascii="Times New Roman" w:eastAsia="Times New Roman" w:hAnsi="Times New Roman" w:cs="Times New Roman"/>
                <w:sz w:val="18"/>
                <w:szCs w:val="18"/>
                <w:lang w:val="sr-Cyrl-RS"/>
              </w:rPr>
            </w:pPr>
            <w:r w:rsidRPr="0019292A">
              <w:rPr>
                <w:rFonts w:ascii="Times New Roman" w:eastAsia="Times New Roman" w:hAnsi="Times New Roman" w:cs="Times New Roman"/>
                <w:sz w:val="18"/>
                <w:szCs w:val="18"/>
                <w:lang w:val="en-US"/>
              </w:rPr>
              <w:t> </w:t>
            </w:r>
            <w:r w:rsidR="00F9612F">
              <w:rPr>
                <w:rFonts w:ascii="Times New Roman" w:eastAsia="Times New Roman" w:hAnsi="Times New Roman" w:cs="Times New Roman"/>
                <w:sz w:val="18"/>
                <w:szCs w:val="18"/>
                <w:lang w:val="sr-Cyrl-RS"/>
              </w:rPr>
              <w:t>Душица Јанојлић</w:t>
            </w:r>
          </w:p>
        </w:tc>
        <w:tc>
          <w:tcPr>
            <w:tcW w:w="1794" w:type="dxa"/>
            <w:gridSpan w:val="34"/>
            <w:tcBorders>
              <w:top w:val="single" w:sz="4" w:space="0" w:color="auto"/>
              <w:left w:val="nil"/>
              <w:bottom w:val="single" w:sz="4" w:space="0" w:color="auto"/>
              <w:right w:val="single" w:sz="4" w:space="0" w:color="auto"/>
            </w:tcBorders>
            <w:shd w:val="clear" w:color="auto" w:fill="auto"/>
            <w:vAlign w:val="center"/>
            <w:hideMark/>
          </w:tcPr>
          <w:p w14:paraId="7D3A6C36"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функција:</w:t>
            </w:r>
          </w:p>
        </w:tc>
        <w:tc>
          <w:tcPr>
            <w:tcW w:w="3980" w:type="dxa"/>
            <w:gridSpan w:val="63"/>
            <w:tcBorders>
              <w:top w:val="single" w:sz="4" w:space="0" w:color="auto"/>
              <w:left w:val="single" w:sz="4" w:space="0" w:color="auto"/>
              <w:bottom w:val="single" w:sz="4" w:space="0" w:color="auto"/>
              <w:right w:val="single" w:sz="4" w:space="0" w:color="auto"/>
            </w:tcBorders>
            <w:shd w:val="clear" w:color="auto" w:fill="auto"/>
            <w:vAlign w:val="center"/>
            <w:hideMark/>
          </w:tcPr>
          <w:p w14:paraId="4556541F"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Начелник</w:t>
            </w:r>
          </w:p>
        </w:tc>
      </w:tr>
      <w:tr w:rsidR="0019292A" w:rsidRPr="0019292A" w14:paraId="2897E8D3" w14:textId="77777777" w:rsidTr="00F9612F">
        <w:trPr>
          <w:gridAfter w:val="4"/>
          <w:wAfter w:w="236" w:type="dxa"/>
          <w:trHeight w:val="129"/>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EE30"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Време трајања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hideMark/>
          </w:tcPr>
          <w:p w14:paraId="0BE69968" w14:textId="77777777" w:rsidR="0019292A" w:rsidRPr="0019292A" w:rsidRDefault="0019292A" w:rsidP="0019292A">
            <w:pPr>
              <w:spacing w:after="0" w:line="240" w:lineRule="auto"/>
              <w:ind w:firstLineChars="100" w:firstLine="180"/>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1 година</w:t>
            </w:r>
          </w:p>
        </w:tc>
      </w:tr>
      <w:tr w:rsidR="0019292A" w:rsidRPr="0019292A" w14:paraId="1E93EF9D" w14:textId="77777777" w:rsidTr="00F9612F">
        <w:trPr>
          <w:gridAfter w:val="4"/>
          <w:wAfter w:w="236" w:type="dxa"/>
          <w:trHeight w:val="344"/>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66CBA969"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Опис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hideMark/>
          </w:tcPr>
          <w:p w14:paraId="2E2F1B47"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Управљање режимом кретања доставних теретних </w:t>
            </w:r>
            <w:proofErr w:type="gramStart"/>
            <w:r w:rsidRPr="0019292A">
              <w:rPr>
                <w:rFonts w:ascii="Times New Roman" w:eastAsia="Times New Roman" w:hAnsi="Times New Roman" w:cs="Times New Roman"/>
                <w:sz w:val="18"/>
                <w:szCs w:val="18"/>
                <w:lang w:val="en-US"/>
              </w:rPr>
              <w:t>возила  у</w:t>
            </w:r>
            <w:proofErr w:type="gramEnd"/>
            <w:r w:rsidRPr="0019292A">
              <w:rPr>
                <w:rFonts w:ascii="Times New Roman" w:eastAsia="Times New Roman" w:hAnsi="Times New Roman" w:cs="Times New Roman"/>
                <w:sz w:val="18"/>
                <w:szCs w:val="18"/>
                <w:lang w:val="en-US"/>
              </w:rPr>
              <w:t xml:space="preserve"> функцији смањења гужве на мрежи саобраћајница у ужем центру града.                                                                                                                             </w:t>
            </w:r>
          </w:p>
          <w:p w14:paraId="60364F7A"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Израда налепница за возила за кретање у „Плавој зони“, у складу са Законом о безбедности саобраћаја на путевима.</w:t>
            </w:r>
          </w:p>
        </w:tc>
      </w:tr>
      <w:tr w:rsidR="0019292A" w:rsidRPr="0019292A" w14:paraId="169E04FB" w14:textId="77777777" w:rsidTr="00F9612F">
        <w:trPr>
          <w:gridAfter w:val="4"/>
          <w:wAfter w:w="236" w:type="dxa"/>
          <w:trHeight w:val="1045"/>
        </w:trPr>
        <w:tc>
          <w:tcPr>
            <w:tcW w:w="4848" w:type="dxa"/>
            <w:gridSpan w:val="49"/>
            <w:tcBorders>
              <w:top w:val="single" w:sz="4" w:space="0" w:color="auto"/>
              <w:left w:val="single" w:sz="4" w:space="0" w:color="auto"/>
              <w:bottom w:val="single" w:sz="4" w:space="0" w:color="auto"/>
              <w:right w:val="single" w:sz="4" w:space="0" w:color="auto"/>
            </w:tcBorders>
            <w:shd w:val="clear" w:color="auto" w:fill="auto"/>
            <w:vAlign w:val="center"/>
            <w:hideMark/>
          </w:tcPr>
          <w:p w14:paraId="2C5C09EA"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Образложење спровођења пројекта:</w:t>
            </w:r>
          </w:p>
        </w:tc>
        <w:tc>
          <w:tcPr>
            <w:tcW w:w="10887" w:type="dxa"/>
            <w:gridSpan w:val="172"/>
            <w:tcBorders>
              <w:top w:val="single" w:sz="4" w:space="0" w:color="auto"/>
              <w:left w:val="single" w:sz="4" w:space="0" w:color="auto"/>
              <w:bottom w:val="single" w:sz="4" w:space="0" w:color="auto"/>
              <w:right w:val="single" w:sz="4" w:space="0" w:color="auto"/>
            </w:tcBorders>
            <w:shd w:val="clear" w:color="auto" w:fill="auto"/>
            <w:hideMark/>
          </w:tcPr>
          <w:p w14:paraId="61F53278"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У ужем центру града дефинисана је тзв. „</w:t>
            </w:r>
            <w:proofErr w:type="gramStart"/>
            <w:r w:rsidRPr="0019292A">
              <w:rPr>
                <w:rFonts w:ascii="Times New Roman" w:eastAsia="Times New Roman" w:hAnsi="Times New Roman" w:cs="Times New Roman"/>
                <w:sz w:val="18"/>
                <w:szCs w:val="18"/>
                <w:lang w:val="en-US"/>
              </w:rPr>
              <w:t>плава</w:t>
            </w:r>
            <w:proofErr w:type="gramEnd"/>
            <w:r w:rsidRPr="0019292A">
              <w:rPr>
                <w:rFonts w:ascii="Times New Roman" w:eastAsia="Times New Roman" w:hAnsi="Times New Roman" w:cs="Times New Roman"/>
                <w:sz w:val="18"/>
                <w:szCs w:val="18"/>
                <w:lang w:val="en-US"/>
              </w:rPr>
              <w:t xml:space="preserve"> зона“ у којој влада посебан режим саобраћаја теретних моторних возила. У току дана, у „плавој зони</w:t>
            </w:r>
            <w:proofErr w:type="gramStart"/>
            <w:r w:rsidRPr="0019292A">
              <w:rPr>
                <w:rFonts w:ascii="Times New Roman" w:eastAsia="Times New Roman" w:hAnsi="Times New Roman" w:cs="Times New Roman"/>
                <w:sz w:val="18"/>
                <w:szCs w:val="18"/>
                <w:lang w:val="en-US"/>
              </w:rPr>
              <w:t>“ дозвољено</w:t>
            </w:r>
            <w:proofErr w:type="gramEnd"/>
            <w:r w:rsidRPr="0019292A">
              <w:rPr>
                <w:rFonts w:ascii="Times New Roman" w:eastAsia="Times New Roman" w:hAnsi="Times New Roman" w:cs="Times New Roman"/>
                <w:sz w:val="18"/>
                <w:szCs w:val="18"/>
                <w:lang w:val="en-US"/>
              </w:rPr>
              <w:t xml:space="preserve"> је кретање и заустављање теретним возилима до 3.5 тона највеће дозвољене масе уз дозволу Градске управе за комуналне делатности и инспекцијске послове. Возилима преко 3.5 тона уз дозволу надлежне управе дозвољено је кретање у времену од 00:00 до 8:00 и од 20:00 до 24:00. </w:t>
            </w:r>
            <w:r w:rsidRPr="0019292A">
              <w:rPr>
                <w:rFonts w:ascii="Times New Roman" w:eastAsia="Times New Roman" w:hAnsi="Times New Roman" w:cs="Times New Roman"/>
                <w:sz w:val="18"/>
                <w:szCs w:val="18"/>
                <w:lang w:val="en-US"/>
              </w:rPr>
              <w:br/>
              <w:t xml:space="preserve">У извештајном периоду набављене су налепнце за кретање возила у плавој зони и пешачкој зони плаве зоне за 2023. </w:t>
            </w:r>
            <w:proofErr w:type="gramStart"/>
            <w:r w:rsidRPr="0019292A">
              <w:rPr>
                <w:rFonts w:ascii="Times New Roman" w:eastAsia="Times New Roman" w:hAnsi="Times New Roman" w:cs="Times New Roman"/>
                <w:sz w:val="18"/>
                <w:szCs w:val="18"/>
                <w:lang w:val="en-US"/>
              </w:rPr>
              <w:t>годину</w:t>
            </w:r>
            <w:proofErr w:type="gramEnd"/>
            <w:r w:rsidRPr="0019292A">
              <w:rPr>
                <w:rFonts w:ascii="Times New Roman" w:eastAsia="Times New Roman" w:hAnsi="Times New Roman" w:cs="Times New Roman"/>
                <w:sz w:val="18"/>
                <w:szCs w:val="18"/>
                <w:lang w:val="en-US"/>
              </w:rPr>
              <w:t>.</w:t>
            </w:r>
          </w:p>
        </w:tc>
      </w:tr>
      <w:tr w:rsidR="0019292A" w:rsidRPr="0019292A" w14:paraId="20F5C2A0" w14:textId="77777777" w:rsidTr="00F9612F">
        <w:trPr>
          <w:gridAfter w:val="4"/>
          <w:wAfter w:w="236" w:type="dxa"/>
          <w:trHeight w:val="281"/>
        </w:trPr>
        <w:tc>
          <w:tcPr>
            <w:tcW w:w="161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1CD6D"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Циљ 1:</w:t>
            </w:r>
          </w:p>
        </w:tc>
        <w:tc>
          <w:tcPr>
            <w:tcW w:w="14117" w:type="dxa"/>
            <w:gridSpan w:val="206"/>
            <w:tcBorders>
              <w:top w:val="single" w:sz="4" w:space="0" w:color="auto"/>
              <w:left w:val="nil"/>
              <w:bottom w:val="single" w:sz="4" w:space="0" w:color="auto"/>
              <w:right w:val="single" w:sz="4" w:space="0" w:color="auto"/>
            </w:tcBorders>
            <w:shd w:val="clear" w:color="auto" w:fill="auto"/>
            <w:hideMark/>
          </w:tcPr>
          <w:p w14:paraId="5CA2A9EF" w14:textId="77777777" w:rsidR="0019292A" w:rsidRPr="0019292A" w:rsidRDefault="0019292A" w:rsidP="0019292A">
            <w:pPr>
              <w:spacing w:after="0" w:line="240" w:lineRule="auto"/>
              <w:ind w:right="671"/>
              <w:outlineLvl w:val="0"/>
              <w:rPr>
                <w:rFonts w:ascii="Times New Roman" w:eastAsia="Times New Roman" w:hAnsi="Times New Roman" w:cs="Times New Roman"/>
                <w:sz w:val="18"/>
                <w:szCs w:val="18"/>
                <w:lang w:val="en-US"/>
              </w:rPr>
            </w:pPr>
          </w:p>
          <w:p w14:paraId="675E1FC5" w14:textId="77777777" w:rsidR="0019292A" w:rsidRPr="0019292A" w:rsidRDefault="0019292A" w:rsidP="0019292A">
            <w:pPr>
              <w:spacing w:after="0" w:line="240" w:lineRule="auto"/>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Oдржив систем кретања возила у "Плавој зони" </w:t>
            </w:r>
          </w:p>
        </w:tc>
      </w:tr>
      <w:tr w:rsidR="0019292A" w:rsidRPr="0019292A" w14:paraId="4B890CDF" w14:textId="77777777" w:rsidTr="00F9612F">
        <w:trPr>
          <w:gridAfter w:val="4"/>
          <w:wAfter w:w="236" w:type="dxa"/>
          <w:trHeight w:val="287"/>
        </w:trPr>
        <w:tc>
          <w:tcPr>
            <w:tcW w:w="9423"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849D9" w14:textId="77777777" w:rsidR="0019292A" w:rsidRPr="0019292A" w:rsidRDefault="0019292A" w:rsidP="0019292A">
            <w:pPr>
              <w:spacing w:after="0" w:line="240" w:lineRule="auto"/>
              <w:jc w:val="center"/>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lastRenderedPageBreak/>
              <w:t>Показатељи учинка</w:t>
            </w:r>
          </w:p>
        </w:tc>
        <w:tc>
          <w:tcPr>
            <w:tcW w:w="1202" w:type="dxa"/>
            <w:gridSpan w:val="19"/>
            <w:tcBorders>
              <w:top w:val="single" w:sz="4" w:space="0" w:color="auto"/>
              <w:left w:val="nil"/>
              <w:bottom w:val="single" w:sz="4" w:space="0" w:color="auto"/>
              <w:right w:val="single" w:sz="4" w:space="0" w:color="000000"/>
            </w:tcBorders>
            <w:shd w:val="clear" w:color="auto" w:fill="auto"/>
            <w:vAlign w:val="center"/>
            <w:hideMark/>
          </w:tcPr>
          <w:p w14:paraId="7D75B58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Јединица мере</w:t>
            </w:r>
          </w:p>
        </w:tc>
        <w:tc>
          <w:tcPr>
            <w:tcW w:w="1303" w:type="dxa"/>
            <w:gridSpan w:val="27"/>
            <w:tcBorders>
              <w:top w:val="single" w:sz="4" w:space="0" w:color="auto"/>
              <w:left w:val="nil"/>
              <w:bottom w:val="single" w:sz="4" w:space="0" w:color="auto"/>
              <w:right w:val="single" w:sz="4" w:space="0" w:color="auto"/>
            </w:tcBorders>
            <w:shd w:val="clear" w:color="auto" w:fill="auto"/>
            <w:vAlign w:val="center"/>
            <w:hideMark/>
          </w:tcPr>
          <w:p w14:paraId="27C15ED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година</w:t>
            </w:r>
          </w:p>
        </w:tc>
        <w:tc>
          <w:tcPr>
            <w:tcW w:w="1217"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405F7E46"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Базна вредност</w:t>
            </w:r>
          </w:p>
        </w:tc>
        <w:tc>
          <w:tcPr>
            <w:tcW w:w="10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A7C110F"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 xml:space="preserve">Циљана вр. </w:t>
            </w:r>
            <w:proofErr w:type="gramStart"/>
            <w:r w:rsidRPr="0019292A">
              <w:rPr>
                <w:rFonts w:ascii="Times New Roman" w:eastAsia="Times New Roman" w:hAnsi="Times New Roman" w:cs="Times New Roman"/>
                <w:sz w:val="18"/>
                <w:szCs w:val="18"/>
                <w:lang w:val="en-US"/>
              </w:rPr>
              <w:t>у</w:t>
            </w:r>
            <w:proofErr w:type="gramEnd"/>
            <w:r w:rsidRPr="0019292A">
              <w:rPr>
                <w:rFonts w:ascii="Times New Roman" w:eastAsia="Times New Roman" w:hAnsi="Times New Roman" w:cs="Times New Roman"/>
                <w:sz w:val="18"/>
                <w:szCs w:val="18"/>
                <w:lang w:val="en-US"/>
              </w:rPr>
              <w:t xml:space="preserve"> 2022.</w:t>
            </w:r>
          </w:p>
        </w:tc>
        <w:tc>
          <w:tcPr>
            <w:tcW w:w="15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74A726D1"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Остварена вр. у 2022</w:t>
            </w:r>
          </w:p>
        </w:tc>
      </w:tr>
      <w:tr w:rsidR="0019292A" w:rsidRPr="0019292A" w14:paraId="5BE045BF" w14:textId="77777777" w:rsidTr="00CE3795">
        <w:trPr>
          <w:gridAfter w:val="4"/>
          <w:wAfter w:w="236" w:type="dxa"/>
          <w:trHeight w:val="31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hideMark/>
          </w:tcPr>
          <w:p w14:paraId="63BFA4E5"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Назив: </w:t>
            </w:r>
            <w:r w:rsidRPr="0019292A">
              <w:rPr>
                <w:rFonts w:ascii="Times New Roman" w:eastAsia="Times New Roman" w:hAnsi="Times New Roman" w:cs="Times New Roman"/>
                <w:sz w:val="18"/>
                <w:szCs w:val="18"/>
                <w:lang w:val="en-US"/>
              </w:rPr>
              <w:t xml:space="preserve">Број издатих решења за годишњу карту за кретање возила у  "Плавој зони"  </w:t>
            </w:r>
          </w:p>
        </w:tc>
        <w:tc>
          <w:tcPr>
            <w:tcW w:w="1202"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25D5E2"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Број</w:t>
            </w:r>
          </w:p>
        </w:tc>
        <w:tc>
          <w:tcPr>
            <w:tcW w:w="1303" w:type="dxa"/>
            <w:gridSpan w:val="2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8B2023"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2021</w:t>
            </w:r>
          </w:p>
        </w:tc>
        <w:tc>
          <w:tcPr>
            <w:tcW w:w="1217" w:type="dxa"/>
            <w:gridSpan w:val="22"/>
            <w:vMerge w:val="restart"/>
            <w:tcBorders>
              <w:top w:val="single" w:sz="4" w:space="0" w:color="auto"/>
              <w:left w:val="single" w:sz="4" w:space="0" w:color="auto"/>
              <w:bottom w:val="single" w:sz="4" w:space="0" w:color="auto"/>
              <w:right w:val="nil"/>
            </w:tcBorders>
            <w:shd w:val="clear" w:color="auto" w:fill="auto"/>
            <w:noWrap/>
            <w:vAlign w:val="center"/>
            <w:hideMark/>
          </w:tcPr>
          <w:p w14:paraId="7C5C9ACE"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2,775</w:t>
            </w:r>
          </w:p>
        </w:tc>
        <w:tc>
          <w:tcPr>
            <w:tcW w:w="1029" w:type="dxa"/>
            <w:gridSpan w:val="17"/>
            <w:vMerge w:val="restart"/>
            <w:tcBorders>
              <w:top w:val="single" w:sz="4" w:space="0" w:color="auto"/>
              <w:left w:val="single" w:sz="4" w:space="0" w:color="auto"/>
              <w:bottom w:val="single" w:sz="4" w:space="0" w:color="auto"/>
              <w:right w:val="nil"/>
            </w:tcBorders>
            <w:shd w:val="clear" w:color="auto" w:fill="auto"/>
            <w:noWrap/>
            <w:vAlign w:val="center"/>
            <w:hideMark/>
          </w:tcPr>
          <w:p w14:paraId="07ABC49B"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2,400</w:t>
            </w:r>
          </w:p>
        </w:tc>
        <w:tc>
          <w:tcPr>
            <w:tcW w:w="1561"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13D9" w14:textId="77777777" w:rsidR="0019292A" w:rsidRPr="0019292A" w:rsidRDefault="0019292A" w:rsidP="0019292A">
            <w:pPr>
              <w:spacing w:after="0" w:line="240" w:lineRule="auto"/>
              <w:jc w:val="center"/>
              <w:outlineLvl w:val="0"/>
              <w:rPr>
                <w:rFonts w:ascii="Times New Roman" w:eastAsia="Times New Roman" w:hAnsi="Times New Roman" w:cs="Times New Roman"/>
                <w:sz w:val="18"/>
                <w:szCs w:val="18"/>
                <w:lang w:val="en-US"/>
              </w:rPr>
            </w:pPr>
            <w:r w:rsidRPr="0019292A">
              <w:rPr>
                <w:rFonts w:ascii="Times New Roman" w:eastAsia="Times New Roman" w:hAnsi="Times New Roman" w:cs="Times New Roman"/>
                <w:sz w:val="18"/>
                <w:szCs w:val="18"/>
                <w:lang w:val="en-US"/>
              </w:rPr>
              <w:t>3,500</w:t>
            </w:r>
          </w:p>
        </w:tc>
      </w:tr>
      <w:tr w:rsidR="0019292A" w:rsidRPr="0019292A" w14:paraId="45E5A570" w14:textId="77777777" w:rsidTr="00F9612F">
        <w:trPr>
          <w:gridAfter w:val="4"/>
          <w:wAfter w:w="236" w:type="dxa"/>
          <w:trHeight w:val="241"/>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vAlign w:val="center"/>
            <w:hideMark/>
          </w:tcPr>
          <w:p w14:paraId="45E08907"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Коментар: </w:t>
            </w:r>
            <w:r w:rsidRPr="0019292A">
              <w:rPr>
                <w:rFonts w:ascii="Times New Roman" w:eastAsia="Times New Roman" w:hAnsi="Times New Roman" w:cs="Times New Roman"/>
                <w:sz w:val="18"/>
                <w:szCs w:val="18"/>
                <w:lang w:val="en-US"/>
              </w:rPr>
              <w:t>Издавање решења</w:t>
            </w:r>
          </w:p>
        </w:tc>
        <w:tc>
          <w:tcPr>
            <w:tcW w:w="1202" w:type="dxa"/>
            <w:gridSpan w:val="19"/>
            <w:vMerge/>
            <w:tcBorders>
              <w:top w:val="single" w:sz="4" w:space="0" w:color="auto"/>
              <w:left w:val="single" w:sz="4" w:space="0" w:color="auto"/>
              <w:bottom w:val="single" w:sz="4" w:space="0" w:color="000000"/>
              <w:right w:val="single" w:sz="4" w:space="0" w:color="000000"/>
            </w:tcBorders>
            <w:vAlign w:val="center"/>
            <w:hideMark/>
          </w:tcPr>
          <w:p w14:paraId="51F5A6D0"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vAlign w:val="center"/>
            <w:hideMark/>
          </w:tcPr>
          <w:p w14:paraId="580D482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vAlign w:val="center"/>
            <w:hideMark/>
          </w:tcPr>
          <w:p w14:paraId="10963B7E"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vAlign w:val="center"/>
            <w:hideMark/>
          </w:tcPr>
          <w:p w14:paraId="6E75082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vAlign w:val="center"/>
            <w:hideMark/>
          </w:tcPr>
          <w:p w14:paraId="1AC65633"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7F2CF0A5" w14:textId="77777777" w:rsidTr="00F9612F">
        <w:trPr>
          <w:gridAfter w:val="4"/>
          <w:wAfter w:w="236" w:type="dxa"/>
          <w:trHeight w:val="130"/>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vAlign w:val="center"/>
            <w:hideMark/>
          </w:tcPr>
          <w:p w14:paraId="16089B66"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Извор верификације: </w:t>
            </w:r>
            <w:r w:rsidRPr="0019292A">
              <w:rPr>
                <w:rFonts w:ascii="Times New Roman" w:eastAsia="Times New Roman" w:hAnsi="Times New Roman" w:cs="Times New Roman"/>
                <w:sz w:val="18"/>
                <w:szCs w:val="18"/>
                <w:lang w:val="en-US"/>
              </w:rPr>
              <w:t>Евиденција издатих Решења</w:t>
            </w:r>
          </w:p>
        </w:tc>
        <w:tc>
          <w:tcPr>
            <w:tcW w:w="1202" w:type="dxa"/>
            <w:gridSpan w:val="19"/>
            <w:vMerge/>
            <w:tcBorders>
              <w:top w:val="single" w:sz="4" w:space="0" w:color="auto"/>
              <w:left w:val="single" w:sz="4" w:space="0" w:color="auto"/>
              <w:bottom w:val="single" w:sz="4" w:space="0" w:color="000000"/>
              <w:right w:val="single" w:sz="4" w:space="0" w:color="000000"/>
            </w:tcBorders>
            <w:vAlign w:val="center"/>
            <w:hideMark/>
          </w:tcPr>
          <w:p w14:paraId="633E4622"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vAlign w:val="center"/>
            <w:hideMark/>
          </w:tcPr>
          <w:p w14:paraId="67157B63"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vAlign w:val="center"/>
            <w:hideMark/>
          </w:tcPr>
          <w:p w14:paraId="3E2B7A87"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vAlign w:val="center"/>
            <w:hideMark/>
          </w:tcPr>
          <w:p w14:paraId="250866A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vAlign w:val="center"/>
            <w:hideMark/>
          </w:tcPr>
          <w:p w14:paraId="4E571E29"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19292A" w:rsidRPr="0019292A" w14:paraId="0AF875E1" w14:textId="77777777" w:rsidTr="00CE3795">
        <w:trPr>
          <w:gridAfter w:val="4"/>
          <w:wAfter w:w="236" w:type="dxa"/>
          <w:trHeight w:val="276"/>
        </w:trPr>
        <w:tc>
          <w:tcPr>
            <w:tcW w:w="9423" w:type="dxa"/>
            <w:gridSpan w:val="117"/>
            <w:tcBorders>
              <w:top w:val="single" w:sz="4" w:space="0" w:color="auto"/>
              <w:left w:val="single" w:sz="4" w:space="0" w:color="auto"/>
              <w:bottom w:val="single" w:sz="4" w:space="0" w:color="auto"/>
              <w:right w:val="single" w:sz="4" w:space="0" w:color="000000"/>
            </w:tcBorders>
            <w:shd w:val="clear" w:color="auto" w:fill="auto"/>
            <w:vAlign w:val="center"/>
            <w:hideMark/>
          </w:tcPr>
          <w:p w14:paraId="7A18DD67" w14:textId="77777777" w:rsidR="0019292A" w:rsidRPr="0019292A" w:rsidRDefault="0019292A" w:rsidP="0019292A">
            <w:pPr>
              <w:spacing w:after="0" w:line="240" w:lineRule="auto"/>
              <w:outlineLvl w:val="0"/>
              <w:rPr>
                <w:rFonts w:ascii="Times New Roman" w:eastAsia="Times New Roman" w:hAnsi="Times New Roman" w:cs="Times New Roman"/>
                <w:b/>
                <w:bCs/>
                <w:sz w:val="18"/>
                <w:szCs w:val="18"/>
                <w:lang w:val="en-US"/>
              </w:rPr>
            </w:pPr>
            <w:r w:rsidRPr="0019292A">
              <w:rPr>
                <w:rFonts w:ascii="Times New Roman" w:eastAsia="Times New Roman" w:hAnsi="Times New Roman" w:cs="Times New Roman"/>
                <w:b/>
                <w:bCs/>
                <w:sz w:val="18"/>
                <w:szCs w:val="18"/>
                <w:lang w:val="en-US"/>
              </w:rPr>
              <w:t xml:space="preserve">Образложење одступања од циљне вредности: </w:t>
            </w:r>
            <w:r w:rsidRPr="0019292A">
              <w:rPr>
                <w:rFonts w:ascii="Times New Roman" w:eastAsia="Times New Roman" w:hAnsi="Times New Roman" w:cs="Times New Roman"/>
                <w:sz w:val="18"/>
                <w:szCs w:val="18"/>
                <w:lang w:val="en-US"/>
              </w:rPr>
              <w:t>Тренд повећања броја поднетих захтева и издатих решења</w:t>
            </w:r>
          </w:p>
        </w:tc>
        <w:tc>
          <w:tcPr>
            <w:tcW w:w="1202" w:type="dxa"/>
            <w:gridSpan w:val="19"/>
            <w:vMerge/>
            <w:tcBorders>
              <w:top w:val="single" w:sz="4" w:space="0" w:color="auto"/>
              <w:left w:val="single" w:sz="4" w:space="0" w:color="auto"/>
              <w:bottom w:val="single" w:sz="4" w:space="0" w:color="000000"/>
              <w:right w:val="single" w:sz="4" w:space="0" w:color="000000"/>
            </w:tcBorders>
            <w:vAlign w:val="center"/>
            <w:hideMark/>
          </w:tcPr>
          <w:p w14:paraId="26F2B52D"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303" w:type="dxa"/>
            <w:gridSpan w:val="27"/>
            <w:vMerge/>
            <w:tcBorders>
              <w:top w:val="single" w:sz="4" w:space="0" w:color="auto"/>
              <w:left w:val="single" w:sz="4" w:space="0" w:color="auto"/>
              <w:bottom w:val="single" w:sz="4" w:space="0" w:color="000000"/>
              <w:right w:val="single" w:sz="4" w:space="0" w:color="auto"/>
            </w:tcBorders>
            <w:vAlign w:val="center"/>
            <w:hideMark/>
          </w:tcPr>
          <w:p w14:paraId="481D437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217" w:type="dxa"/>
            <w:gridSpan w:val="22"/>
            <w:vMerge/>
            <w:tcBorders>
              <w:top w:val="single" w:sz="4" w:space="0" w:color="auto"/>
              <w:left w:val="single" w:sz="4" w:space="0" w:color="auto"/>
              <w:bottom w:val="single" w:sz="4" w:space="0" w:color="auto"/>
              <w:right w:val="nil"/>
            </w:tcBorders>
            <w:vAlign w:val="center"/>
            <w:hideMark/>
          </w:tcPr>
          <w:p w14:paraId="25B1BD9E"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029" w:type="dxa"/>
            <w:gridSpan w:val="17"/>
            <w:vMerge/>
            <w:tcBorders>
              <w:top w:val="single" w:sz="4" w:space="0" w:color="auto"/>
              <w:left w:val="single" w:sz="4" w:space="0" w:color="auto"/>
              <w:bottom w:val="single" w:sz="4" w:space="0" w:color="auto"/>
              <w:right w:val="nil"/>
            </w:tcBorders>
            <w:vAlign w:val="center"/>
            <w:hideMark/>
          </w:tcPr>
          <w:p w14:paraId="2EC40F45"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c>
          <w:tcPr>
            <w:tcW w:w="1561" w:type="dxa"/>
            <w:gridSpan w:val="19"/>
            <w:vMerge/>
            <w:tcBorders>
              <w:top w:val="single" w:sz="4" w:space="0" w:color="auto"/>
              <w:left w:val="single" w:sz="4" w:space="0" w:color="auto"/>
              <w:bottom w:val="single" w:sz="4" w:space="0" w:color="auto"/>
              <w:right w:val="single" w:sz="4" w:space="0" w:color="auto"/>
            </w:tcBorders>
            <w:vAlign w:val="center"/>
            <w:hideMark/>
          </w:tcPr>
          <w:p w14:paraId="328A9EBD" w14:textId="77777777" w:rsidR="0019292A" w:rsidRPr="0019292A" w:rsidRDefault="0019292A" w:rsidP="0019292A">
            <w:pPr>
              <w:spacing w:after="0" w:line="240" w:lineRule="auto"/>
              <w:rPr>
                <w:rFonts w:ascii="Times New Roman" w:eastAsia="Times New Roman" w:hAnsi="Times New Roman" w:cs="Times New Roman"/>
                <w:sz w:val="18"/>
                <w:szCs w:val="18"/>
                <w:lang w:val="en-US"/>
              </w:rPr>
            </w:pPr>
          </w:p>
        </w:tc>
      </w:tr>
      <w:tr w:rsidR="00CE3795" w:rsidRPr="00B80206" w14:paraId="757EA911" w14:textId="77777777" w:rsidTr="00E314E2">
        <w:trPr>
          <w:gridAfter w:val="1"/>
          <w:trHeight w:val="240"/>
        </w:trPr>
        <w:tc>
          <w:tcPr>
            <w:tcW w:w="5116" w:type="dxa"/>
            <w:gridSpan w:val="51"/>
            <w:tcBorders>
              <w:top w:val="nil"/>
              <w:left w:val="nil"/>
              <w:bottom w:val="nil"/>
              <w:right w:val="nil"/>
            </w:tcBorders>
            <w:shd w:val="clear" w:color="auto" w:fill="auto"/>
            <w:noWrap/>
            <w:vAlign w:val="center"/>
            <w:hideMark/>
          </w:tcPr>
          <w:p w14:paraId="3D55746F"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Биланс извршења финансијског плана кори</w:t>
            </w:r>
            <w:r>
              <w:rPr>
                <w:rFonts w:ascii="Times New Roman" w:eastAsia="Times New Roman" w:hAnsi="Times New Roman" w:cs="Times New Roman"/>
                <w:b/>
                <w:bCs/>
                <w:sz w:val="18"/>
                <w:szCs w:val="18"/>
                <w:lang w:val="sr-Cyrl-RS"/>
              </w:rPr>
              <w:t>с</w:t>
            </w:r>
            <w:r w:rsidRPr="00B80206">
              <w:rPr>
                <w:rFonts w:ascii="Times New Roman" w:eastAsia="Times New Roman" w:hAnsi="Times New Roman" w:cs="Times New Roman"/>
                <w:b/>
                <w:bCs/>
                <w:sz w:val="18"/>
                <w:szCs w:val="18"/>
                <w:lang w:val="en-US"/>
              </w:rPr>
              <w:t>ника:</w:t>
            </w:r>
          </w:p>
        </w:tc>
        <w:tc>
          <w:tcPr>
            <w:tcW w:w="354" w:type="dxa"/>
            <w:gridSpan w:val="5"/>
            <w:tcBorders>
              <w:top w:val="nil"/>
              <w:left w:val="nil"/>
              <w:bottom w:val="nil"/>
              <w:right w:val="nil"/>
            </w:tcBorders>
            <w:shd w:val="clear" w:color="auto" w:fill="auto"/>
            <w:noWrap/>
            <w:vAlign w:val="center"/>
            <w:hideMark/>
          </w:tcPr>
          <w:p w14:paraId="12608E69"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354" w:type="dxa"/>
            <w:gridSpan w:val="3"/>
            <w:tcBorders>
              <w:top w:val="nil"/>
              <w:left w:val="nil"/>
              <w:bottom w:val="nil"/>
              <w:right w:val="nil"/>
            </w:tcBorders>
            <w:shd w:val="clear" w:color="auto" w:fill="auto"/>
            <w:noWrap/>
            <w:vAlign w:val="center"/>
            <w:hideMark/>
          </w:tcPr>
          <w:p w14:paraId="1D43FB95"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4" w:type="dxa"/>
            <w:gridSpan w:val="7"/>
            <w:tcBorders>
              <w:top w:val="nil"/>
              <w:left w:val="nil"/>
              <w:bottom w:val="nil"/>
              <w:right w:val="nil"/>
            </w:tcBorders>
            <w:shd w:val="clear" w:color="auto" w:fill="auto"/>
            <w:noWrap/>
            <w:vAlign w:val="center"/>
            <w:hideMark/>
          </w:tcPr>
          <w:p w14:paraId="541747C3"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4" w:type="dxa"/>
            <w:gridSpan w:val="4"/>
            <w:tcBorders>
              <w:top w:val="nil"/>
              <w:left w:val="nil"/>
              <w:bottom w:val="nil"/>
              <w:right w:val="nil"/>
            </w:tcBorders>
            <w:shd w:val="clear" w:color="auto" w:fill="auto"/>
            <w:noWrap/>
            <w:vAlign w:val="center"/>
            <w:hideMark/>
          </w:tcPr>
          <w:p w14:paraId="1C28EC5E"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4" w:type="dxa"/>
            <w:gridSpan w:val="6"/>
            <w:tcBorders>
              <w:top w:val="nil"/>
              <w:left w:val="nil"/>
              <w:bottom w:val="nil"/>
              <w:right w:val="nil"/>
            </w:tcBorders>
            <w:shd w:val="clear" w:color="auto" w:fill="auto"/>
            <w:noWrap/>
            <w:vAlign w:val="center"/>
            <w:hideMark/>
          </w:tcPr>
          <w:p w14:paraId="69009488"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42" w:type="dxa"/>
            <w:gridSpan w:val="5"/>
            <w:tcBorders>
              <w:top w:val="nil"/>
              <w:left w:val="nil"/>
              <w:bottom w:val="nil"/>
              <w:right w:val="nil"/>
            </w:tcBorders>
            <w:shd w:val="clear" w:color="auto" w:fill="auto"/>
            <w:noWrap/>
            <w:vAlign w:val="center"/>
            <w:hideMark/>
          </w:tcPr>
          <w:p w14:paraId="564F230F"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42" w:type="dxa"/>
            <w:gridSpan w:val="6"/>
            <w:tcBorders>
              <w:top w:val="nil"/>
              <w:left w:val="nil"/>
              <w:bottom w:val="nil"/>
              <w:right w:val="nil"/>
            </w:tcBorders>
            <w:shd w:val="clear" w:color="auto" w:fill="auto"/>
            <w:noWrap/>
            <w:vAlign w:val="center"/>
            <w:hideMark/>
          </w:tcPr>
          <w:p w14:paraId="3500E7BE"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93" w:type="dxa"/>
            <w:gridSpan w:val="5"/>
            <w:tcBorders>
              <w:top w:val="nil"/>
              <w:left w:val="nil"/>
              <w:bottom w:val="nil"/>
              <w:right w:val="nil"/>
            </w:tcBorders>
            <w:shd w:val="clear" w:color="auto" w:fill="auto"/>
            <w:noWrap/>
            <w:vAlign w:val="center"/>
            <w:hideMark/>
          </w:tcPr>
          <w:p w14:paraId="7EC73012"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93" w:type="dxa"/>
            <w:gridSpan w:val="6"/>
            <w:tcBorders>
              <w:top w:val="nil"/>
              <w:left w:val="nil"/>
              <w:bottom w:val="nil"/>
              <w:right w:val="nil"/>
            </w:tcBorders>
            <w:shd w:val="clear" w:color="auto" w:fill="auto"/>
            <w:noWrap/>
            <w:vAlign w:val="center"/>
            <w:hideMark/>
          </w:tcPr>
          <w:p w14:paraId="3A8C30C1"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93" w:type="dxa"/>
            <w:gridSpan w:val="7"/>
            <w:tcBorders>
              <w:top w:val="nil"/>
              <w:left w:val="nil"/>
              <w:bottom w:val="nil"/>
              <w:right w:val="nil"/>
            </w:tcBorders>
            <w:shd w:val="clear" w:color="auto" w:fill="auto"/>
            <w:noWrap/>
            <w:vAlign w:val="center"/>
            <w:hideMark/>
          </w:tcPr>
          <w:p w14:paraId="2F372C83"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492" w:type="dxa"/>
            <w:gridSpan w:val="9"/>
            <w:tcBorders>
              <w:top w:val="nil"/>
              <w:left w:val="nil"/>
              <w:bottom w:val="nil"/>
              <w:right w:val="nil"/>
            </w:tcBorders>
            <w:shd w:val="clear" w:color="auto" w:fill="auto"/>
            <w:noWrap/>
            <w:vAlign w:val="center"/>
            <w:hideMark/>
          </w:tcPr>
          <w:p w14:paraId="72B3739B"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467" w:type="dxa"/>
            <w:gridSpan w:val="7"/>
            <w:tcBorders>
              <w:top w:val="nil"/>
              <w:left w:val="nil"/>
              <w:bottom w:val="nil"/>
              <w:right w:val="nil"/>
            </w:tcBorders>
            <w:shd w:val="clear" w:color="auto" w:fill="auto"/>
            <w:noWrap/>
            <w:vAlign w:val="center"/>
            <w:hideMark/>
          </w:tcPr>
          <w:p w14:paraId="6966EF3A"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619" w:type="dxa"/>
            <w:gridSpan w:val="11"/>
            <w:tcBorders>
              <w:top w:val="nil"/>
              <w:left w:val="nil"/>
              <w:bottom w:val="nil"/>
              <w:right w:val="nil"/>
            </w:tcBorders>
            <w:shd w:val="clear" w:color="auto" w:fill="auto"/>
            <w:noWrap/>
            <w:vAlign w:val="center"/>
            <w:hideMark/>
          </w:tcPr>
          <w:p w14:paraId="2CF46FE5"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1841" w:type="dxa"/>
            <w:gridSpan w:val="37"/>
            <w:tcBorders>
              <w:top w:val="nil"/>
              <w:left w:val="nil"/>
              <w:bottom w:val="nil"/>
              <w:right w:val="nil"/>
            </w:tcBorders>
            <w:shd w:val="clear" w:color="auto" w:fill="auto"/>
            <w:noWrap/>
            <w:vAlign w:val="center"/>
            <w:hideMark/>
          </w:tcPr>
          <w:p w14:paraId="38756647"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8" w:type="dxa"/>
            <w:gridSpan w:val="7"/>
            <w:tcBorders>
              <w:top w:val="nil"/>
              <w:left w:val="nil"/>
              <w:bottom w:val="nil"/>
              <w:right w:val="nil"/>
            </w:tcBorders>
            <w:shd w:val="clear" w:color="auto" w:fill="auto"/>
            <w:noWrap/>
            <w:vAlign w:val="center"/>
            <w:hideMark/>
          </w:tcPr>
          <w:p w14:paraId="0AE19394"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8" w:type="dxa"/>
            <w:gridSpan w:val="5"/>
            <w:tcBorders>
              <w:top w:val="nil"/>
              <w:left w:val="nil"/>
              <w:bottom w:val="nil"/>
              <w:right w:val="nil"/>
            </w:tcBorders>
            <w:shd w:val="clear" w:color="auto" w:fill="auto"/>
            <w:noWrap/>
            <w:vAlign w:val="center"/>
            <w:hideMark/>
          </w:tcPr>
          <w:p w14:paraId="0AE749D2"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2851" w:type="dxa"/>
            <w:gridSpan w:val="40"/>
            <w:tcBorders>
              <w:top w:val="nil"/>
              <w:left w:val="nil"/>
              <w:bottom w:val="nil"/>
              <w:right w:val="nil"/>
            </w:tcBorders>
            <w:shd w:val="clear" w:color="auto" w:fill="auto"/>
            <w:noWrap/>
            <w:vAlign w:val="center"/>
            <w:hideMark/>
          </w:tcPr>
          <w:p w14:paraId="6607A17A"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236" w:type="dxa"/>
            <w:gridSpan w:val="3"/>
            <w:tcBorders>
              <w:top w:val="nil"/>
              <w:left w:val="nil"/>
              <w:bottom w:val="nil"/>
              <w:right w:val="nil"/>
            </w:tcBorders>
            <w:shd w:val="clear" w:color="auto" w:fill="auto"/>
            <w:noWrap/>
            <w:vAlign w:val="center"/>
            <w:hideMark/>
          </w:tcPr>
          <w:p w14:paraId="4DCABB42"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5561DEF5" w14:textId="77777777" w:rsidTr="00E314E2">
        <w:trPr>
          <w:gridAfter w:val="1"/>
          <w:trHeight w:val="836"/>
        </w:trPr>
        <w:tc>
          <w:tcPr>
            <w:tcW w:w="116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728E611"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Шифра програма</w:t>
            </w:r>
          </w:p>
        </w:tc>
        <w:tc>
          <w:tcPr>
            <w:tcW w:w="1395" w:type="dxa"/>
            <w:gridSpan w:val="14"/>
            <w:tcBorders>
              <w:top w:val="single" w:sz="4" w:space="0" w:color="auto"/>
              <w:left w:val="nil"/>
              <w:bottom w:val="single" w:sz="4" w:space="0" w:color="auto"/>
              <w:right w:val="single" w:sz="4" w:space="0" w:color="000000"/>
            </w:tcBorders>
            <w:shd w:val="clear" w:color="auto" w:fill="auto"/>
            <w:vAlign w:val="center"/>
            <w:hideMark/>
          </w:tcPr>
          <w:p w14:paraId="170EDB71"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Шифра програмске активности/ пројекта</w:t>
            </w:r>
          </w:p>
        </w:tc>
        <w:tc>
          <w:tcPr>
            <w:tcW w:w="3618" w:type="dxa"/>
            <w:gridSpan w:val="42"/>
            <w:tcBorders>
              <w:top w:val="single" w:sz="4" w:space="0" w:color="auto"/>
              <w:left w:val="nil"/>
              <w:bottom w:val="single" w:sz="4" w:space="0" w:color="auto"/>
              <w:right w:val="nil"/>
            </w:tcBorders>
            <w:shd w:val="clear" w:color="auto" w:fill="auto"/>
            <w:vAlign w:val="center"/>
            <w:hideMark/>
          </w:tcPr>
          <w:p w14:paraId="3005398C"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Назив програма/програмске активности/пројекта</w:t>
            </w:r>
          </w:p>
        </w:tc>
        <w:tc>
          <w:tcPr>
            <w:tcW w:w="1392" w:type="dxa"/>
            <w:gridSpan w:val="21"/>
            <w:tcBorders>
              <w:top w:val="single" w:sz="4" w:space="0" w:color="auto"/>
              <w:left w:val="nil"/>
              <w:bottom w:val="single" w:sz="4" w:space="0" w:color="auto"/>
              <w:right w:val="single" w:sz="4" w:space="0" w:color="auto"/>
            </w:tcBorders>
            <w:shd w:val="clear" w:color="auto" w:fill="auto"/>
            <w:vAlign w:val="center"/>
            <w:hideMark/>
          </w:tcPr>
          <w:p w14:paraId="537D6BE0"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 xml:space="preserve">Усвојен буџет за 2022. </w:t>
            </w:r>
          </w:p>
        </w:tc>
        <w:tc>
          <w:tcPr>
            <w:tcW w:w="1179" w:type="dxa"/>
            <w:gridSpan w:val="18"/>
            <w:tcBorders>
              <w:top w:val="single" w:sz="4" w:space="0" w:color="auto"/>
              <w:left w:val="nil"/>
              <w:bottom w:val="single" w:sz="4" w:space="0" w:color="auto"/>
              <w:right w:val="single" w:sz="4" w:space="0" w:color="auto"/>
            </w:tcBorders>
            <w:shd w:val="clear" w:color="auto" w:fill="auto"/>
            <w:vAlign w:val="center"/>
            <w:hideMark/>
          </w:tcPr>
          <w:p w14:paraId="0DA05D2D"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Текући буџет за 2022.</w:t>
            </w:r>
          </w:p>
        </w:tc>
        <w:tc>
          <w:tcPr>
            <w:tcW w:w="1578" w:type="dxa"/>
            <w:gridSpan w:val="27"/>
            <w:tcBorders>
              <w:top w:val="single" w:sz="4" w:space="0" w:color="auto"/>
              <w:left w:val="nil"/>
              <w:bottom w:val="single" w:sz="4" w:space="0" w:color="auto"/>
              <w:right w:val="single" w:sz="4" w:space="0" w:color="auto"/>
            </w:tcBorders>
            <w:shd w:val="clear" w:color="auto" w:fill="auto"/>
            <w:vAlign w:val="center"/>
            <w:hideMark/>
          </w:tcPr>
          <w:p w14:paraId="5C2330EE"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Извршење у 2022</w:t>
            </w:r>
          </w:p>
        </w:tc>
        <w:tc>
          <w:tcPr>
            <w:tcW w:w="5408" w:type="dxa"/>
            <w:gridSpan w:val="89"/>
            <w:tcBorders>
              <w:top w:val="single" w:sz="4" w:space="0" w:color="auto"/>
              <w:left w:val="nil"/>
              <w:bottom w:val="single" w:sz="4" w:space="0" w:color="auto"/>
              <w:right w:val="single" w:sz="4" w:space="0" w:color="auto"/>
            </w:tcBorders>
            <w:shd w:val="clear" w:color="auto" w:fill="auto"/>
            <w:vAlign w:val="center"/>
            <w:hideMark/>
          </w:tcPr>
          <w:p w14:paraId="4D191365" w14:textId="77777777" w:rsidR="00CE3795" w:rsidRPr="00B80206" w:rsidRDefault="00CE3795" w:rsidP="00A15CD2">
            <w:pPr>
              <w:spacing w:after="0" w:line="240" w:lineRule="auto"/>
              <w:ind w:left="275"/>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Проценат извршења у односу на текући буџет</w:t>
            </w:r>
          </w:p>
        </w:tc>
        <w:tc>
          <w:tcPr>
            <w:tcW w:w="236" w:type="dxa"/>
            <w:gridSpan w:val="3"/>
            <w:vAlign w:val="center"/>
            <w:hideMark/>
          </w:tcPr>
          <w:p w14:paraId="5609E9F9"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05AB9C26" w14:textId="77777777" w:rsidTr="00E314E2">
        <w:trPr>
          <w:gridAfter w:val="1"/>
          <w:trHeight w:val="563"/>
        </w:trPr>
        <w:tc>
          <w:tcPr>
            <w:tcW w:w="116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6B32D41"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0602</w:t>
            </w:r>
          </w:p>
        </w:tc>
        <w:tc>
          <w:tcPr>
            <w:tcW w:w="1395" w:type="dxa"/>
            <w:gridSpan w:val="14"/>
            <w:tcBorders>
              <w:top w:val="single" w:sz="4" w:space="0" w:color="auto"/>
              <w:left w:val="nil"/>
              <w:bottom w:val="single" w:sz="4" w:space="0" w:color="auto"/>
              <w:right w:val="single" w:sz="4" w:space="0" w:color="auto"/>
            </w:tcBorders>
            <w:shd w:val="clear" w:color="auto" w:fill="auto"/>
            <w:vAlign w:val="center"/>
            <w:hideMark/>
          </w:tcPr>
          <w:p w14:paraId="42DBDEB2"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0602-0001</w:t>
            </w:r>
          </w:p>
        </w:tc>
        <w:tc>
          <w:tcPr>
            <w:tcW w:w="3618" w:type="dxa"/>
            <w:gridSpan w:val="42"/>
            <w:tcBorders>
              <w:top w:val="single" w:sz="4" w:space="0" w:color="auto"/>
              <w:left w:val="nil"/>
              <w:bottom w:val="single" w:sz="4" w:space="0" w:color="auto"/>
              <w:right w:val="nil"/>
            </w:tcBorders>
            <w:shd w:val="clear" w:color="auto" w:fill="auto"/>
            <w:hideMark/>
          </w:tcPr>
          <w:p w14:paraId="07FB2277"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 xml:space="preserve">Програм 15 – </w:t>
            </w:r>
            <w:r w:rsidRPr="00B80206">
              <w:rPr>
                <w:rFonts w:ascii="Times New Roman" w:eastAsia="Times New Roman" w:hAnsi="Times New Roman" w:cs="Times New Roman"/>
                <w:sz w:val="18"/>
                <w:szCs w:val="18"/>
                <w:lang w:val="en-US"/>
              </w:rPr>
              <w:t xml:space="preserve">Опште услуге локалне самоуправе / </w:t>
            </w:r>
            <w:r w:rsidRPr="00B80206">
              <w:rPr>
                <w:rFonts w:ascii="Times New Roman" w:eastAsia="Times New Roman" w:hAnsi="Times New Roman" w:cs="Times New Roman"/>
                <w:i/>
                <w:iCs/>
                <w:sz w:val="18"/>
                <w:szCs w:val="18"/>
                <w:lang w:val="en-US"/>
              </w:rPr>
              <w:t>Функционисање локалне самоуправе и градских општина</w:t>
            </w:r>
          </w:p>
        </w:tc>
        <w:tc>
          <w:tcPr>
            <w:tcW w:w="1392" w:type="dxa"/>
            <w:gridSpan w:val="21"/>
            <w:tcBorders>
              <w:top w:val="single" w:sz="4" w:space="0" w:color="auto"/>
              <w:left w:val="nil"/>
              <w:bottom w:val="single" w:sz="4" w:space="0" w:color="auto"/>
              <w:right w:val="single" w:sz="4" w:space="0" w:color="auto"/>
            </w:tcBorders>
            <w:shd w:val="clear" w:color="auto" w:fill="auto"/>
            <w:vAlign w:val="center"/>
            <w:hideMark/>
          </w:tcPr>
          <w:p w14:paraId="4865F3DD" w14:textId="77777777" w:rsidR="00CE3795" w:rsidRPr="00B80206" w:rsidRDefault="00CE3795" w:rsidP="00A15CD2">
            <w:pPr>
              <w:spacing w:after="0" w:line="240" w:lineRule="auto"/>
              <w:jc w:val="right"/>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257,207,000</w:t>
            </w:r>
          </w:p>
        </w:tc>
        <w:tc>
          <w:tcPr>
            <w:tcW w:w="1179" w:type="dxa"/>
            <w:gridSpan w:val="18"/>
            <w:tcBorders>
              <w:top w:val="single" w:sz="4" w:space="0" w:color="auto"/>
              <w:left w:val="nil"/>
              <w:bottom w:val="single" w:sz="4" w:space="0" w:color="auto"/>
              <w:right w:val="single" w:sz="4" w:space="0" w:color="auto"/>
            </w:tcBorders>
            <w:shd w:val="clear" w:color="auto" w:fill="auto"/>
            <w:vAlign w:val="center"/>
            <w:hideMark/>
          </w:tcPr>
          <w:p w14:paraId="0A494DD0" w14:textId="77777777" w:rsidR="00CE3795" w:rsidRPr="00B80206" w:rsidRDefault="00CE3795" w:rsidP="00A15CD2">
            <w:pPr>
              <w:spacing w:after="0" w:line="240" w:lineRule="auto"/>
              <w:jc w:val="right"/>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269,536,000</w:t>
            </w:r>
          </w:p>
        </w:tc>
        <w:tc>
          <w:tcPr>
            <w:tcW w:w="1578" w:type="dxa"/>
            <w:gridSpan w:val="27"/>
            <w:tcBorders>
              <w:top w:val="single" w:sz="4" w:space="0" w:color="auto"/>
              <w:left w:val="nil"/>
              <w:bottom w:val="single" w:sz="4" w:space="0" w:color="auto"/>
              <w:right w:val="single" w:sz="4" w:space="0" w:color="auto"/>
            </w:tcBorders>
            <w:shd w:val="clear" w:color="auto" w:fill="auto"/>
            <w:vAlign w:val="center"/>
            <w:hideMark/>
          </w:tcPr>
          <w:p w14:paraId="393AE6F3" w14:textId="77777777" w:rsidR="00CE3795" w:rsidRPr="00B80206" w:rsidRDefault="00CE3795" w:rsidP="00A15CD2">
            <w:pPr>
              <w:spacing w:after="0" w:line="240" w:lineRule="auto"/>
              <w:jc w:val="right"/>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253,029,800</w:t>
            </w:r>
          </w:p>
        </w:tc>
        <w:tc>
          <w:tcPr>
            <w:tcW w:w="5408" w:type="dxa"/>
            <w:gridSpan w:val="89"/>
            <w:tcBorders>
              <w:top w:val="single" w:sz="4" w:space="0" w:color="auto"/>
              <w:left w:val="nil"/>
              <w:bottom w:val="single" w:sz="4" w:space="0" w:color="auto"/>
              <w:right w:val="single" w:sz="4" w:space="0" w:color="auto"/>
            </w:tcBorders>
            <w:shd w:val="clear" w:color="auto" w:fill="auto"/>
            <w:vAlign w:val="center"/>
            <w:hideMark/>
          </w:tcPr>
          <w:p w14:paraId="23BACF92"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93.88%</w:t>
            </w:r>
          </w:p>
        </w:tc>
        <w:tc>
          <w:tcPr>
            <w:tcW w:w="236" w:type="dxa"/>
            <w:gridSpan w:val="3"/>
            <w:vAlign w:val="center"/>
            <w:hideMark/>
          </w:tcPr>
          <w:p w14:paraId="50B9DEF7"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1803F624" w14:textId="77777777" w:rsidTr="00E314E2">
        <w:trPr>
          <w:gridAfter w:val="1"/>
          <w:trHeight w:val="240"/>
        </w:trPr>
        <w:tc>
          <w:tcPr>
            <w:tcW w:w="116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3921F4B" w14:textId="77777777" w:rsidR="00CE3795" w:rsidRPr="00B80206" w:rsidRDefault="00CE3795" w:rsidP="00A15CD2">
            <w:pPr>
              <w:spacing w:after="0" w:line="240" w:lineRule="auto"/>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 </w:t>
            </w:r>
          </w:p>
        </w:tc>
        <w:tc>
          <w:tcPr>
            <w:tcW w:w="1395" w:type="dxa"/>
            <w:gridSpan w:val="14"/>
            <w:tcBorders>
              <w:top w:val="single" w:sz="4" w:space="0" w:color="auto"/>
              <w:left w:val="nil"/>
              <w:bottom w:val="single" w:sz="4" w:space="0" w:color="auto"/>
              <w:right w:val="single" w:sz="4" w:space="0" w:color="auto"/>
            </w:tcBorders>
            <w:shd w:val="clear" w:color="auto" w:fill="auto"/>
            <w:vAlign w:val="center"/>
            <w:hideMark/>
          </w:tcPr>
          <w:p w14:paraId="37C750A5" w14:textId="77777777" w:rsidR="00CE3795" w:rsidRPr="00B80206" w:rsidRDefault="00CE3795" w:rsidP="00A15CD2">
            <w:pPr>
              <w:spacing w:after="0" w:line="240" w:lineRule="auto"/>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 </w:t>
            </w:r>
          </w:p>
        </w:tc>
        <w:tc>
          <w:tcPr>
            <w:tcW w:w="3618" w:type="dxa"/>
            <w:gridSpan w:val="42"/>
            <w:tcBorders>
              <w:top w:val="single" w:sz="4" w:space="0" w:color="auto"/>
              <w:left w:val="nil"/>
              <w:bottom w:val="single" w:sz="4" w:space="0" w:color="auto"/>
              <w:right w:val="nil"/>
            </w:tcBorders>
            <w:shd w:val="clear" w:color="auto" w:fill="auto"/>
            <w:vAlign w:val="center"/>
            <w:hideMark/>
          </w:tcPr>
          <w:p w14:paraId="746D9FF5" w14:textId="77777777" w:rsidR="00CE3795" w:rsidRPr="00B80206" w:rsidRDefault="00CE3795" w:rsidP="00A15CD2">
            <w:pPr>
              <w:spacing w:after="0" w:line="240" w:lineRule="auto"/>
              <w:jc w:val="right"/>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УКУПНО:</w:t>
            </w:r>
          </w:p>
        </w:tc>
        <w:tc>
          <w:tcPr>
            <w:tcW w:w="1392" w:type="dxa"/>
            <w:gridSpan w:val="21"/>
            <w:tcBorders>
              <w:top w:val="single" w:sz="4" w:space="0" w:color="auto"/>
              <w:left w:val="nil"/>
              <w:bottom w:val="single" w:sz="4" w:space="0" w:color="auto"/>
              <w:right w:val="single" w:sz="4" w:space="0" w:color="auto"/>
            </w:tcBorders>
            <w:shd w:val="clear" w:color="auto" w:fill="auto"/>
            <w:vAlign w:val="center"/>
            <w:hideMark/>
          </w:tcPr>
          <w:p w14:paraId="2C9E67ED" w14:textId="77777777" w:rsidR="00CE3795" w:rsidRPr="00B80206" w:rsidRDefault="00CE3795" w:rsidP="00A15CD2">
            <w:pPr>
              <w:spacing w:after="0" w:line="240" w:lineRule="auto"/>
              <w:jc w:val="right"/>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257,207,000</w:t>
            </w:r>
          </w:p>
        </w:tc>
        <w:tc>
          <w:tcPr>
            <w:tcW w:w="1179" w:type="dxa"/>
            <w:gridSpan w:val="18"/>
            <w:tcBorders>
              <w:top w:val="single" w:sz="4" w:space="0" w:color="auto"/>
              <w:left w:val="nil"/>
              <w:bottom w:val="single" w:sz="4" w:space="0" w:color="auto"/>
              <w:right w:val="single" w:sz="4" w:space="0" w:color="auto"/>
            </w:tcBorders>
            <w:shd w:val="clear" w:color="auto" w:fill="auto"/>
            <w:vAlign w:val="center"/>
            <w:hideMark/>
          </w:tcPr>
          <w:p w14:paraId="5405B48E" w14:textId="77777777" w:rsidR="00CE3795" w:rsidRPr="00B80206" w:rsidRDefault="00CE3795" w:rsidP="00A15CD2">
            <w:pPr>
              <w:spacing w:after="0" w:line="240" w:lineRule="auto"/>
              <w:jc w:val="right"/>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269,536,000</w:t>
            </w:r>
          </w:p>
        </w:tc>
        <w:tc>
          <w:tcPr>
            <w:tcW w:w="1578" w:type="dxa"/>
            <w:gridSpan w:val="27"/>
            <w:tcBorders>
              <w:top w:val="single" w:sz="4" w:space="0" w:color="auto"/>
              <w:left w:val="nil"/>
              <w:bottom w:val="single" w:sz="4" w:space="0" w:color="auto"/>
              <w:right w:val="single" w:sz="4" w:space="0" w:color="auto"/>
            </w:tcBorders>
            <w:shd w:val="clear" w:color="auto" w:fill="auto"/>
            <w:vAlign w:val="center"/>
            <w:hideMark/>
          </w:tcPr>
          <w:p w14:paraId="79EC9408" w14:textId="77777777" w:rsidR="00CE3795" w:rsidRPr="00B80206" w:rsidRDefault="00CE3795" w:rsidP="00A15CD2">
            <w:pPr>
              <w:spacing w:after="0" w:line="240" w:lineRule="auto"/>
              <w:jc w:val="right"/>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253,029,800</w:t>
            </w:r>
          </w:p>
        </w:tc>
        <w:tc>
          <w:tcPr>
            <w:tcW w:w="5408" w:type="dxa"/>
            <w:gridSpan w:val="89"/>
            <w:tcBorders>
              <w:top w:val="single" w:sz="4" w:space="0" w:color="auto"/>
              <w:left w:val="nil"/>
              <w:bottom w:val="single" w:sz="4" w:space="0" w:color="auto"/>
              <w:right w:val="single" w:sz="4" w:space="0" w:color="000000"/>
            </w:tcBorders>
            <w:shd w:val="clear" w:color="auto" w:fill="auto"/>
            <w:vAlign w:val="center"/>
            <w:hideMark/>
          </w:tcPr>
          <w:p w14:paraId="03F7FF0E"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93.88%</w:t>
            </w:r>
          </w:p>
        </w:tc>
        <w:tc>
          <w:tcPr>
            <w:tcW w:w="236" w:type="dxa"/>
            <w:gridSpan w:val="3"/>
            <w:vAlign w:val="center"/>
            <w:hideMark/>
          </w:tcPr>
          <w:p w14:paraId="5C007135"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77892B52" w14:textId="77777777" w:rsidTr="00E314E2">
        <w:trPr>
          <w:gridAfter w:val="1"/>
          <w:trHeight w:val="240"/>
        </w:trPr>
        <w:tc>
          <w:tcPr>
            <w:tcW w:w="15735" w:type="dxa"/>
            <w:gridSpan w:val="221"/>
            <w:tcBorders>
              <w:top w:val="nil"/>
              <w:left w:val="nil"/>
              <w:bottom w:val="nil"/>
              <w:right w:val="nil"/>
            </w:tcBorders>
            <w:shd w:val="clear" w:color="auto" w:fill="auto"/>
            <w:noWrap/>
            <w:vAlign w:val="center"/>
            <w:hideMark/>
          </w:tcPr>
          <w:p w14:paraId="5B4FE51A" w14:textId="77777777" w:rsidR="00F9612F" w:rsidRDefault="00F9612F" w:rsidP="00F9612F">
            <w:pPr>
              <w:spacing w:after="0" w:line="240" w:lineRule="auto"/>
              <w:rPr>
                <w:rFonts w:ascii="Times New Roman" w:eastAsia="Times New Roman" w:hAnsi="Times New Roman" w:cs="Times New Roman"/>
                <w:b/>
                <w:bCs/>
                <w:sz w:val="18"/>
                <w:szCs w:val="18"/>
                <w:lang w:val="sr-Cyrl-RS"/>
              </w:rPr>
            </w:pPr>
          </w:p>
          <w:p w14:paraId="448FE536"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ПРОГРАМСКА СТРУКТУРА</w:t>
            </w:r>
          </w:p>
        </w:tc>
        <w:tc>
          <w:tcPr>
            <w:tcW w:w="236" w:type="dxa"/>
            <w:gridSpan w:val="3"/>
            <w:vAlign w:val="center"/>
            <w:hideMark/>
          </w:tcPr>
          <w:p w14:paraId="5F59150B"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0A1E6EDB" w14:textId="77777777" w:rsidTr="00E314E2">
        <w:trPr>
          <w:gridAfter w:val="1"/>
          <w:trHeight w:val="68"/>
        </w:trPr>
        <w:tc>
          <w:tcPr>
            <w:tcW w:w="466" w:type="dxa"/>
            <w:gridSpan w:val="2"/>
            <w:tcBorders>
              <w:top w:val="nil"/>
              <w:left w:val="nil"/>
              <w:bottom w:val="nil"/>
              <w:right w:val="nil"/>
            </w:tcBorders>
            <w:shd w:val="clear" w:color="auto" w:fill="auto"/>
            <w:noWrap/>
            <w:vAlign w:val="center"/>
            <w:hideMark/>
          </w:tcPr>
          <w:p w14:paraId="644FF14E"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p>
        </w:tc>
        <w:tc>
          <w:tcPr>
            <w:tcW w:w="465" w:type="dxa"/>
            <w:gridSpan w:val="4"/>
            <w:tcBorders>
              <w:top w:val="nil"/>
              <w:left w:val="nil"/>
              <w:bottom w:val="nil"/>
              <w:right w:val="nil"/>
            </w:tcBorders>
            <w:shd w:val="clear" w:color="auto" w:fill="auto"/>
            <w:noWrap/>
            <w:vAlign w:val="center"/>
            <w:hideMark/>
          </w:tcPr>
          <w:p w14:paraId="69E93B96"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234" w:type="dxa"/>
            <w:gridSpan w:val="4"/>
            <w:tcBorders>
              <w:top w:val="nil"/>
              <w:left w:val="nil"/>
              <w:bottom w:val="nil"/>
              <w:right w:val="nil"/>
            </w:tcBorders>
            <w:shd w:val="clear" w:color="auto" w:fill="auto"/>
            <w:noWrap/>
            <w:vAlign w:val="center"/>
            <w:hideMark/>
          </w:tcPr>
          <w:p w14:paraId="339FEC2B"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465" w:type="dxa"/>
            <w:gridSpan w:val="6"/>
            <w:tcBorders>
              <w:top w:val="nil"/>
              <w:left w:val="nil"/>
              <w:bottom w:val="nil"/>
              <w:right w:val="nil"/>
            </w:tcBorders>
            <w:shd w:val="clear" w:color="auto" w:fill="auto"/>
            <w:noWrap/>
            <w:vAlign w:val="center"/>
            <w:hideMark/>
          </w:tcPr>
          <w:p w14:paraId="1933FF12"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465" w:type="dxa"/>
            <w:gridSpan w:val="3"/>
            <w:tcBorders>
              <w:top w:val="nil"/>
              <w:left w:val="nil"/>
              <w:bottom w:val="nil"/>
              <w:right w:val="nil"/>
            </w:tcBorders>
            <w:shd w:val="clear" w:color="auto" w:fill="auto"/>
            <w:noWrap/>
            <w:vAlign w:val="center"/>
            <w:hideMark/>
          </w:tcPr>
          <w:p w14:paraId="7ACD1A05"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465" w:type="dxa"/>
            <w:gridSpan w:val="5"/>
            <w:tcBorders>
              <w:top w:val="nil"/>
              <w:left w:val="nil"/>
              <w:bottom w:val="nil"/>
              <w:right w:val="nil"/>
            </w:tcBorders>
            <w:shd w:val="clear" w:color="auto" w:fill="auto"/>
            <w:noWrap/>
            <w:vAlign w:val="center"/>
            <w:hideMark/>
          </w:tcPr>
          <w:p w14:paraId="296C32C5"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546" w:type="dxa"/>
            <w:gridSpan w:val="6"/>
            <w:tcBorders>
              <w:top w:val="nil"/>
              <w:left w:val="nil"/>
              <w:bottom w:val="nil"/>
              <w:right w:val="nil"/>
            </w:tcBorders>
            <w:shd w:val="clear" w:color="auto" w:fill="auto"/>
            <w:noWrap/>
            <w:vAlign w:val="center"/>
            <w:hideMark/>
          </w:tcPr>
          <w:p w14:paraId="36E47A45"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234" w:type="dxa"/>
            <w:gridSpan w:val="3"/>
            <w:tcBorders>
              <w:top w:val="nil"/>
              <w:left w:val="nil"/>
              <w:bottom w:val="nil"/>
              <w:right w:val="nil"/>
            </w:tcBorders>
            <w:shd w:val="clear" w:color="auto" w:fill="auto"/>
            <w:noWrap/>
            <w:vAlign w:val="center"/>
            <w:hideMark/>
          </w:tcPr>
          <w:p w14:paraId="76338693"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6" w:type="dxa"/>
            <w:gridSpan w:val="2"/>
            <w:tcBorders>
              <w:top w:val="nil"/>
              <w:left w:val="nil"/>
              <w:bottom w:val="nil"/>
              <w:right w:val="nil"/>
            </w:tcBorders>
            <w:shd w:val="clear" w:color="auto" w:fill="auto"/>
            <w:noWrap/>
            <w:vAlign w:val="center"/>
            <w:hideMark/>
          </w:tcPr>
          <w:p w14:paraId="31BEA99E"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5" w:type="dxa"/>
            <w:gridSpan w:val="5"/>
            <w:tcBorders>
              <w:top w:val="nil"/>
              <w:left w:val="nil"/>
              <w:bottom w:val="nil"/>
              <w:right w:val="nil"/>
            </w:tcBorders>
            <w:shd w:val="clear" w:color="auto" w:fill="auto"/>
            <w:noWrap/>
            <w:vAlign w:val="center"/>
            <w:hideMark/>
          </w:tcPr>
          <w:p w14:paraId="7A7DE1BF"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5" w:type="dxa"/>
            <w:gridSpan w:val="4"/>
            <w:tcBorders>
              <w:top w:val="nil"/>
              <w:left w:val="nil"/>
              <w:bottom w:val="nil"/>
              <w:right w:val="nil"/>
            </w:tcBorders>
            <w:shd w:val="clear" w:color="auto" w:fill="auto"/>
            <w:noWrap/>
            <w:vAlign w:val="center"/>
            <w:hideMark/>
          </w:tcPr>
          <w:p w14:paraId="4A4A43F0"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5" w:type="dxa"/>
            <w:gridSpan w:val="4"/>
            <w:tcBorders>
              <w:top w:val="nil"/>
              <w:left w:val="nil"/>
              <w:bottom w:val="nil"/>
              <w:right w:val="nil"/>
            </w:tcBorders>
            <w:shd w:val="clear" w:color="auto" w:fill="auto"/>
            <w:noWrap/>
            <w:vAlign w:val="center"/>
            <w:hideMark/>
          </w:tcPr>
          <w:p w14:paraId="1E1D2914"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5" w:type="dxa"/>
            <w:gridSpan w:val="3"/>
            <w:tcBorders>
              <w:top w:val="nil"/>
              <w:left w:val="nil"/>
              <w:bottom w:val="single" w:sz="4" w:space="0" w:color="auto"/>
              <w:right w:val="nil"/>
            </w:tcBorders>
            <w:shd w:val="clear" w:color="auto" w:fill="auto"/>
            <w:noWrap/>
            <w:vAlign w:val="center"/>
            <w:hideMark/>
          </w:tcPr>
          <w:p w14:paraId="5FBDA467"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4" w:type="dxa"/>
            <w:gridSpan w:val="5"/>
            <w:tcBorders>
              <w:top w:val="nil"/>
              <w:left w:val="nil"/>
              <w:bottom w:val="single" w:sz="4" w:space="0" w:color="auto"/>
              <w:right w:val="nil"/>
            </w:tcBorders>
            <w:shd w:val="clear" w:color="auto" w:fill="auto"/>
            <w:noWrap/>
            <w:vAlign w:val="center"/>
            <w:hideMark/>
          </w:tcPr>
          <w:p w14:paraId="0958EFD8"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4" w:type="dxa"/>
            <w:gridSpan w:val="3"/>
            <w:tcBorders>
              <w:top w:val="nil"/>
              <w:left w:val="nil"/>
              <w:bottom w:val="single" w:sz="4" w:space="0" w:color="auto"/>
              <w:right w:val="nil"/>
            </w:tcBorders>
            <w:shd w:val="clear" w:color="auto" w:fill="auto"/>
            <w:noWrap/>
            <w:vAlign w:val="center"/>
            <w:hideMark/>
          </w:tcPr>
          <w:p w14:paraId="33F5DE94"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4" w:type="dxa"/>
            <w:gridSpan w:val="7"/>
            <w:tcBorders>
              <w:top w:val="nil"/>
              <w:left w:val="nil"/>
              <w:bottom w:val="single" w:sz="4" w:space="0" w:color="auto"/>
              <w:right w:val="nil"/>
            </w:tcBorders>
            <w:shd w:val="clear" w:color="auto" w:fill="auto"/>
            <w:noWrap/>
            <w:vAlign w:val="center"/>
            <w:hideMark/>
          </w:tcPr>
          <w:p w14:paraId="7A689493"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4" w:type="dxa"/>
            <w:gridSpan w:val="4"/>
            <w:tcBorders>
              <w:top w:val="nil"/>
              <w:left w:val="nil"/>
              <w:bottom w:val="single" w:sz="4" w:space="0" w:color="auto"/>
              <w:right w:val="nil"/>
            </w:tcBorders>
            <w:shd w:val="clear" w:color="auto" w:fill="auto"/>
            <w:noWrap/>
            <w:vAlign w:val="center"/>
            <w:hideMark/>
          </w:tcPr>
          <w:p w14:paraId="1918D02E"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4" w:type="dxa"/>
            <w:gridSpan w:val="6"/>
            <w:tcBorders>
              <w:top w:val="nil"/>
              <w:left w:val="nil"/>
              <w:bottom w:val="single" w:sz="4" w:space="0" w:color="auto"/>
              <w:right w:val="nil"/>
            </w:tcBorders>
            <w:shd w:val="clear" w:color="auto" w:fill="auto"/>
            <w:noWrap/>
            <w:vAlign w:val="center"/>
            <w:hideMark/>
          </w:tcPr>
          <w:p w14:paraId="67F72317"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42" w:type="dxa"/>
            <w:gridSpan w:val="5"/>
            <w:tcBorders>
              <w:top w:val="nil"/>
              <w:left w:val="nil"/>
              <w:bottom w:val="single" w:sz="4" w:space="0" w:color="auto"/>
              <w:right w:val="nil"/>
            </w:tcBorders>
            <w:shd w:val="clear" w:color="auto" w:fill="auto"/>
            <w:noWrap/>
            <w:vAlign w:val="center"/>
            <w:hideMark/>
          </w:tcPr>
          <w:p w14:paraId="0F0A13E8"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42" w:type="dxa"/>
            <w:gridSpan w:val="6"/>
            <w:tcBorders>
              <w:top w:val="nil"/>
              <w:left w:val="nil"/>
              <w:bottom w:val="single" w:sz="4" w:space="0" w:color="auto"/>
              <w:right w:val="nil"/>
            </w:tcBorders>
            <w:shd w:val="clear" w:color="auto" w:fill="auto"/>
            <w:noWrap/>
            <w:vAlign w:val="center"/>
            <w:hideMark/>
          </w:tcPr>
          <w:p w14:paraId="10AA6A00"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93" w:type="dxa"/>
            <w:gridSpan w:val="5"/>
            <w:tcBorders>
              <w:top w:val="nil"/>
              <w:left w:val="nil"/>
              <w:bottom w:val="single" w:sz="4" w:space="0" w:color="auto"/>
              <w:right w:val="nil"/>
            </w:tcBorders>
            <w:shd w:val="clear" w:color="auto" w:fill="auto"/>
            <w:noWrap/>
            <w:vAlign w:val="center"/>
            <w:hideMark/>
          </w:tcPr>
          <w:p w14:paraId="74B136BF"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93" w:type="dxa"/>
            <w:gridSpan w:val="6"/>
            <w:tcBorders>
              <w:top w:val="nil"/>
              <w:left w:val="nil"/>
              <w:bottom w:val="single" w:sz="4" w:space="0" w:color="auto"/>
              <w:right w:val="nil"/>
            </w:tcBorders>
            <w:shd w:val="clear" w:color="auto" w:fill="auto"/>
            <w:noWrap/>
            <w:vAlign w:val="center"/>
            <w:hideMark/>
          </w:tcPr>
          <w:p w14:paraId="4D8E38CB"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93" w:type="dxa"/>
            <w:gridSpan w:val="7"/>
            <w:tcBorders>
              <w:top w:val="nil"/>
              <w:left w:val="nil"/>
              <w:bottom w:val="single" w:sz="4" w:space="0" w:color="auto"/>
              <w:right w:val="nil"/>
            </w:tcBorders>
            <w:shd w:val="clear" w:color="auto" w:fill="auto"/>
            <w:noWrap/>
            <w:vAlign w:val="center"/>
            <w:hideMark/>
          </w:tcPr>
          <w:p w14:paraId="6425A3E1"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492" w:type="dxa"/>
            <w:gridSpan w:val="9"/>
            <w:tcBorders>
              <w:top w:val="nil"/>
              <w:left w:val="nil"/>
              <w:bottom w:val="single" w:sz="4" w:space="0" w:color="auto"/>
              <w:right w:val="nil"/>
            </w:tcBorders>
            <w:shd w:val="clear" w:color="auto" w:fill="auto"/>
            <w:noWrap/>
            <w:vAlign w:val="center"/>
            <w:hideMark/>
          </w:tcPr>
          <w:p w14:paraId="130CCA4E"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467" w:type="dxa"/>
            <w:gridSpan w:val="7"/>
            <w:tcBorders>
              <w:top w:val="nil"/>
              <w:left w:val="nil"/>
              <w:bottom w:val="single" w:sz="4" w:space="0" w:color="auto"/>
              <w:right w:val="nil"/>
            </w:tcBorders>
            <w:shd w:val="clear" w:color="auto" w:fill="auto"/>
            <w:noWrap/>
            <w:vAlign w:val="center"/>
            <w:hideMark/>
          </w:tcPr>
          <w:p w14:paraId="6CB9C476"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619" w:type="dxa"/>
            <w:gridSpan w:val="11"/>
            <w:tcBorders>
              <w:top w:val="nil"/>
              <w:left w:val="nil"/>
              <w:bottom w:val="single" w:sz="4" w:space="0" w:color="auto"/>
              <w:right w:val="nil"/>
            </w:tcBorders>
            <w:shd w:val="clear" w:color="auto" w:fill="auto"/>
            <w:noWrap/>
            <w:vAlign w:val="center"/>
            <w:hideMark/>
          </w:tcPr>
          <w:p w14:paraId="2DB2D090"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1841" w:type="dxa"/>
            <w:gridSpan w:val="37"/>
            <w:tcBorders>
              <w:top w:val="nil"/>
              <w:left w:val="nil"/>
              <w:bottom w:val="single" w:sz="4" w:space="0" w:color="auto"/>
              <w:right w:val="nil"/>
            </w:tcBorders>
            <w:shd w:val="clear" w:color="auto" w:fill="auto"/>
            <w:noWrap/>
            <w:vAlign w:val="center"/>
            <w:hideMark/>
          </w:tcPr>
          <w:p w14:paraId="3FF7FB28"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8" w:type="dxa"/>
            <w:gridSpan w:val="7"/>
            <w:tcBorders>
              <w:top w:val="nil"/>
              <w:left w:val="nil"/>
              <w:bottom w:val="single" w:sz="4" w:space="0" w:color="auto"/>
              <w:right w:val="nil"/>
            </w:tcBorders>
            <w:shd w:val="clear" w:color="auto" w:fill="auto"/>
            <w:noWrap/>
            <w:vAlign w:val="center"/>
            <w:hideMark/>
          </w:tcPr>
          <w:p w14:paraId="276AF504"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358" w:type="dxa"/>
            <w:gridSpan w:val="5"/>
            <w:tcBorders>
              <w:top w:val="nil"/>
              <w:left w:val="nil"/>
              <w:bottom w:val="single" w:sz="4" w:space="0" w:color="auto"/>
              <w:right w:val="nil"/>
            </w:tcBorders>
            <w:shd w:val="clear" w:color="auto" w:fill="auto"/>
            <w:noWrap/>
            <w:vAlign w:val="center"/>
            <w:hideMark/>
          </w:tcPr>
          <w:p w14:paraId="4D4658DE"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2851" w:type="dxa"/>
            <w:gridSpan w:val="40"/>
            <w:tcBorders>
              <w:top w:val="nil"/>
              <w:left w:val="nil"/>
              <w:bottom w:val="single" w:sz="4" w:space="0" w:color="auto"/>
              <w:right w:val="nil"/>
            </w:tcBorders>
            <w:shd w:val="clear" w:color="auto" w:fill="auto"/>
            <w:noWrap/>
            <w:vAlign w:val="center"/>
            <w:hideMark/>
          </w:tcPr>
          <w:p w14:paraId="1ECC2241"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c>
          <w:tcPr>
            <w:tcW w:w="236" w:type="dxa"/>
            <w:gridSpan w:val="3"/>
            <w:vAlign w:val="center"/>
            <w:hideMark/>
          </w:tcPr>
          <w:p w14:paraId="184AD6C8"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27BBA597" w14:textId="77777777" w:rsidTr="00E314E2">
        <w:trPr>
          <w:gridAfter w:val="1"/>
          <w:trHeight w:val="240"/>
        </w:trPr>
        <w:tc>
          <w:tcPr>
            <w:tcW w:w="3340"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F83E0"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Програм:</w:t>
            </w:r>
          </w:p>
        </w:tc>
        <w:tc>
          <w:tcPr>
            <w:tcW w:w="142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38C30AAF"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0602</w:t>
            </w:r>
          </w:p>
        </w:tc>
        <w:tc>
          <w:tcPr>
            <w:tcW w:w="10974" w:type="dxa"/>
            <w:gridSpan w:val="17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D9B0A" w14:textId="77777777" w:rsidR="00CE3795" w:rsidRPr="00B80206" w:rsidRDefault="00CE3795" w:rsidP="00A15CD2">
            <w:pPr>
              <w:spacing w:after="0" w:line="240" w:lineRule="auto"/>
              <w:ind w:firstLineChars="200" w:firstLine="361"/>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Програм 15 – Опште услуге локалне самоуправе</w:t>
            </w:r>
          </w:p>
        </w:tc>
        <w:tc>
          <w:tcPr>
            <w:tcW w:w="236" w:type="dxa"/>
            <w:gridSpan w:val="3"/>
            <w:tcBorders>
              <w:left w:val="single" w:sz="4" w:space="0" w:color="auto"/>
            </w:tcBorders>
            <w:vAlign w:val="center"/>
            <w:hideMark/>
          </w:tcPr>
          <w:p w14:paraId="46B1A2B4"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3C09A93B" w14:textId="77777777" w:rsidTr="00E314E2">
        <w:trPr>
          <w:gridAfter w:val="1"/>
          <w:trHeight w:val="240"/>
        </w:trPr>
        <w:tc>
          <w:tcPr>
            <w:tcW w:w="3340"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C4F4B"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Сектор:</w:t>
            </w:r>
          </w:p>
        </w:tc>
        <w:tc>
          <w:tcPr>
            <w:tcW w:w="12395" w:type="dxa"/>
            <w:gridSpan w:val="188"/>
            <w:tcBorders>
              <w:top w:val="single" w:sz="4" w:space="0" w:color="auto"/>
              <w:left w:val="nil"/>
              <w:bottom w:val="single" w:sz="4" w:space="0" w:color="auto"/>
              <w:right w:val="single" w:sz="4" w:space="0" w:color="auto"/>
            </w:tcBorders>
            <w:shd w:val="clear" w:color="auto" w:fill="auto"/>
            <w:hideMark/>
          </w:tcPr>
          <w:p w14:paraId="0D0AEE5B" w14:textId="77777777" w:rsidR="00CE3795" w:rsidRPr="00B80206"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 xml:space="preserve">Опште услуге јавне управе       </w:t>
            </w:r>
          </w:p>
        </w:tc>
        <w:tc>
          <w:tcPr>
            <w:tcW w:w="236" w:type="dxa"/>
            <w:gridSpan w:val="3"/>
            <w:tcBorders>
              <w:left w:val="single" w:sz="4" w:space="0" w:color="auto"/>
            </w:tcBorders>
            <w:vAlign w:val="center"/>
            <w:hideMark/>
          </w:tcPr>
          <w:p w14:paraId="7766C111"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03779D9E" w14:textId="77777777" w:rsidTr="00E314E2">
        <w:trPr>
          <w:gridAfter w:val="1"/>
          <w:trHeight w:val="240"/>
        </w:trPr>
        <w:tc>
          <w:tcPr>
            <w:tcW w:w="3340"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003E"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Одговорно лице</w:t>
            </w:r>
            <w:r w:rsidRPr="00B80206">
              <w:rPr>
                <w:rFonts w:ascii="Times New Roman" w:eastAsia="Times New Roman" w:hAnsi="Times New Roman" w:cs="Times New Roman"/>
                <w:sz w:val="18"/>
                <w:szCs w:val="18"/>
                <w:lang w:val="en-US"/>
              </w:rPr>
              <w:t>:</w:t>
            </w:r>
          </w:p>
        </w:tc>
        <w:tc>
          <w:tcPr>
            <w:tcW w:w="3546" w:type="dxa"/>
            <w:gridSpan w:val="43"/>
            <w:tcBorders>
              <w:top w:val="single" w:sz="4" w:space="0" w:color="auto"/>
              <w:left w:val="nil"/>
              <w:bottom w:val="single" w:sz="4" w:space="0" w:color="auto"/>
              <w:right w:val="nil"/>
            </w:tcBorders>
            <w:shd w:val="clear" w:color="auto" w:fill="auto"/>
            <w:vAlign w:val="center"/>
            <w:hideMark/>
          </w:tcPr>
          <w:p w14:paraId="034C3321" w14:textId="77777777" w:rsidR="00CE3795" w:rsidRPr="00B80206"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Душица Јанојлић</w:t>
            </w:r>
          </w:p>
        </w:tc>
        <w:tc>
          <w:tcPr>
            <w:tcW w:w="1470" w:type="dxa"/>
            <w:gridSpan w:val="22"/>
            <w:tcBorders>
              <w:top w:val="single" w:sz="4" w:space="0" w:color="auto"/>
              <w:left w:val="nil"/>
              <w:bottom w:val="single" w:sz="4" w:space="0" w:color="auto"/>
              <w:right w:val="single" w:sz="4" w:space="0" w:color="auto"/>
            </w:tcBorders>
            <w:shd w:val="clear" w:color="auto" w:fill="auto"/>
            <w:vAlign w:val="center"/>
            <w:hideMark/>
          </w:tcPr>
          <w:p w14:paraId="1D521BFB" w14:textId="77777777" w:rsidR="00CE3795" w:rsidRPr="00B80206" w:rsidRDefault="00CE3795" w:rsidP="00A15CD2">
            <w:pPr>
              <w:spacing w:after="0" w:line="240" w:lineRule="auto"/>
              <w:ind w:firstLineChars="100" w:firstLine="181"/>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функција:</w:t>
            </w:r>
          </w:p>
        </w:tc>
        <w:tc>
          <w:tcPr>
            <w:tcW w:w="7379" w:type="dxa"/>
            <w:gridSpan w:val="123"/>
            <w:tcBorders>
              <w:top w:val="single" w:sz="4" w:space="0" w:color="auto"/>
              <w:left w:val="single" w:sz="4" w:space="0" w:color="auto"/>
              <w:bottom w:val="single" w:sz="4" w:space="0" w:color="auto"/>
              <w:right w:val="single" w:sz="4" w:space="0" w:color="auto"/>
            </w:tcBorders>
            <w:shd w:val="clear" w:color="auto" w:fill="auto"/>
            <w:vAlign w:val="center"/>
            <w:hideMark/>
          </w:tcPr>
          <w:p w14:paraId="72083F5B" w14:textId="77777777" w:rsidR="00CE3795" w:rsidRPr="00B80206"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В.Д. Начелника</w:t>
            </w:r>
          </w:p>
        </w:tc>
        <w:tc>
          <w:tcPr>
            <w:tcW w:w="236" w:type="dxa"/>
            <w:gridSpan w:val="3"/>
            <w:tcBorders>
              <w:left w:val="single" w:sz="4" w:space="0" w:color="auto"/>
            </w:tcBorders>
            <w:vAlign w:val="center"/>
            <w:hideMark/>
          </w:tcPr>
          <w:p w14:paraId="4173685D"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3CA91729" w14:textId="77777777" w:rsidTr="00E314E2">
        <w:trPr>
          <w:gridAfter w:val="1"/>
          <w:trHeight w:val="240"/>
        </w:trPr>
        <w:tc>
          <w:tcPr>
            <w:tcW w:w="3340"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641B"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 xml:space="preserve">Програмска активност: </w:t>
            </w:r>
          </w:p>
        </w:tc>
        <w:tc>
          <w:tcPr>
            <w:tcW w:w="142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79B3202"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0602-0001</w:t>
            </w:r>
          </w:p>
        </w:tc>
        <w:tc>
          <w:tcPr>
            <w:tcW w:w="10974" w:type="dxa"/>
            <w:gridSpan w:val="173"/>
            <w:tcBorders>
              <w:top w:val="single" w:sz="4" w:space="0" w:color="auto"/>
              <w:left w:val="nil"/>
              <w:bottom w:val="single" w:sz="4" w:space="0" w:color="auto"/>
              <w:right w:val="single" w:sz="4" w:space="0" w:color="auto"/>
            </w:tcBorders>
            <w:shd w:val="clear" w:color="auto" w:fill="auto"/>
            <w:noWrap/>
            <w:vAlign w:val="center"/>
            <w:hideMark/>
          </w:tcPr>
          <w:p w14:paraId="67DA342A" w14:textId="77777777" w:rsidR="00CE3795" w:rsidRPr="00B80206" w:rsidRDefault="00CE3795" w:rsidP="00A15CD2">
            <w:pPr>
              <w:spacing w:after="0" w:line="240" w:lineRule="auto"/>
              <w:ind w:firstLineChars="200" w:firstLine="361"/>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Функционисање локалне самоуправе и градских општина</w:t>
            </w:r>
          </w:p>
        </w:tc>
        <w:tc>
          <w:tcPr>
            <w:tcW w:w="236" w:type="dxa"/>
            <w:gridSpan w:val="3"/>
            <w:tcBorders>
              <w:left w:val="single" w:sz="4" w:space="0" w:color="auto"/>
            </w:tcBorders>
            <w:vAlign w:val="center"/>
            <w:hideMark/>
          </w:tcPr>
          <w:p w14:paraId="39102D5D"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7232923C" w14:textId="77777777" w:rsidTr="00E314E2">
        <w:trPr>
          <w:gridAfter w:val="1"/>
          <w:trHeight w:val="276"/>
        </w:trPr>
        <w:tc>
          <w:tcPr>
            <w:tcW w:w="3340"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5996"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Одговорно лице:</w:t>
            </w:r>
          </w:p>
        </w:tc>
        <w:tc>
          <w:tcPr>
            <w:tcW w:w="3546" w:type="dxa"/>
            <w:gridSpan w:val="43"/>
            <w:tcBorders>
              <w:top w:val="single" w:sz="4" w:space="0" w:color="auto"/>
              <w:left w:val="nil"/>
              <w:bottom w:val="single" w:sz="4" w:space="0" w:color="auto"/>
              <w:right w:val="nil"/>
            </w:tcBorders>
            <w:shd w:val="clear" w:color="auto" w:fill="auto"/>
            <w:vAlign w:val="center"/>
            <w:hideMark/>
          </w:tcPr>
          <w:p w14:paraId="627B933A" w14:textId="77777777" w:rsidR="00CE3795" w:rsidRPr="00B80206"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Душица Јанојлић</w:t>
            </w:r>
          </w:p>
        </w:tc>
        <w:tc>
          <w:tcPr>
            <w:tcW w:w="1470" w:type="dxa"/>
            <w:gridSpan w:val="22"/>
            <w:tcBorders>
              <w:top w:val="single" w:sz="4" w:space="0" w:color="auto"/>
              <w:left w:val="nil"/>
              <w:bottom w:val="single" w:sz="4" w:space="0" w:color="auto"/>
              <w:right w:val="single" w:sz="4" w:space="0" w:color="auto"/>
            </w:tcBorders>
            <w:shd w:val="clear" w:color="auto" w:fill="auto"/>
            <w:vAlign w:val="center"/>
            <w:hideMark/>
          </w:tcPr>
          <w:p w14:paraId="39CBF9B4"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функција:</w:t>
            </w:r>
          </w:p>
        </w:tc>
        <w:tc>
          <w:tcPr>
            <w:tcW w:w="7379" w:type="dxa"/>
            <w:gridSpan w:val="123"/>
            <w:tcBorders>
              <w:top w:val="single" w:sz="4" w:space="0" w:color="auto"/>
              <w:left w:val="single" w:sz="4" w:space="0" w:color="auto"/>
              <w:bottom w:val="single" w:sz="4" w:space="0" w:color="auto"/>
              <w:right w:val="single" w:sz="4" w:space="0" w:color="auto"/>
            </w:tcBorders>
            <w:shd w:val="clear" w:color="auto" w:fill="auto"/>
            <w:vAlign w:val="center"/>
            <w:hideMark/>
          </w:tcPr>
          <w:p w14:paraId="61373BDD" w14:textId="77777777" w:rsidR="00CE3795" w:rsidRPr="00B80206"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В.Д. Начелника</w:t>
            </w:r>
          </w:p>
        </w:tc>
        <w:tc>
          <w:tcPr>
            <w:tcW w:w="236" w:type="dxa"/>
            <w:gridSpan w:val="3"/>
            <w:tcBorders>
              <w:left w:val="single" w:sz="4" w:space="0" w:color="auto"/>
            </w:tcBorders>
            <w:vAlign w:val="center"/>
            <w:hideMark/>
          </w:tcPr>
          <w:p w14:paraId="1F008672"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4B04B442" w14:textId="77777777" w:rsidTr="00E314E2">
        <w:trPr>
          <w:gridAfter w:val="1"/>
          <w:trHeight w:val="1072"/>
        </w:trPr>
        <w:tc>
          <w:tcPr>
            <w:tcW w:w="3340"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14:paraId="19210B4C"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Опис програмске активности:</w:t>
            </w:r>
          </w:p>
        </w:tc>
        <w:tc>
          <w:tcPr>
            <w:tcW w:w="12395" w:type="dxa"/>
            <w:gridSpan w:val="188"/>
            <w:tcBorders>
              <w:top w:val="single" w:sz="4" w:space="0" w:color="auto"/>
              <w:left w:val="nil"/>
              <w:bottom w:val="single" w:sz="4" w:space="0" w:color="auto"/>
              <w:right w:val="single" w:sz="4" w:space="0" w:color="auto"/>
            </w:tcBorders>
            <w:shd w:val="clear" w:color="auto" w:fill="auto"/>
            <w:hideMark/>
          </w:tcPr>
          <w:p w14:paraId="23BB340F" w14:textId="77777777" w:rsidR="00CE3795" w:rsidRDefault="00CE3795" w:rsidP="00A15CD2">
            <w:pPr>
              <w:spacing w:after="0" w:line="240" w:lineRule="auto"/>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-Плате, додаци и накнаде запослених (зараде); Социјални доприноси на терет послодавца; Накнаде у натури; Социјална давања запосленима; Накнаде трошкова за запослене; Награде запосленима и остали посебни расходи;</w:t>
            </w:r>
            <w:r w:rsidRPr="00B80206">
              <w:rPr>
                <w:rFonts w:ascii="Times New Roman" w:eastAsia="Times New Roman" w:hAnsi="Times New Roman" w:cs="Times New Roman"/>
                <w:sz w:val="18"/>
                <w:szCs w:val="18"/>
                <w:lang w:val="en-US"/>
              </w:rPr>
              <w:br/>
              <w:t xml:space="preserve">-Услуге образовања и усавршавања запослених; Услуге информисања, односно оглашавања и измирење обавеза према лицима ангажованим на привременим и повременим пословима;                                                                                                                </w:t>
            </w:r>
          </w:p>
          <w:p w14:paraId="5FC8E7EF" w14:textId="77777777" w:rsidR="00CE3795" w:rsidRDefault="00CE3795" w:rsidP="00A15CD2">
            <w:pPr>
              <w:spacing w:after="0" w:line="240" w:lineRule="auto"/>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 xml:space="preserve">-Новчане казне и пенали по решењу судова,                                                                                                     </w:t>
            </w:r>
          </w:p>
          <w:p w14:paraId="3976966A" w14:textId="77777777" w:rsidR="00CE3795" w:rsidRPr="00B80206" w:rsidRDefault="00CE3795" w:rsidP="00A15CD2">
            <w:pPr>
              <w:spacing w:after="0" w:line="240" w:lineRule="auto"/>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-Накнада штете за повреде или штету нанету од стране државних органа.</w:t>
            </w:r>
          </w:p>
        </w:tc>
        <w:tc>
          <w:tcPr>
            <w:tcW w:w="236" w:type="dxa"/>
            <w:gridSpan w:val="3"/>
            <w:tcBorders>
              <w:left w:val="single" w:sz="4" w:space="0" w:color="auto"/>
            </w:tcBorders>
            <w:vAlign w:val="center"/>
            <w:hideMark/>
          </w:tcPr>
          <w:p w14:paraId="15752B24"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2A234765" w14:textId="77777777" w:rsidTr="00E314E2">
        <w:trPr>
          <w:gridAfter w:val="1"/>
          <w:trHeight w:val="2692"/>
        </w:trPr>
        <w:tc>
          <w:tcPr>
            <w:tcW w:w="3340"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14:paraId="0E8419F4"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Образложење спровођења програмске активности</w:t>
            </w:r>
          </w:p>
        </w:tc>
        <w:tc>
          <w:tcPr>
            <w:tcW w:w="12395" w:type="dxa"/>
            <w:gridSpan w:val="188"/>
            <w:tcBorders>
              <w:top w:val="single" w:sz="4" w:space="0" w:color="auto"/>
              <w:left w:val="nil"/>
              <w:bottom w:val="single" w:sz="4" w:space="0" w:color="auto"/>
              <w:right w:val="single" w:sz="4" w:space="0" w:color="auto"/>
            </w:tcBorders>
            <w:shd w:val="clear" w:color="auto" w:fill="auto"/>
            <w:hideMark/>
          </w:tcPr>
          <w:p w14:paraId="7CE44E2C" w14:textId="77777777" w:rsidR="00CE3795" w:rsidRPr="00B80206" w:rsidRDefault="00CE3795" w:rsidP="00A15CD2">
            <w:pPr>
              <w:spacing w:after="0" w:line="240" w:lineRule="auto"/>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-Лична примања запослених (плате, накнаде, социјална давања, награде) реализују се у складу са одредбама закона и колективног уговора.                                                                                                                                             -Средства намењена за услуге образовања и усавршавања запослених и измирење обавеза према лицима ангажованим на привременим и повременим пословима, у извештајном периоду, утрошена су у износу од 6.509.385</w:t>
            </w:r>
            <w:proofErr w:type="gramStart"/>
            <w:r w:rsidRPr="00B80206">
              <w:rPr>
                <w:rFonts w:ascii="Times New Roman" w:eastAsia="Times New Roman" w:hAnsi="Times New Roman" w:cs="Times New Roman"/>
                <w:sz w:val="18"/>
                <w:szCs w:val="18"/>
                <w:lang w:val="en-US"/>
              </w:rPr>
              <w:t>,21</w:t>
            </w:r>
            <w:proofErr w:type="gramEnd"/>
            <w:r w:rsidRPr="00B80206">
              <w:rPr>
                <w:rFonts w:ascii="Times New Roman" w:eastAsia="Times New Roman" w:hAnsi="Times New Roman" w:cs="Times New Roman"/>
                <w:sz w:val="18"/>
                <w:szCs w:val="18"/>
                <w:lang w:val="en-US"/>
              </w:rPr>
              <w:t xml:space="preserve"> динара.                                                                                                                                       -У оквиру ове програмске активности евидентирају се, осим редовних плаћања по поднетим захтевима, и принудна извршења, на која ова Управа нема утицаја. У извештајном периоду редовна плаћања за новчане казне и пенале по решењу судова износе 27.335.108</w:t>
            </w:r>
            <w:proofErr w:type="gramStart"/>
            <w:r w:rsidRPr="00B80206">
              <w:rPr>
                <w:rFonts w:ascii="Times New Roman" w:eastAsia="Times New Roman" w:hAnsi="Times New Roman" w:cs="Times New Roman"/>
                <w:sz w:val="18"/>
                <w:szCs w:val="18"/>
                <w:lang w:val="en-US"/>
              </w:rPr>
              <w:t>,58</w:t>
            </w:r>
            <w:proofErr w:type="gramEnd"/>
            <w:r w:rsidRPr="00B80206">
              <w:rPr>
                <w:rFonts w:ascii="Times New Roman" w:eastAsia="Times New Roman" w:hAnsi="Times New Roman" w:cs="Times New Roman"/>
                <w:sz w:val="18"/>
                <w:szCs w:val="18"/>
                <w:lang w:val="en-US"/>
              </w:rPr>
              <w:t xml:space="preserve"> динара, а принудна наплата 12.662.111,76 динара.</w:t>
            </w:r>
            <w:r w:rsidRPr="00B80206">
              <w:rPr>
                <w:rFonts w:ascii="Times New Roman" w:eastAsia="Times New Roman" w:hAnsi="Times New Roman" w:cs="Times New Roman"/>
                <w:sz w:val="18"/>
                <w:szCs w:val="18"/>
                <w:lang w:val="en-US"/>
              </w:rPr>
              <w:br w:type="page"/>
              <w:t xml:space="preserve">-Средства намењена за накнаду материјалне и нематеријалне штете настале услед пада на јавној површини, пада на леду и сл. </w:t>
            </w:r>
            <w:proofErr w:type="gramStart"/>
            <w:r w:rsidRPr="00B80206">
              <w:rPr>
                <w:rFonts w:ascii="Times New Roman" w:eastAsia="Times New Roman" w:hAnsi="Times New Roman" w:cs="Times New Roman"/>
                <w:sz w:val="18"/>
                <w:szCs w:val="18"/>
                <w:lang w:val="en-US"/>
              </w:rPr>
              <w:t>и</w:t>
            </w:r>
            <w:proofErr w:type="gramEnd"/>
            <w:r w:rsidRPr="00B80206">
              <w:rPr>
                <w:rFonts w:ascii="Times New Roman" w:eastAsia="Times New Roman" w:hAnsi="Times New Roman" w:cs="Times New Roman"/>
                <w:sz w:val="18"/>
                <w:szCs w:val="18"/>
                <w:lang w:val="en-US"/>
              </w:rPr>
              <w:t xml:space="preserve"> у поступку јавних набавки, реализују се на основу судских пресуда, вансудског поравнања и сл. На овој буџетској позицији евидентирају се, осим редовних плаћања по поднетим захтевима, и принудна извршења, на која ова Управа нема утицаја. У извештајном периоду редовна плаћања износе 20.865.068</w:t>
            </w:r>
            <w:proofErr w:type="gramStart"/>
            <w:r w:rsidRPr="00B80206">
              <w:rPr>
                <w:rFonts w:ascii="Times New Roman" w:eastAsia="Times New Roman" w:hAnsi="Times New Roman" w:cs="Times New Roman"/>
                <w:sz w:val="18"/>
                <w:szCs w:val="18"/>
                <w:lang w:val="en-US"/>
              </w:rPr>
              <w:t>,47</w:t>
            </w:r>
            <w:proofErr w:type="gramEnd"/>
            <w:r w:rsidRPr="00B80206">
              <w:rPr>
                <w:rFonts w:ascii="Times New Roman" w:eastAsia="Times New Roman" w:hAnsi="Times New Roman" w:cs="Times New Roman"/>
                <w:sz w:val="18"/>
                <w:szCs w:val="18"/>
                <w:lang w:val="en-US"/>
              </w:rPr>
              <w:t xml:space="preserve"> динара, а принудна наплата 5.353.019,37динара.                                                                                                                                                   -Средства намењена за накнаду материјалне и нематеријалне штете настале услед уједа паса и мачака луталица, реализују се на основу судских пресуда, вансудског поравнања и сл. На овој буџетској позицији евидентирају се, осим редовних плаћања по поднетим захтевима, и принудна извршења, на која ова Управа нема утицаја. У извештајном периоду редовна плаћања износе 47.932.042</w:t>
            </w:r>
            <w:proofErr w:type="gramStart"/>
            <w:r w:rsidRPr="00B80206">
              <w:rPr>
                <w:rFonts w:ascii="Times New Roman" w:eastAsia="Times New Roman" w:hAnsi="Times New Roman" w:cs="Times New Roman"/>
                <w:sz w:val="18"/>
                <w:szCs w:val="18"/>
                <w:lang w:val="en-US"/>
              </w:rPr>
              <w:t>,97</w:t>
            </w:r>
            <w:proofErr w:type="gramEnd"/>
            <w:r w:rsidRPr="00B80206">
              <w:rPr>
                <w:rFonts w:ascii="Times New Roman" w:eastAsia="Times New Roman" w:hAnsi="Times New Roman" w:cs="Times New Roman"/>
                <w:sz w:val="18"/>
                <w:szCs w:val="18"/>
                <w:lang w:val="en-US"/>
              </w:rPr>
              <w:t xml:space="preserve"> динара, а принудна наплата 7.316.475,65 динара.</w:t>
            </w:r>
            <w:r w:rsidRPr="00B80206">
              <w:rPr>
                <w:rFonts w:ascii="Times New Roman" w:eastAsia="Times New Roman" w:hAnsi="Times New Roman" w:cs="Times New Roman"/>
                <w:sz w:val="18"/>
                <w:szCs w:val="18"/>
                <w:lang w:val="en-US"/>
              </w:rPr>
              <w:br w:type="page"/>
            </w:r>
          </w:p>
        </w:tc>
        <w:tc>
          <w:tcPr>
            <w:tcW w:w="236" w:type="dxa"/>
            <w:gridSpan w:val="3"/>
            <w:tcBorders>
              <w:left w:val="single" w:sz="4" w:space="0" w:color="auto"/>
            </w:tcBorders>
            <w:vAlign w:val="center"/>
            <w:hideMark/>
          </w:tcPr>
          <w:p w14:paraId="5D97F873"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6948859F" w14:textId="77777777" w:rsidTr="00E314E2">
        <w:trPr>
          <w:gridAfter w:val="1"/>
          <w:trHeight w:val="156"/>
        </w:trPr>
        <w:tc>
          <w:tcPr>
            <w:tcW w:w="116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6AB96"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Циљ 1:</w:t>
            </w:r>
          </w:p>
        </w:tc>
        <w:tc>
          <w:tcPr>
            <w:tcW w:w="14570" w:type="dxa"/>
            <w:gridSpan w:val="2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4E51" w14:textId="77777777" w:rsidR="00CE3795" w:rsidRPr="00B80206" w:rsidRDefault="00CE3795" w:rsidP="00A15CD2">
            <w:pPr>
              <w:spacing w:after="0" w:line="240" w:lineRule="auto"/>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Функционисање управе</w:t>
            </w:r>
          </w:p>
        </w:tc>
        <w:tc>
          <w:tcPr>
            <w:tcW w:w="236" w:type="dxa"/>
            <w:gridSpan w:val="3"/>
            <w:tcBorders>
              <w:left w:val="single" w:sz="4" w:space="0" w:color="auto"/>
            </w:tcBorders>
            <w:vAlign w:val="center"/>
            <w:hideMark/>
          </w:tcPr>
          <w:p w14:paraId="14465571"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10B786AB" w14:textId="77777777" w:rsidTr="00E314E2">
        <w:trPr>
          <w:gridAfter w:val="1"/>
          <w:trHeight w:val="424"/>
        </w:trPr>
        <w:tc>
          <w:tcPr>
            <w:tcW w:w="6532" w:type="dxa"/>
            <w:gridSpan w:val="7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2019"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lastRenderedPageBreak/>
              <w:t>Показатељи учинка</w:t>
            </w:r>
          </w:p>
        </w:tc>
        <w:tc>
          <w:tcPr>
            <w:tcW w:w="1038" w:type="dxa"/>
            <w:gridSpan w:val="17"/>
            <w:tcBorders>
              <w:top w:val="single" w:sz="4" w:space="0" w:color="auto"/>
              <w:left w:val="nil"/>
              <w:bottom w:val="single" w:sz="4" w:space="0" w:color="auto"/>
              <w:right w:val="single" w:sz="4" w:space="0" w:color="000000"/>
            </w:tcBorders>
            <w:shd w:val="clear" w:color="auto" w:fill="auto"/>
            <w:vAlign w:val="center"/>
            <w:hideMark/>
          </w:tcPr>
          <w:p w14:paraId="5D4B11CF"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Јединица мере</w:t>
            </w:r>
          </w:p>
        </w:tc>
        <w:tc>
          <w:tcPr>
            <w:tcW w:w="1179" w:type="dxa"/>
            <w:gridSpan w:val="18"/>
            <w:tcBorders>
              <w:top w:val="single" w:sz="4" w:space="0" w:color="auto"/>
              <w:left w:val="nil"/>
              <w:bottom w:val="single" w:sz="4" w:space="0" w:color="auto"/>
              <w:right w:val="single" w:sz="4" w:space="0" w:color="auto"/>
            </w:tcBorders>
            <w:shd w:val="clear" w:color="auto" w:fill="auto"/>
            <w:vAlign w:val="center"/>
            <w:hideMark/>
          </w:tcPr>
          <w:p w14:paraId="23F70AEB"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Базна година</w:t>
            </w:r>
          </w:p>
        </w:tc>
        <w:tc>
          <w:tcPr>
            <w:tcW w:w="95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76A8F3E"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Базна вредност</w:t>
            </w:r>
          </w:p>
        </w:tc>
        <w:tc>
          <w:tcPr>
            <w:tcW w:w="2460" w:type="dxa"/>
            <w:gridSpan w:val="48"/>
            <w:tcBorders>
              <w:top w:val="single" w:sz="4" w:space="0" w:color="auto"/>
              <w:left w:val="single" w:sz="4" w:space="0" w:color="auto"/>
              <w:bottom w:val="single" w:sz="4" w:space="0" w:color="auto"/>
              <w:right w:val="single" w:sz="4" w:space="0" w:color="auto"/>
            </w:tcBorders>
            <w:shd w:val="clear" w:color="auto" w:fill="auto"/>
            <w:vAlign w:val="center"/>
            <w:hideMark/>
          </w:tcPr>
          <w:p w14:paraId="2E062E5E"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 xml:space="preserve">Циљана вр. </w:t>
            </w:r>
            <w:proofErr w:type="gramStart"/>
            <w:r w:rsidRPr="00B80206">
              <w:rPr>
                <w:rFonts w:ascii="Times New Roman" w:eastAsia="Times New Roman" w:hAnsi="Times New Roman" w:cs="Times New Roman"/>
                <w:sz w:val="18"/>
                <w:szCs w:val="18"/>
                <w:lang w:val="en-US"/>
              </w:rPr>
              <w:t>у</w:t>
            </w:r>
            <w:proofErr w:type="gramEnd"/>
            <w:r w:rsidRPr="00B80206">
              <w:rPr>
                <w:rFonts w:ascii="Times New Roman" w:eastAsia="Times New Roman" w:hAnsi="Times New Roman" w:cs="Times New Roman"/>
                <w:sz w:val="18"/>
                <w:szCs w:val="18"/>
                <w:lang w:val="en-US"/>
              </w:rPr>
              <w:t xml:space="preserve"> 2022.</w:t>
            </w:r>
          </w:p>
        </w:tc>
        <w:tc>
          <w:tcPr>
            <w:tcW w:w="3567" w:type="dxa"/>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14:paraId="3E2D94C1" w14:textId="77777777" w:rsidR="00CE3795" w:rsidRPr="00B80206" w:rsidRDefault="00CE3795" w:rsidP="00A15CD2">
            <w:pPr>
              <w:spacing w:after="0" w:line="240" w:lineRule="auto"/>
              <w:jc w:val="center"/>
              <w:rPr>
                <w:rFonts w:ascii="Times New Roman" w:eastAsia="Times New Roman" w:hAnsi="Times New Roman" w:cs="Times New Roman"/>
                <w:sz w:val="18"/>
                <w:szCs w:val="18"/>
                <w:lang w:val="en-US"/>
              </w:rPr>
            </w:pPr>
            <w:r w:rsidRPr="00B80206">
              <w:rPr>
                <w:rFonts w:ascii="Times New Roman" w:eastAsia="Times New Roman" w:hAnsi="Times New Roman" w:cs="Times New Roman"/>
                <w:sz w:val="18"/>
                <w:szCs w:val="18"/>
                <w:lang w:val="en-US"/>
              </w:rPr>
              <w:t>Остварена вр. у 2022</w:t>
            </w:r>
          </w:p>
        </w:tc>
        <w:tc>
          <w:tcPr>
            <w:tcW w:w="236" w:type="dxa"/>
            <w:gridSpan w:val="3"/>
            <w:vAlign w:val="center"/>
            <w:hideMark/>
          </w:tcPr>
          <w:p w14:paraId="75B08A53"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2E113C1E" w14:textId="77777777" w:rsidTr="00E314E2">
        <w:trPr>
          <w:gridAfter w:val="1"/>
          <w:trHeight w:val="167"/>
        </w:trPr>
        <w:tc>
          <w:tcPr>
            <w:tcW w:w="6532" w:type="dxa"/>
            <w:gridSpan w:val="70"/>
            <w:tcBorders>
              <w:top w:val="single" w:sz="4" w:space="0" w:color="auto"/>
              <w:left w:val="single" w:sz="4" w:space="0" w:color="auto"/>
              <w:bottom w:val="single" w:sz="4" w:space="0" w:color="auto"/>
              <w:right w:val="nil"/>
            </w:tcBorders>
            <w:shd w:val="clear" w:color="auto" w:fill="auto"/>
            <w:vAlign w:val="center"/>
            <w:hideMark/>
          </w:tcPr>
          <w:p w14:paraId="6BB612FA"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 xml:space="preserve">Назив: </w:t>
            </w:r>
          </w:p>
        </w:tc>
        <w:tc>
          <w:tcPr>
            <w:tcW w:w="103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02FE40"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 </w:t>
            </w:r>
          </w:p>
        </w:tc>
        <w:tc>
          <w:tcPr>
            <w:tcW w:w="1179" w:type="dxa"/>
            <w:gridSpan w:val="1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E0B9A2"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 </w:t>
            </w:r>
          </w:p>
        </w:tc>
        <w:tc>
          <w:tcPr>
            <w:tcW w:w="959" w:type="dxa"/>
            <w:gridSpan w:val="16"/>
            <w:vMerge w:val="restart"/>
            <w:tcBorders>
              <w:top w:val="single" w:sz="4" w:space="0" w:color="auto"/>
              <w:left w:val="single" w:sz="4" w:space="0" w:color="auto"/>
              <w:bottom w:val="single" w:sz="4" w:space="0" w:color="auto"/>
              <w:right w:val="nil"/>
            </w:tcBorders>
            <w:shd w:val="clear" w:color="auto" w:fill="auto"/>
            <w:noWrap/>
            <w:vAlign w:val="center"/>
            <w:hideMark/>
          </w:tcPr>
          <w:p w14:paraId="1C3E7AA2"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 </w:t>
            </w:r>
          </w:p>
        </w:tc>
        <w:tc>
          <w:tcPr>
            <w:tcW w:w="2460" w:type="dxa"/>
            <w:gridSpan w:val="48"/>
            <w:vMerge w:val="restart"/>
            <w:tcBorders>
              <w:top w:val="single" w:sz="4" w:space="0" w:color="auto"/>
              <w:left w:val="single" w:sz="4" w:space="0" w:color="auto"/>
              <w:bottom w:val="single" w:sz="4" w:space="0" w:color="000000"/>
              <w:right w:val="nil"/>
            </w:tcBorders>
            <w:shd w:val="clear" w:color="auto" w:fill="auto"/>
            <w:noWrap/>
            <w:vAlign w:val="center"/>
            <w:hideMark/>
          </w:tcPr>
          <w:p w14:paraId="23F35938"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 </w:t>
            </w:r>
          </w:p>
        </w:tc>
        <w:tc>
          <w:tcPr>
            <w:tcW w:w="3567" w:type="dxa"/>
            <w:gridSpan w:val="5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B26DF1" w14:textId="77777777" w:rsidR="00CE3795" w:rsidRPr="00B80206" w:rsidRDefault="00CE3795" w:rsidP="00A15CD2">
            <w:pPr>
              <w:spacing w:after="0" w:line="240" w:lineRule="auto"/>
              <w:jc w:val="center"/>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 </w:t>
            </w:r>
          </w:p>
        </w:tc>
        <w:tc>
          <w:tcPr>
            <w:tcW w:w="236" w:type="dxa"/>
            <w:gridSpan w:val="3"/>
            <w:vAlign w:val="center"/>
            <w:hideMark/>
          </w:tcPr>
          <w:p w14:paraId="5D30A405"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6915E3F3" w14:textId="77777777" w:rsidTr="00E314E2">
        <w:trPr>
          <w:gridAfter w:val="1"/>
          <w:trHeight w:val="99"/>
        </w:trPr>
        <w:tc>
          <w:tcPr>
            <w:tcW w:w="6532" w:type="dxa"/>
            <w:gridSpan w:val="70"/>
            <w:tcBorders>
              <w:top w:val="single" w:sz="4" w:space="0" w:color="auto"/>
              <w:left w:val="single" w:sz="4" w:space="0" w:color="auto"/>
              <w:bottom w:val="single" w:sz="4" w:space="0" w:color="auto"/>
              <w:right w:val="nil"/>
            </w:tcBorders>
            <w:shd w:val="clear" w:color="auto" w:fill="auto"/>
            <w:vAlign w:val="center"/>
            <w:hideMark/>
          </w:tcPr>
          <w:p w14:paraId="663C1EBE"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 xml:space="preserve">Коментар: </w:t>
            </w:r>
          </w:p>
        </w:tc>
        <w:tc>
          <w:tcPr>
            <w:tcW w:w="1038" w:type="dxa"/>
            <w:gridSpan w:val="17"/>
            <w:vMerge/>
            <w:tcBorders>
              <w:top w:val="single" w:sz="4" w:space="0" w:color="auto"/>
              <w:left w:val="single" w:sz="4" w:space="0" w:color="auto"/>
              <w:bottom w:val="single" w:sz="4" w:space="0" w:color="000000"/>
              <w:right w:val="single" w:sz="4" w:space="0" w:color="000000"/>
            </w:tcBorders>
            <w:vAlign w:val="center"/>
            <w:hideMark/>
          </w:tcPr>
          <w:p w14:paraId="2B7442AE"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1179" w:type="dxa"/>
            <w:gridSpan w:val="18"/>
            <w:vMerge/>
            <w:tcBorders>
              <w:top w:val="single" w:sz="4" w:space="0" w:color="auto"/>
              <w:left w:val="single" w:sz="4" w:space="0" w:color="auto"/>
              <w:bottom w:val="single" w:sz="4" w:space="0" w:color="000000"/>
              <w:right w:val="single" w:sz="4" w:space="0" w:color="auto"/>
            </w:tcBorders>
            <w:vAlign w:val="center"/>
            <w:hideMark/>
          </w:tcPr>
          <w:p w14:paraId="262ED704"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959" w:type="dxa"/>
            <w:gridSpan w:val="16"/>
            <w:vMerge/>
            <w:tcBorders>
              <w:top w:val="single" w:sz="4" w:space="0" w:color="auto"/>
              <w:left w:val="single" w:sz="4" w:space="0" w:color="auto"/>
              <w:bottom w:val="single" w:sz="4" w:space="0" w:color="auto"/>
              <w:right w:val="nil"/>
            </w:tcBorders>
            <w:vAlign w:val="center"/>
            <w:hideMark/>
          </w:tcPr>
          <w:p w14:paraId="6DFB8B11"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2460" w:type="dxa"/>
            <w:gridSpan w:val="48"/>
            <w:vMerge/>
            <w:tcBorders>
              <w:top w:val="single" w:sz="4" w:space="0" w:color="auto"/>
              <w:left w:val="single" w:sz="4" w:space="0" w:color="auto"/>
              <w:bottom w:val="single" w:sz="4" w:space="0" w:color="000000"/>
              <w:right w:val="nil"/>
            </w:tcBorders>
            <w:vAlign w:val="center"/>
            <w:hideMark/>
          </w:tcPr>
          <w:p w14:paraId="66130A7A"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3567" w:type="dxa"/>
            <w:gridSpan w:val="52"/>
            <w:vMerge/>
            <w:tcBorders>
              <w:top w:val="single" w:sz="4" w:space="0" w:color="auto"/>
              <w:left w:val="single" w:sz="4" w:space="0" w:color="auto"/>
              <w:bottom w:val="single" w:sz="4" w:space="0" w:color="000000"/>
              <w:right w:val="single" w:sz="4" w:space="0" w:color="000000"/>
            </w:tcBorders>
            <w:vAlign w:val="center"/>
            <w:hideMark/>
          </w:tcPr>
          <w:p w14:paraId="0385DB8A"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236" w:type="dxa"/>
            <w:gridSpan w:val="3"/>
            <w:vAlign w:val="center"/>
            <w:hideMark/>
          </w:tcPr>
          <w:p w14:paraId="41440238"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55A02491" w14:textId="77777777" w:rsidTr="00E314E2">
        <w:trPr>
          <w:gridAfter w:val="1"/>
          <w:trHeight w:val="172"/>
        </w:trPr>
        <w:tc>
          <w:tcPr>
            <w:tcW w:w="6532" w:type="dxa"/>
            <w:gridSpan w:val="70"/>
            <w:tcBorders>
              <w:top w:val="single" w:sz="4" w:space="0" w:color="auto"/>
              <w:left w:val="single" w:sz="4" w:space="0" w:color="auto"/>
              <w:bottom w:val="single" w:sz="4" w:space="0" w:color="auto"/>
              <w:right w:val="nil"/>
            </w:tcBorders>
            <w:shd w:val="clear" w:color="auto" w:fill="auto"/>
            <w:vAlign w:val="center"/>
            <w:hideMark/>
          </w:tcPr>
          <w:p w14:paraId="07D6D7AB"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r w:rsidRPr="00B80206">
              <w:rPr>
                <w:rFonts w:ascii="Times New Roman" w:eastAsia="Times New Roman" w:hAnsi="Times New Roman" w:cs="Times New Roman"/>
                <w:b/>
                <w:bCs/>
                <w:sz w:val="18"/>
                <w:szCs w:val="18"/>
                <w:lang w:val="en-US"/>
              </w:rPr>
              <w:t>Извор верификације:</w:t>
            </w:r>
          </w:p>
        </w:tc>
        <w:tc>
          <w:tcPr>
            <w:tcW w:w="1038" w:type="dxa"/>
            <w:gridSpan w:val="17"/>
            <w:vMerge/>
            <w:tcBorders>
              <w:top w:val="single" w:sz="4" w:space="0" w:color="auto"/>
              <w:left w:val="single" w:sz="4" w:space="0" w:color="auto"/>
              <w:bottom w:val="single" w:sz="4" w:space="0" w:color="000000"/>
              <w:right w:val="single" w:sz="4" w:space="0" w:color="000000"/>
            </w:tcBorders>
            <w:vAlign w:val="center"/>
            <w:hideMark/>
          </w:tcPr>
          <w:p w14:paraId="581C6E4C"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1179" w:type="dxa"/>
            <w:gridSpan w:val="18"/>
            <w:vMerge/>
            <w:tcBorders>
              <w:top w:val="single" w:sz="4" w:space="0" w:color="auto"/>
              <w:left w:val="single" w:sz="4" w:space="0" w:color="auto"/>
              <w:bottom w:val="single" w:sz="4" w:space="0" w:color="000000"/>
              <w:right w:val="single" w:sz="4" w:space="0" w:color="auto"/>
            </w:tcBorders>
            <w:vAlign w:val="center"/>
            <w:hideMark/>
          </w:tcPr>
          <w:p w14:paraId="55C035C5"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959" w:type="dxa"/>
            <w:gridSpan w:val="16"/>
            <w:vMerge/>
            <w:tcBorders>
              <w:top w:val="single" w:sz="4" w:space="0" w:color="auto"/>
              <w:left w:val="single" w:sz="4" w:space="0" w:color="auto"/>
              <w:bottom w:val="single" w:sz="4" w:space="0" w:color="auto"/>
              <w:right w:val="nil"/>
            </w:tcBorders>
            <w:vAlign w:val="center"/>
            <w:hideMark/>
          </w:tcPr>
          <w:p w14:paraId="49DBB071"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2460" w:type="dxa"/>
            <w:gridSpan w:val="48"/>
            <w:vMerge/>
            <w:tcBorders>
              <w:top w:val="single" w:sz="4" w:space="0" w:color="auto"/>
              <w:left w:val="single" w:sz="4" w:space="0" w:color="auto"/>
              <w:bottom w:val="single" w:sz="4" w:space="0" w:color="000000"/>
              <w:right w:val="nil"/>
            </w:tcBorders>
            <w:vAlign w:val="center"/>
            <w:hideMark/>
          </w:tcPr>
          <w:p w14:paraId="0C0CABC8"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3567" w:type="dxa"/>
            <w:gridSpan w:val="52"/>
            <w:vMerge/>
            <w:tcBorders>
              <w:top w:val="single" w:sz="4" w:space="0" w:color="auto"/>
              <w:left w:val="single" w:sz="4" w:space="0" w:color="auto"/>
              <w:bottom w:val="single" w:sz="4" w:space="0" w:color="000000"/>
              <w:right w:val="single" w:sz="4" w:space="0" w:color="000000"/>
            </w:tcBorders>
            <w:vAlign w:val="center"/>
            <w:hideMark/>
          </w:tcPr>
          <w:p w14:paraId="5D26CB21"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236" w:type="dxa"/>
            <w:gridSpan w:val="3"/>
            <w:vAlign w:val="center"/>
            <w:hideMark/>
          </w:tcPr>
          <w:p w14:paraId="344BA906"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B80206" w14:paraId="1D94FC0F" w14:textId="77777777" w:rsidTr="00E314E2">
        <w:trPr>
          <w:gridAfter w:val="1"/>
          <w:trHeight w:val="240"/>
        </w:trPr>
        <w:tc>
          <w:tcPr>
            <w:tcW w:w="6532" w:type="dxa"/>
            <w:gridSpan w:val="70"/>
            <w:tcBorders>
              <w:top w:val="single" w:sz="4" w:space="0" w:color="auto"/>
              <w:left w:val="single" w:sz="4" w:space="0" w:color="auto"/>
              <w:bottom w:val="single" w:sz="4" w:space="0" w:color="auto"/>
              <w:right w:val="nil"/>
            </w:tcBorders>
            <w:shd w:val="clear" w:color="auto" w:fill="auto"/>
            <w:hideMark/>
          </w:tcPr>
          <w:p w14:paraId="7BA7C343" w14:textId="77777777" w:rsidR="00CE3795" w:rsidRPr="00B80206" w:rsidRDefault="00CE3795" w:rsidP="00A15CD2">
            <w:pPr>
              <w:spacing w:after="0" w:line="240" w:lineRule="auto"/>
              <w:rPr>
                <w:rFonts w:ascii="Times New Roman" w:eastAsia="Times New Roman" w:hAnsi="Times New Roman" w:cs="Times New Roman"/>
                <w:sz w:val="18"/>
                <w:szCs w:val="18"/>
                <w:lang w:val="en-US"/>
              </w:rPr>
            </w:pPr>
            <w:r w:rsidRPr="00B80206">
              <w:rPr>
                <w:rFonts w:ascii="Times New Roman" w:eastAsia="Times New Roman" w:hAnsi="Times New Roman" w:cs="Times New Roman"/>
                <w:b/>
                <w:bCs/>
                <w:sz w:val="18"/>
                <w:szCs w:val="18"/>
                <w:lang w:val="en-US"/>
              </w:rPr>
              <w:t>Образложење одступања од циљне вредности:</w:t>
            </w:r>
            <w:r w:rsidRPr="00B80206">
              <w:rPr>
                <w:rFonts w:ascii="Times New Roman" w:eastAsia="Times New Roman" w:hAnsi="Times New Roman" w:cs="Times New Roman"/>
                <w:sz w:val="18"/>
                <w:szCs w:val="18"/>
                <w:lang w:val="en-US"/>
              </w:rPr>
              <w:t xml:space="preserve"> </w:t>
            </w:r>
          </w:p>
        </w:tc>
        <w:tc>
          <w:tcPr>
            <w:tcW w:w="1038" w:type="dxa"/>
            <w:gridSpan w:val="17"/>
            <w:vMerge/>
            <w:tcBorders>
              <w:top w:val="single" w:sz="4" w:space="0" w:color="auto"/>
              <w:left w:val="single" w:sz="4" w:space="0" w:color="auto"/>
              <w:bottom w:val="single" w:sz="4" w:space="0" w:color="000000"/>
              <w:right w:val="single" w:sz="4" w:space="0" w:color="000000"/>
            </w:tcBorders>
            <w:vAlign w:val="center"/>
            <w:hideMark/>
          </w:tcPr>
          <w:p w14:paraId="6DFAD374"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1179" w:type="dxa"/>
            <w:gridSpan w:val="18"/>
            <w:vMerge/>
            <w:tcBorders>
              <w:top w:val="single" w:sz="4" w:space="0" w:color="auto"/>
              <w:left w:val="single" w:sz="4" w:space="0" w:color="auto"/>
              <w:bottom w:val="single" w:sz="4" w:space="0" w:color="000000"/>
              <w:right w:val="single" w:sz="4" w:space="0" w:color="auto"/>
            </w:tcBorders>
            <w:vAlign w:val="center"/>
            <w:hideMark/>
          </w:tcPr>
          <w:p w14:paraId="4A8EFB8E"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959" w:type="dxa"/>
            <w:gridSpan w:val="16"/>
            <w:vMerge/>
            <w:tcBorders>
              <w:top w:val="single" w:sz="4" w:space="0" w:color="auto"/>
              <w:left w:val="single" w:sz="4" w:space="0" w:color="auto"/>
              <w:bottom w:val="single" w:sz="4" w:space="0" w:color="auto"/>
              <w:right w:val="nil"/>
            </w:tcBorders>
            <w:vAlign w:val="center"/>
            <w:hideMark/>
          </w:tcPr>
          <w:p w14:paraId="6A555E82"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2460" w:type="dxa"/>
            <w:gridSpan w:val="48"/>
            <w:vMerge/>
            <w:tcBorders>
              <w:top w:val="single" w:sz="4" w:space="0" w:color="auto"/>
              <w:left w:val="single" w:sz="4" w:space="0" w:color="auto"/>
              <w:bottom w:val="single" w:sz="4" w:space="0" w:color="000000"/>
              <w:right w:val="nil"/>
            </w:tcBorders>
            <w:vAlign w:val="center"/>
            <w:hideMark/>
          </w:tcPr>
          <w:p w14:paraId="68179EF4"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3567" w:type="dxa"/>
            <w:gridSpan w:val="52"/>
            <w:vMerge/>
            <w:tcBorders>
              <w:top w:val="single" w:sz="4" w:space="0" w:color="auto"/>
              <w:left w:val="single" w:sz="4" w:space="0" w:color="auto"/>
              <w:bottom w:val="single" w:sz="4" w:space="0" w:color="000000"/>
              <w:right w:val="single" w:sz="4" w:space="0" w:color="000000"/>
            </w:tcBorders>
            <w:vAlign w:val="center"/>
            <w:hideMark/>
          </w:tcPr>
          <w:p w14:paraId="6D39EEE6" w14:textId="77777777" w:rsidR="00CE3795" w:rsidRPr="00B80206" w:rsidRDefault="00CE3795" w:rsidP="00A15CD2">
            <w:pPr>
              <w:spacing w:after="0" w:line="240" w:lineRule="auto"/>
              <w:rPr>
                <w:rFonts w:ascii="Times New Roman" w:eastAsia="Times New Roman" w:hAnsi="Times New Roman" w:cs="Times New Roman"/>
                <w:b/>
                <w:bCs/>
                <w:sz w:val="18"/>
                <w:szCs w:val="18"/>
                <w:lang w:val="en-US"/>
              </w:rPr>
            </w:pPr>
          </w:p>
        </w:tc>
        <w:tc>
          <w:tcPr>
            <w:tcW w:w="236" w:type="dxa"/>
            <w:gridSpan w:val="3"/>
            <w:vAlign w:val="center"/>
            <w:hideMark/>
          </w:tcPr>
          <w:p w14:paraId="628EDBD9" w14:textId="77777777" w:rsidR="00CE3795" w:rsidRPr="00B80206" w:rsidRDefault="00CE3795" w:rsidP="00A15CD2">
            <w:pPr>
              <w:spacing w:after="0" w:line="240" w:lineRule="auto"/>
              <w:rPr>
                <w:rFonts w:ascii="Times New Roman" w:eastAsia="Times New Roman" w:hAnsi="Times New Roman" w:cs="Times New Roman"/>
                <w:sz w:val="20"/>
                <w:szCs w:val="20"/>
                <w:lang w:val="en-US"/>
              </w:rPr>
            </w:pPr>
          </w:p>
        </w:tc>
      </w:tr>
      <w:tr w:rsidR="00CE3795" w:rsidRPr="00F574FA" w14:paraId="079B19C2" w14:textId="77777777" w:rsidTr="00CE3795">
        <w:trPr>
          <w:gridAfter w:val="4"/>
          <w:wAfter w:w="236" w:type="dxa"/>
          <w:trHeight w:val="240"/>
        </w:trPr>
        <w:tc>
          <w:tcPr>
            <w:tcW w:w="5877" w:type="dxa"/>
            <w:gridSpan w:val="60"/>
            <w:tcBorders>
              <w:top w:val="nil"/>
              <w:left w:val="nil"/>
              <w:bottom w:val="nil"/>
              <w:right w:val="nil"/>
            </w:tcBorders>
            <w:shd w:val="clear" w:color="auto" w:fill="auto"/>
            <w:noWrap/>
            <w:vAlign w:val="center"/>
            <w:hideMark/>
          </w:tcPr>
          <w:p w14:paraId="2D31CB72"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Биланс извршења финансијског плана корисника:</w:t>
            </w:r>
          </w:p>
        </w:tc>
        <w:tc>
          <w:tcPr>
            <w:tcW w:w="662" w:type="dxa"/>
            <w:gridSpan w:val="11"/>
            <w:tcBorders>
              <w:top w:val="nil"/>
              <w:left w:val="nil"/>
              <w:bottom w:val="nil"/>
              <w:right w:val="nil"/>
            </w:tcBorders>
            <w:shd w:val="clear" w:color="auto" w:fill="auto"/>
            <w:noWrap/>
            <w:vAlign w:val="center"/>
            <w:hideMark/>
          </w:tcPr>
          <w:p w14:paraId="6A56A170"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662" w:type="dxa"/>
            <w:gridSpan w:val="9"/>
            <w:tcBorders>
              <w:top w:val="nil"/>
              <w:left w:val="nil"/>
              <w:bottom w:val="nil"/>
              <w:right w:val="nil"/>
            </w:tcBorders>
            <w:shd w:val="clear" w:color="auto" w:fill="auto"/>
            <w:noWrap/>
            <w:vAlign w:val="center"/>
            <w:hideMark/>
          </w:tcPr>
          <w:p w14:paraId="187C3B67"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62" w:type="dxa"/>
            <w:gridSpan w:val="11"/>
            <w:tcBorders>
              <w:top w:val="nil"/>
              <w:left w:val="nil"/>
              <w:bottom w:val="nil"/>
              <w:right w:val="nil"/>
            </w:tcBorders>
            <w:shd w:val="clear" w:color="auto" w:fill="auto"/>
            <w:noWrap/>
            <w:vAlign w:val="center"/>
            <w:hideMark/>
          </w:tcPr>
          <w:p w14:paraId="70FF9F9A"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62" w:type="dxa"/>
            <w:gridSpan w:val="11"/>
            <w:tcBorders>
              <w:top w:val="nil"/>
              <w:left w:val="nil"/>
              <w:bottom w:val="nil"/>
              <w:right w:val="nil"/>
            </w:tcBorders>
            <w:shd w:val="clear" w:color="auto" w:fill="auto"/>
            <w:noWrap/>
            <w:vAlign w:val="center"/>
            <w:hideMark/>
          </w:tcPr>
          <w:p w14:paraId="199AD833"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62" w:type="dxa"/>
            <w:gridSpan w:val="9"/>
            <w:tcBorders>
              <w:top w:val="nil"/>
              <w:left w:val="nil"/>
              <w:bottom w:val="nil"/>
              <w:right w:val="nil"/>
            </w:tcBorders>
            <w:shd w:val="clear" w:color="auto" w:fill="auto"/>
            <w:noWrap/>
            <w:vAlign w:val="center"/>
            <w:hideMark/>
          </w:tcPr>
          <w:p w14:paraId="6464DCBD"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53" w:type="dxa"/>
            <w:gridSpan w:val="9"/>
            <w:tcBorders>
              <w:top w:val="nil"/>
              <w:left w:val="nil"/>
              <w:bottom w:val="nil"/>
              <w:right w:val="nil"/>
            </w:tcBorders>
            <w:shd w:val="clear" w:color="auto" w:fill="auto"/>
            <w:noWrap/>
            <w:vAlign w:val="center"/>
            <w:hideMark/>
          </w:tcPr>
          <w:p w14:paraId="0C75320E"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62" w:type="dxa"/>
            <w:gridSpan w:val="11"/>
            <w:tcBorders>
              <w:top w:val="nil"/>
              <w:left w:val="nil"/>
              <w:bottom w:val="nil"/>
              <w:right w:val="nil"/>
            </w:tcBorders>
            <w:shd w:val="clear" w:color="auto" w:fill="auto"/>
            <w:noWrap/>
            <w:vAlign w:val="center"/>
            <w:hideMark/>
          </w:tcPr>
          <w:p w14:paraId="070DEC13"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62" w:type="dxa"/>
            <w:gridSpan w:val="13"/>
            <w:tcBorders>
              <w:top w:val="nil"/>
              <w:left w:val="nil"/>
              <w:bottom w:val="nil"/>
              <w:right w:val="nil"/>
            </w:tcBorders>
            <w:shd w:val="clear" w:color="auto" w:fill="auto"/>
            <w:noWrap/>
            <w:vAlign w:val="center"/>
            <w:hideMark/>
          </w:tcPr>
          <w:p w14:paraId="3C265617"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22" w:type="dxa"/>
            <w:gridSpan w:val="5"/>
            <w:tcBorders>
              <w:top w:val="nil"/>
              <w:left w:val="nil"/>
              <w:bottom w:val="nil"/>
              <w:right w:val="nil"/>
            </w:tcBorders>
            <w:shd w:val="clear" w:color="auto" w:fill="auto"/>
            <w:noWrap/>
            <w:vAlign w:val="center"/>
            <w:hideMark/>
          </w:tcPr>
          <w:p w14:paraId="25C18B3F"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22" w:type="dxa"/>
            <w:gridSpan w:val="4"/>
            <w:tcBorders>
              <w:top w:val="nil"/>
              <w:left w:val="nil"/>
              <w:bottom w:val="nil"/>
              <w:right w:val="nil"/>
            </w:tcBorders>
            <w:shd w:val="clear" w:color="auto" w:fill="auto"/>
            <w:noWrap/>
            <w:vAlign w:val="center"/>
            <w:hideMark/>
          </w:tcPr>
          <w:p w14:paraId="0D07B007"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52" w:type="dxa"/>
            <w:gridSpan w:val="6"/>
            <w:tcBorders>
              <w:top w:val="nil"/>
              <w:left w:val="nil"/>
              <w:bottom w:val="nil"/>
              <w:right w:val="nil"/>
            </w:tcBorders>
            <w:shd w:val="clear" w:color="auto" w:fill="auto"/>
            <w:noWrap/>
            <w:vAlign w:val="center"/>
            <w:hideMark/>
          </w:tcPr>
          <w:p w14:paraId="7AF8C299"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39" w:type="dxa"/>
            <w:gridSpan w:val="11"/>
            <w:tcBorders>
              <w:top w:val="nil"/>
              <w:left w:val="nil"/>
              <w:bottom w:val="nil"/>
              <w:right w:val="nil"/>
            </w:tcBorders>
            <w:shd w:val="clear" w:color="auto" w:fill="auto"/>
            <w:noWrap/>
            <w:vAlign w:val="center"/>
            <w:hideMark/>
          </w:tcPr>
          <w:p w14:paraId="344E616B"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34" w:type="dxa"/>
            <w:gridSpan w:val="7"/>
            <w:tcBorders>
              <w:top w:val="nil"/>
              <w:left w:val="nil"/>
              <w:bottom w:val="nil"/>
              <w:right w:val="nil"/>
            </w:tcBorders>
            <w:shd w:val="clear" w:color="auto" w:fill="auto"/>
            <w:noWrap/>
            <w:vAlign w:val="center"/>
            <w:hideMark/>
          </w:tcPr>
          <w:p w14:paraId="3DFC06AF"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54" w:type="dxa"/>
            <w:gridSpan w:val="6"/>
            <w:tcBorders>
              <w:top w:val="nil"/>
              <w:left w:val="nil"/>
              <w:bottom w:val="nil"/>
              <w:right w:val="nil"/>
            </w:tcBorders>
            <w:shd w:val="clear" w:color="auto" w:fill="auto"/>
            <w:noWrap/>
            <w:vAlign w:val="center"/>
            <w:hideMark/>
          </w:tcPr>
          <w:p w14:paraId="089945FD"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54" w:type="dxa"/>
            <w:gridSpan w:val="8"/>
            <w:tcBorders>
              <w:top w:val="nil"/>
              <w:left w:val="nil"/>
              <w:bottom w:val="nil"/>
              <w:right w:val="nil"/>
            </w:tcBorders>
            <w:shd w:val="clear" w:color="auto" w:fill="auto"/>
            <w:noWrap/>
            <w:vAlign w:val="center"/>
            <w:hideMark/>
          </w:tcPr>
          <w:p w14:paraId="7B1EA94A"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77" w:type="dxa"/>
            <w:gridSpan w:val="3"/>
            <w:tcBorders>
              <w:top w:val="nil"/>
              <w:left w:val="nil"/>
              <w:bottom w:val="nil"/>
              <w:right w:val="nil"/>
            </w:tcBorders>
            <w:shd w:val="clear" w:color="auto" w:fill="auto"/>
            <w:noWrap/>
            <w:vAlign w:val="center"/>
            <w:hideMark/>
          </w:tcPr>
          <w:p w14:paraId="6251666E"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77" w:type="dxa"/>
            <w:gridSpan w:val="4"/>
            <w:tcBorders>
              <w:top w:val="nil"/>
              <w:left w:val="nil"/>
              <w:bottom w:val="nil"/>
              <w:right w:val="nil"/>
            </w:tcBorders>
            <w:shd w:val="clear" w:color="auto" w:fill="auto"/>
            <w:noWrap/>
            <w:vAlign w:val="center"/>
            <w:hideMark/>
          </w:tcPr>
          <w:p w14:paraId="67D36F09"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77" w:type="dxa"/>
            <w:gridSpan w:val="6"/>
            <w:tcBorders>
              <w:top w:val="nil"/>
              <w:left w:val="nil"/>
              <w:bottom w:val="nil"/>
              <w:right w:val="nil"/>
            </w:tcBorders>
            <w:shd w:val="clear" w:color="auto" w:fill="auto"/>
            <w:noWrap/>
            <w:vAlign w:val="center"/>
            <w:hideMark/>
          </w:tcPr>
          <w:p w14:paraId="3557ADBF"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353" w:type="dxa"/>
            <w:gridSpan w:val="4"/>
            <w:tcBorders>
              <w:top w:val="nil"/>
              <w:left w:val="nil"/>
              <w:bottom w:val="nil"/>
              <w:right w:val="nil"/>
            </w:tcBorders>
            <w:shd w:val="clear" w:color="auto" w:fill="auto"/>
            <w:noWrap/>
            <w:vAlign w:val="center"/>
            <w:hideMark/>
          </w:tcPr>
          <w:p w14:paraId="7FB14D6D"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324" w:type="dxa"/>
            <w:gridSpan w:val="3"/>
            <w:tcBorders>
              <w:top w:val="nil"/>
              <w:left w:val="nil"/>
              <w:bottom w:val="nil"/>
              <w:right w:val="nil"/>
            </w:tcBorders>
            <w:shd w:val="clear" w:color="auto" w:fill="auto"/>
            <w:noWrap/>
            <w:vAlign w:val="center"/>
            <w:hideMark/>
          </w:tcPr>
          <w:p w14:paraId="4FF45505"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786" w:type="dxa"/>
            <w:gridSpan w:val="10"/>
            <w:tcBorders>
              <w:top w:val="nil"/>
              <w:left w:val="nil"/>
              <w:bottom w:val="nil"/>
              <w:right w:val="nil"/>
            </w:tcBorders>
            <w:shd w:val="clear" w:color="auto" w:fill="auto"/>
            <w:noWrap/>
            <w:vAlign w:val="center"/>
            <w:hideMark/>
          </w:tcPr>
          <w:p w14:paraId="6B6E7568"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r>
      <w:tr w:rsidR="00CE3795" w:rsidRPr="00F574FA" w14:paraId="19020F82" w14:textId="77777777" w:rsidTr="00CE3795">
        <w:trPr>
          <w:gridAfter w:val="4"/>
          <w:wAfter w:w="236" w:type="dxa"/>
          <w:trHeight w:val="885"/>
        </w:trPr>
        <w:tc>
          <w:tcPr>
            <w:tcW w:w="191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437EE6F"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Шифра програма</w:t>
            </w:r>
          </w:p>
        </w:tc>
        <w:tc>
          <w:tcPr>
            <w:tcW w:w="1132" w:type="dxa"/>
            <w:gridSpan w:val="12"/>
            <w:tcBorders>
              <w:top w:val="single" w:sz="4" w:space="0" w:color="auto"/>
              <w:left w:val="nil"/>
              <w:bottom w:val="single" w:sz="4" w:space="0" w:color="auto"/>
              <w:right w:val="single" w:sz="4" w:space="0" w:color="000000"/>
            </w:tcBorders>
            <w:shd w:val="clear" w:color="auto" w:fill="auto"/>
            <w:vAlign w:val="center"/>
            <w:hideMark/>
          </w:tcPr>
          <w:p w14:paraId="50C2F2B0"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Шифра програмске активности/ пројекта</w:t>
            </w:r>
          </w:p>
        </w:tc>
        <w:tc>
          <w:tcPr>
            <w:tcW w:w="6589" w:type="dxa"/>
            <w:gridSpan w:val="91"/>
            <w:tcBorders>
              <w:top w:val="single" w:sz="4" w:space="0" w:color="auto"/>
              <w:left w:val="nil"/>
              <w:bottom w:val="single" w:sz="4" w:space="0" w:color="auto"/>
              <w:right w:val="single" w:sz="4" w:space="0" w:color="000000"/>
            </w:tcBorders>
            <w:shd w:val="clear" w:color="auto" w:fill="auto"/>
            <w:vAlign w:val="center"/>
            <w:hideMark/>
          </w:tcPr>
          <w:p w14:paraId="61E52606"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Назив програма/програмске активности/пројекта</w:t>
            </w:r>
          </w:p>
        </w:tc>
        <w:tc>
          <w:tcPr>
            <w:tcW w:w="1768" w:type="dxa"/>
            <w:gridSpan w:val="33"/>
            <w:tcBorders>
              <w:top w:val="single" w:sz="4" w:space="0" w:color="auto"/>
              <w:left w:val="nil"/>
              <w:bottom w:val="single" w:sz="4" w:space="0" w:color="auto"/>
              <w:right w:val="single" w:sz="4" w:space="0" w:color="auto"/>
            </w:tcBorders>
            <w:shd w:val="clear" w:color="auto" w:fill="auto"/>
            <w:vAlign w:val="center"/>
            <w:hideMark/>
          </w:tcPr>
          <w:p w14:paraId="2EF09716"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 xml:space="preserve">Усвојен буџет за 2022. </w:t>
            </w:r>
          </w:p>
        </w:tc>
        <w:tc>
          <w:tcPr>
            <w:tcW w:w="1125" w:type="dxa"/>
            <w:gridSpan w:val="24"/>
            <w:tcBorders>
              <w:top w:val="single" w:sz="4" w:space="0" w:color="auto"/>
              <w:left w:val="nil"/>
              <w:bottom w:val="single" w:sz="4" w:space="0" w:color="auto"/>
              <w:right w:val="single" w:sz="4" w:space="0" w:color="auto"/>
            </w:tcBorders>
            <w:shd w:val="clear" w:color="auto" w:fill="auto"/>
            <w:vAlign w:val="center"/>
            <w:hideMark/>
          </w:tcPr>
          <w:p w14:paraId="5EE0F7D7"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Текући буџет за 2022.</w:t>
            </w:r>
          </w:p>
        </w:tc>
        <w:tc>
          <w:tcPr>
            <w:tcW w:w="1462" w:type="dxa"/>
            <w:gridSpan w:val="21"/>
            <w:tcBorders>
              <w:top w:val="single" w:sz="4" w:space="0" w:color="auto"/>
              <w:left w:val="nil"/>
              <w:bottom w:val="single" w:sz="4" w:space="0" w:color="auto"/>
              <w:right w:val="single" w:sz="4" w:space="0" w:color="auto"/>
            </w:tcBorders>
            <w:shd w:val="clear" w:color="auto" w:fill="auto"/>
            <w:vAlign w:val="center"/>
            <w:hideMark/>
          </w:tcPr>
          <w:p w14:paraId="7790CC91"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Извршење у 2022</w:t>
            </w:r>
          </w:p>
        </w:tc>
        <w:tc>
          <w:tcPr>
            <w:tcW w:w="1740" w:type="dxa"/>
            <w:gridSpan w:val="23"/>
            <w:tcBorders>
              <w:top w:val="single" w:sz="4" w:space="0" w:color="auto"/>
              <w:left w:val="nil"/>
              <w:bottom w:val="single" w:sz="4" w:space="0" w:color="auto"/>
              <w:right w:val="single" w:sz="4" w:space="0" w:color="auto"/>
            </w:tcBorders>
            <w:shd w:val="clear" w:color="auto" w:fill="auto"/>
            <w:vAlign w:val="center"/>
            <w:hideMark/>
          </w:tcPr>
          <w:p w14:paraId="0904D23C"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Проценат извршења у односу на текући буџет</w:t>
            </w:r>
          </w:p>
        </w:tc>
      </w:tr>
      <w:tr w:rsidR="00CE3795" w:rsidRPr="00F574FA" w14:paraId="1249E5A9" w14:textId="77777777" w:rsidTr="00F9612F">
        <w:trPr>
          <w:gridAfter w:val="4"/>
          <w:wAfter w:w="236" w:type="dxa"/>
          <w:trHeight w:val="578"/>
        </w:trPr>
        <w:tc>
          <w:tcPr>
            <w:tcW w:w="191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F199B2E"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0501</w:t>
            </w:r>
          </w:p>
        </w:tc>
        <w:tc>
          <w:tcPr>
            <w:tcW w:w="1132" w:type="dxa"/>
            <w:gridSpan w:val="12"/>
            <w:tcBorders>
              <w:top w:val="single" w:sz="4" w:space="0" w:color="auto"/>
              <w:left w:val="nil"/>
              <w:bottom w:val="single" w:sz="4" w:space="0" w:color="auto"/>
              <w:right w:val="single" w:sz="4" w:space="0" w:color="auto"/>
            </w:tcBorders>
            <w:shd w:val="clear" w:color="auto" w:fill="auto"/>
            <w:vAlign w:val="center"/>
            <w:hideMark/>
          </w:tcPr>
          <w:p w14:paraId="14633351"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0501-0001</w:t>
            </w:r>
          </w:p>
        </w:tc>
        <w:tc>
          <w:tcPr>
            <w:tcW w:w="6589" w:type="dxa"/>
            <w:gridSpan w:val="91"/>
            <w:tcBorders>
              <w:top w:val="single" w:sz="4" w:space="0" w:color="auto"/>
              <w:left w:val="nil"/>
              <w:bottom w:val="single" w:sz="4" w:space="0" w:color="auto"/>
              <w:right w:val="single" w:sz="4" w:space="0" w:color="000000"/>
            </w:tcBorders>
            <w:shd w:val="clear" w:color="auto" w:fill="auto"/>
            <w:hideMark/>
          </w:tcPr>
          <w:p w14:paraId="3CB46ACA" w14:textId="77777777" w:rsidR="00CE3795" w:rsidRPr="00F574FA" w:rsidRDefault="00CE3795" w:rsidP="00A15CD2">
            <w:pPr>
              <w:spacing w:after="24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xml:space="preserve">Програм 17 – </w:t>
            </w:r>
            <w:r w:rsidRPr="00F574FA">
              <w:rPr>
                <w:rFonts w:ascii="Times New Roman" w:eastAsia="Times New Roman" w:hAnsi="Times New Roman" w:cs="Times New Roman"/>
                <w:sz w:val="18"/>
                <w:szCs w:val="18"/>
                <w:lang w:val="en-US"/>
              </w:rPr>
              <w:t xml:space="preserve">Енергетска ефикасност и обновљиви извори енергије / </w:t>
            </w:r>
            <w:r w:rsidRPr="00F574FA">
              <w:rPr>
                <w:rFonts w:ascii="Times New Roman" w:eastAsia="Times New Roman" w:hAnsi="Times New Roman" w:cs="Times New Roman"/>
                <w:i/>
                <w:iCs/>
                <w:sz w:val="18"/>
                <w:szCs w:val="18"/>
                <w:lang w:val="en-US"/>
              </w:rPr>
              <w:t>Енергетски менаџмент</w:t>
            </w:r>
          </w:p>
        </w:tc>
        <w:tc>
          <w:tcPr>
            <w:tcW w:w="1768" w:type="dxa"/>
            <w:gridSpan w:val="33"/>
            <w:tcBorders>
              <w:top w:val="single" w:sz="4" w:space="0" w:color="auto"/>
              <w:left w:val="nil"/>
              <w:bottom w:val="single" w:sz="4" w:space="0" w:color="auto"/>
              <w:right w:val="single" w:sz="4" w:space="0" w:color="auto"/>
            </w:tcBorders>
            <w:shd w:val="clear" w:color="auto" w:fill="auto"/>
            <w:vAlign w:val="center"/>
            <w:hideMark/>
          </w:tcPr>
          <w:p w14:paraId="7071A258" w14:textId="77777777" w:rsidR="00CE3795" w:rsidRPr="00F574FA" w:rsidRDefault="00CE3795" w:rsidP="00A15CD2">
            <w:pPr>
              <w:spacing w:after="0" w:line="240" w:lineRule="auto"/>
              <w:jc w:val="right"/>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14,000,000</w:t>
            </w:r>
          </w:p>
        </w:tc>
        <w:tc>
          <w:tcPr>
            <w:tcW w:w="1125" w:type="dxa"/>
            <w:gridSpan w:val="24"/>
            <w:tcBorders>
              <w:top w:val="single" w:sz="4" w:space="0" w:color="auto"/>
              <w:left w:val="nil"/>
              <w:bottom w:val="single" w:sz="4" w:space="0" w:color="auto"/>
              <w:right w:val="single" w:sz="4" w:space="0" w:color="auto"/>
            </w:tcBorders>
            <w:shd w:val="clear" w:color="auto" w:fill="auto"/>
            <w:vAlign w:val="center"/>
            <w:hideMark/>
          </w:tcPr>
          <w:p w14:paraId="526DF770" w14:textId="77777777" w:rsidR="00CE3795" w:rsidRPr="00F574FA" w:rsidRDefault="00CE3795" w:rsidP="00A15CD2">
            <w:pPr>
              <w:spacing w:after="0" w:line="240" w:lineRule="auto"/>
              <w:jc w:val="right"/>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2,940,000</w:t>
            </w:r>
          </w:p>
        </w:tc>
        <w:tc>
          <w:tcPr>
            <w:tcW w:w="1462" w:type="dxa"/>
            <w:gridSpan w:val="21"/>
            <w:tcBorders>
              <w:top w:val="single" w:sz="4" w:space="0" w:color="auto"/>
              <w:left w:val="nil"/>
              <w:bottom w:val="single" w:sz="4" w:space="0" w:color="auto"/>
              <w:right w:val="single" w:sz="4" w:space="0" w:color="auto"/>
            </w:tcBorders>
            <w:shd w:val="clear" w:color="auto" w:fill="auto"/>
            <w:vAlign w:val="center"/>
            <w:hideMark/>
          </w:tcPr>
          <w:p w14:paraId="5FBA6C10" w14:textId="77777777" w:rsidR="00CE3795" w:rsidRPr="00F574FA" w:rsidRDefault="00CE3795" w:rsidP="00A15CD2">
            <w:pPr>
              <w:spacing w:after="0" w:line="240" w:lineRule="auto"/>
              <w:jc w:val="right"/>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2,940,000</w:t>
            </w:r>
          </w:p>
        </w:tc>
        <w:tc>
          <w:tcPr>
            <w:tcW w:w="1740" w:type="dxa"/>
            <w:gridSpan w:val="23"/>
            <w:tcBorders>
              <w:top w:val="single" w:sz="4" w:space="0" w:color="auto"/>
              <w:left w:val="nil"/>
              <w:bottom w:val="single" w:sz="4" w:space="0" w:color="auto"/>
              <w:right w:val="single" w:sz="4" w:space="0" w:color="auto"/>
            </w:tcBorders>
            <w:shd w:val="clear" w:color="auto" w:fill="auto"/>
            <w:vAlign w:val="center"/>
            <w:hideMark/>
          </w:tcPr>
          <w:p w14:paraId="0DD07CA1"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100.00%</w:t>
            </w:r>
          </w:p>
        </w:tc>
      </w:tr>
      <w:tr w:rsidR="00CE3795" w:rsidRPr="00F574FA" w14:paraId="44EF1F45" w14:textId="77777777" w:rsidTr="00F9612F">
        <w:trPr>
          <w:gridAfter w:val="4"/>
          <w:wAfter w:w="236" w:type="dxa"/>
          <w:trHeight w:val="71"/>
        </w:trPr>
        <w:tc>
          <w:tcPr>
            <w:tcW w:w="191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7FC4E93" w14:textId="77777777" w:rsidR="00CE3795" w:rsidRPr="00F574FA"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 </w:t>
            </w:r>
          </w:p>
        </w:tc>
        <w:tc>
          <w:tcPr>
            <w:tcW w:w="1132" w:type="dxa"/>
            <w:gridSpan w:val="12"/>
            <w:tcBorders>
              <w:top w:val="single" w:sz="4" w:space="0" w:color="auto"/>
              <w:left w:val="nil"/>
              <w:bottom w:val="single" w:sz="4" w:space="0" w:color="auto"/>
              <w:right w:val="single" w:sz="4" w:space="0" w:color="auto"/>
            </w:tcBorders>
            <w:shd w:val="clear" w:color="auto" w:fill="auto"/>
            <w:vAlign w:val="center"/>
            <w:hideMark/>
          </w:tcPr>
          <w:p w14:paraId="655F307F" w14:textId="77777777" w:rsidR="00CE3795" w:rsidRPr="00F574FA"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 </w:t>
            </w:r>
          </w:p>
        </w:tc>
        <w:tc>
          <w:tcPr>
            <w:tcW w:w="6589" w:type="dxa"/>
            <w:gridSpan w:val="91"/>
            <w:tcBorders>
              <w:top w:val="single" w:sz="4" w:space="0" w:color="auto"/>
              <w:left w:val="nil"/>
              <w:bottom w:val="single" w:sz="4" w:space="0" w:color="auto"/>
              <w:right w:val="single" w:sz="4" w:space="0" w:color="000000"/>
            </w:tcBorders>
            <w:shd w:val="clear" w:color="auto" w:fill="auto"/>
            <w:vAlign w:val="center"/>
            <w:hideMark/>
          </w:tcPr>
          <w:p w14:paraId="0FD462D6" w14:textId="77777777" w:rsidR="00CE3795" w:rsidRPr="00F574FA" w:rsidRDefault="00CE3795" w:rsidP="00A15CD2">
            <w:pPr>
              <w:spacing w:after="0" w:line="240" w:lineRule="auto"/>
              <w:jc w:val="right"/>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УКУПНО:</w:t>
            </w:r>
          </w:p>
        </w:tc>
        <w:tc>
          <w:tcPr>
            <w:tcW w:w="1768" w:type="dxa"/>
            <w:gridSpan w:val="33"/>
            <w:tcBorders>
              <w:top w:val="single" w:sz="4" w:space="0" w:color="auto"/>
              <w:left w:val="nil"/>
              <w:bottom w:val="single" w:sz="4" w:space="0" w:color="auto"/>
              <w:right w:val="single" w:sz="4" w:space="0" w:color="auto"/>
            </w:tcBorders>
            <w:shd w:val="clear" w:color="auto" w:fill="auto"/>
            <w:vAlign w:val="center"/>
            <w:hideMark/>
          </w:tcPr>
          <w:p w14:paraId="61E07864" w14:textId="77777777" w:rsidR="00CE3795" w:rsidRPr="00F574FA" w:rsidRDefault="00CE3795" w:rsidP="00A15CD2">
            <w:pPr>
              <w:spacing w:after="0" w:line="240" w:lineRule="auto"/>
              <w:jc w:val="right"/>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14,000,000</w:t>
            </w:r>
          </w:p>
        </w:tc>
        <w:tc>
          <w:tcPr>
            <w:tcW w:w="1125" w:type="dxa"/>
            <w:gridSpan w:val="24"/>
            <w:tcBorders>
              <w:top w:val="single" w:sz="4" w:space="0" w:color="auto"/>
              <w:left w:val="nil"/>
              <w:bottom w:val="single" w:sz="4" w:space="0" w:color="auto"/>
              <w:right w:val="single" w:sz="4" w:space="0" w:color="auto"/>
            </w:tcBorders>
            <w:shd w:val="clear" w:color="auto" w:fill="auto"/>
            <w:vAlign w:val="center"/>
            <w:hideMark/>
          </w:tcPr>
          <w:p w14:paraId="7B778D8F" w14:textId="77777777" w:rsidR="00CE3795" w:rsidRPr="00F574FA" w:rsidRDefault="00CE3795" w:rsidP="00A15CD2">
            <w:pPr>
              <w:spacing w:after="0" w:line="240" w:lineRule="auto"/>
              <w:jc w:val="right"/>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2,940,000</w:t>
            </w:r>
          </w:p>
        </w:tc>
        <w:tc>
          <w:tcPr>
            <w:tcW w:w="1462" w:type="dxa"/>
            <w:gridSpan w:val="21"/>
            <w:tcBorders>
              <w:top w:val="single" w:sz="4" w:space="0" w:color="auto"/>
              <w:left w:val="nil"/>
              <w:bottom w:val="single" w:sz="4" w:space="0" w:color="auto"/>
              <w:right w:val="single" w:sz="4" w:space="0" w:color="auto"/>
            </w:tcBorders>
            <w:shd w:val="clear" w:color="auto" w:fill="auto"/>
            <w:vAlign w:val="center"/>
            <w:hideMark/>
          </w:tcPr>
          <w:p w14:paraId="347EA31B" w14:textId="77777777" w:rsidR="00CE3795" w:rsidRPr="00F574FA" w:rsidRDefault="00CE3795" w:rsidP="00A15CD2">
            <w:pPr>
              <w:spacing w:after="0" w:line="240" w:lineRule="auto"/>
              <w:jc w:val="right"/>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2,940,000</w:t>
            </w:r>
          </w:p>
        </w:tc>
        <w:tc>
          <w:tcPr>
            <w:tcW w:w="1740" w:type="dxa"/>
            <w:gridSpan w:val="23"/>
            <w:tcBorders>
              <w:top w:val="single" w:sz="4" w:space="0" w:color="auto"/>
              <w:left w:val="nil"/>
              <w:bottom w:val="single" w:sz="4" w:space="0" w:color="auto"/>
              <w:right w:val="single" w:sz="4" w:space="0" w:color="000000"/>
            </w:tcBorders>
            <w:shd w:val="clear" w:color="auto" w:fill="auto"/>
            <w:vAlign w:val="center"/>
            <w:hideMark/>
          </w:tcPr>
          <w:p w14:paraId="79441BE5"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100.00%</w:t>
            </w:r>
          </w:p>
        </w:tc>
      </w:tr>
      <w:tr w:rsidR="00CE3795" w:rsidRPr="00F574FA" w14:paraId="0B7EF8B6" w14:textId="77777777" w:rsidTr="00CE3795">
        <w:trPr>
          <w:gridAfter w:val="4"/>
          <w:wAfter w:w="236" w:type="dxa"/>
          <w:trHeight w:val="240"/>
        </w:trPr>
        <w:tc>
          <w:tcPr>
            <w:tcW w:w="15735" w:type="dxa"/>
            <w:gridSpan w:val="221"/>
            <w:tcBorders>
              <w:top w:val="nil"/>
              <w:left w:val="nil"/>
              <w:bottom w:val="nil"/>
              <w:right w:val="nil"/>
            </w:tcBorders>
            <w:shd w:val="clear" w:color="auto" w:fill="auto"/>
            <w:noWrap/>
            <w:vAlign w:val="center"/>
            <w:hideMark/>
          </w:tcPr>
          <w:p w14:paraId="3F79C890" w14:textId="77777777" w:rsidR="00CE3795" w:rsidRPr="00CE3795" w:rsidRDefault="00CE3795" w:rsidP="00CE3795">
            <w:pPr>
              <w:spacing w:after="0" w:line="240" w:lineRule="auto"/>
              <w:rPr>
                <w:rFonts w:ascii="Times New Roman" w:eastAsia="Times New Roman" w:hAnsi="Times New Roman" w:cs="Times New Roman"/>
                <w:b/>
                <w:bCs/>
                <w:sz w:val="18"/>
                <w:szCs w:val="18"/>
                <w:lang w:val="sr-Cyrl-RS"/>
              </w:rPr>
            </w:pPr>
          </w:p>
          <w:p w14:paraId="3E101EEB"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ПРОГРАМСКА СТРУКТУРА</w:t>
            </w:r>
          </w:p>
        </w:tc>
      </w:tr>
      <w:tr w:rsidR="00CE3795" w:rsidRPr="00F574FA" w14:paraId="6EC3E559" w14:textId="77777777" w:rsidTr="00CE3795">
        <w:trPr>
          <w:gridAfter w:val="9"/>
          <w:wAfter w:w="695" w:type="dxa"/>
          <w:trHeight w:val="68"/>
        </w:trPr>
        <w:tc>
          <w:tcPr>
            <w:tcW w:w="446" w:type="dxa"/>
            <w:tcBorders>
              <w:top w:val="nil"/>
              <w:left w:val="nil"/>
              <w:bottom w:val="nil"/>
              <w:right w:val="nil"/>
            </w:tcBorders>
            <w:shd w:val="clear" w:color="auto" w:fill="auto"/>
            <w:noWrap/>
            <w:vAlign w:val="center"/>
            <w:hideMark/>
          </w:tcPr>
          <w:p w14:paraId="211821B4"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p>
        </w:tc>
        <w:tc>
          <w:tcPr>
            <w:tcW w:w="445" w:type="dxa"/>
            <w:gridSpan w:val="4"/>
            <w:tcBorders>
              <w:top w:val="nil"/>
              <w:left w:val="nil"/>
              <w:bottom w:val="nil"/>
              <w:right w:val="nil"/>
            </w:tcBorders>
            <w:shd w:val="clear" w:color="auto" w:fill="auto"/>
            <w:noWrap/>
            <w:vAlign w:val="center"/>
            <w:hideMark/>
          </w:tcPr>
          <w:p w14:paraId="35D1CA16"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35" w:type="dxa"/>
            <w:gridSpan w:val="4"/>
            <w:tcBorders>
              <w:top w:val="nil"/>
              <w:left w:val="nil"/>
              <w:bottom w:val="nil"/>
              <w:right w:val="nil"/>
            </w:tcBorders>
            <w:shd w:val="clear" w:color="auto" w:fill="auto"/>
            <w:noWrap/>
            <w:vAlign w:val="center"/>
            <w:hideMark/>
          </w:tcPr>
          <w:p w14:paraId="4C4283B6"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45" w:type="dxa"/>
            <w:gridSpan w:val="4"/>
            <w:tcBorders>
              <w:top w:val="nil"/>
              <w:left w:val="nil"/>
              <w:bottom w:val="nil"/>
              <w:right w:val="nil"/>
            </w:tcBorders>
            <w:shd w:val="clear" w:color="auto" w:fill="auto"/>
            <w:noWrap/>
            <w:vAlign w:val="center"/>
            <w:hideMark/>
          </w:tcPr>
          <w:p w14:paraId="2EC3AF2A"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44" w:type="dxa"/>
            <w:gridSpan w:val="5"/>
            <w:tcBorders>
              <w:top w:val="nil"/>
              <w:left w:val="nil"/>
              <w:bottom w:val="nil"/>
              <w:right w:val="nil"/>
            </w:tcBorders>
            <w:shd w:val="clear" w:color="auto" w:fill="auto"/>
            <w:noWrap/>
            <w:vAlign w:val="center"/>
            <w:hideMark/>
          </w:tcPr>
          <w:p w14:paraId="2423B421"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308" w:type="dxa"/>
            <w:gridSpan w:val="4"/>
            <w:tcBorders>
              <w:top w:val="nil"/>
              <w:left w:val="nil"/>
              <w:bottom w:val="nil"/>
              <w:right w:val="nil"/>
            </w:tcBorders>
            <w:shd w:val="clear" w:color="auto" w:fill="auto"/>
            <w:noWrap/>
            <w:vAlign w:val="center"/>
            <w:hideMark/>
          </w:tcPr>
          <w:p w14:paraId="08C20F9D"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44" w:type="dxa"/>
            <w:gridSpan w:val="4"/>
            <w:tcBorders>
              <w:top w:val="nil"/>
              <w:left w:val="nil"/>
              <w:bottom w:val="nil"/>
              <w:right w:val="nil"/>
            </w:tcBorders>
            <w:shd w:val="clear" w:color="auto" w:fill="auto"/>
            <w:noWrap/>
            <w:vAlign w:val="center"/>
            <w:hideMark/>
          </w:tcPr>
          <w:p w14:paraId="17DDA14D"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44" w:type="dxa"/>
            <w:gridSpan w:val="5"/>
            <w:tcBorders>
              <w:top w:val="nil"/>
              <w:left w:val="nil"/>
              <w:bottom w:val="nil"/>
              <w:right w:val="nil"/>
            </w:tcBorders>
            <w:shd w:val="clear" w:color="auto" w:fill="auto"/>
            <w:noWrap/>
            <w:vAlign w:val="center"/>
            <w:hideMark/>
          </w:tcPr>
          <w:p w14:paraId="2C81C158"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8"/>
            <w:tcBorders>
              <w:top w:val="nil"/>
              <w:left w:val="nil"/>
              <w:bottom w:val="nil"/>
              <w:right w:val="nil"/>
            </w:tcBorders>
            <w:shd w:val="clear" w:color="auto" w:fill="auto"/>
            <w:noWrap/>
            <w:vAlign w:val="center"/>
            <w:hideMark/>
          </w:tcPr>
          <w:p w14:paraId="08E3138E"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7"/>
            <w:tcBorders>
              <w:top w:val="nil"/>
              <w:left w:val="nil"/>
              <w:bottom w:val="nil"/>
              <w:right w:val="nil"/>
            </w:tcBorders>
            <w:shd w:val="clear" w:color="auto" w:fill="auto"/>
            <w:noWrap/>
            <w:vAlign w:val="center"/>
            <w:hideMark/>
          </w:tcPr>
          <w:p w14:paraId="0A71E61D"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7"/>
            <w:tcBorders>
              <w:top w:val="nil"/>
              <w:left w:val="nil"/>
              <w:bottom w:val="nil"/>
              <w:right w:val="nil"/>
            </w:tcBorders>
            <w:shd w:val="clear" w:color="auto" w:fill="auto"/>
            <w:noWrap/>
            <w:vAlign w:val="center"/>
            <w:hideMark/>
          </w:tcPr>
          <w:p w14:paraId="4E958A80"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10"/>
            <w:tcBorders>
              <w:top w:val="nil"/>
              <w:left w:val="nil"/>
              <w:bottom w:val="nil"/>
              <w:right w:val="nil"/>
            </w:tcBorders>
            <w:shd w:val="clear" w:color="auto" w:fill="auto"/>
            <w:noWrap/>
            <w:vAlign w:val="center"/>
            <w:hideMark/>
          </w:tcPr>
          <w:p w14:paraId="59EF3188"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11"/>
            <w:tcBorders>
              <w:top w:val="nil"/>
              <w:left w:val="nil"/>
              <w:bottom w:val="nil"/>
              <w:right w:val="nil"/>
            </w:tcBorders>
            <w:shd w:val="clear" w:color="auto" w:fill="auto"/>
            <w:noWrap/>
            <w:vAlign w:val="center"/>
            <w:hideMark/>
          </w:tcPr>
          <w:p w14:paraId="484C10DD"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10"/>
            <w:tcBorders>
              <w:top w:val="nil"/>
              <w:left w:val="nil"/>
              <w:bottom w:val="single" w:sz="4" w:space="0" w:color="auto"/>
              <w:right w:val="nil"/>
            </w:tcBorders>
            <w:shd w:val="clear" w:color="auto" w:fill="auto"/>
            <w:noWrap/>
            <w:vAlign w:val="center"/>
            <w:hideMark/>
          </w:tcPr>
          <w:p w14:paraId="292FBBB0"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12"/>
            <w:tcBorders>
              <w:top w:val="nil"/>
              <w:left w:val="nil"/>
              <w:bottom w:val="single" w:sz="4" w:space="0" w:color="auto"/>
              <w:right w:val="nil"/>
            </w:tcBorders>
            <w:shd w:val="clear" w:color="auto" w:fill="auto"/>
            <w:noWrap/>
            <w:vAlign w:val="center"/>
            <w:hideMark/>
          </w:tcPr>
          <w:p w14:paraId="27401AC4"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10"/>
            <w:tcBorders>
              <w:top w:val="nil"/>
              <w:left w:val="nil"/>
              <w:bottom w:val="single" w:sz="4" w:space="0" w:color="auto"/>
              <w:right w:val="nil"/>
            </w:tcBorders>
            <w:shd w:val="clear" w:color="auto" w:fill="auto"/>
            <w:noWrap/>
            <w:vAlign w:val="center"/>
            <w:hideMark/>
          </w:tcPr>
          <w:p w14:paraId="614FA426"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78" w:type="dxa"/>
            <w:gridSpan w:val="9"/>
            <w:tcBorders>
              <w:top w:val="nil"/>
              <w:left w:val="nil"/>
              <w:bottom w:val="single" w:sz="4" w:space="0" w:color="auto"/>
              <w:right w:val="nil"/>
            </w:tcBorders>
            <w:shd w:val="clear" w:color="auto" w:fill="auto"/>
            <w:noWrap/>
            <w:vAlign w:val="center"/>
            <w:hideMark/>
          </w:tcPr>
          <w:p w14:paraId="47592291"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10"/>
            <w:tcBorders>
              <w:top w:val="nil"/>
              <w:left w:val="nil"/>
              <w:bottom w:val="single" w:sz="4" w:space="0" w:color="auto"/>
              <w:right w:val="nil"/>
            </w:tcBorders>
            <w:shd w:val="clear" w:color="auto" w:fill="auto"/>
            <w:noWrap/>
            <w:vAlign w:val="center"/>
            <w:hideMark/>
          </w:tcPr>
          <w:p w14:paraId="418FE992"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699" w:type="dxa"/>
            <w:gridSpan w:val="12"/>
            <w:tcBorders>
              <w:top w:val="nil"/>
              <w:left w:val="nil"/>
              <w:bottom w:val="single" w:sz="4" w:space="0" w:color="auto"/>
              <w:right w:val="nil"/>
            </w:tcBorders>
            <w:shd w:val="clear" w:color="auto" w:fill="auto"/>
            <w:noWrap/>
            <w:vAlign w:val="center"/>
            <w:hideMark/>
          </w:tcPr>
          <w:p w14:paraId="49005829"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34" w:type="dxa"/>
            <w:gridSpan w:val="5"/>
            <w:tcBorders>
              <w:top w:val="nil"/>
              <w:left w:val="nil"/>
              <w:bottom w:val="single" w:sz="4" w:space="0" w:color="auto"/>
              <w:right w:val="nil"/>
            </w:tcBorders>
            <w:shd w:val="clear" w:color="auto" w:fill="auto"/>
            <w:noWrap/>
            <w:vAlign w:val="center"/>
            <w:hideMark/>
          </w:tcPr>
          <w:p w14:paraId="2D42F9BB"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34" w:type="dxa"/>
            <w:gridSpan w:val="5"/>
            <w:tcBorders>
              <w:top w:val="nil"/>
              <w:left w:val="nil"/>
              <w:bottom w:val="single" w:sz="4" w:space="0" w:color="auto"/>
              <w:right w:val="nil"/>
            </w:tcBorders>
            <w:shd w:val="clear" w:color="auto" w:fill="auto"/>
            <w:noWrap/>
            <w:vAlign w:val="center"/>
            <w:hideMark/>
          </w:tcPr>
          <w:p w14:paraId="7D7356CB"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77" w:type="dxa"/>
            <w:gridSpan w:val="9"/>
            <w:tcBorders>
              <w:top w:val="nil"/>
              <w:left w:val="nil"/>
              <w:bottom w:val="single" w:sz="4" w:space="0" w:color="auto"/>
              <w:right w:val="nil"/>
            </w:tcBorders>
            <w:shd w:val="clear" w:color="auto" w:fill="auto"/>
            <w:noWrap/>
            <w:vAlign w:val="center"/>
            <w:hideMark/>
          </w:tcPr>
          <w:p w14:paraId="4CD59E1C"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64" w:type="dxa"/>
            <w:gridSpan w:val="10"/>
            <w:tcBorders>
              <w:top w:val="nil"/>
              <w:left w:val="nil"/>
              <w:bottom w:val="single" w:sz="4" w:space="0" w:color="auto"/>
              <w:right w:val="nil"/>
            </w:tcBorders>
            <w:shd w:val="clear" w:color="auto" w:fill="auto"/>
            <w:noWrap/>
            <w:vAlign w:val="center"/>
            <w:hideMark/>
          </w:tcPr>
          <w:p w14:paraId="3A1F7575"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47" w:type="dxa"/>
            <w:gridSpan w:val="5"/>
            <w:tcBorders>
              <w:top w:val="nil"/>
              <w:left w:val="nil"/>
              <w:bottom w:val="single" w:sz="4" w:space="0" w:color="auto"/>
              <w:right w:val="nil"/>
            </w:tcBorders>
            <w:shd w:val="clear" w:color="auto" w:fill="auto"/>
            <w:noWrap/>
            <w:vAlign w:val="center"/>
            <w:hideMark/>
          </w:tcPr>
          <w:p w14:paraId="63E9E8D0"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79" w:type="dxa"/>
            <w:gridSpan w:val="8"/>
            <w:tcBorders>
              <w:top w:val="nil"/>
              <w:left w:val="nil"/>
              <w:bottom w:val="single" w:sz="4" w:space="0" w:color="auto"/>
              <w:right w:val="nil"/>
            </w:tcBorders>
            <w:shd w:val="clear" w:color="auto" w:fill="auto"/>
            <w:noWrap/>
            <w:vAlign w:val="center"/>
            <w:hideMark/>
          </w:tcPr>
          <w:p w14:paraId="1F954F34"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480" w:type="dxa"/>
            <w:gridSpan w:val="9"/>
            <w:tcBorders>
              <w:top w:val="nil"/>
              <w:left w:val="nil"/>
              <w:bottom w:val="single" w:sz="4" w:space="0" w:color="auto"/>
              <w:right w:val="nil"/>
            </w:tcBorders>
            <w:shd w:val="clear" w:color="auto" w:fill="auto"/>
            <w:noWrap/>
            <w:vAlign w:val="center"/>
            <w:hideMark/>
          </w:tcPr>
          <w:p w14:paraId="3E0C36FD"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92" w:type="dxa"/>
            <w:gridSpan w:val="4"/>
            <w:tcBorders>
              <w:top w:val="nil"/>
              <w:left w:val="nil"/>
              <w:bottom w:val="single" w:sz="4" w:space="0" w:color="auto"/>
              <w:right w:val="nil"/>
            </w:tcBorders>
            <w:shd w:val="clear" w:color="auto" w:fill="auto"/>
            <w:noWrap/>
            <w:vAlign w:val="center"/>
            <w:hideMark/>
          </w:tcPr>
          <w:p w14:paraId="75A64B1E"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93" w:type="dxa"/>
            <w:gridSpan w:val="4"/>
            <w:tcBorders>
              <w:top w:val="nil"/>
              <w:left w:val="nil"/>
              <w:bottom w:val="single" w:sz="4" w:space="0" w:color="auto"/>
              <w:right w:val="nil"/>
            </w:tcBorders>
            <w:shd w:val="clear" w:color="auto" w:fill="auto"/>
            <w:noWrap/>
            <w:vAlign w:val="center"/>
            <w:hideMark/>
          </w:tcPr>
          <w:p w14:paraId="079CBB7B"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293" w:type="dxa"/>
            <w:gridSpan w:val="5"/>
            <w:tcBorders>
              <w:top w:val="nil"/>
              <w:left w:val="nil"/>
              <w:bottom w:val="single" w:sz="4" w:space="0" w:color="auto"/>
              <w:right w:val="nil"/>
            </w:tcBorders>
            <w:shd w:val="clear" w:color="auto" w:fill="auto"/>
            <w:noWrap/>
            <w:vAlign w:val="center"/>
            <w:hideMark/>
          </w:tcPr>
          <w:p w14:paraId="22D121A5"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372" w:type="dxa"/>
            <w:gridSpan w:val="6"/>
            <w:tcBorders>
              <w:top w:val="nil"/>
              <w:left w:val="nil"/>
              <w:bottom w:val="single" w:sz="4" w:space="0" w:color="auto"/>
              <w:right w:val="nil"/>
            </w:tcBorders>
            <w:shd w:val="clear" w:color="auto" w:fill="auto"/>
            <w:noWrap/>
            <w:vAlign w:val="center"/>
            <w:hideMark/>
          </w:tcPr>
          <w:p w14:paraId="4C04871D"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342" w:type="dxa"/>
            <w:gridSpan w:val="3"/>
            <w:tcBorders>
              <w:top w:val="nil"/>
              <w:left w:val="nil"/>
              <w:bottom w:val="single" w:sz="4" w:space="0" w:color="auto"/>
              <w:right w:val="nil"/>
            </w:tcBorders>
            <w:shd w:val="clear" w:color="auto" w:fill="auto"/>
            <w:noWrap/>
            <w:vAlign w:val="center"/>
            <w:hideMark/>
          </w:tcPr>
          <w:p w14:paraId="64C04B02"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c>
          <w:tcPr>
            <w:tcW w:w="390" w:type="dxa"/>
            <w:gridSpan w:val="6"/>
            <w:tcBorders>
              <w:top w:val="nil"/>
              <w:left w:val="nil"/>
              <w:bottom w:val="single" w:sz="4" w:space="0" w:color="auto"/>
              <w:right w:val="nil"/>
            </w:tcBorders>
            <w:shd w:val="clear" w:color="auto" w:fill="auto"/>
            <w:noWrap/>
            <w:vAlign w:val="center"/>
            <w:hideMark/>
          </w:tcPr>
          <w:p w14:paraId="400A8603" w14:textId="77777777" w:rsidR="00CE3795" w:rsidRPr="00F574FA" w:rsidRDefault="00CE3795" w:rsidP="00A15CD2">
            <w:pPr>
              <w:spacing w:after="0" w:line="240" w:lineRule="auto"/>
              <w:rPr>
                <w:rFonts w:ascii="Times New Roman" w:eastAsia="Times New Roman" w:hAnsi="Times New Roman" w:cs="Times New Roman"/>
                <w:sz w:val="20"/>
                <w:szCs w:val="20"/>
                <w:lang w:val="en-US"/>
              </w:rPr>
            </w:pPr>
          </w:p>
        </w:tc>
      </w:tr>
      <w:tr w:rsidR="000D0C34" w:rsidRPr="00F574FA" w14:paraId="181A829B" w14:textId="77777777" w:rsidTr="00E314E2">
        <w:trPr>
          <w:gridAfter w:val="1"/>
          <w:trHeight w:val="240"/>
        </w:trPr>
        <w:tc>
          <w:tcPr>
            <w:tcW w:w="3910"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27360"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Програм:</w:t>
            </w:r>
          </w:p>
        </w:tc>
        <w:tc>
          <w:tcPr>
            <w:tcW w:w="2796" w:type="dxa"/>
            <w:gridSpan w:val="35"/>
            <w:tcBorders>
              <w:top w:val="single" w:sz="4" w:space="0" w:color="auto"/>
              <w:left w:val="nil"/>
              <w:bottom w:val="single" w:sz="4" w:space="0" w:color="auto"/>
              <w:right w:val="single" w:sz="4" w:space="0" w:color="auto"/>
            </w:tcBorders>
            <w:shd w:val="clear" w:color="auto" w:fill="auto"/>
            <w:noWrap/>
            <w:vAlign w:val="center"/>
            <w:hideMark/>
          </w:tcPr>
          <w:p w14:paraId="4C51273B"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0501</w:t>
            </w:r>
          </w:p>
        </w:tc>
        <w:tc>
          <w:tcPr>
            <w:tcW w:w="8845" w:type="dxa"/>
            <w:gridSpan w:val="150"/>
            <w:tcBorders>
              <w:top w:val="single" w:sz="4" w:space="0" w:color="auto"/>
              <w:left w:val="single" w:sz="4" w:space="0" w:color="auto"/>
              <w:bottom w:val="single" w:sz="4" w:space="0" w:color="auto"/>
              <w:right w:val="single" w:sz="4" w:space="0" w:color="auto"/>
            </w:tcBorders>
            <w:shd w:val="clear" w:color="auto" w:fill="auto"/>
            <w:hideMark/>
          </w:tcPr>
          <w:p w14:paraId="605AD7ED" w14:textId="77777777" w:rsidR="00CE3795" w:rsidRPr="00F574FA" w:rsidRDefault="00CE3795" w:rsidP="00A15CD2">
            <w:pPr>
              <w:spacing w:after="0" w:line="240" w:lineRule="auto"/>
              <w:ind w:firstLineChars="200" w:firstLine="361"/>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Програм 17 – Енергетска ефикасност и обновљиви извори енергије</w:t>
            </w:r>
          </w:p>
        </w:tc>
      </w:tr>
      <w:tr w:rsidR="00CE3795" w:rsidRPr="00F574FA" w14:paraId="14718273" w14:textId="77777777" w:rsidTr="00E314E2">
        <w:trPr>
          <w:gridAfter w:val="1"/>
          <w:trHeight w:val="240"/>
        </w:trPr>
        <w:tc>
          <w:tcPr>
            <w:tcW w:w="3910"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1302D"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Сектор:</w:t>
            </w:r>
          </w:p>
        </w:tc>
        <w:tc>
          <w:tcPr>
            <w:tcW w:w="11641" w:type="dxa"/>
            <w:gridSpan w:val="185"/>
            <w:tcBorders>
              <w:top w:val="single" w:sz="4" w:space="0" w:color="auto"/>
              <w:left w:val="nil"/>
              <w:bottom w:val="single" w:sz="4" w:space="0" w:color="auto"/>
              <w:right w:val="single" w:sz="4" w:space="0" w:color="auto"/>
            </w:tcBorders>
            <w:shd w:val="clear" w:color="auto" w:fill="auto"/>
            <w:hideMark/>
          </w:tcPr>
          <w:p w14:paraId="4A720D35" w14:textId="77777777" w:rsidR="00CE3795" w:rsidRPr="00F574FA"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 xml:space="preserve">Енергетика       </w:t>
            </w:r>
          </w:p>
        </w:tc>
      </w:tr>
      <w:tr w:rsidR="00CE3795" w:rsidRPr="00F574FA" w14:paraId="4EFB1F48" w14:textId="77777777" w:rsidTr="00E314E2">
        <w:trPr>
          <w:gridAfter w:val="1"/>
          <w:trHeight w:val="276"/>
        </w:trPr>
        <w:tc>
          <w:tcPr>
            <w:tcW w:w="3910"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213C"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Одговорно лице</w:t>
            </w:r>
            <w:r w:rsidRPr="00F574FA">
              <w:rPr>
                <w:rFonts w:ascii="Times New Roman" w:eastAsia="Times New Roman" w:hAnsi="Times New Roman" w:cs="Times New Roman"/>
                <w:sz w:val="18"/>
                <w:szCs w:val="18"/>
                <w:lang w:val="en-US"/>
              </w:rPr>
              <w:t>:</w:t>
            </w:r>
          </w:p>
        </w:tc>
        <w:tc>
          <w:tcPr>
            <w:tcW w:w="6777" w:type="dxa"/>
            <w:gridSpan w:val="99"/>
            <w:tcBorders>
              <w:top w:val="single" w:sz="4" w:space="0" w:color="auto"/>
              <w:left w:val="nil"/>
              <w:bottom w:val="single" w:sz="4" w:space="0" w:color="auto"/>
              <w:right w:val="nil"/>
            </w:tcBorders>
            <w:shd w:val="clear" w:color="auto" w:fill="auto"/>
            <w:vAlign w:val="center"/>
            <w:hideMark/>
          </w:tcPr>
          <w:p w14:paraId="3D55E220" w14:textId="77777777" w:rsidR="00CE3795" w:rsidRPr="00F574FA"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Душица Јанојлић</w:t>
            </w:r>
          </w:p>
        </w:tc>
        <w:tc>
          <w:tcPr>
            <w:tcW w:w="1409" w:type="dxa"/>
            <w:gridSpan w:val="29"/>
            <w:tcBorders>
              <w:top w:val="single" w:sz="4" w:space="0" w:color="auto"/>
              <w:left w:val="nil"/>
              <w:bottom w:val="single" w:sz="4" w:space="0" w:color="auto"/>
              <w:right w:val="single" w:sz="4" w:space="0" w:color="auto"/>
            </w:tcBorders>
            <w:shd w:val="clear" w:color="auto" w:fill="auto"/>
            <w:vAlign w:val="center"/>
            <w:hideMark/>
          </w:tcPr>
          <w:p w14:paraId="22D0AB9C" w14:textId="77777777" w:rsidR="00CE3795" w:rsidRPr="00F574FA" w:rsidRDefault="00CE3795" w:rsidP="00A15CD2">
            <w:pPr>
              <w:spacing w:after="0" w:line="240" w:lineRule="auto"/>
              <w:ind w:firstLineChars="100" w:firstLine="181"/>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функција:</w:t>
            </w:r>
          </w:p>
        </w:tc>
        <w:tc>
          <w:tcPr>
            <w:tcW w:w="3455" w:type="dxa"/>
            <w:gridSpan w:val="57"/>
            <w:tcBorders>
              <w:top w:val="single" w:sz="4" w:space="0" w:color="auto"/>
              <w:left w:val="single" w:sz="4" w:space="0" w:color="auto"/>
              <w:bottom w:val="single" w:sz="4" w:space="0" w:color="auto"/>
              <w:right w:val="single" w:sz="4" w:space="0" w:color="auto"/>
            </w:tcBorders>
            <w:shd w:val="clear" w:color="auto" w:fill="auto"/>
            <w:vAlign w:val="center"/>
            <w:hideMark/>
          </w:tcPr>
          <w:p w14:paraId="3A544C2D" w14:textId="77777777" w:rsidR="00CE3795" w:rsidRPr="00F574FA"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В.Д. Начелника</w:t>
            </w:r>
          </w:p>
        </w:tc>
      </w:tr>
      <w:tr w:rsidR="000D0C34" w:rsidRPr="00F574FA" w14:paraId="121E8203" w14:textId="77777777" w:rsidTr="00E314E2">
        <w:trPr>
          <w:gridAfter w:val="1"/>
          <w:trHeight w:val="190"/>
        </w:trPr>
        <w:tc>
          <w:tcPr>
            <w:tcW w:w="3910"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BEB32"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xml:space="preserve">Програмска активност: </w:t>
            </w:r>
          </w:p>
        </w:tc>
        <w:tc>
          <w:tcPr>
            <w:tcW w:w="2796" w:type="dxa"/>
            <w:gridSpan w:val="35"/>
            <w:tcBorders>
              <w:top w:val="single" w:sz="4" w:space="0" w:color="auto"/>
              <w:left w:val="nil"/>
              <w:bottom w:val="single" w:sz="4" w:space="0" w:color="auto"/>
              <w:right w:val="single" w:sz="4" w:space="0" w:color="auto"/>
            </w:tcBorders>
            <w:shd w:val="clear" w:color="auto" w:fill="auto"/>
            <w:noWrap/>
            <w:vAlign w:val="center"/>
            <w:hideMark/>
          </w:tcPr>
          <w:p w14:paraId="7FAA8F10"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0501-0001</w:t>
            </w:r>
          </w:p>
        </w:tc>
        <w:tc>
          <w:tcPr>
            <w:tcW w:w="8845" w:type="dxa"/>
            <w:gridSpan w:val="150"/>
            <w:tcBorders>
              <w:top w:val="single" w:sz="4" w:space="0" w:color="auto"/>
              <w:left w:val="nil"/>
              <w:bottom w:val="single" w:sz="4" w:space="0" w:color="auto"/>
              <w:right w:val="single" w:sz="4" w:space="0" w:color="auto"/>
            </w:tcBorders>
            <w:shd w:val="clear" w:color="auto" w:fill="auto"/>
            <w:hideMark/>
          </w:tcPr>
          <w:p w14:paraId="4D3F57F7" w14:textId="77777777" w:rsidR="00CE3795" w:rsidRPr="00F574FA" w:rsidRDefault="00CE3795" w:rsidP="00A15CD2">
            <w:pPr>
              <w:spacing w:after="240" w:line="240" w:lineRule="auto"/>
              <w:ind w:firstLineChars="200" w:firstLine="361"/>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Енергетски менаџмент</w:t>
            </w:r>
          </w:p>
        </w:tc>
      </w:tr>
      <w:tr w:rsidR="00CE3795" w:rsidRPr="00F574FA" w14:paraId="2BADBA62" w14:textId="77777777" w:rsidTr="00E314E2">
        <w:trPr>
          <w:gridAfter w:val="1"/>
          <w:trHeight w:val="129"/>
        </w:trPr>
        <w:tc>
          <w:tcPr>
            <w:tcW w:w="3910"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7A6B"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Одговорно лице:</w:t>
            </w:r>
          </w:p>
        </w:tc>
        <w:tc>
          <w:tcPr>
            <w:tcW w:w="6777" w:type="dxa"/>
            <w:gridSpan w:val="99"/>
            <w:tcBorders>
              <w:top w:val="single" w:sz="4" w:space="0" w:color="auto"/>
              <w:left w:val="nil"/>
              <w:bottom w:val="single" w:sz="4" w:space="0" w:color="auto"/>
              <w:right w:val="nil"/>
            </w:tcBorders>
            <w:shd w:val="clear" w:color="auto" w:fill="auto"/>
            <w:vAlign w:val="center"/>
            <w:hideMark/>
          </w:tcPr>
          <w:p w14:paraId="245B1FBB" w14:textId="77777777" w:rsidR="00CE3795" w:rsidRPr="00F574FA"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Душица Јанојлић</w:t>
            </w:r>
          </w:p>
        </w:tc>
        <w:tc>
          <w:tcPr>
            <w:tcW w:w="1409" w:type="dxa"/>
            <w:gridSpan w:val="29"/>
            <w:tcBorders>
              <w:top w:val="single" w:sz="4" w:space="0" w:color="auto"/>
              <w:left w:val="nil"/>
              <w:bottom w:val="single" w:sz="4" w:space="0" w:color="auto"/>
              <w:right w:val="single" w:sz="4" w:space="0" w:color="auto"/>
            </w:tcBorders>
            <w:shd w:val="clear" w:color="auto" w:fill="auto"/>
            <w:vAlign w:val="center"/>
            <w:hideMark/>
          </w:tcPr>
          <w:p w14:paraId="56DD2000"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функција:</w:t>
            </w:r>
          </w:p>
        </w:tc>
        <w:tc>
          <w:tcPr>
            <w:tcW w:w="3455" w:type="dxa"/>
            <w:gridSpan w:val="57"/>
            <w:tcBorders>
              <w:top w:val="single" w:sz="4" w:space="0" w:color="auto"/>
              <w:left w:val="single" w:sz="4" w:space="0" w:color="auto"/>
              <w:bottom w:val="single" w:sz="4" w:space="0" w:color="auto"/>
              <w:right w:val="single" w:sz="4" w:space="0" w:color="auto"/>
            </w:tcBorders>
            <w:shd w:val="clear" w:color="auto" w:fill="auto"/>
            <w:vAlign w:val="center"/>
            <w:hideMark/>
          </w:tcPr>
          <w:p w14:paraId="7C217C62" w14:textId="77777777" w:rsidR="00CE3795" w:rsidRPr="00F574FA" w:rsidRDefault="00CE3795" w:rsidP="00A15CD2">
            <w:pPr>
              <w:spacing w:after="0" w:line="240" w:lineRule="auto"/>
              <w:ind w:firstLineChars="100" w:firstLine="180"/>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В.Д. Начелника</w:t>
            </w:r>
          </w:p>
        </w:tc>
      </w:tr>
      <w:tr w:rsidR="00CE3795" w:rsidRPr="00F574FA" w14:paraId="1F6AE2C6" w14:textId="77777777" w:rsidTr="00E314E2">
        <w:trPr>
          <w:gridAfter w:val="1"/>
          <w:trHeight w:val="240"/>
        </w:trPr>
        <w:tc>
          <w:tcPr>
            <w:tcW w:w="3910"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14:paraId="42D401F7"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Опис програмске активности:</w:t>
            </w:r>
          </w:p>
        </w:tc>
        <w:tc>
          <w:tcPr>
            <w:tcW w:w="11641" w:type="dxa"/>
            <w:gridSpan w:val="185"/>
            <w:tcBorders>
              <w:top w:val="single" w:sz="4" w:space="0" w:color="auto"/>
              <w:left w:val="nil"/>
              <w:bottom w:val="single" w:sz="4" w:space="0" w:color="auto"/>
              <w:right w:val="single" w:sz="4" w:space="0" w:color="auto"/>
            </w:tcBorders>
            <w:shd w:val="clear" w:color="auto" w:fill="auto"/>
            <w:hideMark/>
          </w:tcPr>
          <w:p w14:paraId="5A5C3BB1" w14:textId="77777777" w:rsidR="00CE3795" w:rsidRPr="00F574FA"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Успостављање и унапређење система управљања енергијом</w:t>
            </w:r>
          </w:p>
        </w:tc>
      </w:tr>
      <w:tr w:rsidR="00CE3795" w:rsidRPr="00F574FA" w14:paraId="2FDD7C6E" w14:textId="77777777" w:rsidTr="00E314E2">
        <w:trPr>
          <w:gridAfter w:val="1"/>
          <w:trHeight w:val="303"/>
        </w:trPr>
        <w:tc>
          <w:tcPr>
            <w:tcW w:w="3910"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14:paraId="628A87DD"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Образложење спровођења програмске активности</w:t>
            </w:r>
          </w:p>
        </w:tc>
        <w:tc>
          <w:tcPr>
            <w:tcW w:w="11641" w:type="dxa"/>
            <w:gridSpan w:val="185"/>
            <w:tcBorders>
              <w:top w:val="single" w:sz="4" w:space="0" w:color="auto"/>
              <w:left w:val="nil"/>
              <w:bottom w:val="single" w:sz="4" w:space="0" w:color="auto"/>
              <w:right w:val="single" w:sz="4" w:space="0" w:color="auto"/>
            </w:tcBorders>
            <w:shd w:val="clear" w:color="auto" w:fill="auto"/>
            <w:hideMark/>
          </w:tcPr>
          <w:p w14:paraId="778B237D" w14:textId="77777777" w:rsidR="00CE3795" w:rsidRPr="00F574FA"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 xml:space="preserve">Крајем 2021. </w:t>
            </w:r>
            <w:proofErr w:type="gramStart"/>
            <w:r w:rsidRPr="00F574FA">
              <w:rPr>
                <w:rFonts w:ascii="Times New Roman" w:eastAsia="Times New Roman" w:hAnsi="Times New Roman" w:cs="Times New Roman"/>
                <w:sz w:val="18"/>
                <w:szCs w:val="18"/>
                <w:lang w:val="en-US"/>
              </w:rPr>
              <w:t>године</w:t>
            </w:r>
            <w:proofErr w:type="gramEnd"/>
            <w:r w:rsidRPr="00F574FA">
              <w:rPr>
                <w:rFonts w:ascii="Times New Roman" w:eastAsia="Times New Roman" w:hAnsi="Times New Roman" w:cs="Times New Roman"/>
                <w:sz w:val="18"/>
                <w:szCs w:val="18"/>
                <w:lang w:val="en-US"/>
              </w:rPr>
              <w:t xml:space="preserve"> закључен је уговор између Града Ниша и Машинског факултета у Нишу, чији је предмет услуга израде Програма енергетске ефикасности, који је израђен у  2022. </w:t>
            </w:r>
            <w:proofErr w:type="gramStart"/>
            <w:r w:rsidRPr="00F574FA">
              <w:rPr>
                <w:rFonts w:ascii="Times New Roman" w:eastAsia="Times New Roman" w:hAnsi="Times New Roman" w:cs="Times New Roman"/>
                <w:sz w:val="18"/>
                <w:szCs w:val="18"/>
                <w:lang w:val="en-US"/>
              </w:rPr>
              <w:t>години</w:t>
            </w:r>
            <w:proofErr w:type="gramEnd"/>
            <w:r w:rsidRPr="00F574FA">
              <w:rPr>
                <w:rFonts w:ascii="Times New Roman" w:eastAsia="Times New Roman" w:hAnsi="Times New Roman" w:cs="Times New Roman"/>
                <w:sz w:val="18"/>
                <w:szCs w:val="18"/>
                <w:lang w:val="en-US"/>
              </w:rPr>
              <w:t>. Остале планиране активности условљене су поступцима јавних набавки.</w:t>
            </w:r>
          </w:p>
        </w:tc>
      </w:tr>
      <w:tr w:rsidR="00CE3795" w:rsidRPr="00F574FA" w14:paraId="4A7F2B3B" w14:textId="77777777" w:rsidTr="00E314E2">
        <w:trPr>
          <w:gridAfter w:val="1"/>
          <w:trHeight w:val="168"/>
        </w:trPr>
        <w:tc>
          <w:tcPr>
            <w:tcW w:w="112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51C4"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Циљ 1:</w:t>
            </w:r>
          </w:p>
        </w:tc>
        <w:tc>
          <w:tcPr>
            <w:tcW w:w="14425" w:type="dxa"/>
            <w:gridSpan w:val="215"/>
            <w:tcBorders>
              <w:top w:val="single" w:sz="4" w:space="0" w:color="auto"/>
              <w:left w:val="single" w:sz="4" w:space="0" w:color="auto"/>
              <w:bottom w:val="single" w:sz="4" w:space="0" w:color="auto"/>
              <w:right w:val="single" w:sz="4" w:space="0" w:color="auto"/>
            </w:tcBorders>
            <w:shd w:val="clear" w:color="auto" w:fill="auto"/>
            <w:hideMark/>
          </w:tcPr>
          <w:p w14:paraId="6A7CA2D1" w14:textId="77777777" w:rsidR="00CE3795" w:rsidRPr="00F574FA" w:rsidRDefault="00CE3795" w:rsidP="00A15CD2">
            <w:pPr>
              <w:spacing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Успостављање система енергетског менаџмента</w:t>
            </w:r>
          </w:p>
        </w:tc>
      </w:tr>
      <w:tr w:rsidR="00CE3795" w:rsidRPr="00F574FA" w14:paraId="09C0E00A" w14:textId="77777777" w:rsidTr="00E314E2">
        <w:trPr>
          <w:gridAfter w:val="1"/>
          <w:trHeight w:val="457"/>
        </w:trPr>
        <w:tc>
          <w:tcPr>
            <w:tcW w:w="9988" w:type="dxa"/>
            <w:gridSpan w:val="12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4137"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Показатељи учинка</w:t>
            </w:r>
          </w:p>
        </w:tc>
        <w:tc>
          <w:tcPr>
            <w:tcW w:w="1167" w:type="dxa"/>
            <w:gridSpan w:val="22"/>
            <w:tcBorders>
              <w:top w:val="single" w:sz="4" w:space="0" w:color="auto"/>
              <w:left w:val="nil"/>
              <w:bottom w:val="single" w:sz="4" w:space="0" w:color="auto"/>
              <w:right w:val="single" w:sz="4" w:space="0" w:color="000000"/>
            </w:tcBorders>
            <w:shd w:val="clear" w:color="auto" w:fill="auto"/>
            <w:vAlign w:val="center"/>
            <w:hideMark/>
          </w:tcPr>
          <w:p w14:paraId="1D949919"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Јединица мере</w:t>
            </w:r>
          </w:p>
        </w:tc>
        <w:tc>
          <w:tcPr>
            <w:tcW w:w="1188" w:type="dxa"/>
            <w:gridSpan w:val="24"/>
            <w:tcBorders>
              <w:top w:val="single" w:sz="4" w:space="0" w:color="auto"/>
              <w:left w:val="nil"/>
              <w:bottom w:val="single" w:sz="4" w:space="0" w:color="auto"/>
              <w:right w:val="single" w:sz="4" w:space="0" w:color="auto"/>
            </w:tcBorders>
            <w:shd w:val="clear" w:color="auto" w:fill="auto"/>
            <w:vAlign w:val="center"/>
            <w:hideMark/>
          </w:tcPr>
          <w:p w14:paraId="68C21DCF"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Базна година</w:t>
            </w:r>
          </w:p>
        </w:tc>
        <w:tc>
          <w:tcPr>
            <w:tcW w:w="959"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9FE8435"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Базна вредност</w:t>
            </w:r>
          </w:p>
        </w:tc>
        <w:tc>
          <w:tcPr>
            <w:tcW w:w="87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422E8AE"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 xml:space="preserve">Циљана вр. </w:t>
            </w:r>
            <w:proofErr w:type="gramStart"/>
            <w:r w:rsidRPr="00F574FA">
              <w:rPr>
                <w:rFonts w:ascii="Times New Roman" w:eastAsia="Times New Roman" w:hAnsi="Times New Roman" w:cs="Times New Roman"/>
                <w:sz w:val="18"/>
                <w:szCs w:val="18"/>
                <w:lang w:val="en-US"/>
              </w:rPr>
              <w:t>у</w:t>
            </w:r>
            <w:proofErr w:type="gramEnd"/>
            <w:r w:rsidRPr="00F574FA">
              <w:rPr>
                <w:rFonts w:ascii="Times New Roman" w:eastAsia="Times New Roman" w:hAnsi="Times New Roman" w:cs="Times New Roman"/>
                <w:sz w:val="18"/>
                <w:szCs w:val="18"/>
                <w:lang w:val="en-US"/>
              </w:rPr>
              <w:t xml:space="preserve"> 2022.</w:t>
            </w:r>
          </w:p>
        </w:tc>
        <w:tc>
          <w:tcPr>
            <w:tcW w:w="13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3A45259E"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Остварена вр. у 2022</w:t>
            </w:r>
          </w:p>
        </w:tc>
      </w:tr>
      <w:tr w:rsidR="00CE3795" w:rsidRPr="00F574FA" w14:paraId="62182F3F" w14:textId="77777777" w:rsidTr="00E314E2">
        <w:trPr>
          <w:gridAfter w:val="1"/>
          <w:trHeight w:val="110"/>
        </w:trPr>
        <w:tc>
          <w:tcPr>
            <w:tcW w:w="9988" w:type="dxa"/>
            <w:gridSpan w:val="126"/>
            <w:tcBorders>
              <w:top w:val="single" w:sz="4" w:space="0" w:color="auto"/>
              <w:left w:val="single" w:sz="4" w:space="0" w:color="auto"/>
              <w:bottom w:val="single" w:sz="4" w:space="0" w:color="auto"/>
              <w:right w:val="single" w:sz="4" w:space="0" w:color="000000"/>
            </w:tcBorders>
            <w:shd w:val="clear" w:color="auto" w:fill="auto"/>
            <w:hideMark/>
          </w:tcPr>
          <w:p w14:paraId="475F979B"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xml:space="preserve">Назив: </w:t>
            </w:r>
            <w:r w:rsidRPr="00F574FA">
              <w:rPr>
                <w:rFonts w:ascii="Times New Roman" w:eastAsia="Times New Roman" w:hAnsi="Times New Roman" w:cs="Times New Roman"/>
                <w:sz w:val="18"/>
                <w:szCs w:val="18"/>
                <w:lang w:val="en-US"/>
              </w:rPr>
              <w:t xml:space="preserve">Постојање енергетског менаџера  </w:t>
            </w:r>
          </w:p>
        </w:tc>
        <w:tc>
          <w:tcPr>
            <w:tcW w:w="1167" w:type="dxa"/>
            <w:gridSpan w:val="22"/>
            <w:tcBorders>
              <w:top w:val="single" w:sz="4" w:space="0" w:color="auto"/>
              <w:left w:val="nil"/>
              <w:bottom w:val="single" w:sz="4" w:space="0" w:color="auto"/>
              <w:right w:val="single" w:sz="4" w:space="0" w:color="000000"/>
            </w:tcBorders>
            <w:shd w:val="clear" w:color="auto" w:fill="auto"/>
            <w:vAlign w:val="center"/>
            <w:hideMark/>
          </w:tcPr>
          <w:p w14:paraId="3947E316"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Број</w:t>
            </w:r>
          </w:p>
        </w:tc>
        <w:tc>
          <w:tcPr>
            <w:tcW w:w="1188" w:type="dxa"/>
            <w:gridSpan w:val="24"/>
            <w:tcBorders>
              <w:top w:val="single" w:sz="4" w:space="0" w:color="auto"/>
              <w:left w:val="nil"/>
              <w:bottom w:val="single" w:sz="4" w:space="0" w:color="auto"/>
              <w:right w:val="single" w:sz="4" w:space="0" w:color="auto"/>
            </w:tcBorders>
            <w:shd w:val="clear" w:color="auto" w:fill="auto"/>
            <w:vAlign w:val="center"/>
            <w:hideMark/>
          </w:tcPr>
          <w:p w14:paraId="15DF8B4D"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2021</w:t>
            </w:r>
          </w:p>
        </w:tc>
        <w:tc>
          <w:tcPr>
            <w:tcW w:w="959"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BEFC750"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c>
          <w:tcPr>
            <w:tcW w:w="87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8BE26B2"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c>
          <w:tcPr>
            <w:tcW w:w="13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31DF6450"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r>
      <w:tr w:rsidR="00CE3795" w:rsidRPr="00F574FA" w14:paraId="4F3628E5" w14:textId="77777777" w:rsidTr="00E314E2">
        <w:trPr>
          <w:gridAfter w:val="1"/>
          <w:trHeight w:val="185"/>
        </w:trPr>
        <w:tc>
          <w:tcPr>
            <w:tcW w:w="9988" w:type="dxa"/>
            <w:gridSpan w:val="126"/>
            <w:tcBorders>
              <w:top w:val="single" w:sz="4" w:space="0" w:color="auto"/>
              <w:left w:val="single" w:sz="4" w:space="0" w:color="auto"/>
              <w:bottom w:val="single" w:sz="4" w:space="0" w:color="auto"/>
              <w:right w:val="single" w:sz="4" w:space="0" w:color="000000"/>
            </w:tcBorders>
            <w:shd w:val="clear" w:color="auto" w:fill="auto"/>
            <w:hideMark/>
          </w:tcPr>
          <w:p w14:paraId="54D96A17" w14:textId="77777777" w:rsidR="00CE3795" w:rsidRPr="00F574FA" w:rsidRDefault="00CE3795" w:rsidP="00A15CD2">
            <w:pPr>
              <w:spacing w:after="24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xml:space="preserve">Назив: </w:t>
            </w:r>
            <w:r w:rsidRPr="00F574FA">
              <w:rPr>
                <w:rFonts w:ascii="Times New Roman" w:eastAsia="Times New Roman" w:hAnsi="Times New Roman" w:cs="Times New Roman"/>
                <w:sz w:val="18"/>
                <w:szCs w:val="18"/>
                <w:lang w:val="en-US"/>
              </w:rPr>
              <w:t xml:space="preserve">Израђен попис јанвих зграда са карактеристикама  </w:t>
            </w:r>
          </w:p>
        </w:tc>
        <w:tc>
          <w:tcPr>
            <w:tcW w:w="1167" w:type="dxa"/>
            <w:gridSpan w:val="22"/>
            <w:tcBorders>
              <w:top w:val="single" w:sz="4" w:space="0" w:color="auto"/>
              <w:left w:val="nil"/>
              <w:bottom w:val="single" w:sz="4" w:space="0" w:color="auto"/>
              <w:right w:val="single" w:sz="4" w:space="0" w:color="000000"/>
            </w:tcBorders>
            <w:shd w:val="clear" w:color="auto" w:fill="auto"/>
            <w:vAlign w:val="center"/>
            <w:hideMark/>
          </w:tcPr>
          <w:p w14:paraId="33C7C4E8"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Број</w:t>
            </w:r>
          </w:p>
        </w:tc>
        <w:tc>
          <w:tcPr>
            <w:tcW w:w="1188" w:type="dxa"/>
            <w:gridSpan w:val="24"/>
            <w:tcBorders>
              <w:top w:val="single" w:sz="4" w:space="0" w:color="auto"/>
              <w:left w:val="nil"/>
              <w:bottom w:val="single" w:sz="4" w:space="0" w:color="auto"/>
              <w:right w:val="single" w:sz="4" w:space="0" w:color="auto"/>
            </w:tcBorders>
            <w:shd w:val="clear" w:color="auto" w:fill="auto"/>
            <w:vAlign w:val="center"/>
            <w:hideMark/>
          </w:tcPr>
          <w:p w14:paraId="11D9B5E0"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2021</w:t>
            </w:r>
          </w:p>
        </w:tc>
        <w:tc>
          <w:tcPr>
            <w:tcW w:w="959"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82311B0"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c>
          <w:tcPr>
            <w:tcW w:w="87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46A7970"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c>
          <w:tcPr>
            <w:tcW w:w="13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23C171C4"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0</w:t>
            </w:r>
          </w:p>
        </w:tc>
      </w:tr>
      <w:tr w:rsidR="000D0C34" w:rsidRPr="00F574FA" w14:paraId="71E97C5F" w14:textId="77777777" w:rsidTr="00E314E2">
        <w:trPr>
          <w:gridAfter w:val="1"/>
          <w:trHeight w:val="240"/>
        </w:trPr>
        <w:tc>
          <w:tcPr>
            <w:tcW w:w="9988" w:type="dxa"/>
            <w:gridSpan w:val="126"/>
            <w:tcBorders>
              <w:top w:val="single" w:sz="4" w:space="0" w:color="auto"/>
              <w:left w:val="single" w:sz="4" w:space="0" w:color="auto"/>
              <w:bottom w:val="single" w:sz="4" w:space="0" w:color="auto"/>
              <w:right w:val="single" w:sz="4" w:space="0" w:color="000000"/>
            </w:tcBorders>
            <w:shd w:val="clear" w:color="auto" w:fill="auto"/>
            <w:hideMark/>
          </w:tcPr>
          <w:p w14:paraId="6BCBB7F9"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xml:space="preserve">Назив: </w:t>
            </w:r>
            <w:r w:rsidRPr="00F574FA">
              <w:rPr>
                <w:rFonts w:ascii="Times New Roman" w:eastAsia="Times New Roman" w:hAnsi="Times New Roman" w:cs="Times New Roman"/>
                <w:sz w:val="18"/>
                <w:szCs w:val="18"/>
                <w:lang w:val="en-US"/>
              </w:rPr>
              <w:t xml:space="preserve">Израђен енергетски биланс  </w:t>
            </w:r>
          </w:p>
        </w:tc>
        <w:tc>
          <w:tcPr>
            <w:tcW w:w="1167" w:type="dxa"/>
            <w:gridSpan w:val="22"/>
            <w:tcBorders>
              <w:top w:val="single" w:sz="4" w:space="0" w:color="auto"/>
              <w:left w:val="nil"/>
              <w:bottom w:val="single" w:sz="4" w:space="0" w:color="auto"/>
              <w:right w:val="single" w:sz="4" w:space="0" w:color="000000"/>
            </w:tcBorders>
            <w:shd w:val="clear" w:color="auto" w:fill="auto"/>
            <w:vAlign w:val="center"/>
            <w:hideMark/>
          </w:tcPr>
          <w:p w14:paraId="015DC30C"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Број</w:t>
            </w:r>
          </w:p>
        </w:tc>
        <w:tc>
          <w:tcPr>
            <w:tcW w:w="1188" w:type="dxa"/>
            <w:gridSpan w:val="24"/>
            <w:tcBorders>
              <w:top w:val="single" w:sz="4" w:space="0" w:color="auto"/>
              <w:left w:val="nil"/>
              <w:bottom w:val="single" w:sz="4" w:space="0" w:color="auto"/>
              <w:right w:val="single" w:sz="4" w:space="0" w:color="auto"/>
            </w:tcBorders>
            <w:shd w:val="clear" w:color="auto" w:fill="auto"/>
            <w:noWrap/>
            <w:vAlign w:val="center"/>
            <w:hideMark/>
          </w:tcPr>
          <w:p w14:paraId="051052F1"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2021</w:t>
            </w:r>
          </w:p>
        </w:tc>
        <w:tc>
          <w:tcPr>
            <w:tcW w:w="959"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AA823"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c>
          <w:tcPr>
            <w:tcW w:w="87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14215"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c>
          <w:tcPr>
            <w:tcW w:w="13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23F10F6D"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0</w:t>
            </w:r>
          </w:p>
        </w:tc>
      </w:tr>
      <w:tr w:rsidR="00CE3795" w:rsidRPr="00F574FA" w14:paraId="001FEBA9" w14:textId="77777777" w:rsidTr="00E314E2">
        <w:trPr>
          <w:gridAfter w:val="1"/>
          <w:trHeight w:val="180"/>
        </w:trPr>
        <w:tc>
          <w:tcPr>
            <w:tcW w:w="9988" w:type="dxa"/>
            <w:gridSpan w:val="126"/>
            <w:tcBorders>
              <w:top w:val="nil"/>
              <w:left w:val="single" w:sz="4" w:space="0" w:color="auto"/>
              <w:bottom w:val="single" w:sz="4" w:space="0" w:color="auto"/>
              <w:right w:val="single" w:sz="4" w:space="0" w:color="000000"/>
            </w:tcBorders>
            <w:shd w:val="clear" w:color="auto" w:fill="auto"/>
            <w:vAlign w:val="center"/>
            <w:hideMark/>
          </w:tcPr>
          <w:p w14:paraId="2555360F" w14:textId="77777777" w:rsidR="00CE3795" w:rsidRPr="00F574FA"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b/>
                <w:bCs/>
                <w:sz w:val="18"/>
                <w:szCs w:val="18"/>
                <w:lang w:val="en-US"/>
              </w:rPr>
              <w:t>Коментар:</w:t>
            </w:r>
            <w:r w:rsidRPr="00F574FA">
              <w:rPr>
                <w:rFonts w:ascii="Times New Roman" w:eastAsia="Times New Roman" w:hAnsi="Times New Roman" w:cs="Times New Roman"/>
                <w:sz w:val="18"/>
                <w:szCs w:val="18"/>
                <w:lang w:val="en-US"/>
              </w:rPr>
              <w:t xml:space="preserve"> Успостављање и унапређење система управљања енергијом</w:t>
            </w:r>
          </w:p>
        </w:tc>
        <w:tc>
          <w:tcPr>
            <w:tcW w:w="116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07A65B"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c>
          <w:tcPr>
            <w:tcW w:w="1188" w:type="dxa"/>
            <w:gridSpan w:val="2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85C0C9"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c>
          <w:tcPr>
            <w:tcW w:w="959"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19CAF"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c>
          <w:tcPr>
            <w:tcW w:w="878"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4D239"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c>
          <w:tcPr>
            <w:tcW w:w="1371" w:type="dxa"/>
            <w:gridSpan w:val="2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196B9"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r>
      <w:tr w:rsidR="00CE3795" w:rsidRPr="00F574FA" w14:paraId="2FA847C9" w14:textId="77777777" w:rsidTr="00E314E2">
        <w:trPr>
          <w:gridAfter w:val="1"/>
          <w:trHeight w:val="650"/>
        </w:trPr>
        <w:tc>
          <w:tcPr>
            <w:tcW w:w="9988" w:type="dxa"/>
            <w:gridSpan w:val="126"/>
            <w:tcBorders>
              <w:top w:val="single" w:sz="4" w:space="0" w:color="auto"/>
              <w:left w:val="single" w:sz="4" w:space="0" w:color="auto"/>
              <w:bottom w:val="single" w:sz="4" w:space="0" w:color="auto"/>
              <w:right w:val="single" w:sz="4" w:space="0" w:color="000000"/>
            </w:tcBorders>
            <w:shd w:val="clear" w:color="auto" w:fill="auto"/>
            <w:hideMark/>
          </w:tcPr>
          <w:p w14:paraId="63A06B90" w14:textId="77777777" w:rsidR="00CE3795"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b/>
                <w:bCs/>
                <w:sz w:val="18"/>
                <w:szCs w:val="18"/>
                <w:lang w:val="en-US"/>
              </w:rPr>
              <w:t>Извор верификације:</w:t>
            </w:r>
            <w:r w:rsidRPr="00F574FA">
              <w:rPr>
                <w:rFonts w:ascii="Times New Roman" w:eastAsia="Times New Roman" w:hAnsi="Times New Roman" w:cs="Times New Roman"/>
                <w:sz w:val="18"/>
                <w:szCs w:val="18"/>
                <w:lang w:val="en-US"/>
              </w:rPr>
              <w:t xml:space="preserve">                                                                                             </w:t>
            </w:r>
          </w:p>
          <w:p w14:paraId="1C4B63DC"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sz w:val="18"/>
                <w:szCs w:val="18"/>
                <w:lang w:val="en-US"/>
              </w:rPr>
              <w:t xml:space="preserve">-Решење о именовању   </w:t>
            </w:r>
            <w:r w:rsidRPr="00F574FA">
              <w:rPr>
                <w:rFonts w:ascii="Times New Roman" w:eastAsia="Times New Roman" w:hAnsi="Times New Roman" w:cs="Times New Roman"/>
                <w:sz w:val="18"/>
                <w:szCs w:val="18"/>
                <w:lang w:val="en-US"/>
              </w:rPr>
              <w:br/>
              <w:t xml:space="preserve">-Годишњи извештај Енергетског менаџера </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42AA0B"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1188" w:type="dxa"/>
            <w:gridSpan w:val="24"/>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822788"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959" w:type="dxa"/>
            <w:gridSpan w:val="18"/>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38DCF"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878"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40C5A"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1371" w:type="dxa"/>
            <w:gridSpan w:val="21"/>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EA9D7A"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r>
      <w:tr w:rsidR="00CE3795" w:rsidRPr="00F574FA" w14:paraId="4EF16765" w14:textId="77777777" w:rsidTr="00E314E2">
        <w:trPr>
          <w:gridAfter w:val="1"/>
          <w:trHeight w:val="435"/>
        </w:trPr>
        <w:tc>
          <w:tcPr>
            <w:tcW w:w="9988" w:type="dxa"/>
            <w:gridSpan w:val="126"/>
            <w:tcBorders>
              <w:top w:val="single" w:sz="4" w:space="0" w:color="auto"/>
              <w:left w:val="single" w:sz="4" w:space="0" w:color="auto"/>
              <w:bottom w:val="single" w:sz="4" w:space="0" w:color="auto"/>
              <w:right w:val="single" w:sz="4" w:space="0" w:color="000000"/>
            </w:tcBorders>
            <w:shd w:val="clear" w:color="auto" w:fill="auto"/>
            <w:hideMark/>
          </w:tcPr>
          <w:p w14:paraId="65D6A429" w14:textId="77777777" w:rsidR="00CE3795" w:rsidRPr="00F574FA"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b/>
                <w:bCs/>
                <w:sz w:val="18"/>
                <w:szCs w:val="18"/>
                <w:lang w:val="en-US"/>
              </w:rPr>
              <w:t>Образложење одступања од циљне вредности:</w:t>
            </w:r>
            <w:r w:rsidRPr="00F574FA">
              <w:rPr>
                <w:rFonts w:ascii="Times New Roman" w:eastAsia="Times New Roman" w:hAnsi="Times New Roman" w:cs="Times New Roman"/>
                <w:sz w:val="18"/>
                <w:szCs w:val="18"/>
                <w:lang w:val="en-US"/>
              </w:rPr>
              <w:t xml:space="preserve"> Израда пописа јавних зграда са карактеристикама није предвиђена Планом јавних набавки за 2022. </w:t>
            </w:r>
            <w:proofErr w:type="gramStart"/>
            <w:r w:rsidRPr="00F574FA">
              <w:rPr>
                <w:rFonts w:ascii="Times New Roman" w:eastAsia="Times New Roman" w:hAnsi="Times New Roman" w:cs="Times New Roman"/>
                <w:sz w:val="18"/>
                <w:szCs w:val="18"/>
                <w:lang w:val="en-US"/>
              </w:rPr>
              <w:t>годину</w:t>
            </w:r>
            <w:proofErr w:type="gramEnd"/>
            <w:r w:rsidRPr="00F574FA">
              <w:rPr>
                <w:rFonts w:ascii="Times New Roman" w:eastAsia="Times New Roman" w:hAnsi="Times New Roman" w:cs="Times New Roman"/>
                <w:sz w:val="18"/>
                <w:szCs w:val="18"/>
                <w:lang w:val="en-US"/>
              </w:rPr>
              <w:t>.</w:t>
            </w:r>
            <w:r w:rsidRPr="00F574FA">
              <w:rPr>
                <w:rFonts w:ascii="Times New Roman" w:eastAsia="Times New Roman" w:hAnsi="Times New Roman" w:cs="Times New Roman"/>
                <w:sz w:val="18"/>
                <w:szCs w:val="18"/>
                <w:lang w:val="en-US"/>
              </w:rPr>
              <w:br w:type="page"/>
              <w:t xml:space="preserve">Енергетски менаџер је разрешен дана 15.11.2022. </w:t>
            </w:r>
            <w:proofErr w:type="gramStart"/>
            <w:r w:rsidRPr="00F574FA">
              <w:rPr>
                <w:rFonts w:ascii="Times New Roman" w:eastAsia="Times New Roman" w:hAnsi="Times New Roman" w:cs="Times New Roman"/>
                <w:sz w:val="18"/>
                <w:szCs w:val="18"/>
                <w:lang w:val="en-US"/>
              </w:rPr>
              <w:t>године</w:t>
            </w:r>
            <w:proofErr w:type="gramEnd"/>
            <w:r w:rsidRPr="00F574FA">
              <w:rPr>
                <w:rFonts w:ascii="Times New Roman" w:eastAsia="Times New Roman" w:hAnsi="Times New Roman" w:cs="Times New Roman"/>
                <w:sz w:val="18"/>
                <w:szCs w:val="18"/>
                <w:lang w:val="en-US"/>
              </w:rPr>
              <w:t>, а није постављен нови.</w:t>
            </w:r>
          </w:p>
        </w:tc>
        <w:tc>
          <w:tcPr>
            <w:tcW w:w="1167" w:type="dxa"/>
            <w:gridSpan w:val="2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64B74C"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1188" w:type="dxa"/>
            <w:gridSpan w:val="24"/>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D8C8DC"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959" w:type="dxa"/>
            <w:gridSpan w:val="18"/>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E6920"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878"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33DC39"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1371" w:type="dxa"/>
            <w:gridSpan w:val="21"/>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944A41"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r>
      <w:tr w:rsidR="00CE3795" w:rsidRPr="00F574FA" w14:paraId="778BB9FF" w14:textId="77777777" w:rsidTr="00E314E2">
        <w:trPr>
          <w:gridAfter w:val="1"/>
          <w:trHeight w:val="142"/>
        </w:trPr>
        <w:tc>
          <w:tcPr>
            <w:tcW w:w="112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867FB"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lastRenderedPageBreak/>
              <w:t>Циљ 2:</w:t>
            </w:r>
          </w:p>
        </w:tc>
        <w:tc>
          <w:tcPr>
            <w:tcW w:w="14425" w:type="dxa"/>
            <w:gridSpan w:val="215"/>
            <w:tcBorders>
              <w:top w:val="single" w:sz="4" w:space="0" w:color="auto"/>
              <w:left w:val="single" w:sz="4" w:space="0" w:color="auto"/>
              <w:bottom w:val="single" w:sz="4" w:space="0" w:color="auto"/>
              <w:right w:val="single" w:sz="4" w:space="0" w:color="auto"/>
            </w:tcBorders>
            <w:shd w:val="clear" w:color="auto" w:fill="auto"/>
            <w:hideMark/>
          </w:tcPr>
          <w:p w14:paraId="2959DD4E" w14:textId="77777777" w:rsidR="00CE3795" w:rsidRPr="00F574FA"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Фунционисање система енергетског менаџмента</w:t>
            </w:r>
          </w:p>
        </w:tc>
      </w:tr>
      <w:tr w:rsidR="00CE3795" w:rsidRPr="00F574FA" w14:paraId="15806CF0" w14:textId="77777777" w:rsidTr="00E314E2">
        <w:trPr>
          <w:gridAfter w:val="1"/>
          <w:trHeight w:val="479"/>
        </w:trPr>
        <w:tc>
          <w:tcPr>
            <w:tcW w:w="9988" w:type="dxa"/>
            <w:gridSpan w:val="12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B6279"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Показатељи учинка</w:t>
            </w:r>
          </w:p>
        </w:tc>
        <w:tc>
          <w:tcPr>
            <w:tcW w:w="1167"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0AD98F2"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Јединица мере</w:t>
            </w:r>
          </w:p>
        </w:tc>
        <w:tc>
          <w:tcPr>
            <w:tcW w:w="11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3ED13F5A"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Базна година</w:t>
            </w:r>
          </w:p>
        </w:tc>
        <w:tc>
          <w:tcPr>
            <w:tcW w:w="959"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C782573"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Базна вредност</w:t>
            </w:r>
          </w:p>
        </w:tc>
        <w:tc>
          <w:tcPr>
            <w:tcW w:w="87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841B11A"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 xml:space="preserve">Циљана вр. </w:t>
            </w:r>
            <w:proofErr w:type="gramStart"/>
            <w:r w:rsidRPr="00F574FA">
              <w:rPr>
                <w:rFonts w:ascii="Times New Roman" w:eastAsia="Times New Roman" w:hAnsi="Times New Roman" w:cs="Times New Roman"/>
                <w:sz w:val="18"/>
                <w:szCs w:val="18"/>
                <w:lang w:val="en-US"/>
              </w:rPr>
              <w:t>у</w:t>
            </w:r>
            <w:proofErr w:type="gramEnd"/>
            <w:r w:rsidRPr="00F574FA">
              <w:rPr>
                <w:rFonts w:ascii="Times New Roman" w:eastAsia="Times New Roman" w:hAnsi="Times New Roman" w:cs="Times New Roman"/>
                <w:sz w:val="18"/>
                <w:szCs w:val="18"/>
                <w:lang w:val="en-US"/>
              </w:rPr>
              <w:t xml:space="preserve"> 2022.</w:t>
            </w:r>
          </w:p>
        </w:tc>
        <w:tc>
          <w:tcPr>
            <w:tcW w:w="13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7B3403BD"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Остварена вр. у 2022</w:t>
            </w:r>
          </w:p>
        </w:tc>
      </w:tr>
      <w:tr w:rsidR="000D0C34" w:rsidRPr="00F574FA" w14:paraId="1A731196" w14:textId="77777777" w:rsidTr="00E314E2">
        <w:trPr>
          <w:gridAfter w:val="1"/>
          <w:trHeight w:val="283"/>
        </w:trPr>
        <w:tc>
          <w:tcPr>
            <w:tcW w:w="9988" w:type="dxa"/>
            <w:gridSpan w:val="126"/>
            <w:tcBorders>
              <w:top w:val="single" w:sz="4" w:space="0" w:color="auto"/>
              <w:left w:val="single" w:sz="4" w:space="0" w:color="auto"/>
              <w:bottom w:val="single" w:sz="4" w:space="0" w:color="auto"/>
              <w:right w:val="single" w:sz="4" w:space="0" w:color="auto"/>
            </w:tcBorders>
            <w:shd w:val="clear" w:color="auto" w:fill="auto"/>
            <w:hideMark/>
          </w:tcPr>
          <w:p w14:paraId="7ADFEFA7" w14:textId="77777777" w:rsidR="00CE3795" w:rsidRPr="00F574FA" w:rsidRDefault="00CE3795" w:rsidP="00A15CD2">
            <w:pPr>
              <w:spacing w:after="24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xml:space="preserve">Назив: </w:t>
            </w:r>
            <w:r w:rsidRPr="00F574FA">
              <w:rPr>
                <w:rFonts w:ascii="Times New Roman" w:eastAsia="Times New Roman" w:hAnsi="Times New Roman" w:cs="Times New Roman"/>
                <w:sz w:val="18"/>
                <w:szCs w:val="18"/>
                <w:lang w:val="en-US"/>
              </w:rPr>
              <w:t xml:space="preserve">Број израђених годишњих енергетских биланса  </w:t>
            </w:r>
          </w:p>
        </w:tc>
        <w:tc>
          <w:tcPr>
            <w:tcW w:w="1167"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7BF9C9E8"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Број</w:t>
            </w:r>
          </w:p>
        </w:tc>
        <w:tc>
          <w:tcPr>
            <w:tcW w:w="1188"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14:paraId="38C3CD3B"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2021</w:t>
            </w:r>
          </w:p>
        </w:tc>
        <w:tc>
          <w:tcPr>
            <w:tcW w:w="959"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14:paraId="4AA52554"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c>
          <w:tcPr>
            <w:tcW w:w="878"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C95D9A3"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c>
          <w:tcPr>
            <w:tcW w:w="1371" w:type="dxa"/>
            <w:gridSpan w:val="21"/>
            <w:tcBorders>
              <w:top w:val="single" w:sz="4" w:space="0" w:color="auto"/>
              <w:left w:val="single" w:sz="4" w:space="0" w:color="auto"/>
              <w:bottom w:val="single" w:sz="4" w:space="0" w:color="auto"/>
              <w:right w:val="single" w:sz="4" w:space="0" w:color="auto"/>
            </w:tcBorders>
            <w:shd w:val="clear" w:color="000000" w:fill="FFFFFF"/>
            <w:vAlign w:val="center"/>
            <w:hideMark/>
          </w:tcPr>
          <w:p w14:paraId="5BCB1F0D"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0</w:t>
            </w:r>
          </w:p>
        </w:tc>
      </w:tr>
      <w:tr w:rsidR="000D0C34" w:rsidRPr="00F574FA" w14:paraId="49D80103" w14:textId="77777777" w:rsidTr="00E314E2">
        <w:trPr>
          <w:gridAfter w:val="1"/>
          <w:trHeight w:val="389"/>
        </w:trPr>
        <w:tc>
          <w:tcPr>
            <w:tcW w:w="9988" w:type="dxa"/>
            <w:gridSpan w:val="126"/>
            <w:tcBorders>
              <w:top w:val="single" w:sz="4" w:space="0" w:color="auto"/>
              <w:left w:val="single" w:sz="4" w:space="0" w:color="auto"/>
              <w:bottom w:val="single" w:sz="4" w:space="0" w:color="auto"/>
              <w:right w:val="single" w:sz="4" w:space="0" w:color="auto"/>
            </w:tcBorders>
            <w:shd w:val="clear" w:color="auto" w:fill="auto"/>
            <w:hideMark/>
          </w:tcPr>
          <w:p w14:paraId="4B76757E" w14:textId="77777777" w:rsidR="00CE3795" w:rsidRPr="00F574FA" w:rsidRDefault="00CE3795" w:rsidP="00A15CD2">
            <w:pPr>
              <w:spacing w:after="24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xml:space="preserve">Назив: </w:t>
            </w:r>
            <w:r w:rsidRPr="00F574FA">
              <w:rPr>
                <w:rFonts w:ascii="Times New Roman" w:eastAsia="Times New Roman" w:hAnsi="Times New Roman" w:cs="Times New Roman"/>
                <w:sz w:val="18"/>
                <w:szCs w:val="18"/>
                <w:lang w:val="en-US"/>
              </w:rPr>
              <w:t xml:space="preserve">Постојање локалне одлуке о енергетској ефикасности   </w:t>
            </w:r>
            <w:r w:rsidRPr="00F574FA">
              <w:rPr>
                <w:rFonts w:ascii="Times New Roman" w:eastAsia="Times New Roman" w:hAnsi="Times New Roman" w:cs="Times New Roman"/>
                <w:sz w:val="18"/>
                <w:szCs w:val="18"/>
                <w:lang w:val="en-US"/>
              </w:rPr>
              <w:br/>
            </w:r>
          </w:p>
        </w:tc>
        <w:tc>
          <w:tcPr>
            <w:tcW w:w="1167"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1A863FFD"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Број</w:t>
            </w:r>
          </w:p>
        </w:tc>
        <w:tc>
          <w:tcPr>
            <w:tcW w:w="1188"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14:paraId="2B517EE4"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2021</w:t>
            </w:r>
          </w:p>
        </w:tc>
        <w:tc>
          <w:tcPr>
            <w:tcW w:w="959"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14:paraId="707DAA38"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0</w:t>
            </w:r>
          </w:p>
        </w:tc>
        <w:tc>
          <w:tcPr>
            <w:tcW w:w="878"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1FF82BCB"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1</w:t>
            </w:r>
          </w:p>
        </w:tc>
        <w:tc>
          <w:tcPr>
            <w:tcW w:w="1371" w:type="dxa"/>
            <w:gridSpan w:val="21"/>
            <w:tcBorders>
              <w:top w:val="single" w:sz="4" w:space="0" w:color="auto"/>
              <w:left w:val="single" w:sz="4" w:space="0" w:color="auto"/>
              <w:bottom w:val="single" w:sz="4" w:space="0" w:color="auto"/>
              <w:right w:val="single" w:sz="4" w:space="0" w:color="auto"/>
            </w:tcBorders>
            <w:shd w:val="clear" w:color="000000" w:fill="FFFFFF"/>
            <w:vAlign w:val="center"/>
            <w:hideMark/>
          </w:tcPr>
          <w:p w14:paraId="0EB4D18F" w14:textId="77777777" w:rsidR="00CE3795" w:rsidRPr="00F574FA" w:rsidRDefault="00CE3795" w:rsidP="00A15CD2">
            <w:pPr>
              <w:spacing w:after="0" w:line="240" w:lineRule="auto"/>
              <w:jc w:val="center"/>
              <w:rPr>
                <w:rFonts w:ascii="Times New Roman" w:eastAsia="Times New Roman" w:hAnsi="Times New Roman" w:cs="Times New Roman"/>
                <w:sz w:val="18"/>
                <w:szCs w:val="18"/>
                <w:lang w:val="en-US"/>
              </w:rPr>
            </w:pPr>
            <w:r w:rsidRPr="00F574FA">
              <w:rPr>
                <w:rFonts w:ascii="Times New Roman" w:eastAsia="Times New Roman" w:hAnsi="Times New Roman" w:cs="Times New Roman"/>
                <w:sz w:val="18"/>
                <w:szCs w:val="18"/>
                <w:lang w:val="en-US"/>
              </w:rPr>
              <w:t>0</w:t>
            </w:r>
          </w:p>
        </w:tc>
      </w:tr>
      <w:tr w:rsidR="00CE3795" w:rsidRPr="00F574FA" w14:paraId="44A9F5FC" w14:textId="77777777" w:rsidTr="00E314E2">
        <w:trPr>
          <w:gridAfter w:val="1"/>
          <w:trHeight w:val="157"/>
        </w:trPr>
        <w:tc>
          <w:tcPr>
            <w:tcW w:w="9988" w:type="dxa"/>
            <w:gridSpan w:val="126"/>
            <w:tcBorders>
              <w:top w:val="single" w:sz="4" w:space="0" w:color="auto"/>
              <w:left w:val="single" w:sz="4" w:space="0" w:color="auto"/>
              <w:bottom w:val="single" w:sz="4" w:space="0" w:color="auto"/>
              <w:right w:val="single" w:sz="4" w:space="0" w:color="auto"/>
            </w:tcBorders>
            <w:shd w:val="clear" w:color="auto" w:fill="auto"/>
            <w:vAlign w:val="center"/>
            <w:hideMark/>
          </w:tcPr>
          <w:p w14:paraId="7EABB46A" w14:textId="77777777" w:rsidR="00CE3795" w:rsidRPr="00F574FA"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b/>
                <w:bCs/>
                <w:sz w:val="18"/>
                <w:szCs w:val="18"/>
                <w:lang w:val="en-US"/>
              </w:rPr>
              <w:t>Коментар:</w:t>
            </w:r>
            <w:r w:rsidRPr="00F574FA">
              <w:rPr>
                <w:rFonts w:ascii="Times New Roman" w:eastAsia="Times New Roman" w:hAnsi="Times New Roman" w:cs="Times New Roman"/>
                <w:sz w:val="18"/>
                <w:szCs w:val="18"/>
                <w:lang w:val="en-US"/>
              </w:rPr>
              <w:t xml:space="preserve"> /</w:t>
            </w:r>
          </w:p>
        </w:tc>
        <w:tc>
          <w:tcPr>
            <w:tcW w:w="116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354F08"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c>
          <w:tcPr>
            <w:tcW w:w="1188" w:type="dxa"/>
            <w:gridSpan w:val="2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25976F"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c>
          <w:tcPr>
            <w:tcW w:w="959" w:type="dxa"/>
            <w:gridSpan w:val="18"/>
            <w:vMerge w:val="restart"/>
            <w:tcBorders>
              <w:top w:val="single" w:sz="4" w:space="0" w:color="auto"/>
              <w:left w:val="single" w:sz="4" w:space="0" w:color="auto"/>
              <w:bottom w:val="single" w:sz="4" w:space="0" w:color="auto"/>
              <w:right w:val="nil"/>
            </w:tcBorders>
            <w:shd w:val="clear" w:color="auto" w:fill="auto"/>
            <w:noWrap/>
            <w:vAlign w:val="center"/>
            <w:hideMark/>
          </w:tcPr>
          <w:p w14:paraId="712F59A2"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c>
          <w:tcPr>
            <w:tcW w:w="87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8E93AA"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c>
          <w:tcPr>
            <w:tcW w:w="1371"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8C3A551" w14:textId="77777777" w:rsidR="00CE3795" w:rsidRPr="00F574FA" w:rsidRDefault="00CE3795" w:rsidP="00A15CD2">
            <w:pPr>
              <w:spacing w:after="0" w:line="240" w:lineRule="auto"/>
              <w:jc w:val="center"/>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b/>
                <w:bCs/>
                <w:sz w:val="18"/>
                <w:szCs w:val="18"/>
                <w:lang w:val="en-US"/>
              </w:rPr>
              <w:t> </w:t>
            </w:r>
          </w:p>
        </w:tc>
      </w:tr>
      <w:tr w:rsidR="00CE3795" w:rsidRPr="00F574FA" w14:paraId="6069EAA9" w14:textId="77777777" w:rsidTr="00E314E2">
        <w:trPr>
          <w:gridAfter w:val="1"/>
          <w:trHeight w:val="411"/>
        </w:trPr>
        <w:tc>
          <w:tcPr>
            <w:tcW w:w="9988" w:type="dxa"/>
            <w:gridSpan w:val="126"/>
            <w:tcBorders>
              <w:top w:val="single" w:sz="4" w:space="0" w:color="auto"/>
              <w:left w:val="single" w:sz="4" w:space="0" w:color="auto"/>
              <w:bottom w:val="single" w:sz="4" w:space="0" w:color="auto"/>
              <w:right w:val="single" w:sz="4" w:space="0" w:color="000000"/>
            </w:tcBorders>
            <w:shd w:val="clear" w:color="auto" w:fill="auto"/>
            <w:hideMark/>
          </w:tcPr>
          <w:p w14:paraId="474E8B0E" w14:textId="77777777" w:rsidR="00CE3795"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b/>
                <w:bCs/>
                <w:sz w:val="18"/>
                <w:szCs w:val="18"/>
                <w:lang w:val="en-US"/>
              </w:rPr>
              <w:t>Извор верификације:</w:t>
            </w:r>
            <w:r w:rsidRPr="00F574FA">
              <w:rPr>
                <w:rFonts w:ascii="Times New Roman" w:eastAsia="Times New Roman" w:hAnsi="Times New Roman" w:cs="Times New Roman"/>
                <w:sz w:val="18"/>
                <w:szCs w:val="18"/>
                <w:lang w:val="en-US"/>
              </w:rPr>
              <w:t xml:space="preserve">                                                                                             </w:t>
            </w:r>
          </w:p>
          <w:p w14:paraId="2B396F01"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r w:rsidRPr="00F574FA">
              <w:rPr>
                <w:rFonts w:ascii="Times New Roman" w:eastAsia="Times New Roman" w:hAnsi="Times New Roman" w:cs="Times New Roman"/>
                <w:sz w:val="18"/>
                <w:szCs w:val="18"/>
                <w:lang w:val="en-US"/>
              </w:rPr>
              <w:t xml:space="preserve">-Годишњи извештај Енергетског менаџера </w:t>
            </w:r>
          </w:p>
        </w:tc>
        <w:tc>
          <w:tcPr>
            <w:tcW w:w="1167" w:type="dxa"/>
            <w:gridSpan w:val="22"/>
            <w:vMerge/>
            <w:tcBorders>
              <w:top w:val="single" w:sz="4" w:space="0" w:color="auto"/>
              <w:left w:val="single" w:sz="4" w:space="0" w:color="auto"/>
              <w:bottom w:val="single" w:sz="4" w:space="0" w:color="000000"/>
              <w:right w:val="single" w:sz="4" w:space="0" w:color="000000"/>
            </w:tcBorders>
            <w:vAlign w:val="center"/>
            <w:hideMark/>
          </w:tcPr>
          <w:p w14:paraId="556447D0"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1188" w:type="dxa"/>
            <w:gridSpan w:val="24"/>
            <w:vMerge/>
            <w:tcBorders>
              <w:top w:val="single" w:sz="4" w:space="0" w:color="auto"/>
              <w:left w:val="single" w:sz="4" w:space="0" w:color="auto"/>
              <w:bottom w:val="single" w:sz="4" w:space="0" w:color="000000"/>
              <w:right w:val="single" w:sz="4" w:space="0" w:color="auto"/>
            </w:tcBorders>
            <w:vAlign w:val="center"/>
            <w:hideMark/>
          </w:tcPr>
          <w:p w14:paraId="0323D739"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959" w:type="dxa"/>
            <w:gridSpan w:val="18"/>
            <w:vMerge/>
            <w:tcBorders>
              <w:top w:val="single" w:sz="4" w:space="0" w:color="auto"/>
              <w:left w:val="single" w:sz="4" w:space="0" w:color="auto"/>
              <w:bottom w:val="single" w:sz="4" w:space="0" w:color="auto"/>
              <w:right w:val="nil"/>
            </w:tcBorders>
            <w:vAlign w:val="center"/>
            <w:hideMark/>
          </w:tcPr>
          <w:p w14:paraId="11046553"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878" w:type="dxa"/>
            <w:gridSpan w:val="13"/>
            <w:vMerge/>
            <w:tcBorders>
              <w:top w:val="single" w:sz="4" w:space="0" w:color="auto"/>
              <w:left w:val="single" w:sz="4" w:space="0" w:color="auto"/>
              <w:bottom w:val="single" w:sz="4" w:space="0" w:color="000000"/>
              <w:right w:val="single" w:sz="4" w:space="0" w:color="000000"/>
            </w:tcBorders>
            <w:vAlign w:val="center"/>
            <w:hideMark/>
          </w:tcPr>
          <w:p w14:paraId="70AFDCCC"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1371" w:type="dxa"/>
            <w:gridSpan w:val="21"/>
            <w:vMerge/>
            <w:tcBorders>
              <w:top w:val="single" w:sz="4" w:space="0" w:color="auto"/>
              <w:left w:val="single" w:sz="4" w:space="0" w:color="auto"/>
              <w:bottom w:val="single" w:sz="4" w:space="0" w:color="000000"/>
              <w:right w:val="single" w:sz="4" w:space="0" w:color="000000"/>
            </w:tcBorders>
            <w:vAlign w:val="center"/>
            <w:hideMark/>
          </w:tcPr>
          <w:p w14:paraId="25B65F12"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r>
      <w:tr w:rsidR="00CE3795" w:rsidRPr="00F574FA" w14:paraId="7927CCEE" w14:textId="77777777" w:rsidTr="00E314E2">
        <w:trPr>
          <w:gridAfter w:val="1"/>
          <w:trHeight w:val="836"/>
        </w:trPr>
        <w:tc>
          <w:tcPr>
            <w:tcW w:w="9988" w:type="dxa"/>
            <w:gridSpan w:val="126"/>
            <w:tcBorders>
              <w:top w:val="single" w:sz="4" w:space="0" w:color="auto"/>
              <w:left w:val="single" w:sz="4" w:space="0" w:color="auto"/>
              <w:bottom w:val="single" w:sz="4" w:space="0" w:color="auto"/>
              <w:right w:val="single" w:sz="4" w:space="0" w:color="000000"/>
            </w:tcBorders>
            <w:shd w:val="clear" w:color="auto" w:fill="auto"/>
            <w:hideMark/>
          </w:tcPr>
          <w:p w14:paraId="5A5C4D47" w14:textId="77777777" w:rsidR="00CE3795" w:rsidRPr="00F574FA" w:rsidRDefault="00CE3795" w:rsidP="00A15CD2">
            <w:pPr>
              <w:spacing w:after="0" w:line="240" w:lineRule="auto"/>
              <w:rPr>
                <w:rFonts w:ascii="Times New Roman" w:eastAsia="Times New Roman" w:hAnsi="Times New Roman" w:cs="Times New Roman"/>
                <w:sz w:val="18"/>
                <w:szCs w:val="18"/>
                <w:lang w:val="en-US"/>
              </w:rPr>
            </w:pPr>
            <w:r w:rsidRPr="00F574FA">
              <w:rPr>
                <w:rFonts w:ascii="Times New Roman" w:eastAsia="Times New Roman" w:hAnsi="Times New Roman" w:cs="Times New Roman"/>
                <w:b/>
                <w:bCs/>
                <w:sz w:val="18"/>
                <w:szCs w:val="18"/>
                <w:lang w:val="en-US"/>
              </w:rPr>
              <w:t>Образложење одступања од циљне вредности:</w:t>
            </w:r>
            <w:r w:rsidRPr="00F574FA">
              <w:rPr>
                <w:rFonts w:ascii="Times New Roman" w:eastAsia="Times New Roman" w:hAnsi="Times New Roman" w:cs="Times New Roman"/>
                <w:sz w:val="18"/>
                <w:szCs w:val="18"/>
                <w:lang w:val="en-US"/>
              </w:rPr>
              <w:t xml:space="preserve"> </w:t>
            </w:r>
            <w:proofErr w:type="gramStart"/>
            <w:r w:rsidRPr="00F574FA">
              <w:rPr>
                <w:rFonts w:ascii="Times New Roman" w:eastAsia="Times New Roman" w:hAnsi="Times New Roman" w:cs="Times New Roman"/>
                <w:sz w:val="18"/>
                <w:szCs w:val="18"/>
                <w:lang w:val="en-US"/>
              </w:rPr>
              <w:t>Формирањем  буџетског</w:t>
            </w:r>
            <w:proofErr w:type="gramEnd"/>
            <w:r w:rsidRPr="00F574FA">
              <w:rPr>
                <w:rFonts w:ascii="Times New Roman" w:eastAsia="Times New Roman" w:hAnsi="Times New Roman" w:cs="Times New Roman"/>
                <w:sz w:val="18"/>
                <w:szCs w:val="18"/>
                <w:lang w:val="en-US"/>
              </w:rPr>
              <w:t xml:space="preserve"> фонда за унапређење енергетске ефикасности Републике Србије, није покренута иницијатива за израду одлуке о енергетској ефикасности, којом би било предвиђено формирање локалног буџетског фонда за енергетску ефикасност.</w:t>
            </w:r>
            <w:r w:rsidRPr="00F574FA">
              <w:rPr>
                <w:rFonts w:ascii="Times New Roman" w:eastAsia="Times New Roman" w:hAnsi="Times New Roman" w:cs="Times New Roman"/>
                <w:sz w:val="18"/>
                <w:szCs w:val="18"/>
                <w:lang w:val="en-US"/>
              </w:rPr>
              <w:br/>
              <w:t>Остале планиране активности условљене су поступцима јавних набавки.</w:t>
            </w:r>
          </w:p>
        </w:tc>
        <w:tc>
          <w:tcPr>
            <w:tcW w:w="1167" w:type="dxa"/>
            <w:gridSpan w:val="22"/>
            <w:vMerge/>
            <w:tcBorders>
              <w:top w:val="single" w:sz="4" w:space="0" w:color="auto"/>
              <w:left w:val="single" w:sz="4" w:space="0" w:color="auto"/>
              <w:bottom w:val="single" w:sz="4" w:space="0" w:color="000000"/>
              <w:right w:val="single" w:sz="4" w:space="0" w:color="000000"/>
            </w:tcBorders>
            <w:vAlign w:val="center"/>
            <w:hideMark/>
          </w:tcPr>
          <w:p w14:paraId="220D8E9C"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1188" w:type="dxa"/>
            <w:gridSpan w:val="24"/>
            <w:vMerge/>
            <w:tcBorders>
              <w:top w:val="single" w:sz="4" w:space="0" w:color="auto"/>
              <w:left w:val="single" w:sz="4" w:space="0" w:color="auto"/>
              <w:bottom w:val="single" w:sz="4" w:space="0" w:color="000000"/>
              <w:right w:val="single" w:sz="4" w:space="0" w:color="auto"/>
            </w:tcBorders>
            <w:vAlign w:val="center"/>
            <w:hideMark/>
          </w:tcPr>
          <w:p w14:paraId="7D24CD23"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959" w:type="dxa"/>
            <w:gridSpan w:val="18"/>
            <w:vMerge/>
            <w:tcBorders>
              <w:top w:val="single" w:sz="4" w:space="0" w:color="auto"/>
              <w:left w:val="single" w:sz="4" w:space="0" w:color="auto"/>
              <w:bottom w:val="single" w:sz="4" w:space="0" w:color="auto"/>
              <w:right w:val="nil"/>
            </w:tcBorders>
            <w:vAlign w:val="center"/>
            <w:hideMark/>
          </w:tcPr>
          <w:p w14:paraId="07DEA916"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878" w:type="dxa"/>
            <w:gridSpan w:val="13"/>
            <w:vMerge/>
            <w:tcBorders>
              <w:top w:val="single" w:sz="4" w:space="0" w:color="auto"/>
              <w:left w:val="single" w:sz="4" w:space="0" w:color="auto"/>
              <w:bottom w:val="single" w:sz="4" w:space="0" w:color="000000"/>
              <w:right w:val="single" w:sz="4" w:space="0" w:color="000000"/>
            </w:tcBorders>
            <w:vAlign w:val="center"/>
            <w:hideMark/>
          </w:tcPr>
          <w:p w14:paraId="04095DBA"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c>
          <w:tcPr>
            <w:tcW w:w="1371" w:type="dxa"/>
            <w:gridSpan w:val="21"/>
            <w:vMerge/>
            <w:tcBorders>
              <w:top w:val="single" w:sz="4" w:space="0" w:color="auto"/>
              <w:left w:val="single" w:sz="4" w:space="0" w:color="auto"/>
              <w:bottom w:val="single" w:sz="4" w:space="0" w:color="000000"/>
              <w:right w:val="single" w:sz="4" w:space="0" w:color="000000"/>
            </w:tcBorders>
            <w:vAlign w:val="center"/>
            <w:hideMark/>
          </w:tcPr>
          <w:p w14:paraId="765D6CE7" w14:textId="77777777" w:rsidR="00CE3795" w:rsidRPr="00F574FA" w:rsidRDefault="00CE3795" w:rsidP="00A15CD2">
            <w:pPr>
              <w:spacing w:after="0" w:line="240" w:lineRule="auto"/>
              <w:rPr>
                <w:rFonts w:ascii="Times New Roman" w:eastAsia="Times New Roman" w:hAnsi="Times New Roman" w:cs="Times New Roman"/>
                <w:b/>
                <w:bCs/>
                <w:sz w:val="18"/>
                <w:szCs w:val="18"/>
                <w:lang w:val="en-US"/>
              </w:rPr>
            </w:pPr>
          </w:p>
        </w:tc>
      </w:tr>
    </w:tbl>
    <w:p w14:paraId="2F7FB54A" w14:textId="77777777" w:rsidR="0019292A" w:rsidRDefault="0019292A" w:rsidP="0019292A">
      <w:pPr>
        <w:rPr>
          <w:rFonts w:ascii="Times New Roman" w:hAnsi="Times New Roman" w:cs="Times New Roman"/>
          <w:sz w:val="18"/>
          <w:szCs w:val="18"/>
          <w:lang w:val="sr-Cyrl-RS"/>
        </w:rPr>
      </w:pPr>
    </w:p>
    <w:p w14:paraId="2D84F3DF" w14:textId="3003A431" w:rsidR="00F0341F" w:rsidRPr="00F0341F" w:rsidRDefault="00F9612F" w:rsidP="00F9612F">
      <w:pPr>
        <w:tabs>
          <w:tab w:val="center" w:pos="12191"/>
        </w:tabs>
        <w:spacing w:after="120"/>
        <w:rPr>
          <w:rFonts w:ascii="Times New Roman" w:hAnsi="Times New Roman" w:cs="Times New Roman"/>
          <w:sz w:val="18"/>
          <w:szCs w:val="18"/>
          <w:lang w:val="sr-Cyrl-RS"/>
        </w:rPr>
      </w:pPr>
      <w:r>
        <w:rPr>
          <w:rFonts w:ascii="Times New Roman" w:hAnsi="Times New Roman" w:cs="Times New Roman"/>
          <w:sz w:val="18"/>
          <w:szCs w:val="18"/>
          <w:lang w:val="sr-Cyrl-RS"/>
        </w:rPr>
        <w:t>Датум:</w:t>
      </w:r>
      <w:r w:rsidR="00F0341F">
        <w:rPr>
          <w:rFonts w:ascii="Times New Roman" w:hAnsi="Times New Roman" w:cs="Times New Roman"/>
          <w:sz w:val="18"/>
          <w:szCs w:val="18"/>
          <w:lang w:val="sr-Cyrl-RS"/>
        </w:rPr>
        <w:t xml:space="preserve"> 30.04.2023.</w:t>
      </w:r>
      <w:r>
        <w:rPr>
          <w:rFonts w:ascii="Times New Roman" w:hAnsi="Times New Roman" w:cs="Times New Roman"/>
          <w:sz w:val="18"/>
          <w:szCs w:val="18"/>
          <w:lang w:val="sr-Cyrl-RS"/>
        </w:rPr>
        <w:tab/>
        <w:t>в.д. Начелника</w:t>
      </w:r>
      <w:r w:rsidR="00F0341F">
        <w:rPr>
          <w:rFonts w:ascii="Times New Roman" w:hAnsi="Times New Roman" w:cs="Times New Roman"/>
          <w:sz w:val="18"/>
          <w:szCs w:val="18"/>
          <w:lang w:val="sr-Cyrl-RS"/>
        </w:rPr>
        <w:tab/>
      </w:r>
      <w:r w:rsidR="00F0341F">
        <w:rPr>
          <w:rFonts w:ascii="Times New Roman" w:hAnsi="Times New Roman" w:cs="Times New Roman"/>
          <w:sz w:val="18"/>
          <w:szCs w:val="18"/>
          <w:u w:val="single"/>
          <w:lang w:val="sr-Cyrl-RS"/>
        </w:rPr>
        <w:t>Душица Јанојлић</w:t>
      </w:r>
    </w:p>
    <w:sectPr w:rsidR="00F0341F" w:rsidRPr="00F0341F" w:rsidSect="000D158E">
      <w:footerReference w:type="default" r:id="rId8"/>
      <w:pgSz w:w="16838" w:h="11906" w:orient="landscape" w:code="9"/>
      <w:pgMar w:top="1191" w:right="1412" w:bottom="1191"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94C64" w14:textId="77777777" w:rsidR="000668C4" w:rsidRDefault="000668C4" w:rsidP="00AE1D6E">
      <w:pPr>
        <w:spacing w:after="0" w:line="240" w:lineRule="auto"/>
      </w:pPr>
      <w:r>
        <w:separator/>
      </w:r>
    </w:p>
  </w:endnote>
  <w:endnote w:type="continuationSeparator" w:id="0">
    <w:p w14:paraId="664685FA" w14:textId="77777777" w:rsidR="000668C4" w:rsidRDefault="000668C4" w:rsidP="00AE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217415"/>
      <w:docPartObj>
        <w:docPartGallery w:val="Page Numbers (Bottom of Page)"/>
        <w:docPartUnique/>
      </w:docPartObj>
    </w:sdtPr>
    <w:sdtEndPr>
      <w:rPr>
        <w:noProof/>
      </w:rPr>
    </w:sdtEndPr>
    <w:sdtContent>
      <w:p w14:paraId="3C6820B3" w14:textId="0813A2C0" w:rsidR="00E03FF2" w:rsidRDefault="00E03FF2">
        <w:pPr>
          <w:pStyle w:val="Footer"/>
          <w:jc w:val="center"/>
        </w:pPr>
        <w:r>
          <w:fldChar w:fldCharType="begin"/>
        </w:r>
        <w:r>
          <w:instrText xml:space="preserve"> PAGE   \* MERGEFORMAT </w:instrText>
        </w:r>
        <w:r>
          <w:fldChar w:fldCharType="separate"/>
        </w:r>
        <w:r w:rsidR="00E8549E">
          <w:rPr>
            <w:noProof/>
          </w:rPr>
          <w:t>55</w:t>
        </w:r>
        <w:r>
          <w:rPr>
            <w:noProof/>
          </w:rPr>
          <w:fldChar w:fldCharType="end"/>
        </w:r>
      </w:p>
    </w:sdtContent>
  </w:sdt>
  <w:p w14:paraId="230208FF" w14:textId="77777777" w:rsidR="00E03FF2" w:rsidRDefault="00E03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43AEC" w14:textId="77777777" w:rsidR="000668C4" w:rsidRDefault="000668C4" w:rsidP="00AE1D6E">
      <w:pPr>
        <w:spacing w:after="0" w:line="240" w:lineRule="auto"/>
      </w:pPr>
      <w:r>
        <w:separator/>
      </w:r>
    </w:p>
  </w:footnote>
  <w:footnote w:type="continuationSeparator" w:id="0">
    <w:p w14:paraId="69E2D862" w14:textId="77777777" w:rsidR="000668C4" w:rsidRDefault="000668C4" w:rsidP="00AE1D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8C"/>
    <w:rsid w:val="00022C80"/>
    <w:rsid w:val="0003511F"/>
    <w:rsid w:val="00061F9D"/>
    <w:rsid w:val="000668C4"/>
    <w:rsid w:val="000B49D4"/>
    <w:rsid w:val="000C0284"/>
    <w:rsid w:val="000D0C34"/>
    <w:rsid w:val="000D158E"/>
    <w:rsid w:val="001023C4"/>
    <w:rsid w:val="00114014"/>
    <w:rsid w:val="001441E3"/>
    <w:rsid w:val="0019292A"/>
    <w:rsid w:val="001E00DF"/>
    <w:rsid w:val="00200C81"/>
    <w:rsid w:val="00245C56"/>
    <w:rsid w:val="00273C34"/>
    <w:rsid w:val="00283A09"/>
    <w:rsid w:val="002D2402"/>
    <w:rsid w:val="002D4748"/>
    <w:rsid w:val="002F4765"/>
    <w:rsid w:val="002F6B2C"/>
    <w:rsid w:val="00337D10"/>
    <w:rsid w:val="00360DCF"/>
    <w:rsid w:val="00362643"/>
    <w:rsid w:val="003736AA"/>
    <w:rsid w:val="003A51F5"/>
    <w:rsid w:val="003B479A"/>
    <w:rsid w:val="003E6793"/>
    <w:rsid w:val="00405B1B"/>
    <w:rsid w:val="004422F0"/>
    <w:rsid w:val="004740AC"/>
    <w:rsid w:val="00475A7E"/>
    <w:rsid w:val="004905C0"/>
    <w:rsid w:val="00495FEA"/>
    <w:rsid w:val="004C5A26"/>
    <w:rsid w:val="004D123A"/>
    <w:rsid w:val="004E58C3"/>
    <w:rsid w:val="004F7710"/>
    <w:rsid w:val="005049E3"/>
    <w:rsid w:val="005705D4"/>
    <w:rsid w:val="00574985"/>
    <w:rsid w:val="0057748B"/>
    <w:rsid w:val="005A5217"/>
    <w:rsid w:val="005B05EE"/>
    <w:rsid w:val="005E15AB"/>
    <w:rsid w:val="006425F9"/>
    <w:rsid w:val="0067351B"/>
    <w:rsid w:val="006867B0"/>
    <w:rsid w:val="006D6C90"/>
    <w:rsid w:val="00711218"/>
    <w:rsid w:val="00756222"/>
    <w:rsid w:val="0077410B"/>
    <w:rsid w:val="007A6891"/>
    <w:rsid w:val="007C0623"/>
    <w:rsid w:val="007F02F0"/>
    <w:rsid w:val="008129C8"/>
    <w:rsid w:val="00823A8C"/>
    <w:rsid w:val="008713CE"/>
    <w:rsid w:val="00892A77"/>
    <w:rsid w:val="008D4043"/>
    <w:rsid w:val="00943A41"/>
    <w:rsid w:val="009917F0"/>
    <w:rsid w:val="00991E26"/>
    <w:rsid w:val="009B2C8C"/>
    <w:rsid w:val="009B4CCC"/>
    <w:rsid w:val="009B6AEF"/>
    <w:rsid w:val="009D6207"/>
    <w:rsid w:val="00A03B78"/>
    <w:rsid w:val="00A15CD2"/>
    <w:rsid w:val="00A355E3"/>
    <w:rsid w:val="00AE1D6E"/>
    <w:rsid w:val="00AF772E"/>
    <w:rsid w:val="00B21A62"/>
    <w:rsid w:val="00B54474"/>
    <w:rsid w:val="00B676A8"/>
    <w:rsid w:val="00B80C32"/>
    <w:rsid w:val="00B85B92"/>
    <w:rsid w:val="00BF71D6"/>
    <w:rsid w:val="00C2349D"/>
    <w:rsid w:val="00C33B4C"/>
    <w:rsid w:val="00C41C34"/>
    <w:rsid w:val="00C61991"/>
    <w:rsid w:val="00CA5F12"/>
    <w:rsid w:val="00CE0DB6"/>
    <w:rsid w:val="00CE3795"/>
    <w:rsid w:val="00CE55B2"/>
    <w:rsid w:val="00D0288E"/>
    <w:rsid w:val="00D13963"/>
    <w:rsid w:val="00D57794"/>
    <w:rsid w:val="00D77193"/>
    <w:rsid w:val="00D913C8"/>
    <w:rsid w:val="00DB0E86"/>
    <w:rsid w:val="00DD5740"/>
    <w:rsid w:val="00E03FF2"/>
    <w:rsid w:val="00E314E2"/>
    <w:rsid w:val="00E44C46"/>
    <w:rsid w:val="00E5500B"/>
    <w:rsid w:val="00E636C9"/>
    <w:rsid w:val="00E8549E"/>
    <w:rsid w:val="00EB4881"/>
    <w:rsid w:val="00ED12DE"/>
    <w:rsid w:val="00F0047D"/>
    <w:rsid w:val="00F0341F"/>
    <w:rsid w:val="00F44651"/>
    <w:rsid w:val="00F7230D"/>
    <w:rsid w:val="00F825CF"/>
    <w:rsid w:val="00F9612F"/>
    <w:rsid w:val="00FB6E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CC"/>
    <w:rPr>
      <w:rFonts w:ascii="Tahoma" w:hAnsi="Tahoma" w:cs="Tahoma"/>
      <w:sz w:val="16"/>
      <w:szCs w:val="16"/>
    </w:rPr>
  </w:style>
  <w:style w:type="character" w:styleId="Hyperlink">
    <w:name w:val="Hyperlink"/>
    <w:basedOn w:val="DefaultParagraphFont"/>
    <w:uiPriority w:val="99"/>
    <w:semiHidden/>
    <w:unhideWhenUsed/>
    <w:rsid w:val="004422F0"/>
    <w:rPr>
      <w:color w:val="0000FF"/>
      <w:u w:val="single"/>
    </w:rPr>
  </w:style>
  <w:style w:type="character" w:styleId="FollowedHyperlink">
    <w:name w:val="FollowedHyperlink"/>
    <w:basedOn w:val="DefaultParagraphFont"/>
    <w:uiPriority w:val="99"/>
    <w:semiHidden/>
    <w:unhideWhenUsed/>
    <w:rsid w:val="004422F0"/>
    <w:rPr>
      <w:color w:val="800080"/>
      <w:u w:val="single"/>
    </w:rPr>
  </w:style>
  <w:style w:type="paragraph" w:customStyle="1" w:styleId="msonormal0">
    <w:name w:val="msonormal"/>
    <w:basedOn w:val="Normal"/>
    <w:rsid w:val="004422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4422F0"/>
    <w:pPr>
      <w:spacing w:before="100" w:beforeAutospacing="1" w:after="100" w:afterAutospacing="1" w:line="240" w:lineRule="auto"/>
    </w:pPr>
    <w:rPr>
      <w:rFonts w:ascii="Arial" w:eastAsia="Times New Roman" w:hAnsi="Arial" w:cs="Arial"/>
      <w:sz w:val="20"/>
      <w:szCs w:val="20"/>
      <w:lang w:val="en-US"/>
    </w:rPr>
  </w:style>
  <w:style w:type="paragraph" w:customStyle="1" w:styleId="xl65">
    <w:name w:val="xl65"/>
    <w:basedOn w:val="Normal"/>
    <w:rsid w:val="004422F0"/>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66">
    <w:name w:val="xl66"/>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67">
    <w:name w:val="xl67"/>
    <w:basedOn w:val="Normal"/>
    <w:rsid w:val="004422F0"/>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68">
    <w:name w:val="xl68"/>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69">
    <w:name w:val="xl69"/>
    <w:basedOn w:val="Normal"/>
    <w:rsid w:val="004422F0"/>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70">
    <w:name w:val="xl70"/>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71">
    <w:name w:val="xl71"/>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72">
    <w:name w:val="xl72"/>
    <w:basedOn w:val="Normal"/>
    <w:rsid w:val="004422F0"/>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73">
    <w:name w:val="xl73"/>
    <w:basedOn w:val="Normal"/>
    <w:rsid w:val="004422F0"/>
    <w:pPr>
      <w:spacing w:before="100" w:beforeAutospacing="1" w:after="100" w:afterAutospacing="1" w:line="240" w:lineRule="auto"/>
      <w:textAlignment w:val="center"/>
    </w:pPr>
    <w:rPr>
      <w:rFonts w:ascii="Arial" w:eastAsia="Times New Roman" w:hAnsi="Arial" w:cs="Arial"/>
      <w:b/>
      <w:bCs/>
      <w:lang w:val="en-US"/>
    </w:rPr>
  </w:style>
  <w:style w:type="paragraph" w:customStyle="1" w:styleId="xl74">
    <w:name w:val="xl74"/>
    <w:basedOn w:val="Normal"/>
    <w:rsid w:val="004422F0"/>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5">
    <w:name w:val="xl75"/>
    <w:basedOn w:val="Normal"/>
    <w:rsid w:val="004422F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6">
    <w:name w:val="xl76"/>
    <w:basedOn w:val="Normal"/>
    <w:rsid w:val="004422F0"/>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7">
    <w:name w:val="xl77"/>
    <w:basedOn w:val="Normal"/>
    <w:rsid w:val="004422F0"/>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78">
    <w:name w:val="xl78"/>
    <w:basedOn w:val="Normal"/>
    <w:rsid w:val="004422F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79">
    <w:name w:val="xl79"/>
    <w:basedOn w:val="Normal"/>
    <w:rsid w:val="004422F0"/>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80">
    <w:name w:val="xl80"/>
    <w:basedOn w:val="Normal"/>
    <w:rsid w:val="004422F0"/>
    <w:pPr>
      <w:pBdr>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1">
    <w:name w:val="xl81"/>
    <w:basedOn w:val="Normal"/>
    <w:rsid w:val="004422F0"/>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2">
    <w:name w:val="xl82"/>
    <w:basedOn w:val="Normal"/>
    <w:rsid w:val="004422F0"/>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3">
    <w:name w:val="xl83"/>
    <w:basedOn w:val="Normal"/>
    <w:rsid w:val="004422F0"/>
    <w:pP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84">
    <w:name w:val="xl84"/>
    <w:basedOn w:val="Normal"/>
    <w:rsid w:val="004422F0"/>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5">
    <w:name w:val="xl85"/>
    <w:basedOn w:val="Normal"/>
    <w:rsid w:val="004422F0"/>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6">
    <w:name w:val="xl86"/>
    <w:basedOn w:val="Normal"/>
    <w:rsid w:val="004422F0"/>
    <w:pPr>
      <w:pBdr>
        <w:lef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87">
    <w:name w:val="xl87"/>
    <w:basedOn w:val="Normal"/>
    <w:rsid w:val="004422F0"/>
    <w:pP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88">
    <w:name w:val="xl88"/>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89">
    <w:name w:val="xl89"/>
    <w:basedOn w:val="Normal"/>
    <w:rsid w:val="004422F0"/>
    <w:pP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90">
    <w:name w:val="xl90"/>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1">
    <w:name w:val="xl91"/>
    <w:basedOn w:val="Normal"/>
    <w:rsid w:val="004422F0"/>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92">
    <w:name w:val="xl92"/>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val="en-US"/>
    </w:rPr>
  </w:style>
  <w:style w:type="paragraph" w:customStyle="1" w:styleId="xl93">
    <w:name w:val="xl93"/>
    <w:basedOn w:val="Normal"/>
    <w:rsid w:val="004422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94">
    <w:name w:val="xl94"/>
    <w:basedOn w:val="Normal"/>
    <w:rsid w:val="004422F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95">
    <w:name w:val="xl95"/>
    <w:basedOn w:val="Normal"/>
    <w:rsid w:val="004422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96">
    <w:name w:val="xl96"/>
    <w:basedOn w:val="Normal"/>
    <w:rsid w:val="004422F0"/>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val="en-US"/>
    </w:rPr>
  </w:style>
  <w:style w:type="paragraph" w:customStyle="1" w:styleId="xl97">
    <w:name w:val="xl97"/>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val="en-US"/>
    </w:rPr>
  </w:style>
  <w:style w:type="paragraph" w:customStyle="1" w:styleId="xl98">
    <w:name w:val="xl98"/>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val="en-US"/>
    </w:rPr>
  </w:style>
  <w:style w:type="paragraph" w:customStyle="1" w:styleId="xl99">
    <w:name w:val="xl99"/>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100">
    <w:name w:val="xl100"/>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01">
    <w:name w:val="xl101"/>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02">
    <w:name w:val="xl102"/>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03">
    <w:name w:val="xl103"/>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04">
    <w:name w:val="xl104"/>
    <w:basedOn w:val="Normal"/>
    <w:rsid w:val="004422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105">
    <w:name w:val="xl105"/>
    <w:basedOn w:val="Normal"/>
    <w:rsid w:val="004422F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106">
    <w:name w:val="xl106"/>
    <w:basedOn w:val="Normal"/>
    <w:rsid w:val="004422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107">
    <w:name w:val="xl107"/>
    <w:basedOn w:val="Normal"/>
    <w:rsid w:val="004422F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08">
    <w:name w:val="xl108"/>
    <w:basedOn w:val="Normal"/>
    <w:rsid w:val="004422F0"/>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09">
    <w:name w:val="xl109"/>
    <w:basedOn w:val="Normal"/>
    <w:rsid w:val="004422F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10">
    <w:name w:val="xl110"/>
    <w:basedOn w:val="Normal"/>
    <w:rsid w:val="004422F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11">
    <w:name w:val="xl111"/>
    <w:basedOn w:val="Normal"/>
    <w:rsid w:val="004422F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12">
    <w:name w:val="xl112"/>
    <w:basedOn w:val="Normal"/>
    <w:rsid w:val="004422F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13">
    <w:name w:val="xl113"/>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4">
    <w:name w:val="xl114"/>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5">
    <w:name w:val="xl115"/>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6">
    <w:name w:val="xl116"/>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7">
    <w:name w:val="xl117"/>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8">
    <w:name w:val="xl118"/>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9">
    <w:name w:val="xl119"/>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20">
    <w:name w:val="xl120"/>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21">
    <w:name w:val="xl121"/>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22">
    <w:name w:val="xl122"/>
    <w:basedOn w:val="Normal"/>
    <w:rsid w:val="004422F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23">
    <w:name w:val="xl123"/>
    <w:basedOn w:val="Normal"/>
    <w:rsid w:val="004422F0"/>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24">
    <w:name w:val="xl124"/>
    <w:basedOn w:val="Normal"/>
    <w:rsid w:val="004422F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25">
    <w:name w:val="xl125"/>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26">
    <w:name w:val="xl126"/>
    <w:basedOn w:val="Normal"/>
    <w:rsid w:val="004422F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27">
    <w:name w:val="xl127"/>
    <w:basedOn w:val="Normal"/>
    <w:rsid w:val="004422F0"/>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28">
    <w:name w:val="xl128"/>
    <w:basedOn w:val="Normal"/>
    <w:rsid w:val="004422F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29">
    <w:name w:val="xl129"/>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30">
    <w:name w:val="xl130"/>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31">
    <w:name w:val="xl131"/>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val="en-US"/>
    </w:rPr>
  </w:style>
  <w:style w:type="paragraph" w:customStyle="1" w:styleId="xl132">
    <w:name w:val="xl132"/>
    <w:basedOn w:val="Normal"/>
    <w:rsid w:val="004422F0"/>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33">
    <w:name w:val="xl133"/>
    <w:basedOn w:val="Normal"/>
    <w:rsid w:val="004422F0"/>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34">
    <w:name w:val="xl134"/>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35">
    <w:name w:val="xl135"/>
    <w:basedOn w:val="Normal"/>
    <w:rsid w:val="004422F0"/>
    <w:pPr>
      <w:pBdr>
        <w:top w:val="single" w:sz="4" w:space="0" w:color="auto"/>
        <w:left w:val="single" w:sz="4" w:space="23"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36">
    <w:name w:val="xl136"/>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37">
    <w:name w:val="xl137"/>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38">
    <w:name w:val="xl138"/>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39">
    <w:name w:val="xl139"/>
    <w:basedOn w:val="Normal"/>
    <w:rsid w:val="004422F0"/>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40">
    <w:name w:val="xl140"/>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41">
    <w:name w:val="xl141"/>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42">
    <w:name w:val="xl142"/>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val="en-US"/>
    </w:rPr>
  </w:style>
  <w:style w:type="paragraph" w:customStyle="1" w:styleId="xl143">
    <w:name w:val="xl143"/>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44">
    <w:name w:val="xl144"/>
    <w:basedOn w:val="Normal"/>
    <w:rsid w:val="004422F0"/>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145">
    <w:name w:val="xl145"/>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146">
    <w:name w:val="xl146"/>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147">
    <w:name w:val="xl147"/>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8">
    <w:name w:val="xl148"/>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49">
    <w:name w:val="xl149"/>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50">
    <w:name w:val="xl150"/>
    <w:basedOn w:val="Normal"/>
    <w:rsid w:val="004422F0"/>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51">
    <w:name w:val="xl151"/>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52">
    <w:name w:val="xl152"/>
    <w:basedOn w:val="Normal"/>
    <w:rsid w:val="004422F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3">
    <w:name w:val="xl153"/>
    <w:basedOn w:val="Normal"/>
    <w:rsid w:val="004422F0"/>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4">
    <w:name w:val="xl154"/>
    <w:basedOn w:val="Normal"/>
    <w:rsid w:val="004422F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5">
    <w:name w:val="xl155"/>
    <w:basedOn w:val="Normal"/>
    <w:rsid w:val="004422F0"/>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6">
    <w:name w:val="xl156"/>
    <w:basedOn w:val="Normal"/>
    <w:rsid w:val="004422F0"/>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7">
    <w:name w:val="xl157"/>
    <w:basedOn w:val="Normal"/>
    <w:rsid w:val="004422F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8">
    <w:name w:val="xl158"/>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59">
    <w:name w:val="xl159"/>
    <w:basedOn w:val="Normal"/>
    <w:rsid w:val="004422F0"/>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0">
    <w:name w:val="xl160"/>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1">
    <w:name w:val="xl161"/>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2">
    <w:name w:val="xl162"/>
    <w:basedOn w:val="Normal"/>
    <w:rsid w:val="004422F0"/>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3">
    <w:name w:val="xl163"/>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4">
    <w:name w:val="xl164"/>
    <w:basedOn w:val="Normal"/>
    <w:rsid w:val="004422F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5">
    <w:name w:val="xl165"/>
    <w:basedOn w:val="Normal"/>
    <w:rsid w:val="004422F0"/>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4422F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4422F0"/>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8">
    <w:name w:val="xl168"/>
    <w:basedOn w:val="Normal"/>
    <w:rsid w:val="004422F0"/>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9">
    <w:name w:val="xl169"/>
    <w:basedOn w:val="Normal"/>
    <w:rsid w:val="004422F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70">
    <w:name w:val="xl170"/>
    <w:basedOn w:val="Normal"/>
    <w:rsid w:val="004422F0"/>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71">
    <w:name w:val="xl171"/>
    <w:basedOn w:val="Normal"/>
    <w:rsid w:val="004422F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72">
    <w:name w:val="xl172"/>
    <w:basedOn w:val="Normal"/>
    <w:rsid w:val="004422F0"/>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73">
    <w:name w:val="xl173"/>
    <w:basedOn w:val="Normal"/>
    <w:rsid w:val="004422F0"/>
    <w:pPr>
      <w:pBdr>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74">
    <w:name w:val="xl174"/>
    <w:basedOn w:val="Normal"/>
    <w:rsid w:val="004422F0"/>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75">
    <w:name w:val="xl175"/>
    <w:basedOn w:val="Normal"/>
    <w:rsid w:val="004422F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76">
    <w:name w:val="xl176"/>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77">
    <w:name w:val="xl177"/>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78">
    <w:name w:val="xl178"/>
    <w:basedOn w:val="Normal"/>
    <w:rsid w:val="004422F0"/>
    <w:pPr>
      <w:pBdr>
        <w:top w:val="single" w:sz="4" w:space="0" w:color="auto"/>
        <w:left w:val="single" w:sz="4" w:space="23"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79">
    <w:name w:val="xl179"/>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80">
    <w:name w:val="xl180"/>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81">
    <w:name w:val="xl181"/>
    <w:basedOn w:val="Normal"/>
    <w:rsid w:val="004422F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82">
    <w:name w:val="xl182"/>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3">
    <w:name w:val="xl183"/>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84">
    <w:name w:val="xl184"/>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5">
    <w:name w:val="xl185"/>
    <w:basedOn w:val="Normal"/>
    <w:rsid w:val="004422F0"/>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86">
    <w:name w:val="xl186"/>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87">
    <w:name w:val="xl187"/>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88">
    <w:name w:val="xl188"/>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val="en-US"/>
    </w:rPr>
  </w:style>
  <w:style w:type="paragraph" w:customStyle="1" w:styleId="xl189">
    <w:name w:val="xl189"/>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val="en-US"/>
    </w:rPr>
  </w:style>
  <w:style w:type="paragraph" w:customStyle="1" w:styleId="xl190">
    <w:name w:val="xl190"/>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val="en-US"/>
    </w:rPr>
  </w:style>
  <w:style w:type="paragraph" w:customStyle="1" w:styleId="xl191">
    <w:name w:val="xl191"/>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92">
    <w:name w:val="xl192"/>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93">
    <w:name w:val="xl193"/>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val="en-US"/>
    </w:rPr>
  </w:style>
  <w:style w:type="paragraph" w:customStyle="1" w:styleId="xl194">
    <w:name w:val="xl194"/>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val="en-US"/>
    </w:rPr>
  </w:style>
  <w:style w:type="paragraph" w:customStyle="1" w:styleId="xl195">
    <w:name w:val="xl195"/>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96">
    <w:name w:val="xl196"/>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97">
    <w:name w:val="xl197"/>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98">
    <w:name w:val="xl198"/>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99">
    <w:name w:val="xl199"/>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200">
    <w:name w:val="xl200"/>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201">
    <w:name w:val="xl201"/>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2">
    <w:name w:val="xl202"/>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3">
    <w:name w:val="xl203"/>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4">
    <w:name w:val="xl204"/>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5">
    <w:name w:val="xl205"/>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6">
    <w:name w:val="xl206"/>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7">
    <w:name w:val="xl207"/>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8">
    <w:name w:val="xl208"/>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9">
    <w:name w:val="xl209"/>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10">
    <w:name w:val="xl210"/>
    <w:basedOn w:val="Normal"/>
    <w:rsid w:val="004422F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1">
    <w:name w:val="xl211"/>
    <w:basedOn w:val="Normal"/>
    <w:rsid w:val="004422F0"/>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2">
    <w:name w:val="xl212"/>
    <w:basedOn w:val="Normal"/>
    <w:rsid w:val="004422F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3">
    <w:name w:val="xl213"/>
    <w:basedOn w:val="Normal"/>
    <w:rsid w:val="004422F0"/>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4">
    <w:name w:val="xl214"/>
    <w:basedOn w:val="Normal"/>
    <w:rsid w:val="004422F0"/>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5">
    <w:name w:val="xl215"/>
    <w:basedOn w:val="Normal"/>
    <w:rsid w:val="004422F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6">
    <w:name w:val="xl216"/>
    <w:basedOn w:val="Normal"/>
    <w:rsid w:val="004422F0"/>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7">
    <w:name w:val="xl217"/>
    <w:basedOn w:val="Normal"/>
    <w:rsid w:val="004422F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8">
    <w:name w:val="xl218"/>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19">
    <w:name w:val="xl219"/>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0">
    <w:name w:val="xl220"/>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1">
    <w:name w:val="xl221"/>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2">
    <w:name w:val="xl222"/>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3">
    <w:name w:val="xl223"/>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4">
    <w:name w:val="xl224"/>
    <w:basedOn w:val="Normal"/>
    <w:rsid w:val="004422F0"/>
    <w:pPr>
      <w:pBdr>
        <w:top w:val="single" w:sz="4" w:space="0" w:color="auto"/>
        <w:left w:val="single" w:sz="4" w:space="23"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color w:val="000000"/>
      <w:lang w:val="en-US"/>
    </w:rPr>
  </w:style>
  <w:style w:type="paragraph" w:customStyle="1" w:styleId="xl225">
    <w:name w:val="xl225"/>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color w:val="000000"/>
      <w:sz w:val="24"/>
      <w:szCs w:val="24"/>
      <w:lang w:val="en-US"/>
    </w:rPr>
  </w:style>
  <w:style w:type="paragraph" w:customStyle="1" w:styleId="xl226">
    <w:name w:val="xl226"/>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color w:val="000000"/>
      <w:sz w:val="24"/>
      <w:szCs w:val="24"/>
      <w:lang w:val="en-US"/>
    </w:rPr>
  </w:style>
  <w:style w:type="paragraph" w:customStyle="1" w:styleId="xl227">
    <w:name w:val="xl227"/>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228">
    <w:name w:val="xl228"/>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229">
    <w:name w:val="xl229"/>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230">
    <w:name w:val="xl230"/>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31">
    <w:name w:val="xl231"/>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32">
    <w:name w:val="xl232"/>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33">
    <w:name w:val="xl233"/>
    <w:basedOn w:val="Normal"/>
    <w:rsid w:val="004422F0"/>
    <w:pPr>
      <w:pBdr>
        <w:top w:val="single" w:sz="4" w:space="0" w:color="auto"/>
        <w:left w:val="single" w:sz="4" w:space="23"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234">
    <w:name w:val="xl234"/>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val="en-US"/>
    </w:rPr>
  </w:style>
  <w:style w:type="paragraph" w:customStyle="1" w:styleId="xl235">
    <w:name w:val="xl235"/>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val="en-US"/>
    </w:rPr>
  </w:style>
  <w:style w:type="paragraph" w:customStyle="1" w:styleId="xl236">
    <w:name w:val="xl236"/>
    <w:basedOn w:val="Normal"/>
    <w:rsid w:val="004422F0"/>
    <w:pPr>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37">
    <w:name w:val="xl237"/>
    <w:basedOn w:val="Normal"/>
    <w:rsid w:val="004422F0"/>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3">
    <w:name w:val="xl63"/>
    <w:basedOn w:val="Normal"/>
    <w:rsid w:val="009B2C8C"/>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64">
    <w:name w:val="xl64"/>
    <w:basedOn w:val="Normal"/>
    <w:rsid w:val="009B2C8C"/>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6">
    <w:name w:val="font6"/>
    <w:basedOn w:val="Normal"/>
    <w:rsid w:val="00B21A6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font7">
    <w:name w:val="font7"/>
    <w:basedOn w:val="Normal"/>
    <w:rsid w:val="00B21A62"/>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font8">
    <w:name w:val="font8"/>
    <w:basedOn w:val="Normal"/>
    <w:rsid w:val="00B21A62"/>
    <w:pPr>
      <w:spacing w:before="100" w:beforeAutospacing="1" w:after="100" w:afterAutospacing="1" w:line="240" w:lineRule="auto"/>
    </w:pPr>
    <w:rPr>
      <w:rFonts w:ascii="Times New Roman" w:eastAsia="Times New Roman" w:hAnsi="Times New Roman" w:cs="Times New Roman"/>
      <w:b/>
      <w:bCs/>
      <w:color w:val="000000"/>
      <w:sz w:val="16"/>
      <w:szCs w:val="16"/>
      <w:lang w:val="en-US"/>
    </w:rPr>
  </w:style>
  <w:style w:type="paragraph" w:customStyle="1" w:styleId="font9">
    <w:name w:val="font9"/>
    <w:basedOn w:val="Normal"/>
    <w:rsid w:val="00B21A62"/>
    <w:pPr>
      <w:spacing w:before="100" w:beforeAutospacing="1" w:after="100" w:afterAutospacing="1" w:line="240" w:lineRule="auto"/>
    </w:pPr>
    <w:rPr>
      <w:rFonts w:ascii="Times New Roman" w:eastAsia="Times New Roman" w:hAnsi="Times New Roman" w:cs="Times New Roman"/>
      <w:color w:val="000000"/>
      <w:sz w:val="16"/>
      <w:szCs w:val="16"/>
      <w:lang w:val="en-US"/>
    </w:rPr>
  </w:style>
  <w:style w:type="paragraph" w:customStyle="1" w:styleId="font10">
    <w:name w:val="font10"/>
    <w:basedOn w:val="Normal"/>
    <w:rsid w:val="00B21A62"/>
    <w:pPr>
      <w:spacing w:before="100" w:beforeAutospacing="1" w:after="100" w:afterAutospacing="1" w:line="240" w:lineRule="auto"/>
    </w:pPr>
    <w:rPr>
      <w:rFonts w:ascii="Times New Roman" w:eastAsia="Times New Roman" w:hAnsi="Times New Roman" w:cs="Times New Roman"/>
      <w:b/>
      <w:bCs/>
      <w:color w:val="000000"/>
      <w:sz w:val="14"/>
      <w:szCs w:val="14"/>
      <w:lang w:val="en-US"/>
    </w:rPr>
  </w:style>
  <w:style w:type="paragraph" w:customStyle="1" w:styleId="font11">
    <w:name w:val="font11"/>
    <w:basedOn w:val="Normal"/>
    <w:rsid w:val="00B21A62"/>
    <w:pPr>
      <w:spacing w:before="100" w:beforeAutospacing="1" w:after="100" w:afterAutospacing="1" w:line="240" w:lineRule="auto"/>
    </w:pPr>
    <w:rPr>
      <w:rFonts w:ascii="Times New Roman" w:eastAsia="Times New Roman" w:hAnsi="Times New Roman" w:cs="Times New Roman"/>
      <w:color w:val="000000"/>
      <w:sz w:val="14"/>
      <w:szCs w:val="14"/>
      <w:lang w:val="en-US"/>
    </w:rPr>
  </w:style>
  <w:style w:type="paragraph" w:customStyle="1" w:styleId="xl238">
    <w:name w:val="xl238"/>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39">
    <w:name w:val="xl239"/>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0">
    <w:name w:val="xl240"/>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1">
    <w:name w:val="xl241"/>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2">
    <w:name w:val="xl242"/>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3">
    <w:name w:val="xl243"/>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4">
    <w:name w:val="xl244"/>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5">
    <w:name w:val="xl245"/>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6">
    <w:name w:val="xl246"/>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7">
    <w:name w:val="xl247"/>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48">
    <w:name w:val="xl248"/>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49">
    <w:name w:val="xl249"/>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0">
    <w:name w:val="xl250"/>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1">
    <w:name w:val="xl251"/>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2">
    <w:name w:val="xl252"/>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3">
    <w:name w:val="xl253"/>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4">
    <w:name w:val="xl254"/>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5">
    <w:name w:val="xl255"/>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6">
    <w:name w:val="xl256"/>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7">
    <w:name w:val="xl257"/>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8">
    <w:name w:val="xl258"/>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9">
    <w:name w:val="xl259"/>
    <w:basedOn w:val="Normal"/>
    <w:rsid w:val="00B21A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260">
    <w:name w:val="xl260"/>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261">
    <w:name w:val="xl261"/>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262">
    <w:name w:val="xl262"/>
    <w:basedOn w:val="Normal"/>
    <w:rsid w:val="00B21A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263">
    <w:name w:val="xl263"/>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264">
    <w:name w:val="xl264"/>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5">
    <w:name w:val="xl265"/>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6">
    <w:name w:val="xl266"/>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7">
    <w:name w:val="xl267"/>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8">
    <w:name w:val="xl268"/>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9">
    <w:name w:val="xl269"/>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70">
    <w:name w:val="xl270"/>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71">
    <w:name w:val="xl271"/>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72">
    <w:name w:val="xl272"/>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73">
    <w:name w:val="xl273"/>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74">
    <w:name w:val="xl274"/>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75">
    <w:name w:val="xl275"/>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76">
    <w:name w:val="xl276"/>
    <w:basedOn w:val="Normal"/>
    <w:rsid w:val="00B21A62"/>
    <w:pPr>
      <w:pBdr>
        <w:top w:val="single" w:sz="4" w:space="0" w:color="auto"/>
        <w:left w:val="single" w:sz="4" w:space="23"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18"/>
      <w:szCs w:val="18"/>
      <w:lang w:val="en-US"/>
    </w:rPr>
  </w:style>
  <w:style w:type="paragraph" w:customStyle="1" w:styleId="xl277">
    <w:name w:val="xl277"/>
    <w:basedOn w:val="Normal"/>
    <w:rsid w:val="00B21A62"/>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18"/>
      <w:szCs w:val="18"/>
      <w:lang w:val="en-US"/>
    </w:rPr>
  </w:style>
  <w:style w:type="paragraph" w:customStyle="1" w:styleId="xl278">
    <w:name w:val="xl278"/>
    <w:basedOn w:val="Normal"/>
    <w:rsid w:val="00B21A62"/>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18"/>
      <w:szCs w:val="18"/>
      <w:lang w:val="en-US"/>
    </w:rPr>
  </w:style>
  <w:style w:type="paragraph" w:customStyle="1" w:styleId="xl279">
    <w:name w:val="xl279"/>
    <w:basedOn w:val="Normal"/>
    <w:rsid w:val="00B21A6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80">
    <w:name w:val="xl280"/>
    <w:basedOn w:val="Normal"/>
    <w:rsid w:val="00B21A62"/>
    <w:pP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81">
    <w:name w:val="xl281"/>
    <w:basedOn w:val="Normal"/>
    <w:rsid w:val="00B21A6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82">
    <w:name w:val="xl282"/>
    <w:basedOn w:val="Normal"/>
    <w:rsid w:val="00B21A62"/>
    <w:pPr>
      <w:pBdr>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3">
    <w:name w:val="xl283"/>
    <w:basedOn w:val="Normal"/>
    <w:rsid w:val="00B21A62"/>
    <w:pPr>
      <w:pBdr>
        <w:left w:val="single" w:sz="4" w:space="11"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4">
    <w:name w:val="xl284"/>
    <w:basedOn w:val="Normal"/>
    <w:rsid w:val="00B21A62"/>
    <w:pPr>
      <w:pBdr>
        <w:left w:val="single" w:sz="4" w:space="11"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5">
    <w:name w:val="xl285"/>
    <w:basedOn w:val="Normal"/>
    <w:rsid w:val="00B21A62"/>
    <w:pP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6">
    <w:name w:val="xl286"/>
    <w:basedOn w:val="Normal"/>
    <w:rsid w:val="00B21A62"/>
    <w:pPr>
      <w:pBdr>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7">
    <w:name w:val="xl287"/>
    <w:basedOn w:val="Normal"/>
    <w:rsid w:val="00B21A62"/>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288">
    <w:name w:val="xl288"/>
    <w:basedOn w:val="Normal"/>
    <w:rsid w:val="00B21A62"/>
    <w:pP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289">
    <w:name w:val="xl289"/>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0">
    <w:name w:val="xl290"/>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1">
    <w:name w:val="xl291"/>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2">
    <w:name w:val="xl292"/>
    <w:basedOn w:val="Normal"/>
    <w:rsid w:val="00B21A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93">
    <w:name w:val="xl293"/>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94">
    <w:name w:val="xl294"/>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5">
    <w:name w:val="xl295"/>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6">
    <w:name w:val="xl296"/>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7">
    <w:name w:val="xl297"/>
    <w:basedOn w:val="Normal"/>
    <w:rsid w:val="00B21A62"/>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98">
    <w:name w:val="xl298"/>
    <w:basedOn w:val="Normal"/>
    <w:rsid w:val="00B21A6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99">
    <w:name w:val="xl299"/>
    <w:basedOn w:val="Normal"/>
    <w:rsid w:val="00B21A6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300">
    <w:name w:val="xl300"/>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1">
    <w:name w:val="xl301"/>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2">
    <w:name w:val="xl302"/>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3">
    <w:name w:val="xl303"/>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4">
    <w:name w:val="xl304"/>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5">
    <w:name w:val="xl305"/>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6">
    <w:name w:val="xl306"/>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sz w:val="18"/>
      <w:szCs w:val="18"/>
      <w:u w:val="single"/>
      <w:lang w:val="en-US"/>
    </w:rPr>
  </w:style>
  <w:style w:type="paragraph" w:customStyle="1" w:styleId="xl307">
    <w:name w:val="xl307"/>
    <w:basedOn w:val="Normal"/>
    <w:rsid w:val="00B21A6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308">
    <w:name w:val="xl308"/>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4"/>
      <w:szCs w:val="14"/>
      <w:lang w:val="en-US"/>
    </w:rPr>
  </w:style>
  <w:style w:type="paragraph" w:customStyle="1" w:styleId="xl309">
    <w:name w:val="xl309"/>
    <w:basedOn w:val="Normal"/>
    <w:rsid w:val="00B21A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4"/>
      <w:szCs w:val="14"/>
      <w:lang w:val="en-US"/>
    </w:rPr>
  </w:style>
  <w:style w:type="paragraph" w:customStyle="1" w:styleId="xl310">
    <w:name w:val="xl310"/>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4"/>
      <w:szCs w:val="14"/>
      <w:lang w:val="en-US"/>
    </w:rPr>
  </w:style>
  <w:style w:type="paragraph" w:customStyle="1" w:styleId="xl311">
    <w:name w:val="xl311"/>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312">
    <w:name w:val="xl312"/>
    <w:basedOn w:val="Normal"/>
    <w:rsid w:val="00B21A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313">
    <w:name w:val="xl313"/>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314">
    <w:name w:val="xl314"/>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5">
    <w:name w:val="xl315"/>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6">
    <w:name w:val="xl316"/>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7">
    <w:name w:val="xl317"/>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8">
    <w:name w:val="xl318"/>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9">
    <w:name w:val="xl319"/>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0">
    <w:name w:val="xl320"/>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1">
    <w:name w:val="xl321"/>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2">
    <w:name w:val="xl322"/>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3">
    <w:name w:val="xl323"/>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4">
    <w:name w:val="xl324"/>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5">
    <w:name w:val="xl325"/>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6">
    <w:name w:val="xl326"/>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7">
    <w:name w:val="xl327"/>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8">
    <w:name w:val="xl328"/>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9">
    <w:name w:val="xl329"/>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30">
    <w:name w:val="xl330"/>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31">
    <w:name w:val="xl331"/>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32">
    <w:name w:val="xl332"/>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33">
    <w:name w:val="xl333"/>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34">
    <w:name w:val="xl334"/>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35">
    <w:name w:val="xl335"/>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36">
    <w:name w:val="xl336"/>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37">
    <w:name w:val="xl337"/>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38">
    <w:name w:val="xl338"/>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39">
    <w:name w:val="xl339"/>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0">
    <w:name w:val="xl340"/>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1">
    <w:name w:val="xl341"/>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2">
    <w:name w:val="xl342"/>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3">
    <w:name w:val="xl343"/>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4">
    <w:name w:val="xl344"/>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5">
    <w:name w:val="xl345"/>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6">
    <w:name w:val="xl346"/>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7">
    <w:name w:val="xl347"/>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8">
    <w:name w:val="xl348"/>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9">
    <w:name w:val="xl349"/>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50">
    <w:name w:val="xl350"/>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351">
    <w:name w:val="xl351"/>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styleId="Header">
    <w:name w:val="header"/>
    <w:basedOn w:val="Normal"/>
    <w:link w:val="HeaderChar"/>
    <w:uiPriority w:val="99"/>
    <w:unhideWhenUsed/>
    <w:rsid w:val="00AE1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6E"/>
  </w:style>
  <w:style w:type="paragraph" w:styleId="Footer">
    <w:name w:val="footer"/>
    <w:basedOn w:val="Normal"/>
    <w:link w:val="FooterChar"/>
    <w:uiPriority w:val="99"/>
    <w:unhideWhenUsed/>
    <w:rsid w:val="00AE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CC"/>
    <w:rPr>
      <w:rFonts w:ascii="Tahoma" w:hAnsi="Tahoma" w:cs="Tahoma"/>
      <w:sz w:val="16"/>
      <w:szCs w:val="16"/>
    </w:rPr>
  </w:style>
  <w:style w:type="character" w:styleId="Hyperlink">
    <w:name w:val="Hyperlink"/>
    <w:basedOn w:val="DefaultParagraphFont"/>
    <w:uiPriority w:val="99"/>
    <w:semiHidden/>
    <w:unhideWhenUsed/>
    <w:rsid w:val="004422F0"/>
    <w:rPr>
      <w:color w:val="0000FF"/>
      <w:u w:val="single"/>
    </w:rPr>
  </w:style>
  <w:style w:type="character" w:styleId="FollowedHyperlink">
    <w:name w:val="FollowedHyperlink"/>
    <w:basedOn w:val="DefaultParagraphFont"/>
    <w:uiPriority w:val="99"/>
    <w:semiHidden/>
    <w:unhideWhenUsed/>
    <w:rsid w:val="004422F0"/>
    <w:rPr>
      <w:color w:val="800080"/>
      <w:u w:val="single"/>
    </w:rPr>
  </w:style>
  <w:style w:type="paragraph" w:customStyle="1" w:styleId="msonormal0">
    <w:name w:val="msonormal"/>
    <w:basedOn w:val="Normal"/>
    <w:rsid w:val="004422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4422F0"/>
    <w:pPr>
      <w:spacing w:before="100" w:beforeAutospacing="1" w:after="100" w:afterAutospacing="1" w:line="240" w:lineRule="auto"/>
    </w:pPr>
    <w:rPr>
      <w:rFonts w:ascii="Arial" w:eastAsia="Times New Roman" w:hAnsi="Arial" w:cs="Arial"/>
      <w:sz w:val="20"/>
      <w:szCs w:val="20"/>
      <w:lang w:val="en-US"/>
    </w:rPr>
  </w:style>
  <w:style w:type="paragraph" w:customStyle="1" w:styleId="xl65">
    <w:name w:val="xl65"/>
    <w:basedOn w:val="Normal"/>
    <w:rsid w:val="004422F0"/>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66">
    <w:name w:val="xl66"/>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67">
    <w:name w:val="xl67"/>
    <w:basedOn w:val="Normal"/>
    <w:rsid w:val="004422F0"/>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68">
    <w:name w:val="xl68"/>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69">
    <w:name w:val="xl69"/>
    <w:basedOn w:val="Normal"/>
    <w:rsid w:val="004422F0"/>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70">
    <w:name w:val="xl70"/>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71">
    <w:name w:val="xl71"/>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72">
    <w:name w:val="xl72"/>
    <w:basedOn w:val="Normal"/>
    <w:rsid w:val="004422F0"/>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73">
    <w:name w:val="xl73"/>
    <w:basedOn w:val="Normal"/>
    <w:rsid w:val="004422F0"/>
    <w:pPr>
      <w:spacing w:before="100" w:beforeAutospacing="1" w:after="100" w:afterAutospacing="1" w:line="240" w:lineRule="auto"/>
      <w:textAlignment w:val="center"/>
    </w:pPr>
    <w:rPr>
      <w:rFonts w:ascii="Arial" w:eastAsia="Times New Roman" w:hAnsi="Arial" w:cs="Arial"/>
      <w:b/>
      <w:bCs/>
      <w:lang w:val="en-US"/>
    </w:rPr>
  </w:style>
  <w:style w:type="paragraph" w:customStyle="1" w:styleId="xl74">
    <w:name w:val="xl74"/>
    <w:basedOn w:val="Normal"/>
    <w:rsid w:val="004422F0"/>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5">
    <w:name w:val="xl75"/>
    <w:basedOn w:val="Normal"/>
    <w:rsid w:val="004422F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6">
    <w:name w:val="xl76"/>
    <w:basedOn w:val="Normal"/>
    <w:rsid w:val="004422F0"/>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7">
    <w:name w:val="xl77"/>
    <w:basedOn w:val="Normal"/>
    <w:rsid w:val="004422F0"/>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78">
    <w:name w:val="xl78"/>
    <w:basedOn w:val="Normal"/>
    <w:rsid w:val="004422F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79">
    <w:name w:val="xl79"/>
    <w:basedOn w:val="Normal"/>
    <w:rsid w:val="004422F0"/>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80">
    <w:name w:val="xl80"/>
    <w:basedOn w:val="Normal"/>
    <w:rsid w:val="004422F0"/>
    <w:pPr>
      <w:pBdr>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1">
    <w:name w:val="xl81"/>
    <w:basedOn w:val="Normal"/>
    <w:rsid w:val="004422F0"/>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2">
    <w:name w:val="xl82"/>
    <w:basedOn w:val="Normal"/>
    <w:rsid w:val="004422F0"/>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3">
    <w:name w:val="xl83"/>
    <w:basedOn w:val="Normal"/>
    <w:rsid w:val="004422F0"/>
    <w:pP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84">
    <w:name w:val="xl84"/>
    <w:basedOn w:val="Normal"/>
    <w:rsid w:val="004422F0"/>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5">
    <w:name w:val="xl85"/>
    <w:basedOn w:val="Normal"/>
    <w:rsid w:val="004422F0"/>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6">
    <w:name w:val="xl86"/>
    <w:basedOn w:val="Normal"/>
    <w:rsid w:val="004422F0"/>
    <w:pPr>
      <w:pBdr>
        <w:lef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87">
    <w:name w:val="xl87"/>
    <w:basedOn w:val="Normal"/>
    <w:rsid w:val="004422F0"/>
    <w:pP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88">
    <w:name w:val="xl88"/>
    <w:basedOn w:val="Normal"/>
    <w:rsid w:val="004422F0"/>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89">
    <w:name w:val="xl89"/>
    <w:basedOn w:val="Normal"/>
    <w:rsid w:val="004422F0"/>
    <w:pP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90">
    <w:name w:val="xl90"/>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1">
    <w:name w:val="xl91"/>
    <w:basedOn w:val="Normal"/>
    <w:rsid w:val="004422F0"/>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92">
    <w:name w:val="xl92"/>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val="en-US"/>
    </w:rPr>
  </w:style>
  <w:style w:type="paragraph" w:customStyle="1" w:styleId="xl93">
    <w:name w:val="xl93"/>
    <w:basedOn w:val="Normal"/>
    <w:rsid w:val="004422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94">
    <w:name w:val="xl94"/>
    <w:basedOn w:val="Normal"/>
    <w:rsid w:val="004422F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95">
    <w:name w:val="xl95"/>
    <w:basedOn w:val="Normal"/>
    <w:rsid w:val="004422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96">
    <w:name w:val="xl96"/>
    <w:basedOn w:val="Normal"/>
    <w:rsid w:val="004422F0"/>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val="en-US"/>
    </w:rPr>
  </w:style>
  <w:style w:type="paragraph" w:customStyle="1" w:styleId="xl97">
    <w:name w:val="xl97"/>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val="en-US"/>
    </w:rPr>
  </w:style>
  <w:style w:type="paragraph" w:customStyle="1" w:styleId="xl98">
    <w:name w:val="xl98"/>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val="en-US"/>
    </w:rPr>
  </w:style>
  <w:style w:type="paragraph" w:customStyle="1" w:styleId="xl99">
    <w:name w:val="xl99"/>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100">
    <w:name w:val="xl100"/>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01">
    <w:name w:val="xl101"/>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02">
    <w:name w:val="xl102"/>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03">
    <w:name w:val="xl103"/>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04">
    <w:name w:val="xl104"/>
    <w:basedOn w:val="Normal"/>
    <w:rsid w:val="004422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105">
    <w:name w:val="xl105"/>
    <w:basedOn w:val="Normal"/>
    <w:rsid w:val="004422F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106">
    <w:name w:val="xl106"/>
    <w:basedOn w:val="Normal"/>
    <w:rsid w:val="004422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107">
    <w:name w:val="xl107"/>
    <w:basedOn w:val="Normal"/>
    <w:rsid w:val="004422F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08">
    <w:name w:val="xl108"/>
    <w:basedOn w:val="Normal"/>
    <w:rsid w:val="004422F0"/>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09">
    <w:name w:val="xl109"/>
    <w:basedOn w:val="Normal"/>
    <w:rsid w:val="004422F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10">
    <w:name w:val="xl110"/>
    <w:basedOn w:val="Normal"/>
    <w:rsid w:val="004422F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11">
    <w:name w:val="xl111"/>
    <w:basedOn w:val="Normal"/>
    <w:rsid w:val="004422F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12">
    <w:name w:val="xl112"/>
    <w:basedOn w:val="Normal"/>
    <w:rsid w:val="004422F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13">
    <w:name w:val="xl113"/>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4">
    <w:name w:val="xl114"/>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5">
    <w:name w:val="xl115"/>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6">
    <w:name w:val="xl116"/>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7">
    <w:name w:val="xl117"/>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8">
    <w:name w:val="xl118"/>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19">
    <w:name w:val="xl119"/>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20">
    <w:name w:val="xl120"/>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21">
    <w:name w:val="xl121"/>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en-US"/>
    </w:rPr>
  </w:style>
  <w:style w:type="paragraph" w:customStyle="1" w:styleId="xl122">
    <w:name w:val="xl122"/>
    <w:basedOn w:val="Normal"/>
    <w:rsid w:val="004422F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23">
    <w:name w:val="xl123"/>
    <w:basedOn w:val="Normal"/>
    <w:rsid w:val="004422F0"/>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24">
    <w:name w:val="xl124"/>
    <w:basedOn w:val="Normal"/>
    <w:rsid w:val="004422F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val="en-US"/>
    </w:rPr>
  </w:style>
  <w:style w:type="paragraph" w:customStyle="1" w:styleId="xl125">
    <w:name w:val="xl125"/>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26">
    <w:name w:val="xl126"/>
    <w:basedOn w:val="Normal"/>
    <w:rsid w:val="004422F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27">
    <w:name w:val="xl127"/>
    <w:basedOn w:val="Normal"/>
    <w:rsid w:val="004422F0"/>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28">
    <w:name w:val="xl128"/>
    <w:basedOn w:val="Normal"/>
    <w:rsid w:val="004422F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29">
    <w:name w:val="xl129"/>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30">
    <w:name w:val="xl130"/>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31">
    <w:name w:val="xl131"/>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val="en-US"/>
    </w:rPr>
  </w:style>
  <w:style w:type="paragraph" w:customStyle="1" w:styleId="xl132">
    <w:name w:val="xl132"/>
    <w:basedOn w:val="Normal"/>
    <w:rsid w:val="004422F0"/>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33">
    <w:name w:val="xl133"/>
    <w:basedOn w:val="Normal"/>
    <w:rsid w:val="004422F0"/>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34">
    <w:name w:val="xl134"/>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35">
    <w:name w:val="xl135"/>
    <w:basedOn w:val="Normal"/>
    <w:rsid w:val="004422F0"/>
    <w:pPr>
      <w:pBdr>
        <w:top w:val="single" w:sz="4" w:space="0" w:color="auto"/>
        <w:left w:val="single" w:sz="4" w:space="23"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36">
    <w:name w:val="xl136"/>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37">
    <w:name w:val="xl137"/>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38">
    <w:name w:val="xl138"/>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39">
    <w:name w:val="xl139"/>
    <w:basedOn w:val="Normal"/>
    <w:rsid w:val="004422F0"/>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40">
    <w:name w:val="xl140"/>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41">
    <w:name w:val="xl141"/>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42">
    <w:name w:val="xl142"/>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val="en-US"/>
    </w:rPr>
  </w:style>
  <w:style w:type="paragraph" w:customStyle="1" w:styleId="xl143">
    <w:name w:val="xl143"/>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44">
    <w:name w:val="xl144"/>
    <w:basedOn w:val="Normal"/>
    <w:rsid w:val="004422F0"/>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145">
    <w:name w:val="xl145"/>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146">
    <w:name w:val="xl146"/>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147">
    <w:name w:val="xl147"/>
    <w:basedOn w:val="Normal"/>
    <w:rsid w:val="004422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8">
    <w:name w:val="xl148"/>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49">
    <w:name w:val="xl149"/>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50">
    <w:name w:val="xl150"/>
    <w:basedOn w:val="Normal"/>
    <w:rsid w:val="004422F0"/>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51">
    <w:name w:val="xl151"/>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52">
    <w:name w:val="xl152"/>
    <w:basedOn w:val="Normal"/>
    <w:rsid w:val="004422F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3">
    <w:name w:val="xl153"/>
    <w:basedOn w:val="Normal"/>
    <w:rsid w:val="004422F0"/>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4">
    <w:name w:val="xl154"/>
    <w:basedOn w:val="Normal"/>
    <w:rsid w:val="004422F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5">
    <w:name w:val="xl155"/>
    <w:basedOn w:val="Normal"/>
    <w:rsid w:val="004422F0"/>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6">
    <w:name w:val="xl156"/>
    <w:basedOn w:val="Normal"/>
    <w:rsid w:val="004422F0"/>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7">
    <w:name w:val="xl157"/>
    <w:basedOn w:val="Normal"/>
    <w:rsid w:val="004422F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58">
    <w:name w:val="xl158"/>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59">
    <w:name w:val="xl159"/>
    <w:basedOn w:val="Normal"/>
    <w:rsid w:val="004422F0"/>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0">
    <w:name w:val="xl160"/>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1">
    <w:name w:val="xl161"/>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2">
    <w:name w:val="xl162"/>
    <w:basedOn w:val="Normal"/>
    <w:rsid w:val="004422F0"/>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3">
    <w:name w:val="xl163"/>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64">
    <w:name w:val="xl164"/>
    <w:basedOn w:val="Normal"/>
    <w:rsid w:val="004422F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5">
    <w:name w:val="xl165"/>
    <w:basedOn w:val="Normal"/>
    <w:rsid w:val="004422F0"/>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4422F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4422F0"/>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8">
    <w:name w:val="xl168"/>
    <w:basedOn w:val="Normal"/>
    <w:rsid w:val="004422F0"/>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9">
    <w:name w:val="xl169"/>
    <w:basedOn w:val="Normal"/>
    <w:rsid w:val="004422F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70">
    <w:name w:val="xl170"/>
    <w:basedOn w:val="Normal"/>
    <w:rsid w:val="004422F0"/>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71">
    <w:name w:val="xl171"/>
    <w:basedOn w:val="Normal"/>
    <w:rsid w:val="004422F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72">
    <w:name w:val="xl172"/>
    <w:basedOn w:val="Normal"/>
    <w:rsid w:val="004422F0"/>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73">
    <w:name w:val="xl173"/>
    <w:basedOn w:val="Normal"/>
    <w:rsid w:val="004422F0"/>
    <w:pPr>
      <w:pBdr>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74">
    <w:name w:val="xl174"/>
    <w:basedOn w:val="Normal"/>
    <w:rsid w:val="004422F0"/>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75">
    <w:name w:val="xl175"/>
    <w:basedOn w:val="Normal"/>
    <w:rsid w:val="004422F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76">
    <w:name w:val="xl176"/>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77">
    <w:name w:val="xl177"/>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78">
    <w:name w:val="xl178"/>
    <w:basedOn w:val="Normal"/>
    <w:rsid w:val="004422F0"/>
    <w:pPr>
      <w:pBdr>
        <w:top w:val="single" w:sz="4" w:space="0" w:color="auto"/>
        <w:left w:val="single" w:sz="4" w:space="23"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79">
    <w:name w:val="xl179"/>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80">
    <w:name w:val="xl180"/>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181">
    <w:name w:val="xl181"/>
    <w:basedOn w:val="Normal"/>
    <w:rsid w:val="004422F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82">
    <w:name w:val="xl182"/>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3">
    <w:name w:val="xl183"/>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84">
    <w:name w:val="xl184"/>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5">
    <w:name w:val="xl185"/>
    <w:basedOn w:val="Normal"/>
    <w:rsid w:val="004422F0"/>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86">
    <w:name w:val="xl186"/>
    <w:basedOn w:val="Normal"/>
    <w:rsid w:val="004422F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87">
    <w:name w:val="xl187"/>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88">
    <w:name w:val="xl188"/>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val="en-US"/>
    </w:rPr>
  </w:style>
  <w:style w:type="paragraph" w:customStyle="1" w:styleId="xl189">
    <w:name w:val="xl189"/>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val="en-US"/>
    </w:rPr>
  </w:style>
  <w:style w:type="paragraph" w:customStyle="1" w:styleId="xl190">
    <w:name w:val="xl190"/>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val="en-US"/>
    </w:rPr>
  </w:style>
  <w:style w:type="paragraph" w:customStyle="1" w:styleId="xl191">
    <w:name w:val="xl191"/>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92">
    <w:name w:val="xl192"/>
    <w:basedOn w:val="Normal"/>
    <w:rsid w:val="004422F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193">
    <w:name w:val="xl193"/>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val="en-US"/>
    </w:rPr>
  </w:style>
  <w:style w:type="paragraph" w:customStyle="1" w:styleId="xl194">
    <w:name w:val="xl194"/>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val="en-US"/>
    </w:rPr>
  </w:style>
  <w:style w:type="paragraph" w:customStyle="1" w:styleId="xl195">
    <w:name w:val="xl195"/>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96">
    <w:name w:val="xl196"/>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97">
    <w:name w:val="xl197"/>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98">
    <w:name w:val="xl198"/>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199">
    <w:name w:val="xl199"/>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200">
    <w:name w:val="xl200"/>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val="en-US"/>
    </w:rPr>
  </w:style>
  <w:style w:type="paragraph" w:customStyle="1" w:styleId="xl201">
    <w:name w:val="xl201"/>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2">
    <w:name w:val="xl202"/>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3">
    <w:name w:val="xl203"/>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4">
    <w:name w:val="xl204"/>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5">
    <w:name w:val="xl205"/>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6">
    <w:name w:val="xl206"/>
    <w:basedOn w:val="Normal"/>
    <w:rsid w:val="004422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7">
    <w:name w:val="xl207"/>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8">
    <w:name w:val="xl208"/>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09">
    <w:name w:val="xl209"/>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10">
    <w:name w:val="xl210"/>
    <w:basedOn w:val="Normal"/>
    <w:rsid w:val="004422F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1">
    <w:name w:val="xl211"/>
    <w:basedOn w:val="Normal"/>
    <w:rsid w:val="004422F0"/>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2">
    <w:name w:val="xl212"/>
    <w:basedOn w:val="Normal"/>
    <w:rsid w:val="004422F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3">
    <w:name w:val="xl213"/>
    <w:basedOn w:val="Normal"/>
    <w:rsid w:val="004422F0"/>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4">
    <w:name w:val="xl214"/>
    <w:basedOn w:val="Normal"/>
    <w:rsid w:val="004422F0"/>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5">
    <w:name w:val="xl215"/>
    <w:basedOn w:val="Normal"/>
    <w:rsid w:val="004422F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6">
    <w:name w:val="xl216"/>
    <w:basedOn w:val="Normal"/>
    <w:rsid w:val="004422F0"/>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7">
    <w:name w:val="xl217"/>
    <w:basedOn w:val="Normal"/>
    <w:rsid w:val="004422F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18">
    <w:name w:val="xl218"/>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19">
    <w:name w:val="xl219"/>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0">
    <w:name w:val="xl220"/>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1">
    <w:name w:val="xl221"/>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2">
    <w:name w:val="xl222"/>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3">
    <w:name w:val="xl223"/>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224">
    <w:name w:val="xl224"/>
    <w:basedOn w:val="Normal"/>
    <w:rsid w:val="004422F0"/>
    <w:pPr>
      <w:pBdr>
        <w:top w:val="single" w:sz="4" w:space="0" w:color="auto"/>
        <w:left w:val="single" w:sz="4" w:space="23"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color w:val="000000"/>
      <w:lang w:val="en-US"/>
    </w:rPr>
  </w:style>
  <w:style w:type="paragraph" w:customStyle="1" w:styleId="xl225">
    <w:name w:val="xl225"/>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color w:val="000000"/>
      <w:sz w:val="24"/>
      <w:szCs w:val="24"/>
      <w:lang w:val="en-US"/>
    </w:rPr>
  </w:style>
  <w:style w:type="paragraph" w:customStyle="1" w:styleId="xl226">
    <w:name w:val="xl226"/>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color w:val="000000"/>
      <w:sz w:val="24"/>
      <w:szCs w:val="24"/>
      <w:lang w:val="en-US"/>
    </w:rPr>
  </w:style>
  <w:style w:type="paragraph" w:customStyle="1" w:styleId="xl227">
    <w:name w:val="xl227"/>
    <w:basedOn w:val="Normal"/>
    <w:rsid w:val="004422F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228">
    <w:name w:val="xl228"/>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229">
    <w:name w:val="xl229"/>
    <w:basedOn w:val="Normal"/>
    <w:rsid w:val="004422F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val="en-US"/>
    </w:rPr>
  </w:style>
  <w:style w:type="paragraph" w:customStyle="1" w:styleId="xl230">
    <w:name w:val="xl230"/>
    <w:basedOn w:val="Normal"/>
    <w:rsid w:val="004422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31">
    <w:name w:val="xl231"/>
    <w:basedOn w:val="Normal"/>
    <w:rsid w:val="004422F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32">
    <w:name w:val="xl232"/>
    <w:basedOn w:val="Normal"/>
    <w:rsid w:val="004422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233">
    <w:name w:val="xl233"/>
    <w:basedOn w:val="Normal"/>
    <w:rsid w:val="004422F0"/>
    <w:pPr>
      <w:pBdr>
        <w:top w:val="single" w:sz="4" w:space="0" w:color="auto"/>
        <w:left w:val="single" w:sz="4" w:space="23"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val="en-US"/>
    </w:rPr>
  </w:style>
  <w:style w:type="paragraph" w:customStyle="1" w:styleId="xl234">
    <w:name w:val="xl234"/>
    <w:basedOn w:val="Normal"/>
    <w:rsid w:val="004422F0"/>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val="en-US"/>
    </w:rPr>
  </w:style>
  <w:style w:type="paragraph" w:customStyle="1" w:styleId="xl235">
    <w:name w:val="xl235"/>
    <w:basedOn w:val="Normal"/>
    <w:rsid w:val="004422F0"/>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val="en-US"/>
    </w:rPr>
  </w:style>
  <w:style w:type="paragraph" w:customStyle="1" w:styleId="xl236">
    <w:name w:val="xl236"/>
    <w:basedOn w:val="Normal"/>
    <w:rsid w:val="004422F0"/>
    <w:pPr>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37">
    <w:name w:val="xl237"/>
    <w:basedOn w:val="Normal"/>
    <w:rsid w:val="004422F0"/>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3">
    <w:name w:val="xl63"/>
    <w:basedOn w:val="Normal"/>
    <w:rsid w:val="009B2C8C"/>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64">
    <w:name w:val="xl64"/>
    <w:basedOn w:val="Normal"/>
    <w:rsid w:val="009B2C8C"/>
    <w:pP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6">
    <w:name w:val="font6"/>
    <w:basedOn w:val="Normal"/>
    <w:rsid w:val="00B21A6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font7">
    <w:name w:val="font7"/>
    <w:basedOn w:val="Normal"/>
    <w:rsid w:val="00B21A62"/>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font8">
    <w:name w:val="font8"/>
    <w:basedOn w:val="Normal"/>
    <w:rsid w:val="00B21A62"/>
    <w:pPr>
      <w:spacing w:before="100" w:beforeAutospacing="1" w:after="100" w:afterAutospacing="1" w:line="240" w:lineRule="auto"/>
    </w:pPr>
    <w:rPr>
      <w:rFonts w:ascii="Times New Roman" w:eastAsia="Times New Roman" w:hAnsi="Times New Roman" w:cs="Times New Roman"/>
      <w:b/>
      <w:bCs/>
      <w:color w:val="000000"/>
      <w:sz w:val="16"/>
      <w:szCs w:val="16"/>
      <w:lang w:val="en-US"/>
    </w:rPr>
  </w:style>
  <w:style w:type="paragraph" w:customStyle="1" w:styleId="font9">
    <w:name w:val="font9"/>
    <w:basedOn w:val="Normal"/>
    <w:rsid w:val="00B21A62"/>
    <w:pPr>
      <w:spacing w:before="100" w:beforeAutospacing="1" w:after="100" w:afterAutospacing="1" w:line="240" w:lineRule="auto"/>
    </w:pPr>
    <w:rPr>
      <w:rFonts w:ascii="Times New Roman" w:eastAsia="Times New Roman" w:hAnsi="Times New Roman" w:cs="Times New Roman"/>
      <w:color w:val="000000"/>
      <w:sz w:val="16"/>
      <w:szCs w:val="16"/>
      <w:lang w:val="en-US"/>
    </w:rPr>
  </w:style>
  <w:style w:type="paragraph" w:customStyle="1" w:styleId="font10">
    <w:name w:val="font10"/>
    <w:basedOn w:val="Normal"/>
    <w:rsid w:val="00B21A62"/>
    <w:pPr>
      <w:spacing w:before="100" w:beforeAutospacing="1" w:after="100" w:afterAutospacing="1" w:line="240" w:lineRule="auto"/>
    </w:pPr>
    <w:rPr>
      <w:rFonts w:ascii="Times New Roman" w:eastAsia="Times New Roman" w:hAnsi="Times New Roman" w:cs="Times New Roman"/>
      <w:b/>
      <w:bCs/>
      <w:color w:val="000000"/>
      <w:sz w:val="14"/>
      <w:szCs w:val="14"/>
      <w:lang w:val="en-US"/>
    </w:rPr>
  </w:style>
  <w:style w:type="paragraph" w:customStyle="1" w:styleId="font11">
    <w:name w:val="font11"/>
    <w:basedOn w:val="Normal"/>
    <w:rsid w:val="00B21A62"/>
    <w:pPr>
      <w:spacing w:before="100" w:beforeAutospacing="1" w:after="100" w:afterAutospacing="1" w:line="240" w:lineRule="auto"/>
    </w:pPr>
    <w:rPr>
      <w:rFonts w:ascii="Times New Roman" w:eastAsia="Times New Roman" w:hAnsi="Times New Roman" w:cs="Times New Roman"/>
      <w:color w:val="000000"/>
      <w:sz w:val="14"/>
      <w:szCs w:val="14"/>
      <w:lang w:val="en-US"/>
    </w:rPr>
  </w:style>
  <w:style w:type="paragraph" w:customStyle="1" w:styleId="xl238">
    <w:name w:val="xl238"/>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39">
    <w:name w:val="xl239"/>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0">
    <w:name w:val="xl240"/>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1">
    <w:name w:val="xl241"/>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2">
    <w:name w:val="xl242"/>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3">
    <w:name w:val="xl243"/>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4">
    <w:name w:val="xl244"/>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5">
    <w:name w:val="xl245"/>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6">
    <w:name w:val="xl246"/>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US"/>
    </w:rPr>
  </w:style>
  <w:style w:type="paragraph" w:customStyle="1" w:styleId="xl247">
    <w:name w:val="xl247"/>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48">
    <w:name w:val="xl248"/>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49">
    <w:name w:val="xl249"/>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0">
    <w:name w:val="xl250"/>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1">
    <w:name w:val="xl251"/>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2">
    <w:name w:val="xl252"/>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3">
    <w:name w:val="xl253"/>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4">
    <w:name w:val="xl254"/>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5">
    <w:name w:val="xl255"/>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6">
    <w:name w:val="xl256"/>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7">
    <w:name w:val="xl257"/>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8">
    <w:name w:val="xl258"/>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59">
    <w:name w:val="xl259"/>
    <w:basedOn w:val="Normal"/>
    <w:rsid w:val="00B21A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260">
    <w:name w:val="xl260"/>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261">
    <w:name w:val="xl261"/>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262">
    <w:name w:val="xl262"/>
    <w:basedOn w:val="Normal"/>
    <w:rsid w:val="00B21A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263">
    <w:name w:val="xl263"/>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264">
    <w:name w:val="xl264"/>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5">
    <w:name w:val="xl265"/>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6">
    <w:name w:val="xl266"/>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7">
    <w:name w:val="xl267"/>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8">
    <w:name w:val="xl268"/>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69">
    <w:name w:val="xl269"/>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70">
    <w:name w:val="xl270"/>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71">
    <w:name w:val="xl271"/>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72">
    <w:name w:val="xl272"/>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273">
    <w:name w:val="xl273"/>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74">
    <w:name w:val="xl274"/>
    <w:basedOn w:val="Normal"/>
    <w:rsid w:val="00B21A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75">
    <w:name w:val="xl275"/>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76">
    <w:name w:val="xl276"/>
    <w:basedOn w:val="Normal"/>
    <w:rsid w:val="00B21A62"/>
    <w:pPr>
      <w:pBdr>
        <w:top w:val="single" w:sz="4" w:space="0" w:color="auto"/>
        <w:left w:val="single" w:sz="4" w:space="23"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18"/>
      <w:szCs w:val="18"/>
      <w:lang w:val="en-US"/>
    </w:rPr>
  </w:style>
  <w:style w:type="paragraph" w:customStyle="1" w:styleId="xl277">
    <w:name w:val="xl277"/>
    <w:basedOn w:val="Normal"/>
    <w:rsid w:val="00B21A62"/>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18"/>
      <w:szCs w:val="18"/>
      <w:lang w:val="en-US"/>
    </w:rPr>
  </w:style>
  <w:style w:type="paragraph" w:customStyle="1" w:styleId="xl278">
    <w:name w:val="xl278"/>
    <w:basedOn w:val="Normal"/>
    <w:rsid w:val="00B21A62"/>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18"/>
      <w:szCs w:val="18"/>
      <w:lang w:val="en-US"/>
    </w:rPr>
  </w:style>
  <w:style w:type="paragraph" w:customStyle="1" w:styleId="xl279">
    <w:name w:val="xl279"/>
    <w:basedOn w:val="Normal"/>
    <w:rsid w:val="00B21A6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80">
    <w:name w:val="xl280"/>
    <w:basedOn w:val="Normal"/>
    <w:rsid w:val="00B21A62"/>
    <w:pP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81">
    <w:name w:val="xl281"/>
    <w:basedOn w:val="Normal"/>
    <w:rsid w:val="00B21A6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82">
    <w:name w:val="xl282"/>
    <w:basedOn w:val="Normal"/>
    <w:rsid w:val="00B21A62"/>
    <w:pPr>
      <w:pBdr>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3">
    <w:name w:val="xl283"/>
    <w:basedOn w:val="Normal"/>
    <w:rsid w:val="00B21A62"/>
    <w:pPr>
      <w:pBdr>
        <w:left w:val="single" w:sz="4" w:space="11"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4">
    <w:name w:val="xl284"/>
    <w:basedOn w:val="Normal"/>
    <w:rsid w:val="00B21A62"/>
    <w:pPr>
      <w:pBdr>
        <w:left w:val="single" w:sz="4" w:space="11"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5">
    <w:name w:val="xl285"/>
    <w:basedOn w:val="Normal"/>
    <w:rsid w:val="00B21A62"/>
    <w:pP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6">
    <w:name w:val="xl286"/>
    <w:basedOn w:val="Normal"/>
    <w:rsid w:val="00B21A62"/>
    <w:pPr>
      <w:pBdr>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87">
    <w:name w:val="xl287"/>
    <w:basedOn w:val="Normal"/>
    <w:rsid w:val="00B21A62"/>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288">
    <w:name w:val="xl288"/>
    <w:basedOn w:val="Normal"/>
    <w:rsid w:val="00B21A62"/>
    <w:pP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289">
    <w:name w:val="xl289"/>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0">
    <w:name w:val="xl290"/>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1">
    <w:name w:val="xl291"/>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2">
    <w:name w:val="xl292"/>
    <w:basedOn w:val="Normal"/>
    <w:rsid w:val="00B21A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93">
    <w:name w:val="xl293"/>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94">
    <w:name w:val="xl294"/>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5">
    <w:name w:val="xl295"/>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6">
    <w:name w:val="xl296"/>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297">
    <w:name w:val="xl297"/>
    <w:basedOn w:val="Normal"/>
    <w:rsid w:val="00B21A62"/>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98">
    <w:name w:val="xl298"/>
    <w:basedOn w:val="Normal"/>
    <w:rsid w:val="00B21A6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299">
    <w:name w:val="xl299"/>
    <w:basedOn w:val="Normal"/>
    <w:rsid w:val="00B21A6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val="en-US"/>
    </w:rPr>
  </w:style>
  <w:style w:type="paragraph" w:customStyle="1" w:styleId="xl300">
    <w:name w:val="xl300"/>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1">
    <w:name w:val="xl301"/>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2">
    <w:name w:val="xl302"/>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3">
    <w:name w:val="xl303"/>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4">
    <w:name w:val="xl304"/>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5">
    <w:name w:val="xl305"/>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306">
    <w:name w:val="xl306"/>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sz w:val="18"/>
      <w:szCs w:val="18"/>
      <w:u w:val="single"/>
      <w:lang w:val="en-US"/>
    </w:rPr>
  </w:style>
  <w:style w:type="paragraph" w:customStyle="1" w:styleId="xl307">
    <w:name w:val="xl307"/>
    <w:basedOn w:val="Normal"/>
    <w:rsid w:val="00B21A6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308">
    <w:name w:val="xl308"/>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4"/>
      <w:szCs w:val="14"/>
      <w:lang w:val="en-US"/>
    </w:rPr>
  </w:style>
  <w:style w:type="paragraph" w:customStyle="1" w:styleId="xl309">
    <w:name w:val="xl309"/>
    <w:basedOn w:val="Normal"/>
    <w:rsid w:val="00B21A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4"/>
      <w:szCs w:val="14"/>
      <w:lang w:val="en-US"/>
    </w:rPr>
  </w:style>
  <w:style w:type="paragraph" w:customStyle="1" w:styleId="xl310">
    <w:name w:val="xl310"/>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4"/>
      <w:szCs w:val="14"/>
      <w:lang w:val="en-US"/>
    </w:rPr>
  </w:style>
  <w:style w:type="paragraph" w:customStyle="1" w:styleId="xl311">
    <w:name w:val="xl311"/>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312">
    <w:name w:val="xl312"/>
    <w:basedOn w:val="Normal"/>
    <w:rsid w:val="00B21A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313">
    <w:name w:val="xl313"/>
    <w:basedOn w:val="Normal"/>
    <w:rsid w:val="00B21A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314">
    <w:name w:val="xl314"/>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5">
    <w:name w:val="xl315"/>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6">
    <w:name w:val="xl316"/>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7">
    <w:name w:val="xl317"/>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8">
    <w:name w:val="xl318"/>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19">
    <w:name w:val="xl319"/>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0">
    <w:name w:val="xl320"/>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1">
    <w:name w:val="xl321"/>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2">
    <w:name w:val="xl322"/>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3">
    <w:name w:val="xl323"/>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4">
    <w:name w:val="xl324"/>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5">
    <w:name w:val="xl325"/>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6">
    <w:name w:val="xl326"/>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7">
    <w:name w:val="xl327"/>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8">
    <w:name w:val="xl328"/>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29">
    <w:name w:val="xl329"/>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30">
    <w:name w:val="xl330"/>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31">
    <w:name w:val="xl331"/>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332">
    <w:name w:val="xl332"/>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33">
    <w:name w:val="xl333"/>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34">
    <w:name w:val="xl334"/>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35">
    <w:name w:val="xl335"/>
    <w:basedOn w:val="Normal"/>
    <w:rsid w:val="00B21A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36">
    <w:name w:val="xl336"/>
    <w:basedOn w:val="Normal"/>
    <w:rsid w:val="00B21A6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37">
    <w:name w:val="xl337"/>
    <w:basedOn w:val="Normal"/>
    <w:rsid w:val="00B21A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38">
    <w:name w:val="xl338"/>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39">
    <w:name w:val="xl339"/>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0">
    <w:name w:val="xl340"/>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1">
    <w:name w:val="xl341"/>
    <w:basedOn w:val="Normal"/>
    <w:rsid w:val="00B21A6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2">
    <w:name w:val="xl342"/>
    <w:basedOn w:val="Normal"/>
    <w:rsid w:val="00B21A6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3">
    <w:name w:val="xl343"/>
    <w:basedOn w:val="Normal"/>
    <w:rsid w:val="00B21A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4">
    <w:name w:val="xl344"/>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5">
    <w:name w:val="xl345"/>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6">
    <w:name w:val="xl346"/>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347">
    <w:name w:val="xl347"/>
    <w:basedOn w:val="Normal"/>
    <w:rsid w:val="00B21A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8">
    <w:name w:val="xl348"/>
    <w:basedOn w:val="Normal"/>
    <w:rsid w:val="00B21A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49">
    <w:name w:val="xl349"/>
    <w:basedOn w:val="Normal"/>
    <w:rsid w:val="00B21A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350">
    <w:name w:val="xl350"/>
    <w:basedOn w:val="Normal"/>
    <w:rsid w:val="00B2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351">
    <w:name w:val="xl351"/>
    <w:basedOn w:val="Normal"/>
    <w:rsid w:val="00B21A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styleId="Header">
    <w:name w:val="header"/>
    <w:basedOn w:val="Normal"/>
    <w:link w:val="HeaderChar"/>
    <w:uiPriority w:val="99"/>
    <w:unhideWhenUsed/>
    <w:rsid w:val="00AE1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6E"/>
  </w:style>
  <w:style w:type="paragraph" w:styleId="Footer">
    <w:name w:val="footer"/>
    <w:basedOn w:val="Normal"/>
    <w:link w:val="FooterChar"/>
    <w:uiPriority w:val="99"/>
    <w:unhideWhenUsed/>
    <w:rsid w:val="00AE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0514">
      <w:bodyDiv w:val="1"/>
      <w:marLeft w:val="0"/>
      <w:marRight w:val="0"/>
      <w:marTop w:val="0"/>
      <w:marBottom w:val="0"/>
      <w:divBdr>
        <w:top w:val="none" w:sz="0" w:space="0" w:color="auto"/>
        <w:left w:val="none" w:sz="0" w:space="0" w:color="auto"/>
        <w:bottom w:val="none" w:sz="0" w:space="0" w:color="auto"/>
        <w:right w:val="none" w:sz="0" w:space="0" w:color="auto"/>
      </w:divBdr>
    </w:div>
    <w:div w:id="182549343">
      <w:bodyDiv w:val="1"/>
      <w:marLeft w:val="0"/>
      <w:marRight w:val="0"/>
      <w:marTop w:val="0"/>
      <w:marBottom w:val="0"/>
      <w:divBdr>
        <w:top w:val="none" w:sz="0" w:space="0" w:color="auto"/>
        <w:left w:val="none" w:sz="0" w:space="0" w:color="auto"/>
        <w:bottom w:val="none" w:sz="0" w:space="0" w:color="auto"/>
        <w:right w:val="none" w:sz="0" w:space="0" w:color="auto"/>
      </w:divBdr>
    </w:div>
    <w:div w:id="275261816">
      <w:bodyDiv w:val="1"/>
      <w:marLeft w:val="0"/>
      <w:marRight w:val="0"/>
      <w:marTop w:val="0"/>
      <w:marBottom w:val="0"/>
      <w:divBdr>
        <w:top w:val="none" w:sz="0" w:space="0" w:color="auto"/>
        <w:left w:val="none" w:sz="0" w:space="0" w:color="auto"/>
        <w:bottom w:val="none" w:sz="0" w:space="0" w:color="auto"/>
        <w:right w:val="none" w:sz="0" w:space="0" w:color="auto"/>
      </w:divBdr>
    </w:div>
    <w:div w:id="301009305">
      <w:bodyDiv w:val="1"/>
      <w:marLeft w:val="0"/>
      <w:marRight w:val="0"/>
      <w:marTop w:val="0"/>
      <w:marBottom w:val="0"/>
      <w:divBdr>
        <w:top w:val="none" w:sz="0" w:space="0" w:color="auto"/>
        <w:left w:val="none" w:sz="0" w:space="0" w:color="auto"/>
        <w:bottom w:val="none" w:sz="0" w:space="0" w:color="auto"/>
        <w:right w:val="none" w:sz="0" w:space="0" w:color="auto"/>
      </w:divBdr>
    </w:div>
    <w:div w:id="478156900">
      <w:bodyDiv w:val="1"/>
      <w:marLeft w:val="0"/>
      <w:marRight w:val="0"/>
      <w:marTop w:val="0"/>
      <w:marBottom w:val="0"/>
      <w:divBdr>
        <w:top w:val="none" w:sz="0" w:space="0" w:color="auto"/>
        <w:left w:val="none" w:sz="0" w:space="0" w:color="auto"/>
        <w:bottom w:val="none" w:sz="0" w:space="0" w:color="auto"/>
        <w:right w:val="none" w:sz="0" w:space="0" w:color="auto"/>
      </w:divBdr>
    </w:div>
    <w:div w:id="516117072">
      <w:bodyDiv w:val="1"/>
      <w:marLeft w:val="0"/>
      <w:marRight w:val="0"/>
      <w:marTop w:val="0"/>
      <w:marBottom w:val="0"/>
      <w:divBdr>
        <w:top w:val="none" w:sz="0" w:space="0" w:color="auto"/>
        <w:left w:val="none" w:sz="0" w:space="0" w:color="auto"/>
        <w:bottom w:val="none" w:sz="0" w:space="0" w:color="auto"/>
        <w:right w:val="none" w:sz="0" w:space="0" w:color="auto"/>
      </w:divBdr>
    </w:div>
    <w:div w:id="518665303">
      <w:bodyDiv w:val="1"/>
      <w:marLeft w:val="0"/>
      <w:marRight w:val="0"/>
      <w:marTop w:val="0"/>
      <w:marBottom w:val="0"/>
      <w:divBdr>
        <w:top w:val="none" w:sz="0" w:space="0" w:color="auto"/>
        <w:left w:val="none" w:sz="0" w:space="0" w:color="auto"/>
        <w:bottom w:val="none" w:sz="0" w:space="0" w:color="auto"/>
        <w:right w:val="none" w:sz="0" w:space="0" w:color="auto"/>
      </w:divBdr>
    </w:div>
    <w:div w:id="518857482">
      <w:bodyDiv w:val="1"/>
      <w:marLeft w:val="0"/>
      <w:marRight w:val="0"/>
      <w:marTop w:val="0"/>
      <w:marBottom w:val="0"/>
      <w:divBdr>
        <w:top w:val="none" w:sz="0" w:space="0" w:color="auto"/>
        <w:left w:val="none" w:sz="0" w:space="0" w:color="auto"/>
        <w:bottom w:val="none" w:sz="0" w:space="0" w:color="auto"/>
        <w:right w:val="none" w:sz="0" w:space="0" w:color="auto"/>
      </w:divBdr>
    </w:div>
    <w:div w:id="590625256">
      <w:bodyDiv w:val="1"/>
      <w:marLeft w:val="0"/>
      <w:marRight w:val="0"/>
      <w:marTop w:val="0"/>
      <w:marBottom w:val="0"/>
      <w:divBdr>
        <w:top w:val="none" w:sz="0" w:space="0" w:color="auto"/>
        <w:left w:val="none" w:sz="0" w:space="0" w:color="auto"/>
        <w:bottom w:val="none" w:sz="0" w:space="0" w:color="auto"/>
        <w:right w:val="none" w:sz="0" w:space="0" w:color="auto"/>
      </w:divBdr>
    </w:div>
    <w:div w:id="630405643">
      <w:bodyDiv w:val="1"/>
      <w:marLeft w:val="0"/>
      <w:marRight w:val="0"/>
      <w:marTop w:val="0"/>
      <w:marBottom w:val="0"/>
      <w:divBdr>
        <w:top w:val="none" w:sz="0" w:space="0" w:color="auto"/>
        <w:left w:val="none" w:sz="0" w:space="0" w:color="auto"/>
        <w:bottom w:val="none" w:sz="0" w:space="0" w:color="auto"/>
        <w:right w:val="none" w:sz="0" w:space="0" w:color="auto"/>
      </w:divBdr>
    </w:div>
    <w:div w:id="673996702">
      <w:bodyDiv w:val="1"/>
      <w:marLeft w:val="0"/>
      <w:marRight w:val="0"/>
      <w:marTop w:val="0"/>
      <w:marBottom w:val="0"/>
      <w:divBdr>
        <w:top w:val="none" w:sz="0" w:space="0" w:color="auto"/>
        <w:left w:val="none" w:sz="0" w:space="0" w:color="auto"/>
        <w:bottom w:val="none" w:sz="0" w:space="0" w:color="auto"/>
        <w:right w:val="none" w:sz="0" w:space="0" w:color="auto"/>
      </w:divBdr>
    </w:div>
    <w:div w:id="699472195">
      <w:bodyDiv w:val="1"/>
      <w:marLeft w:val="0"/>
      <w:marRight w:val="0"/>
      <w:marTop w:val="0"/>
      <w:marBottom w:val="0"/>
      <w:divBdr>
        <w:top w:val="none" w:sz="0" w:space="0" w:color="auto"/>
        <w:left w:val="none" w:sz="0" w:space="0" w:color="auto"/>
        <w:bottom w:val="none" w:sz="0" w:space="0" w:color="auto"/>
        <w:right w:val="none" w:sz="0" w:space="0" w:color="auto"/>
      </w:divBdr>
    </w:div>
    <w:div w:id="699938846">
      <w:bodyDiv w:val="1"/>
      <w:marLeft w:val="0"/>
      <w:marRight w:val="0"/>
      <w:marTop w:val="0"/>
      <w:marBottom w:val="0"/>
      <w:divBdr>
        <w:top w:val="none" w:sz="0" w:space="0" w:color="auto"/>
        <w:left w:val="none" w:sz="0" w:space="0" w:color="auto"/>
        <w:bottom w:val="none" w:sz="0" w:space="0" w:color="auto"/>
        <w:right w:val="none" w:sz="0" w:space="0" w:color="auto"/>
      </w:divBdr>
    </w:div>
    <w:div w:id="719089541">
      <w:bodyDiv w:val="1"/>
      <w:marLeft w:val="0"/>
      <w:marRight w:val="0"/>
      <w:marTop w:val="0"/>
      <w:marBottom w:val="0"/>
      <w:divBdr>
        <w:top w:val="none" w:sz="0" w:space="0" w:color="auto"/>
        <w:left w:val="none" w:sz="0" w:space="0" w:color="auto"/>
        <w:bottom w:val="none" w:sz="0" w:space="0" w:color="auto"/>
        <w:right w:val="none" w:sz="0" w:space="0" w:color="auto"/>
      </w:divBdr>
    </w:div>
    <w:div w:id="772359404">
      <w:bodyDiv w:val="1"/>
      <w:marLeft w:val="0"/>
      <w:marRight w:val="0"/>
      <w:marTop w:val="0"/>
      <w:marBottom w:val="0"/>
      <w:divBdr>
        <w:top w:val="none" w:sz="0" w:space="0" w:color="auto"/>
        <w:left w:val="none" w:sz="0" w:space="0" w:color="auto"/>
        <w:bottom w:val="none" w:sz="0" w:space="0" w:color="auto"/>
        <w:right w:val="none" w:sz="0" w:space="0" w:color="auto"/>
      </w:divBdr>
    </w:div>
    <w:div w:id="801190704">
      <w:bodyDiv w:val="1"/>
      <w:marLeft w:val="0"/>
      <w:marRight w:val="0"/>
      <w:marTop w:val="0"/>
      <w:marBottom w:val="0"/>
      <w:divBdr>
        <w:top w:val="none" w:sz="0" w:space="0" w:color="auto"/>
        <w:left w:val="none" w:sz="0" w:space="0" w:color="auto"/>
        <w:bottom w:val="none" w:sz="0" w:space="0" w:color="auto"/>
        <w:right w:val="none" w:sz="0" w:space="0" w:color="auto"/>
      </w:divBdr>
    </w:div>
    <w:div w:id="933975701">
      <w:bodyDiv w:val="1"/>
      <w:marLeft w:val="0"/>
      <w:marRight w:val="0"/>
      <w:marTop w:val="0"/>
      <w:marBottom w:val="0"/>
      <w:divBdr>
        <w:top w:val="none" w:sz="0" w:space="0" w:color="auto"/>
        <w:left w:val="none" w:sz="0" w:space="0" w:color="auto"/>
        <w:bottom w:val="none" w:sz="0" w:space="0" w:color="auto"/>
        <w:right w:val="none" w:sz="0" w:space="0" w:color="auto"/>
      </w:divBdr>
    </w:div>
    <w:div w:id="947544566">
      <w:bodyDiv w:val="1"/>
      <w:marLeft w:val="0"/>
      <w:marRight w:val="0"/>
      <w:marTop w:val="0"/>
      <w:marBottom w:val="0"/>
      <w:divBdr>
        <w:top w:val="none" w:sz="0" w:space="0" w:color="auto"/>
        <w:left w:val="none" w:sz="0" w:space="0" w:color="auto"/>
        <w:bottom w:val="none" w:sz="0" w:space="0" w:color="auto"/>
        <w:right w:val="none" w:sz="0" w:space="0" w:color="auto"/>
      </w:divBdr>
    </w:div>
    <w:div w:id="1000544339">
      <w:bodyDiv w:val="1"/>
      <w:marLeft w:val="0"/>
      <w:marRight w:val="0"/>
      <w:marTop w:val="0"/>
      <w:marBottom w:val="0"/>
      <w:divBdr>
        <w:top w:val="none" w:sz="0" w:space="0" w:color="auto"/>
        <w:left w:val="none" w:sz="0" w:space="0" w:color="auto"/>
        <w:bottom w:val="none" w:sz="0" w:space="0" w:color="auto"/>
        <w:right w:val="none" w:sz="0" w:space="0" w:color="auto"/>
      </w:divBdr>
    </w:div>
    <w:div w:id="1000622597">
      <w:bodyDiv w:val="1"/>
      <w:marLeft w:val="0"/>
      <w:marRight w:val="0"/>
      <w:marTop w:val="0"/>
      <w:marBottom w:val="0"/>
      <w:divBdr>
        <w:top w:val="none" w:sz="0" w:space="0" w:color="auto"/>
        <w:left w:val="none" w:sz="0" w:space="0" w:color="auto"/>
        <w:bottom w:val="none" w:sz="0" w:space="0" w:color="auto"/>
        <w:right w:val="none" w:sz="0" w:space="0" w:color="auto"/>
      </w:divBdr>
    </w:div>
    <w:div w:id="1059986385">
      <w:bodyDiv w:val="1"/>
      <w:marLeft w:val="0"/>
      <w:marRight w:val="0"/>
      <w:marTop w:val="0"/>
      <w:marBottom w:val="0"/>
      <w:divBdr>
        <w:top w:val="none" w:sz="0" w:space="0" w:color="auto"/>
        <w:left w:val="none" w:sz="0" w:space="0" w:color="auto"/>
        <w:bottom w:val="none" w:sz="0" w:space="0" w:color="auto"/>
        <w:right w:val="none" w:sz="0" w:space="0" w:color="auto"/>
      </w:divBdr>
    </w:div>
    <w:div w:id="1069771528">
      <w:bodyDiv w:val="1"/>
      <w:marLeft w:val="0"/>
      <w:marRight w:val="0"/>
      <w:marTop w:val="0"/>
      <w:marBottom w:val="0"/>
      <w:divBdr>
        <w:top w:val="none" w:sz="0" w:space="0" w:color="auto"/>
        <w:left w:val="none" w:sz="0" w:space="0" w:color="auto"/>
        <w:bottom w:val="none" w:sz="0" w:space="0" w:color="auto"/>
        <w:right w:val="none" w:sz="0" w:space="0" w:color="auto"/>
      </w:divBdr>
    </w:div>
    <w:div w:id="1222791608">
      <w:bodyDiv w:val="1"/>
      <w:marLeft w:val="0"/>
      <w:marRight w:val="0"/>
      <w:marTop w:val="0"/>
      <w:marBottom w:val="0"/>
      <w:divBdr>
        <w:top w:val="none" w:sz="0" w:space="0" w:color="auto"/>
        <w:left w:val="none" w:sz="0" w:space="0" w:color="auto"/>
        <w:bottom w:val="none" w:sz="0" w:space="0" w:color="auto"/>
        <w:right w:val="none" w:sz="0" w:space="0" w:color="auto"/>
      </w:divBdr>
    </w:div>
    <w:div w:id="1431467262">
      <w:bodyDiv w:val="1"/>
      <w:marLeft w:val="0"/>
      <w:marRight w:val="0"/>
      <w:marTop w:val="0"/>
      <w:marBottom w:val="0"/>
      <w:divBdr>
        <w:top w:val="none" w:sz="0" w:space="0" w:color="auto"/>
        <w:left w:val="none" w:sz="0" w:space="0" w:color="auto"/>
        <w:bottom w:val="none" w:sz="0" w:space="0" w:color="auto"/>
        <w:right w:val="none" w:sz="0" w:space="0" w:color="auto"/>
      </w:divBdr>
    </w:div>
    <w:div w:id="1474910402">
      <w:bodyDiv w:val="1"/>
      <w:marLeft w:val="0"/>
      <w:marRight w:val="0"/>
      <w:marTop w:val="0"/>
      <w:marBottom w:val="0"/>
      <w:divBdr>
        <w:top w:val="none" w:sz="0" w:space="0" w:color="auto"/>
        <w:left w:val="none" w:sz="0" w:space="0" w:color="auto"/>
        <w:bottom w:val="none" w:sz="0" w:space="0" w:color="auto"/>
        <w:right w:val="none" w:sz="0" w:space="0" w:color="auto"/>
      </w:divBdr>
    </w:div>
    <w:div w:id="1500651944">
      <w:bodyDiv w:val="1"/>
      <w:marLeft w:val="0"/>
      <w:marRight w:val="0"/>
      <w:marTop w:val="0"/>
      <w:marBottom w:val="0"/>
      <w:divBdr>
        <w:top w:val="none" w:sz="0" w:space="0" w:color="auto"/>
        <w:left w:val="none" w:sz="0" w:space="0" w:color="auto"/>
        <w:bottom w:val="none" w:sz="0" w:space="0" w:color="auto"/>
        <w:right w:val="none" w:sz="0" w:space="0" w:color="auto"/>
      </w:divBdr>
    </w:div>
    <w:div w:id="1505977695">
      <w:bodyDiv w:val="1"/>
      <w:marLeft w:val="0"/>
      <w:marRight w:val="0"/>
      <w:marTop w:val="0"/>
      <w:marBottom w:val="0"/>
      <w:divBdr>
        <w:top w:val="none" w:sz="0" w:space="0" w:color="auto"/>
        <w:left w:val="none" w:sz="0" w:space="0" w:color="auto"/>
        <w:bottom w:val="none" w:sz="0" w:space="0" w:color="auto"/>
        <w:right w:val="none" w:sz="0" w:space="0" w:color="auto"/>
      </w:divBdr>
    </w:div>
    <w:div w:id="1561207322">
      <w:bodyDiv w:val="1"/>
      <w:marLeft w:val="0"/>
      <w:marRight w:val="0"/>
      <w:marTop w:val="0"/>
      <w:marBottom w:val="0"/>
      <w:divBdr>
        <w:top w:val="none" w:sz="0" w:space="0" w:color="auto"/>
        <w:left w:val="none" w:sz="0" w:space="0" w:color="auto"/>
        <w:bottom w:val="none" w:sz="0" w:space="0" w:color="auto"/>
        <w:right w:val="none" w:sz="0" w:space="0" w:color="auto"/>
      </w:divBdr>
    </w:div>
    <w:div w:id="1685983144">
      <w:bodyDiv w:val="1"/>
      <w:marLeft w:val="0"/>
      <w:marRight w:val="0"/>
      <w:marTop w:val="0"/>
      <w:marBottom w:val="0"/>
      <w:divBdr>
        <w:top w:val="none" w:sz="0" w:space="0" w:color="auto"/>
        <w:left w:val="none" w:sz="0" w:space="0" w:color="auto"/>
        <w:bottom w:val="none" w:sz="0" w:space="0" w:color="auto"/>
        <w:right w:val="none" w:sz="0" w:space="0" w:color="auto"/>
      </w:divBdr>
    </w:div>
    <w:div w:id="1702976859">
      <w:bodyDiv w:val="1"/>
      <w:marLeft w:val="0"/>
      <w:marRight w:val="0"/>
      <w:marTop w:val="0"/>
      <w:marBottom w:val="0"/>
      <w:divBdr>
        <w:top w:val="none" w:sz="0" w:space="0" w:color="auto"/>
        <w:left w:val="none" w:sz="0" w:space="0" w:color="auto"/>
        <w:bottom w:val="none" w:sz="0" w:space="0" w:color="auto"/>
        <w:right w:val="none" w:sz="0" w:space="0" w:color="auto"/>
      </w:divBdr>
    </w:div>
    <w:div w:id="1911839894">
      <w:bodyDiv w:val="1"/>
      <w:marLeft w:val="0"/>
      <w:marRight w:val="0"/>
      <w:marTop w:val="0"/>
      <w:marBottom w:val="0"/>
      <w:divBdr>
        <w:top w:val="none" w:sz="0" w:space="0" w:color="auto"/>
        <w:left w:val="none" w:sz="0" w:space="0" w:color="auto"/>
        <w:bottom w:val="none" w:sz="0" w:space="0" w:color="auto"/>
        <w:right w:val="none" w:sz="0" w:space="0" w:color="auto"/>
      </w:divBdr>
    </w:div>
    <w:div w:id="1953052745">
      <w:bodyDiv w:val="1"/>
      <w:marLeft w:val="0"/>
      <w:marRight w:val="0"/>
      <w:marTop w:val="0"/>
      <w:marBottom w:val="0"/>
      <w:divBdr>
        <w:top w:val="none" w:sz="0" w:space="0" w:color="auto"/>
        <w:left w:val="none" w:sz="0" w:space="0" w:color="auto"/>
        <w:bottom w:val="none" w:sz="0" w:space="0" w:color="auto"/>
        <w:right w:val="none" w:sz="0" w:space="0" w:color="auto"/>
      </w:divBdr>
    </w:div>
    <w:div w:id="2057583051">
      <w:bodyDiv w:val="1"/>
      <w:marLeft w:val="0"/>
      <w:marRight w:val="0"/>
      <w:marTop w:val="0"/>
      <w:marBottom w:val="0"/>
      <w:divBdr>
        <w:top w:val="none" w:sz="0" w:space="0" w:color="auto"/>
        <w:left w:val="none" w:sz="0" w:space="0" w:color="auto"/>
        <w:bottom w:val="none" w:sz="0" w:space="0" w:color="auto"/>
        <w:right w:val="none" w:sz="0" w:space="0" w:color="auto"/>
      </w:divBdr>
    </w:div>
    <w:div w:id="20708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5825-DE6E-4784-AE54-DED98FBB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55</Pages>
  <Words>27010</Words>
  <Characters>153961</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Kovačević</dc:creator>
  <cp:lastModifiedBy>Doris Jovanović</cp:lastModifiedBy>
  <cp:revision>35</cp:revision>
  <cp:lastPrinted>2023-04-27T07:03:00Z</cp:lastPrinted>
  <dcterms:created xsi:type="dcterms:W3CDTF">2023-04-20T10:01:00Z</dcterms:created>
  <dcterms:modified xsi:type="dcterms:W3CDTF">2023-04-28T10:32:00Z</dcterms:modified>
</cp:coreProperties>
</file>