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A0" w:rsidRPr="00476F64" w:rsidRDefault="00E30CA0" w:rsidP="006B7301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D82130" w:rsidRPr="00476F64" w:rsidRDefault="006B7301" w:rsidP="006B7301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476F6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Н а ц р т</w:t>
      </w:r>
    </w:p>
    <w:p w:rsidR="00FE53E5" w:rsidRPr="00476F64" w:rsidRDefault="004E24F3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На основу члана 47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>. Закона о буџетском систему („Службени гласник РС“, број 54/</w:t>
      </w:r>
      <w:r w:rsidR="0085440B" w:rsidRPr="00476F64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>09</w:t>
      </w:r>
      <w:r w:rsidR="0085440B" w:rsidRPr="00476F64">
        <w:rPr>
          <w:rFonts w:ascii="Times New Roman" w:hAnsi="Times New Roman" w:cs="Times New Roman"/>
          <w:sz w:val="28"/>
          <w:szCs w:val="28"/>
          <w:lang w:val="sr-Cyrl-RS"/>
        </w:rPr>
        <w:t>, 73/2010, 101/2010, 101/2011, 93/2012, 62/2013, 63/2013-испр., 108/2013, 142/2014, 68/2015 – др.закон, 103/2015, 99/2016, 113/2017, 95/2018, 31/2019, 72/2019</w:t>
      </w:r>
      <w:r w:rsidR="00EB35A0" w:rsidRPr="00476F64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85440B" w:rsidRPr="00476F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415AE" w:rsidRPr="00476F64">
        <w:rPr>
          <w:rFonts w:ascii="Times New Roman" w:hAnsi="Times New Roman" w:cs="Times New Roman"/>
          <w:sz w:val="28"/>
          <w:szCs w:val="28"/>
          <w:lang w:val="sr-Cyrl-RS"/>
        </w:rPr>
        <w:t>149/2</w:t>
      </w:r>
      <w:r w:rsidR="0085440B" w:rsidRPr="00476F64">
        <w:rPr>
          <w:rFonts w:ascii="Times New Roman" w:hAnsi="Times New Roman" w:cs="Times New Roman"/>
          <w:sz w:val="28"/>
          <w:szCs w:val="28"/>
          <w:lang w:val="sr-Cyrl-RS"/>
        </w:rPr>
        <w:t>02</w:t>
      </w:r>
      <w:r w:rsidR="00B415AE" w:rsidRPr="00476F64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EB35A0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EB35A0" w:rsidRPr="00476F64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EB35A0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118/2021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>), члана 32.</w:t>
      </w:r>
      <w:r w:rsidR="00CD68F5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став 1. тачка 2</w:t>
      </w:r>
      <w:r w:rsidR="00F614A8" w:rsidRPr="00476F64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Закона о локалној самоуправи („С</w:t>
      </w:r>
      <w:r w:rsidR="00A347B0" w:rsidRPr="00476F64">
        <w:rPr>
          <w:rFonts w:ascii="Times New Roman" w:hAnsi="Times New Roman" w:cs="Times New Roman"/>
          <w:sz w:val="28"/>
          <w:szCs w:val="28"/>
          <w:lang w:val="sr-Cyrl-CS"/>
        </w:rPr>
        <w:t>лужбени гласник РС“, број 129/2007, 83/2014-др.закон, 101/2016-др.закон</w:t>
      </w:r>
      <w:r w:rsidR="00EB4761" w:rsidRPr="00476F64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A347B0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22EC7" w:rsidRPr="00476F64">
        <w:rPr>
          <w:rFonts w:ascii="Times New Roman" w:hAnsi="Times New Roman" w:cs="Times New Roman"/>
          <w:sz w:val="28"/>
          <w:szCs w:val="28"/>
          <w:lang w:val="sr-Latn-RS"/>
        </w:rPr>
        <w:t>47/</w:t>
      </w:r>
      <w:r w:rsidR="00A347B0" w:rsidRPr="00476F64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422EC7" w:rsidRPr="00476F64">
        <w:rPr>
          <w:rFonts w:ascii="Times New Roman" w:hAnsi="Times New Roman" w:cs="Times New Roman"/>
          <w:sz w:val="28"/>
          <w:szCs w:val="28"/>
          <w:lang w:val="sr-Latn-RS"/>
        </w:rPr>
        <w:t>18</w:t>
      </w:r>
      <w:r w:rsidR="00EB4761" w:rsidRPr="00476F64">
        <w:rPr>
          <w:rFonts w:ascii="Times New Roman" w:hAnsi="Times New Roman" w:cs="Times New Roman"/>
          <w:sz w:val="28"/>
          <w:szCs w:val="28"/>
          <w:lang w:val="sr-Cyrl-RS"/>
        </w:rPr>
        <w:t xml:space="preserve"> и 111/2021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) и члана </w:t>
      </w:r>
      <w:r w:rsidR="00D11646" w:rsidRPr="00476F64">
        <w:rPr>
          <w:rFonts w:ascii="Times New Roman" w:hAnsi="Times New Roman" w:cs="Times New Roman"/>
          <w:sz w:val="28"/>
          <w:szCs w:val="28"/>
        </w:rPr>
        <w:t>37.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D68F5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став 1. тачка </w:t>
      </w:r>
      <w:r w:rsidR="00B1107C" w:rsidRPr="00476F64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F614A8" w:rsidRPr="00476F64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CD68F5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Статута Града Ниша („Службени лист Града Ниша“, број </w:t>
      </w:r>
      <w:r w:rsidR="002B7E28" w:rsidRPr="00476F64">
        <w:rPr>
          <w:rFonts w:ascii="Times New Roman" w:hAnsi="Times New Roman" w:cs="Times New Roman"/>
          <w:sz w:val="28"/>
          <w:szCs w:val="28"/>
          <w:lang w:val="sr-Cyrl-CS"/>
        </w:rPr>
        <w:t>88/</w:t>
      </w:r>
      <w:r w:rsidR="00A347B0" w:rsidRPr="00476F64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="002B7E28" w:rsidRPr="00476F64">
        <w:rPr>
          <w:rFonts w:ascii="Times New Roman" w:hAnsi="Times New Roman" w:cs="Times New Roman"/>
          <w:sz w:val="28"/>
          <w:szCs w:val="28"/>
          <w:lang w:val="sr-Cyrl-CS"/>
        </w:rPr>
        <w:t>08</w:t>
      </w:r>
      <w:r w:rsidR="002B7E28" w:rsidRPr="00476F64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2B7E28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143/</w:t>
      </w:r>
      <w:r w:rsidR="00A347B0" w:rsidRPr="00476F64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="002B7E28" w:rsidRPr="00476F64">
        <w:rPr>
          <w:rFonts w:ascii="Times New Roman" w:hAnsi="Times New Roman" w:cs="Times New Roman"/>
          <w:sz w:val="28"/>
          <w:szCs w:val="28"/>
          <w:lang w:val="sr-Cyrl-CS"/>
        </w:rPr>
        <w:t>16</w:t>
      </w:r>
      <w:r w:rsidR="002B7E28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B7E28" w:rsidRPr="00476F64">
        <w:rPr>
          <w:rFonts w:ascii="Times New Roman" w:hAnsi="Times New Roman" w:cs="Times New Roman"/>
          <w:sz w:val="28"/>
          <w:szCs w:val="28"/>
          <w:lang w:val="sr-Cyrl-RS"/>
        </w:rPr>
        <w:t>и 18/</w:t>
      </w:r>
      <w:r w:rsidR="00A347B0" w:rsidRPr="00476F64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2B7E28" w:rsidRPr="00476F64">
        <w:rPr>
          <w:rFonts w:ascii="Times New Roman" w:hAnsi="Times New Roman" w:cs="Times New Roman"/>
          <w:sz w:val="28"/>
          <w:szCs w:val="28"/>
          <w:lang w:val="sr-Cyrl-RS"/>
        </w:rPr>
        <w:t>19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), </w:t>
      </w:r>
    </w:p>
    <w:p w:rsidR="00D11646" w:rsidRPr="00476F64" w:rsidRDefault="00D11646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proofErr w:type="gramStart"/>
      <w:r w:rsidRPr="00476F64">
        <w:rPr>
          <w:rFonts w:ascii="Times New Roman" w:hAnsi="Times New Roman" w:cs="Times New Roman"/>
          <w:sz w:val="28"/>
          <w:szCs w:val="28"/>
        </w:rPr>
        <w:t xml:space="preserve">Скупштина Града Ниша,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на седници одржаној </w:t>
      </w:r>
      <w:r w:rsidR="00C15E18" w:rsidRPr="00476F64">
        <w:rPr>
          <w:rFonts w:ascii="Times New Roman" w:hAnsi="Times New Roman" w:cs="Times New Roman"/>
          <w:sz w:val="28"/>
          <w:szCs w:val="28"/>
          <w:lang w:val="sr-Cyrl-RS"/>
        </w:rPr>
        <w:t>_______</w:t>
      </w:r>
      <w:r w:rsidR="00921016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="00422EC7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.</w:t>
      </w:r>
      <w:proofErr w:type="gramEnd"/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године, донела је</w:t>
      </w:r>
    </w:p>
    <w:p w:rsidR="00CD68F5" w:rsidRPr="00476F64" w:rsidRDefault="00CD68F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Pr="00476F64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476F64" w:rsidRDefault="00880AAC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</w:t>
      </w:r>
      <w:r w:rsidR="00B415AE"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D11646"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>ОДЛУКЕ О БУЏЕТУ</w:t>
      </w:r>
    </w:p>
    <w:p w:rsidR="00D11646" w:rsidRPr="00476F64" w:rsidRDefault="00422EC7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</w:t>
      </w:r>
      <w:r w:rsidR="006B7301" w:rsidRPr="00476F64"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 w:rsidR="00D11646"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D11646" w:rsidRPr="00476F64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Pr="00476F64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  <w:r w:rsidR="00B415AE" w:rsidRPr="00476F64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7A6100" w:rsidRPr="00476F64" w:rsidRDefault="005B7543" w:rsidP="007A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ab/>
        <w:t>У Одлуци о буџету Града Ниша за 20</w:t>
      </w:r>
      <w:r w:rsidR="00422EC7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(„Службени лист Града Ниша“, број 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124</w:t>
      </w:r>
      <w:r w:rsidR="00FC6593" w:rsidRPr="00476F64">
        <w:rPr>
          <w:rFonts w:ascii="Times New Roman" w:hAnsi="Times New Roman" w:cs="Times New Roman"/>
          <w:sz w:val="28"/>
          <w:szCs w:val="28"/>
          <w:lang w:val="sr-Cyrl-RS"/>
        </w:rPr>
        <w:t>/2021</w:t>
      </w:r>
      <w:r w:rsidR="00930091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30091">
        <w:rPr>
          <w:rFonts w:ascii="Times New Roman" w:hAnsi="Times New Roman" w:cs="Times New Roman"/>
          <w:sz w:val="28"/>
          <w:szCs w:val="28"/>
          <w:lang w:val="sr-Cyrl-RS"/>
        </w:rPr>
        <w:t>и 85/2022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) у делу</w:t>
      </w:r>
      <w:r w:rsidRPr="00476F64"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члан 1. мења се и гласи: </w:t>
      </w:r>
    </w:p>
    <w:p w:rsidR="00694A37" w:rsidRPr="00476F64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76F64">
        <w:rPr>
          <w:rFonts w:ascii="Times New Roman" w:hAnsi="Times New Roman" w:cs="Times New Roman"/>
          <w:sz w:val="28"/>
          <w:szCs w:val="28"/>
          <w:lang w:val="sr-Cyrl-RS"/>
        </w:rPr>
        <w:t>„Члан 1.</w:t>
      </w:r>
    </w:p>
    <w:p w:rsidR="00FE4E6B" w:rsidRPr="00476F64" w:rsidRDefault="005B7543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Приходи и расходи буџета Града Ниша за 20</w:t>
      </w:r>
      <w:r w:rsidR="00422EC7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E30CA0" w:rsidRPr="00476F64">
        <w:rPr>
          <w:rFonts w:ascii="Times New Roman" w:hAnsi="Times New Roman" w:cs="Times New Roman"/>
          <w:sz w:val="28"/>
          <w:szCs w:val="28"/>
          <w:lang w:val="sr-Cyrl-CS"/>
        </w:rPr>
        <w:t>годину (у даљем тексту: буџет),</w:t>
      </w:r>
      <w:r w:rsidR="00E30CA0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p w:rsidR="00573827" w:rsidRPr="00476F64" w:rsidRDefault="00573827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400" w:type="dxa"/>
        <w:tblInd w:w="103" w:type="dxa"/>
        <w:tblLook w:val="04A0" w:firstRow="1" w:lastRow="0" w:firstColumn="1" w:lastColumn="0" w:noHBand="0" w:noVBand="1"/>
      </w:tblPr>
      <w:tblGrid>
        <w:gridCol w:w="960"/>
        <w:gridCol w:w="5500"/>
        <w:gridCol w:w="2020"/>
        <w:gridCol w:w="1920"/>
      </w:tblGrid>
      <w:tr w:rsidR="003A3126" w:rsidRPr="00476F64" w:rsidTr="006A63DD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А.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РАЧУН ПРИХОДА И ПРИМАЊА, РАСХОДА И ИЗДАТАКА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Економска класификација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у динарима</w:t>
            </w:r>
          </w:p>
        </w:tc>
      </w:tr>
      <w:tr w:rsidR="003A3126" w:rsidRPr="00476F64" w:rsidTr="00037E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7 + 8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476F64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310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158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808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Укупни расходи и издаци за набавку нефинансијске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4 + 5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476F64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391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860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786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595B4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Буџетски дефицит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(7+8) - (4+5)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037E37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-81.701.978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DD" w:rsidRPr="00476F64" w:rsidRDefault="00037E37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208.000.000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Укупан фискални дефицит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((7+8) - (4+5)) - 62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037E37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-289.701.978</w:t>
            </w:r>
          </w:p>
        </w:tc>
      </w:tr>
      <w:tr w:rsidR="003A3126" w:rsidRPr="00476F64" w:rsidTr="006A63DD">
        <w:trPr>
          <w:trHeight w:val="20"/>
        </w:trPr>
        <w:tc>
          <w:tcPr>
            <w:tcW w:w="10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A3126" w:rsidRPr="00476F64" w:rsidTr="006A63D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Б.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 xml:space="preserve"> РАЧУН ФИНАНСИРАЊА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Примања од задуживања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Примања од продаје финансијске имовине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Пренета неутрошена средства из ранијих година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500.201.978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6211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336F94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208</w:t>
            </w:r>
            <w:r w:rsidR="006A63DD" w:rsidRPr="00476F64">
              <w:rPr>
                <w:rFonts w:ascii="Times New Roman" w:eastAsia="Times New Roman" w:hAnsi="Times New Roman" w:cs="Times New Roman"/>
              </w:rPr>
              <w:t>.000.000</w:t>
            </w:r>
          </w:p>
        </w:tc>
      </w:tr>
      <w:tr w:rsidR="003A3126" w:rsidRPr="00476F64" w:rsidTr="006A63D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Издаци за отплату главнице дуга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CA1115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210.500.000</w:t>
            </w:r>
          </w:p>
        </w:tc>
      </w:tr>
      <w:tr w:rsidR="006A63DD" w:rsidRPr="00476F64" w:rsidTr="006A63D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Нето финансирање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(1+2+3)-(4+5)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A46AF5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81.701.978</w:t>
            </w:r>
          </w:p>
        </w:tc>
      </w:tr>
    </w:tbl>
    <w:p w:rsidR="00CA1115" w:rsidRDefault="00CA1115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112EB" w:rsidRPr="006112EB" w:rsidRDefault="006112EB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74060" w:rsidRPr="00476F64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2.</w:t>
      </w:r>
    </w:p>
    <w:p w:rsidR="007A6100" w:rsidRPr="00476F64" w:rsidRDefault="00474060" w:rsidP="006112EB">
      <w:pPr>
        <w:tabs>
          <w:tab w:val="center" w:pos="5245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Члан 2. </w:t>
      </w:r>
      <w:r w:rsidR="0090106E" w:rsidRPr="00476F64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ења се и гласи: </w:t>
      </w:r>
    </w:p>
    <w:p w:rsidR="00694A37" w:rsidRPr="00FE5392" w:rsidRDefault="00694A37" w:rsidP="00694A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„Члан 2.</w:t>
      </w:r>
    </w:p>
    <w:p w:rsidR="00474060" w:rsidRPr="00476F64" w:rsidRDefault="00474060" w:rsidP="007A610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Буџет за 20</w:t>
      </w:r>
      <w:r w:rsidR="00C9388A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E1609A" w:rsidRPr="00476F64" w:rsidRDefault="00E1609A" w:rsidP="00297F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476F64">
        <w:rPr>
          <w:rFonts w:ascii="Times New Roman" w:eastAsia="Times New Roman" w:hAnsi="Times New Roman" w:cs="Times New Roman"/>
          <w:bCs/>
          <w:sz w:val="28"/>
          <w:szCs w:val="28"/>
        </w:rPr>
        <w:t>од продаје нефинансијске имовине</w:t>
      </w:r>
      <w:r w:rsidR="006B7072" w:rsidRPr="00476F64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310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158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808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</w:t>
      </w:r>
      <w:r w:rsidR="006A63DD" w:rsidRPr="00476F64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E1609A" w:rsidRPr="00476F64" w:rsidRDefault="00E1609A" w:rsidP="00D33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Pr="00476F64">
        <w:rPr>
          <w:rFonts w:ascii="Times New Roman" w:eastAsia="Times New Roman" w:hAnsi="Times New Roman" w:cs="Times New Roman"/>
          <w:bCs/>
          <w:sz w:val="28"/>
          <w:szCs w:val="28"/>
        </w:rPr>
        <w:t>за набавку нефинансијске имовине</w:t>
      </w:r>
      <w:r w:rsidR="00036F6B" w:rsidRPr="00476F64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391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860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786</w:t>
      </w:r>
      <w:r w:rsidR="00476F64" w:rsidRPr="00476F6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динара,</w:t>
      </w:r>
    </w:p>
    <w:p w:rsidR="00E1609A" w:rsidRPr="00476F6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</w:t>
      </w:r>
      <w:r w:rsidR="00573827" w:rsidRPr="00476F64">
        <w:rPr>
          <w:rFonts w:ascii="Times New Roman" w:hAnsi="Times New Roman" w:cs="Times New Roman"/>
          <w:sz w:val="28"/>
          <w:szCs w:val="28"/>
          <w:lang w:val="sr-Cyrl-CS"/>
        </w:rPr>
        <w:t>де</w:t>
      </w:r>
      <w:r w:rsidR="000A714A" w:rsidRPr="00476F64">
        <w:rPr>
          <w:rFonts w:ascii="Times New Roman" w:hAnsi="Times New Roman" w:cs="Times New Roman"/>
          <w:sz w:val="28"/>
          <w:szCs w:val="28"/>
          <w:lang w:val="sr-Cyrl-CS"/>
        </w:rPr>
        <w:t>ф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ицита у износу од </w:t>
      </w:r>
      <w:r w:rsidR="00D33861" w:rsidRPr="00476F64">
        <w:rPr>
          <w:rFonts w:ascii="Times New Roman" w:eastAsia="Times New Roman" w:hAnsi="Times New Roman" w:cs="Times New Roman"/>
          <w:b/>
          <w:bCs/>
        </w:rPr>
        <w:t xml:space="preserve"> </w:t>
      </w:r>
      <w:r w:rsidR="00297F8C" w:rsidRPr="00476F64">
        <w:rPr>
          <w:rFonts w:ascii="Times New Roman" w:eastAsia="Times New Roman" w:hAnsi="Times New Roman" w:cs="Times New Roman"/>
          <w:bCs/>
          <w:sz w:val="28"/>
          <w:szCs w:val="28"/>
        </w:rPr>
        <w:t>81.701.978</w:t>
      </w:r>
      <w:r w:rsidR="00297F8C" w:rsidRPr="00476F64">
        <w:rPr>
          <w:rFonts w:ascii="Times New Roman" w:eastAsia="Times New Roman" w:hAnsi="Times New Roman" w:cs="Times New Roman"/>
          <w:b/>
          <w:bCs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Pr="00476F6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Укупног фискалног дефицита у износу од </w:t>
      </w:r>
      <w:r w:rsidR="00297F8C" w:rsidRPr="00476F64">
        <w:rPr>
          <w:rFonts w:ascii="Times New Roman" w:eastAsia="Times New Roman" w:hAnsi="Times New Roman" w:cs="Times New Roman"/>
          <w:bCs/>
          <w:sz w:val="28"/>
          <w:szCs w:val="28"/>
        </w:rPr>
        <w:t>289.701.978</w:t>
      </w:r>
      <w:r w:rsidR="00297F8C" w:rsidRPr="00476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динара.</w:t>
      </w:r>
    </w:p>
    <w:p w:rsidR="005A2BD8" w:rsidRPr="00476F64" w:rsidRDefault="005A2BD8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Pr="00476F64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 обезбе</w:t>
      </w:r>
      <w:r w:rsidR="007A5EA8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ђују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се и</w:t>
      </w:r>
      <w:r w:rsidR="00E70363" w:rsidRPr="00476F64">
        <w:rPr>
          <w:rFonts w:ascii="Times New Roman" w:hAnsi="Times New Roman" w:cs="Times New Roman"/>
          <w:sz w:val="28"/>
          <w:szCs w:val="28"/>
          <w:lang w:val="sr-Cyrl-RS"/>
        </w:rPr>
        <w:t>з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пренетих </w:t>
      </w:r>
      <w:r w:rsidR="005A2BD8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неутрошених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средстава из </w:t>
      </w:r>
      <w:r w:rsidR="005A2BD8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ранијих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годин</w:t>
      </w:r>
      <w:r w:rsidR="005A2BD8" w:rsidRPr="00476F64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.“</w:t>
      </w:r>
    </w:p>
    <w:p w:rsidR="003E13C3" w:rsidRPr="00476F64" w:rsidRDefault="003E13C3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Pr="00476F64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90D76" w:rsidRPr="00476F64" w:rsidRDefault="00590D76" w:rsidP="00590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Pr="00476F64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90D76" w:rsidRPr="00476F64" w:rsidRDefault="00694A37" w:rsidP="00590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У ч</w:t>
      </w:r>
      <w:r w:rsidR="00590D76" w:rsidRPr="00476F64">
        <w:rPr>
          <w:rFonts w:ascii="Times New Roman" w:hAnsi="Times New Roman" w:cs="Times New Roman"/>
          <w:sz w:val="28"/>
          <w:szCs w:val="28"/>
          <w:lang w:val="sr-Cyrl-CS"/>
        </w:rPr>
        <w:t>лан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590D7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90D76" w:rsidRPr="00476F64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="00590D76" w:rsidRPr="00476F64">
        <w:rPr>
          <w:rFonts w:ascii="Times New Roman" w:hAnsi="Times New Roman" w:cs="Times New Roman"/>
          <w:sz w:val="28"/>
          <w:szCs w:val="28"/>
          <w:lang w:val="sr-Cyrl-CS"/>
        </w:rPr>
        <w:t>. став 1 мења се и гласи:</w:t>
      </w:r>
    </w:p>
    <w:p w:rsidR="0065795C" w:rsidRPr="00476F64" w:rsidRDefault="0065795C" w:rsidP="00590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Pr="00476F64" w:rsidRDefault="00590D76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„Средства текуће буџетске резерве планирају се у буџету града у износу од </w:t>
      </w:r>
      <w:r w:rsidR="00D33861" w:rsidRPr="00476F64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="004E63D8" w:rsidRPr="00476F64">
        <w:rPr>
          <w:rFonts w:ascii="Times New Roman" w:hAnsi="Times New Roman" w:cs="Times New Roman"/>
          <w:sz w:val="28"/>
          <w:szCs w:val="28"/>
          <w:lang w:val="sr-Latn-RS"/>
        </w:rPr>
        <w:t>.000.000</w:t>
      </w:r>
      <w:r w:rsidR="00926C40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динара.“</w:t>
      </w:r>
    </w:p>
    <w:p w:rsidR="003E13C3" w:rsidRPr="00476F64" w:rsidRDefault="003E13C3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:rsidR="005B7543" w:rsidRPr="00C25911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25911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590D76" w:rsidRPr="00C25911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C2591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B5626" w:rsidRPr="00C25911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2591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Члан 5. мења се и гласи: </w:t>
      </w:r>
    </w:p>
    <w:p w:rsidR="00694A37" w:rsidRPr="00FE5392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C25911">
        <w:rPr>
          <w:rFonts w:ascii="Times New Roman" w:hAnsi="Times New Roman" w:cs="Times New Roman"/>
          <w:sz w:val="28"/>
          <w:szCs w:val="28"/>
          <w:lang w:val="sr-Cyrl-CS"/>
        </w:rPr>
        <w:t>„Члан 5.</w:t>
      </w:r>
    </w:p>
    <w:p w:rsidR="00694A37" w:rsidRPr="00C25911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6D7" w:rsidRPr="00C25911" w:rsidRDefault="005B7543" w:rsidP="00694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C25911">
        <w:rPr>
          <w:rFonts w:ascii="Times New Roman" w:hAnsi="Times New Roman" w:cs="Times New Roman"/>
          <w:sz w:val="28"/>
          <w:szCs w:val="28"/>
          <w:lang w:val="sr-Cyrl-CS"/>
        </w:rPr>
        <w:t xml:space="preserve">Приходи и примања буџета града, заједно са пренетим неутрошеним средствима, у укупном износу од </w:t>
      </w:r>
      <w:r w:rsidR="00C25911" w:rsidRPr="00C25911">
        <w:rPr>
          <w:rFonts w:ascii="Times New Roman" w:hAnsi="Times New Roman" w:cs="Times New Roman"/>
          <w:sz w:val="28"/>
          <w:szCs w:val="28"/>
          <w:lang w:val="sr-Cyrl-CS"/>
        </w:rPr>
        <w:t xml:space="preserve">12.810.360.786 </w:t>
      </w:r>
      <w:r w:rsidRPr="00C25911"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516"/>
        <w:gridCol w:w="6651"/>
        <w:gridCol w:w="1896"/>
      </w:tblGrid>
      <w:tr w:rsidR="00C25911" w:rsidRPr="00FF57C4" w:rsidTr="00FF57C4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2022. годину </w:t>
            </w:r>
          </w:p>
        </w:tc>
      </w:tr>
      <w:tr w:rsidR="00C25911" w:rsidRPr="00FF57C4" w:rsidTr="00FF57C4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FF57C4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12,310,158,808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12,267,576,108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10,029,542,786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7,544,754,786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фонд зарада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имовину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2,045,000,000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добра и услуге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279,763,000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 порези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160,000,000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798,673,022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18,944,000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779,729,022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1,427,260,000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735,100,000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452,050,000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157,084,000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82,876,000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12,100,300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12,100,300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42,582,700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16,900,000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16,520,000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8,210,000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8,000,000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17,472,700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17,472,700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500,201,978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</w:tr>
    </w:tbl>
    <w:p w:rsidR="007348AB" w:rsidRDefault="007348AB" w:rsidP="00523B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7F78A9" w:rsidRDefault="007F78A9" w:rsidP="00523B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C25911" w:rsidRDefault="00C25911" w:rsidP="00523B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tbl>
      <w:tblPr>
        <w:tblW w:w="10280" w:type="dxa"/>
        <w:tblInd w:w="103" w:type="dxa"/>
        <w:tblLook w:val="04A0" w:firstRow="1" w:lastRow="0" w:firstColumn="1" w:lastColumn="0" w:noHBand="0" w:noVBand="1"/>
      </w:tblPr>
      <w:tblGrid>
        <w:gridCol w:w="960"/>
        <w:gridCol w:w="7520"/>
        <w:gridCol w:w="1800"/>
      </w:tblGrid>
      <w:tr w:rsidR="007F78A9" w:rsidRPr="007F78A9" w:rsidTr="007F78A9">
        <w:trPr>
          <w:trHeight w:val="17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Екон. клас.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23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2022. годину </w:t>
            </w:r>
          </w:p>
        </w:tc>
      </w:tr>
      <w:tr w:rsidR="007F78A9" w:rsidRPr="007F78A9" w:rsidTr="007F78A9">
        <w:trPr>
          <w:trHeight w:val="23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8A9" w:rsidRPr="007F78A9" w:rsidTr="007F78A9">
        <w:trPr>
          <w:trHeight w:val="170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12,267,576,108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зараде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6,252,744,786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самосталних делатности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800,000,000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711140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711183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Самодопринос из прихода од пољопривреде и шумарства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711190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друге приходе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480,000,000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7,544,754,786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на фонд зарада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имовину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713120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имовину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1,600,000,000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713310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наслеђе и поклон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713420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390,000,000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2,045,000,000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 на добра и услуге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714513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Комунална такса за држање мотор.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друм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прикљ. возила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140,000,000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714540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2,760,000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714552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714553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 по решењу ЈЛС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714562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заштиту и унапређење животне средине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90,000,000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714563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Концесиона накнада за обављање комуналних делатности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714564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279,763,000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716110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на фирму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160,000,000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732141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732241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18,944,000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732000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18,944,000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733121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трансфери од других нивоа власти у корист нивоа градова и општина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Ненаменски трансфери од Републике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633,998,000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733144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наменски трансфер, у ужем смислу,  од Републике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123,731,022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733241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Капитални наменски трансфер, у ужем смислу, од Републике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779,729,022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буџета града од кам.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сред. КРТ-а  укључена у депозит банака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741142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од кам.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корисника буџета гр.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13,000,000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шумског и пољопривредног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741532</w:t>
            </w:r>
          </w:p>
        </w:tc>
        <w:tc>
          <w:tcPr>
            <w:tcW w:w="7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коришћење простора за паркирање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7F78A9" w:rsidRPr="007F78A9" w:rsidTr="00C21297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741534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грађевинског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11,800,000</w:t>
            </w:r>
          </w:p>
        </w:tc>
      </w:tr>
      <w:tr w:rsidR="007F78A9" w:rsidRPr="007F78A9" w:rsidTr="00C21297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741538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Допринос за уређивање грађевинског земљишта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700,000,000</w:t>
            </w:r>
          </w:p>
        </w:tc>
      </w:tr>
      <w:tr w:rsidR="007F78A9" w:rsidRPr="007F78A9" w:rsidTr="00C21297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741542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природног лековитог фактора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4,000,000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741596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коришћења дрвета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735,100,000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742126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продаје добара и услуга од стране тржишних организација у корист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од давања у закуп непокр.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држ. својини које користе градови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156,000,000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од закупнине за грађ.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земљ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.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1,500,000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по основу конверзије права коришћења у право својине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1,500,000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давања у закуп, односно на коришћење непокретности у градској својини које користе градови и индиректни корисници њиховог буџета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200,000,000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742241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Градске административне таксе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742242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Такса за озакоњење објекта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742253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742341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60,000,000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452,050,000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743324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143,584,000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743341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743342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743924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157,084,000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Добровољни трансфери од физичких и правних лица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744141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745141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 приходи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57,000,000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745143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Део добити јавног предузећа и других облика организовања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16,076,000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745144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Закупнина за стан у градској својини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9,800,000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82,876,000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772113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Меморандумске ставке за рефундацију расхода буџета Града из претходне године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12,100,300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772000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12,100,300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42,582,700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811141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811143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станова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5,520,000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811000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16,520,000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812141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покретних ствари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7F78A9" w:rsidRPr="007F78A9" w:rsidTr="004E0A77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812000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</w:t>
            </w:r>
          </w:p>
        </w:tc>
      </w:tr>
      <w:tr w:rsidR="007F78A9" w:rsidRPr="007F78A9" w:rsidTr="004E0A77">
        <w:trPr>
          <w:trHeight w:val="170"/>
        </w:trPr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813000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813141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821140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робних резерви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робе за даљу продају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823141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робе за даљу продају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841141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17,472,700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17,472,700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12,310,158,808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500,201,978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</w:tr>
    </w:tbl>
    <w:p w:rsidR="002E322A" w:rsidRPr="007F78A9" w:rsidRDefault="002E322A" w:rsidP="00D47405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476081" w:rsidRDefault="005C2D24" w:rsidP="005C2D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E322A">
        <w:rPr>
          <w:rFonts w:ascii="Times New Roman" w:hAnsi="Times New Roman" w:cs="Times New Roman"/>
          <w:sz w:val="28"/>
          <w:szCs w:val="28"/>
        </w:rPr>
        <w:t>Сопствени приходи и примања индиректних корисника утврђени су по</w:t>
      </w:r>
      <w:r w:rsidRPr="002E322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E322A">
        <w:rPr>
          <w:rFonts w:ascii="Times New Roman" w:hAnsi="Times New Roman" w:cs="Times New Roman"/>
          <w:sz w:val="28"/>
          <w:szCs w:val="28"/>
        </w:rPr>
        <w:t>економским класификацијама у следећим износима:</w:t>
      </w:r>
    </w:p>
    <w:p w:rsidR="002E322A" w:rsidRPr="002E322A" w:rsidRDefault="002E322A" w:rsidP="005C2D24">
      <w:pPr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247"/>
        <w:gridCol w:w="7277"/>
        <w:gridCol w:w="1915"/>
      </w:tblGrid>
      <w:tr w:rsidR="002E322A" w:rsidRPr="002E322A" w:rsidTr="002E32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Екон. клас.</w:t>
            </w:r>
          </w:p>
        </w:tc>
        <w:tc>
          <w:tcPr>
            <w:tcW w:w="7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Сопствена средства буџетских корисника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за 2022. годину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Капитал, утврђивање резултата пословања и ванбилансна евиденција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1,676,816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Пренета неутрошена средства из ранијих година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Нераспоређени вишак прихода и примања или дефицит из ранијих година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1,576,816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Текући приходи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343,072,227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174,027,800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7423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Споредне продаје добара и услуга које врше државне нетржишне организације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145,700,000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7439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Доровољни трансфери од физичких и правних лица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2,601,000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7442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Капитални добровољни трансфери од физичких и правних лица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7451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16,460,000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7711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2,143,427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7721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7911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Приходи из буџета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45,695,000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8131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залиха производње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21,288,000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8231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робе за даљу продају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23,807,000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390,444,043</w:t>
            </w:r>
          </w:p>
        </w:tc>
      </w:tr>
    </w:tbl>
    <w:p w:rsidR="002C1DEE" w:rsidRDefault="002C1DEE" w:rsidP="007F78A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A13E6" w:rsidRPr="009D5DEC" w:rsidRDefault="009D5DEC" w:rsidP="007F78A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9D5DEC">
        <w:rPr>
          <w:rFonts w:ascii="Times New Roman" w:hAnsi="Times New Roman" w:cs="Times New Roman"/>
          <w:sz w:val="26"/>
          <w:szCs w:val="26"/>
          <w:lang w:val="sr-Latn-RS"/>
        </w:rPr>
        <w:t>’’</w:t>
      </w:r>
    </w:p>
    <w:p w:rsidR="00AA13E6" w:rsidRPr="002E322A" w:rsidRDefault="00AA13E6" w:rsidP="007F78A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5B7543" w:rsidRPr="002E322A" w:rsidRDefault="005B7543" w:rsidP="007963B0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2E322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Члан </w:t>
      </w:r>
      <w:r w:rsidR="00590D76" w:rsidRPr="002E322A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Pr="002E322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B5626" w:rsidRPr="002E322A" w:rsidRDefault="005B7543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E322A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Члан 6. мења се и гласи: </w:t>
      </w:r>
    </w:p>
    <w:p w:rsidR="00694A37" w:rsidRPr="002E322A" w:rsidRDefault="00694A37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94A37" w:rsidRPr="00FE5392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2E322A">
        <w:rPr>
          <w:rFonts w:ascii="Times New Roman" w:hAnsi="Times New Roman" w:cs="Times New Roman"/>
          <w:sz w:val="26"/>
          <w:szCs w:val="26"/>
          <w:lang w:val="sr-Cyrl-CS"/>
        </w:rPr>
        <w:t>„Члан 6.</w:t>
      </w:r>
    </w:p>
    <w:p w:rsidR="00694A37" w:rsidRPr="002E322A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B7543" w:rsidRPr="002E322A" w:rsidRDefault="005B7543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E322A">
        <w:rPr>
          <w:rFonts w:ascii="Times New Roman" w:hAnsi="Times New Roman" w:cs="Times New Roman"/>
          <w:sz w:val="26"/>
          <w:szCs w:val="26"/>
          <w:lang w:val="sr-Cyrl-CS"/>
        </w:rPr>
        <w:t>Расходи и издаци буџета, по основним наменама, утврђени су у следећим износима:</w:t>
      </w:r>
    </w:p>
    <w:p w:rsidR="0016712F" w:rsidRDefault="0016712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4190"/>
        <w:gridCol w:w="1843"/>
        <w:gridCol w:w="1843"/>
        <w:gridCol w:w="1631"/>
      </w:tblGrid>
      <w:tr w:rsidR="001F464F" w:rsidRPr="001F464F" w:rsidTr="00E42596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РАСХОДИ И ИЗДАЦИ ИЗ БУЏЕТА ЗА 2022. ГОДИНУ</w:t>
            </w:r>
          </w:p>
        </w:tc>
      </w:tr>
      <w:tr w:rsidR="001F464F" w:rsidRPr="001F464F" w:rsidTr="001F464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буџета (ребаланс)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јавна средства</w:t>
            </w:r>
          </w:p>
        </w:tc>
      </w:tr>
      <w:tr w:rsidR="001F464F" w:rsidRPr="001F464F" w:rsidTr="001F464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9,388,563,853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306,654,043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9,695,217,896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Расходи за запослене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2,618,745,623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134,356,000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2,753,101,623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Коришћење услуга и роба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4,363,124,490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163,162,043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4,526,286,533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18,111,000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220,000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18,331,000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85,790,001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85,790,001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1,222,321,604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1,222,321,604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659,858,130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8,916,000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668,774,130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3,003,296,933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83,790,000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3,087,086,933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2,646,736,933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14,990,000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2,661,726,933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68,800,000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69,200,000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Природна имовинa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390,444,043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13,200,804,829</w:t>
            </w:r>
          </w:p>
        </w:tc>
      </w:tr>
    </w:tbl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Pr="001F464F" w:rsidRDefault="001F464F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tbl>
      <w:tblPr>
        <w:tblW w:w="10969" w:type="dxa"/>
        <w:tblInd w:w="103" w:type="dxa"/>
        <w:tblLook w:val="04A0" w:firstRow="1" w:lastRow="0" w:firstColumn="1" w:lastColumn="0" w:noHBand="0" w:noVBand="1"/>
      </w:tblPr>
      <w:tblGrid>
        <w:gridCol w:w="459"/>
        <w:gridCol w:w="520"/>
        <w:gridCol w:w="540"/>
        <w:gridCol w:w="4865"/>
        <w:gridCol w:w="1559"/>
        <w:gridCol w:w="1560"/>
        <w:gridCol w:w="1466"/>
      </w:tblGrid>
      <w:tr w:rsidR="00D55CC8" w:rsidRPr="00D55CC8" w:rsidTr="00D55CC8">
        <w:trPr>
          <w:trHeight w:val="170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РАСХОДИ И ИЗДАЦИ ИЗ БУЏЕТА ЗА 2022. ГОДИНУ</w:t>
            </w:r>
          </w:p>
        </w:tc>
      </w:tr>
      <w:tr w:rsidR="00D55CC8" w:rsidRPr="00D55CC8" w:rsidTr="00D55CC8">
        <w:trPr>
          <w:trHeight w:val="230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буџета  (ребаланс)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јавна средства</w:t>
            </w:r>
          </w:p>
        </w:tc>
      </w:tr>
      <w:tr w:rsidR="00D55CC8" w:rsidRPr="00D55CC8" w:rsidTr="00D55CC8">
        <w:trPr>
          <w:trHeight w:val="591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  <w:tblHeader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9,388,563,853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306,654,043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9,695,217,896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2,618,745,623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134,356,000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2,753,101,623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2,072,838,920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87,814,000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2,160,652,920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335,582,703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14,189,000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349,771,703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56,104,000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2,911,000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59,015,000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100,488,000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25,873,000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126,361,000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14,160,000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2,009,000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16,169,000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39,572,000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1,560,000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41,132,000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4,363,124,490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163,162,043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4,526,286,533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628,159,045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21,269,000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649,428,045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20,484,825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11,567,100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32,051,925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1,621,893,020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60,115,427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1,682,008,447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1,218,198,528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25,081,163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1,243,279,691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702,202,072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15,103,000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717,305,072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172,187,000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30,026,353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202,213,353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18,111,000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18,331,000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Отплате домаћих камата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17,700,000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17,910,000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421,000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85,790,001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85,790,001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63,150,000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63,150,000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22,640,001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22,640,001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1,222,321,604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1,222,321,604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1,134,773,840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1,134,773,840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41,547,764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41,547,764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409,611,005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409,611,005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659,858,130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8,916,000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668,774,130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289,020,000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289,180,000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таксе, казне и пенали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34,340,000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4,614,000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38,954,000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212,472,130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4,142,000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216,614,130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124,026,000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124,026,000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3,003,296,933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83,790,000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3,087,086,933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2,646,736,933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14,990,000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2,661,726,933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2,422,484,251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2,422,484,251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139,666,590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13,445,000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153,111,590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77,548,492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77,548,492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7,037,600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1,545,000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8,582,600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68,800,000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69,200,000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24,700,000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25,000,000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356,160,000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356,160,000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Земљиште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210,500,000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210,500,000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208,000,000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208,000,000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390,444,043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13,200,804,829</w:t>
            </w:r>
          </w:p>
        </w:tc>
      </w:tr>
    </w:tbl>
    <w:p w:rsidR="005F68B5" w:rsidRPr="003A312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9D5DEC" w:rsidRDefault="009D5DEC" w:rsidP="009D5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9D5DEC">
        <w:rPr>
          <w:rFonts w:ascii="Times New Roman" w:hAnsi="Times New Roman" w:cs="Times New Roman"/>
          <w:sz w:val="26"/>
          <w:szCs w:val="26"/>
          <w:lang w:val="sr-Latn-RS"/>
        </w:rPr>
        <w:t>’’</w:t>
      </w: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5F68B5" w:rsidRPr="003A312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5F68B5" w:rsidRPr="003A312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223D7" w:rsidRPr="003A3126" w:rsidRDefault="00E223D7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C53E10" w:rsidRPr="00C5203E" w:rsidRDefault="00C53E10" w:rsidP="00C520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604B14" w:rsidRPr="003A3126" w:rsidRDefault="00604B14" w:rsidP="003D48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132F0" w:rsidRDefault="00E132F0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D55CC8" w:rsidRPr="00D55CC8" w:rsidRDefault="00D55CC8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42596" w:rsidRDefault="00E42596" w:rsidP="00EE56C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</w:p>
    <w:p w:rsidR="00EE56C8" w:rsidRPr="00A55DC4" w:rsidRDefault="00EE56C8" w:rsidP="00EE56C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A55DC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Члан </w:t>
      </w:r>
      <w:r w:rsidR="00590D76" w:rsidRPr="00A55DC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6</w:t>
      </w:r>
      <w:r w:rsidRPr="00A55DC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. </w:t>
      </w:r>
    </w:p>
    <w:p w:rsidR="002B7E28" w:rsidRPr="00A55DC4" w:rsidRDefault="00EE56C8" w:rsidP="002B7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55DC4">
        <w:rPr>
          <w:rFonts w:ascii="Times New Roman" w:hAnsi="Times New Roman" w:cs="Times New Roman"/>
          <w:sz w:val="26"/>
          <w:szCs w:val="26"/>
          <w:lang w:val="sr-Cyrl-RS"/>
        </w:rPr>
        <w:tab/>
        <w:t>Члан 7. мења се и гласи:</w:t>
      </w:r>
    </w:p>
    <w:p w:rsidR="00694A37" w:rsidRPr="00FE5392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A55DC4">
        <w:rPr>
          <w:rFonts w:ascii="Times New Roman" w:hAnsi="Times New Roman" w:cs="Times New Roman"/>
          <w:sz w:val="26"/>
          <w:szCs w:val="26"/>
          <w:lang w:val="sr-Cyrl-RS"/>
        </w:rPr>
        <w:t>„Члан 7.</w:t>
      </w:r>
    </w:p>
    <w:p w:rsidR="00694A37" w:rsidRPr="00A55DC4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B7E28" w:rsidRPr="00A55DC4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55DC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Расходи и издаци из члана 6. ове одлуке у укупном износу од </w:t>
      </w:r>
      <w:r w:rsidR="00A55DC4"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13.200.804.829 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>динар</w:t>
      </w:r>
      <w:r w:rsidR="00480339" w:rsidRPr="00A55DC4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 и то у износу од </w:t>
      </w:r>
      <w:r w:rsidR="00A55DC4" w:rsidRPr="00A55DC4">
        <w:rPr>
          <w:rFonts w:ascii="Times New Roman" w:hAnsi="Times New Roman" w:cs="Times New Roman"/>
          <w:sz w:val="26"/>
          <w:szCs w:val="26"/>
          <w:lang w:val="sr-Cyrl-RS"/>
        </w:rPr>
        <w:t xml:space="preserve">12.810.360.786 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динара - </w:t>
      </w:r>
      <w:r w:rsidR="002A2202" w:rsidRPr="00A55DC4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редства из буџета и </w:t>
      </w:r>
      <w:r w:rsidR="00EC4E22" w:rsidRPr="00A55DC4">
        <w:rPr>
          <w:rFonts w:ascii="Times New Roman" w:hAnsi="Times New Roman" w:cs="Times New Roman"/>
          <w:sz w:val="26"/>
          <w:szCs w:val="26"/>
          <w:lang w:val="sr-Latn-RS"/>
        </w:rPr>
        <w:t>390</w:t>
      </w:r>
      <w:r w:rsidR="00EC4E22" w:rsidRPr="00A55DC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EC4E22" w:rsidRPr="00A55DC4">
        <w:rPr>
          <w:rFonts w:ascii="Times New Roman" w:hAnsi="Times New Roman" w:cs="Times New Roman"/>
          <w:sz w:val="26"/>
          <w:szCs w:val="26"/>
          <w:lang w:val="sr-Latn-RS"/>
        </w:rPr>
        <w:t>444</w:t>
      </w:r>
      <w:r w:rsidR="00EC4E22" w:rsidRPr="00A55DC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EC4E22" w:rsidRPr="00A55DC4">
        <w:rPr>
          <w:rFonts w:ascii="Times New Roman" w:hAnsi="Times New Roman" w:cs="Times New Roman"/>
          <w:sz w:val="26"/>
          <w:szCs w:val="26"/>
          <w:lang w:val="sr-Latn-RS"/>
        </w:rPr>
        <w:t>043</w:t>
      </w:r>
      <w:r w:rsidR="00EC4E22" w:rsidRPr="00A55D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786E" w:rsidRPr="00A55DC4">
        <w:rPr>
          <w:rFonts w:ascii="Times New Roman" w:hAnsi="Times New Roman" w:cs="Times New Roman"/>
          <w:sz w:val="26"/>
          <w:szCs w:val="26"/>
          <w:lang w:val="sr-Cyrl-CS"/>
        </w:rPr>
        <w:t>динар</w:t>
      </w:r>
      <w:r w:rsidR="001A770F" w:rsidRPr="00A55DC4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A2202" w:rsidRPr="00A55DC4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>редства из осталих извора, користе се за следеће програме:</w:t>
      </w:r>
    </w:p>
    <w:p w:rsidR="002B7E28" w:rsidRPr="00A55DC4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B14" w:rsidRPr="00A55DC4" w:rsidRDefault="00604B14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635" w:rsidRPr="00A55DC4" w:rsidRDefault="00401635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7E28" w:rsidRPr="00A55DC4" w:rsidRDefault="002B7E28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55DC4">
        <w:rPr>
          <w:rFonts w:ascii="Times New Roman" w:hAnsi="Times New Roman" w:cs="Times New Roman"/>
          <w:sz w:val="26"/>
          <w:szCs w:val="26"/>
          <w:lang w:val="sr-Cyrl-CS"/>
        </w:rPr>
        <w:t>ПЛАН РАСХОДА ПО ПРОГРАМИМА</w:t>
      </w:r>
    </w:p>
    <w:p w:rsidR="00604B14" w:rsidRPr="00A55DC4" w:rsidRDefault="00604B14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55DC4">
        <w:rPr>
          <w:rFonts w:ascii="Times New Roman" w:hAnsi="Times New Roman" w:cs="Times New Roman"/>
          <w:sz w:val="26"/>
          <w:szCs w:val="26"/>
          <w:lang w:val="sr-Cyrl-CS"/>
        </w:rPr>
        <w:t>за период 01.01. – 31.12.2022.године</w:t>
      </w:r>
    </w:p>
    <w:p w:rsidR="00DF3759" w:rsidRPr="003A3126" w:rsidRDefault="00DF375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A328C9" w:rsidRPr="003A3126" w:rsidRDefault="00A328C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5534"/>
        <w:gridCol w:w="1701"/>
        <w:gridCol w:w="1559"/>
        <w:gridCol w:w="1631"/>
      </w:tblGrid>
      <w:tr w:rsidR="00E42596" w:rsidRPr="00E42596" w:rsidTr="00E42596">
        <w:trPr>
          <w:trHeight w:val="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за 2022. годину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расхода из сопствених прихода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1 - Становање, урбанизам и просторно планирање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955,565,458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955,565,458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2 - Комуналне делатности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1,337,679,764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1,337,679,764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3 - Локални економски развој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185,025,492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185,025,492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4 - Развој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777,616,146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777,616,146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5 - Пољопривреда и рурални развој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42,850,000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42,850,000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6 - Заштита животне средине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137,333,006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137,333,006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7 - Организација саобраћаја и саобраћајна 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2,195,307,000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2,195,307,000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 – Предшколско васпитање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1,034,563,000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176,489,000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1,211,052,000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 – Основно образовање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500,874,000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500,874,000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– Средње образовање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239,552,000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239,552,000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11 - Социјална и дечија заштита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759,149,000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1,680,000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760,829,000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12 - Здравствена заштита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39,269,352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39,269,352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13 - Развој културе и информисања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945,065,385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109,125,043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1,054,190,428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442,180,000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85,117,000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527,297,000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15 - Опште услуге локалне самоуправе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3,060,812,183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18,033,000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3,078,845,183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16 - Политички систем локалне самоуправе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135,179,000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135,179,000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17 - Енергетска ефикасност и обновљиви извори енергије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22,340,000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22,340,000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390,444,043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13,200,804,829</w:t>
            </w:r>
          </w:p>
        </w:tc>
      </w:tr>
    </w:tbl>
    <w:p w:rsidR="00A328C9" w:rsidRPr="003A3126" w:rsidRDefault="00A328C9" w:rsidP="00694A37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DF3759" w:rsidRPr="003A3126" w:rsidRDefault="00DF375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</w:p>
    <w:p w:rsidR="00DF3759" w:rsidRPr="009D5DEC" w:rsidRDefault="009D5DEC" w:rsidP="009D5DE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RS"/>
        </w:rPr>
      </w:pPr>
      <w:r w:rsidRPr="009D5DEC">
        <w:rPr>
          <w:rFonts w:ascii="Times New Roman" w:hAnsi="Times New Roman" w:cs="Times New Roman"/>
          <w:sz w:val="26"/>
          <w:szCs w:val="26"/>
          <w:lang w:val="sr-Latn-RS"/>
        </w:rPr>
        <w:t>’’</w:t>
      </w:r>
    </w:p>
    <w:p w:rsidR="00BB5E08" w:rsidRPr="003A3126" w:rsidRDefault="00BB5E08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D7E67" w:rsidRPr="003A3126" w:rsidRDefault="00FD7E6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062C13" w:rsidRPr="003A3126" w:rsidRDefault="00062C13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94BEC" w:rsidRPr="003A3126" w:rsidRDefault="00E94BEC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E94BEC" w:rsidRPr="003A3126" w:rsidRDefault="00E94BEC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D7E67" w:rsidRPr="003A3126" w:rsidRDefault="00FD7E6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D7E67" w:rsidRPr="003A3126" w:rsidRDefault="00FD7E6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03189" w:rsidRDefault="0010318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42596" w:rsidRPr="003A3126" w:rsidRDefault="00E42596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5B578E" w:rsidRPr="003A3126" w:rsidRDefault="005B578E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03189" w:rsidRPr="00F85935" w:rsidRDefault="00103189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94A37" w:rsidRPr="00F85935" w:rsidRDefault="00DD4573" w:rsidP="0069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F859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lastRenderedPageBreak/>
        <w:t xml:space="preserve">Члан </w:t>
      </w:r>
      <w:r w:rsidR="00590D76" w:rsidRPr="00F859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7</w:t>
      </w:r>
      <w:r w:rsidRPr="00F859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.</w:t>
      </w:r>
    </w:p>
    <w:p w:rsidR="00DD4573" w:rsidRPr="00F85935" w:rsidRDefault="00DD4573" w:rsidP="00F00DCC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F85935">
        <w:rPr>
          <w:rFonts w:ascii="Times New Roman" w:hAnsi="Times New Roman" w:cs="Times New Roman"/>
          <w:sz w:val="26"/>
          <w:szCs w:val="26"/>
          <w:lang w:val="sr-Cyrl-CS"/>
        </w:rPr>
        <w:tab/>
        <w:t>Члан 8. мења се и гласи:</w:t>
      </w:r>
    </w:p>
    <w:p w:rsidR="00694A37" w:rsidRPr="00FE5392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F85935">
        <w:rPr>
          <w:rFonts w:ascii="Times New Roman" w:hAnsi="Times New Roman" w:cs="Times New Roman"/>
          <w:sz w:val="26"/>
          <w:szCs w:val="26"/>
          <w:lang w:val="sr-Cyrl-CS"/>
        </w:rPr>
        <w:t>„Члан 8.</w:t>
      </w:r>
    </w:p>
    <w:p w:rsidR="001D01DC" w:rsidRPr="00F85935" w:rsidRDefault="003B5626" w:rsidP="00694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F85935">
        <w:rPr>
          <w:rFonts w:ascii="Times New Roman" w:hAnsi="Times New Roman" w:cs="Times New Roman"/>
          <w:sz w:val="26"/>
          <w:szCs w:val="26"/>
          <w:lang w:val="sr-Cyrl-CS"/>
        </w:rPr>
        <w:tab/>
        <w:t>Планирани капитални издаци буџетских корисника за 20</w:t>
      </w:r>
      <w:r w:rsidR="008756D6" w:rsidRPr="00F85935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CB4B2E" w:rsidRPr="00F85935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F85935">
        <w:rPr>
          <w:rFonts w:ascii="Times New Roman" w:hAnsi="Times New Roman" w:cs="Times New Roman"/>
          <w:sz w:val="26"/>
          <w:szCs w:val="26"/>
          <w:lang w:val="sr-Cyrl-CS"/>
        </w:rPr>
        <w:t>, 202</w:t>
      </w:r>
      <w:r w:rsidR="00CB4B2E" w:rsidRPr="00F85935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F85935">
        <w:rPr>
          <w:rFonts w:ascii="Times New Roman" w:hAnsi="Times New Roman" w:cs="Times New Roman"/>
          <w:sz w:val="26"/>
          <w:szCs w:val="26"/>
          <w:lang w:val="sr-Cyrl-CS"/>
        </w:rPr>
        <w:t>. и 202</w:t>
      </w:r>
      <w:r w:rsidR="00CB4B2E" w:rsidRPr="00F85935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Pr="00F85935">
        <w:rPr>
          <w:rFonts w:ascii="Times New Roman" w:hAnsi="Times New Roman" w:cs="Times New Roman"/>
          <w:sz w:val="26"/>
          <w:szCs w:val="26"/>
          <w:lang w:val="sr-Cyrl-CS"/>
        </w:rPr>
        <w:t>. годину исказују се у следећем прегледу:</w:t>
      </w:r>
    </w:p>
    <w:tbl>
      <w:tblPr>
        <w:tblW w:w="11734" w:type="dxa"/>
        <w:jc w:val="center"/>
        <w:tblInd w:w="637" w:type="dxa"/>
        <w:tblLayout w:type="fixed"/>
        <w:tblLook w:val="04A0" w:firstRow="1" w:lastRow="0" w:firstColumn="1" w:lastColumn="0" w:noHBand="0" w:noVBand="1"/>
      </w:tblPr>
      <w:tblGrid>
        <w:gridCol w:w="390"/>
        <w:gridCol w:w="4057"/>
        <w:gridCol w:w="1385"/>
        <w:gridCol w:w="1276"/>
        <w:gridCol w:w="1155"/>
        <w:gridCol w:w="1199"/>
        <w:gridCol w:w="1155"/>
        <w:gridCol w:w="1117"/>
      </w:tblGrid>
      <w:tr w:rsidR="00DF7235" w:rsidRPr="00C366B6" w:rsidTr="005B578E">
        <w:trPr>
          <w:trHeight w:val="1178"/>
          <w:tblHeader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Приоритет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Назив капиталног пројекта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Укупна вредност пројекта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2022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Након   2024</w:t>
            </w:r>
          </w:p>
        </w:tc>
      </w:tr>
      <w:tr w:rsidR="00DF7235" w:rsidRPr="00C366B6" w:rsidTr="005B578E">
        <w:trPr>
          <w:trHeight w:val="20"/>
          <w:tblHeader/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55,000,000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20,444,236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           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355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Изградња станова за припаднике снага безбедности </w:t>
            </w:r>
            <w:r w:rsidR="00DF7235"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–</w:t>
            </w: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недостајућа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инфраструктура на локацији Ардија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316,000,000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315,999,000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316,000,000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Аква парка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1,713,602,880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698,052,236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800,000,000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94,410,644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1,713,602,880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698,052,236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Сакупљање и прерада отпадних вода у Граду Нишу - недостајућа 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инфраструктура ППОВ Цигански кључ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225,000,000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95,000,000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129,800,000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прикључака градских објеката на топловодну мрежу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15,181,257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61,000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15,181,257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Наставак реконструкције и доградње 0Ш "Мирослав Антић"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22,120,000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22,120,000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Пројекат "Градови у фокусу" (Виртуозна презентација вишеслојног 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културног идентитета модерног Ниша)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66,415,201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42,711,205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66,415,201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23,264,000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19,447,205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SMART&amp;SAFE CITY са контролним центром у Научно технолошком парку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71,778,492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64,578,492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7,200,000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71,778,492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64,578,492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"Терми Кулиште" у Нишкој Бањи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60,000,000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60,000,000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Фасаде зграда града Ниша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49,899,000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49,899,000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административне опреме у оквиру пројекта "TOMORROW"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Побољшавање туристичке понуде специјалног интереса у Нишу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Израда спољне хидрантске мреже и система противпожарне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заштите на археолошком налазишту Медијана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Изградања обданишта у Брзом броду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41,019,762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41,019,762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обданишта у Новом селу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53,407,808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32,809,143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53,407,808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26,000,000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6,809,143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Завршетак радова на изградњи цркве Василије Острошког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56,409,000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12,373,000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56,409,000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12,373,000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станова за припаднике снага безбедности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Побољшање енергетске ефикасности у Луткарском позоришту у Нишу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32,288,743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32,088,743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32,288,743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Унапређење енергетске ефикасности основних школа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139,723,456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139,523,456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139,723,456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Уговор о преносу права трајног коришћења станова уз накнаду 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од ЈП "Градска стамбена агенција" Ниш на Град Ниш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118,849,000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18,657,000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118,849,000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Уговор о преносу права коришћења на пословном простору уз накнаду,</w:t>
            </w:r>
          </w:p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закљученог између Града Ниша и Фондације за решавање стамбених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потреба младих научних радника и уметника Универзитета у Нишу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136,126,000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91,000,000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136,126,000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САП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70,000,000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70,000,000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УКУПНО: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3,302,253,914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920,452,391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1,118,648,199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570,487,880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109,657,000</w:t>
            </w:r>
          </w:p>
        </w:tc>
      </w:tr>
    </w:tbl>
    <w:p w:rsidR="009D5DEC" w:rsidRDefault="009D5DEC">
      <w:pPr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01389" w:rsidRPr="009D5DEC" w:rsidRDefault="009D5DEC">
      <w:pPr>
        <w:rPr>
          <w:rFonts w:ascii="Times New Roman" w:hAnsi="Times New Roman" w:cs="Times New Roman"/>
          <w:sz w:val="40"/>
          <w:szCs w:val="40"/>
          <w:lang w:val="sr-Cyrl-RS"/>
        </w:rPr>
      </w:pPr>
      <w:r w:rsidRPr="009D5DEC">
        <w:rPr>
          <w:rFonts w:ascii="Times New Roman" w:hAnsi="Times New Roman" w:cs="Times New Roman"/>
          <w:sz w:val="26"/>
          <w:szCs w:val="26"/>
          <w:lang w:val="sr-Latn-RS"/>
        </w:rPr>
        <w:t>’’</w:t>
      </w:r>
      <w:r w:rsidR="00401389" w:rsidRPr="009D5DEC">
        <w:rPr>
          <w:rFonts w:ascii="Times New Roman" w:hAnsi="Times New Roman" w:cs="Times New Roman"/>
          <w:sz w:val="26"/>
          <w:szCs w:val="26"/>
          <w:lang w:val="sr-Latn-RS"/>
        </w:rPr>
        <w:br w:type="page"/>
      </w:r>
    </w:p>
    <w:p w:rsidR="00F018E8" w:rsidRPr="00D55CC8" w:rsidRDefault="009170E2" w:rsidP="008A3E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55C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Ч</w:t>
      </w:r>
      <w:r w:rsidR="00DD4573" w:rsidRPr="00D55CC8">
        <w:rPr>
          <w:rFonts w:ascii="Times New Roman" w:hAnsi="Times New Roman" w:cs="Times New Roman"/>
          <w:sz w:val="26"/>
          <w:szCs w:val="26"/>
          <w:lang w:val="sr-Cyrl-CS"/>
        </w:rPr>
        <w:t xml:space="preserve">лан </w:t>
      </w:r>
      <w:r w:rsidR="00590D76" w:rsidRPr="00D55CC8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DD4573" w:rsidRPr="00D55CC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018E8" w:rsidRPr="00D55CC8" w:rsidRDefault="00DD4573" w:rsidP="008A3E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D55CC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D55CC8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У делу </w:t>
      </w:r>
      <w:r w:rsidRPr="00D55CC8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>II</w:t>
      </w:r>
      <w:r w:rsidRPr="00D55CC8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 ПОСЕБАН ДЕО, члан 9. мења се и гласи:</w:t>
      </w:r>
    </w:p>
    <w:p w:rsidR="008A3EF8" w:rsidRPr="00FE5392" w:rsidRDefault="00F018E8" w:rsidP="008A3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  <w:r w:rsidRPr="00D55CC8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„Члан 9.</w:t>
      </w:r>
    </w:p>
    <w:p w:rsidR="00144E7D" w:rsidRPr="00D55CC8" w:rsidRDefault="00DD4573" w:rsidP="00144E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D55CC8">
        <w:rPr>
          <w:rFonts w:ascii="Times New Roman" w:eastAsia="Times New Roman" w:hAnsi="Times New Roman" w:cs="Times New Roman"/>
          <w:sz w:val="26"/>
          <w:szCs w:val="26"/>
        </w:rPr>
        <w:t xml:space="preserve">Средства из буџета у износу од 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12</w:t>
      </w:r>
      <w:r w:rsidR="00D55CC8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810</w:t>
      </w:r>
      <w:r w:rsidR="00D55CC8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360</w:t>
      </w:r>
      <w:r w:rsidR="00D55CC8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786 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>динара и с</w:t>
      </w:r>
      <w:r w:rsidRPr="00D55C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редства настала употребом јавних средстава 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 xml:space="preserve">буџета у износу од 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Latn-RS"/>
        </w:rPr>
        <w:t>390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Latn-RS"/>
        </w:rPr>
        <w:t>444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Latn-RS"/>
        </w:rPr>
        <w:t>043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>динар</w:t>
      </w:r>
      <w:r w:rsidR="0092506C" w:rsidRPr="00D55CC8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>, распоређуј</w:t>
      </w:r>
      <w:r w:rsidRPr="00D55CC8">
        <w:rPr>
          <w:rFonts w:ascii="Times New Roman" w:eastAsia="Times New Roman" w:hAnsi="Times New Roman" w:cs="Times New Roman"/>
          <w:sz w:val="26"/>
          <w:szCs w:val="26"/>
          <w:lang w:val="sr-Cyrl-CS"/>
        </w:rPr>
        <w:t>у</w:t>
      </w:r>
      <w:r w:rsidR="00595B4D" w:rsidRPr="00D55CC8">
        <w:rPr>
          <w:rFonts w:ascii="Times New Roman" w:eastAsia="Times New Roman" w:hAnsi="Times New Roman" w:cs="Times New Roman"/>
          <w:sz w:val="26"/>
          <w:szCs w:val="26"/>
        </w:rPr>
        <w:t xml:space="preserve"> се по корисницима и т</w:t>
      </w:r>
      <w:r w:rsidR="00595B4D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о:</w:t>
      </w:r>
    </w:p>
    <w:tbl>
      <w:tblPr>
        <w:tblW w:w="107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8"/>
        <w:gridCol w:w="463"/>
        <w:gridCol w:w="924"/>
        <w:gridCol w:w="426"/>
        <w:gridCol w:w="536"/>
        <w:gridCol w:w="576"/>
        <w:gridCol w:w="4058"/>
        <w:gridCol w:w="1134"/>
        <w:gridCol w:w="1134"/>
        <w:gridCol w:w="1091"/>
      </w:tblGrid>
      <w:tr w:rsidR="00D55CC8" w:rsidRPr="00E27151" w:rsidTr="00E27151">
        <w:trPr>
          <w:trHeight w:val="170"/>
          <w:tblHeader/>
        </w:trPr>
        <w:tc>
          <w:tcPr>
            <w:tcW w:w="3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Раздео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Програм / Програмска активност / Пројекат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Функција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Број позиције 2022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Економска класификација</w:t>
            </w:r>
          </w:p>
        </w:tc>
        <w:tc>
          <w:tcPr>
            <w:tcW w:w="405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  П  И  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из буџета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E27151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из осталих извора 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Укупна јавна средства </w:t>
            </w:r>
          </w:p>
        </w:tc>
      </w:tr>
      <w:tr w:rsidR="00D55CC8" w:rsidRPr="00E27151" w:rsidTr="00E27151">
        <w:trPr>
          <w:trHeight w:val="170"/>
          <w:tblHeader/>
        </w:trPr>
        <w:tc>
          <w:tcPr>
            <w:tcW w:w="3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CC8" w:rsidRPr="00E27151" w:rsidTr="00E27151">
        <w:trPr>
          <w:trHeight w:val="636"/>
          <w:tblHeader/>
        </w:trPr>
        <w:tc>
          <w:tcPr>
            <w:tcW w:w="3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CC8" w:rsidRPr="00E27151" w:rsidTr="00E27151">
        <w:trPr>
          <w:trHeight w:val="170"/>
          <w:tblHeader/>
        </w:trPr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Скупштине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1.1: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1.1: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ГРАДОНАЧЕЛНИК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ГРАДОНАЧЕЛНИК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17,582,000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17,582,000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БУЏЕТСКА ИНСПЕКЦИЈА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Инспекцијски послови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СЛУЖБА ЗА ИНТЕРНУ РЕВИЗИЈУ ОРГАНА И СЛУЖБИ ГРАДА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40,472,000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40,472,000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40,472,000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9,439,000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9,439,000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Накнaде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3.01: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3.01: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25,355,843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25,355,843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20,926,000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20,926,000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4.01: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4.01: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96,680,000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15,614,000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15,614,000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11,547,000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11,547,000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48,653,000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48,653,000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 за набавку фискалне касе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236,744,000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236,744,000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236,744,000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236,744,000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Трансфери општег карактера између различитих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223,294,840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223,294,840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наменске трансфере нивоу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13,294,840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180: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243,494,840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243,494,840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180: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243,494,840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243,494,840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480,238,840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480,238,840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480,238,840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480,238,840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Сервисирање јавног дуга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Трансакције јавног дуга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трошкова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главнице домаћим кредиторима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Функција170: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Текућа буџетска резерва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текућу буџетску резерву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Стална буџетска резерва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сталну буџетску резерву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5.01: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5.01: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15 - ОПШТЕ УСЛУГЕ ЛОКАЛНЕ </w:t>
            </w: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11,144,000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11,144,000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87a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6.01: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6.01: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Означавање назива улица, тргова и зграда кућним бројевима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Управљање/одржавање јавним осветљењем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накнаду трошкова електричне енергије за јавну расвету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11,480,000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новогодишњу декорацију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1102-0002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јавних зелених површина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185,453,000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185,453,000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одржавању јавних зелених површина и уређењу Старог гробља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22,319,000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22,319,000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одржавању урбаног и дечијег мобилијара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чистоће на површинама јавне намене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Зоохигијена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апропријације намењена је за хватање паса и мачака луталица и за спровођење систематске дератизације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Уређивање, одржавање и коришћење пијаца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aпропријација намењена је за учешће у капиталу ЈКП "Тржница"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1102-0006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гробаља и погребне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пропријација намењена је за услуге рада дежурне службе и услуге одржавања зелених површина на градским гробљима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Производња и дистрибуција топлотне енергије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97a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учешће у капиталу ЈКП Градска Топлана Ниш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1102-0007: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1,258,971,000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1,258,971,000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1,258,971,000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1,258,971,000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отпадним водама и канализациона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отпадним водама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99б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Јавни градски и приградски превоз путника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организацију, контролу и реализацију интегрисаног система у јавном превозу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безбедности саобраћаја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24,143,000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24,143,000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41,674,000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41,674,000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56,167,000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56,167,000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 Програмску активност 0701-0005: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техничког регулисања саобраћаја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израду пројеката техничког регулисања саобраћаја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елабората такси превоза на територији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Ауто-такси превоз путника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Плава зона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1,283,907,000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1,283,907,000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1,283,907,000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1,283,907,000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184,536,000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184,536,000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накнаду материјалне и нематеријалне штете настале услед пада на јавној површини, пада на леду и сл. и у поступку јавних набавки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накнаду штете за уједе паса и мачака луталица и сл.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Енергетски менаџмент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0501-0001: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0501-0001: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7.01: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7.01: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7: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Основно образовање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428,114,000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428,114,000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13,410,000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13,410,000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10 - СРЕДЊЕ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средњег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Средње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214,770,000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214,770,000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7,125,000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7,125,000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Зграде и грађевински објекти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9,110,000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Једнократне помоћи и други облици помоћи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110,881,000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110,881,000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децу основношколског узраста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ученике са сметњама у развоју у школама за основно и средње образовање у Нишу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боравка деце у дечијем одмаралишту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Материјална помоћ за социјално угрожене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77,316,000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77,316,000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110,931,000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110,931,000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Интервентна новчана помоћ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Социјално становање у заштићеним условима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Трошкови бесплатног сахрањивања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118,800,000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196,116,000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196,116,000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229,731,000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229,731,000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спречавање сексуалног насиља над децом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Помоћ жртвама трговине људима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Дневне услуге у заједници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социјално-хуманитарних организација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удружења у области борачко-инвалидске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Саветодавно-терапијске и социјално-едукативне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Старост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Центар за социјални рад, помоћ у кући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стара и изнемогла лица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финансирање услуге помоћ у кући - Дом Здравља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20,700,000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 је за имплементацију акционог плана за Роме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Установу Центар за социјални рад "Свети Сава" Ниш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0902-0017: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реализацији програма Црвеног крста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програмске активности Црвеног крста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Пакети помоћи особама у стању социјалне потребе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0902-0018: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деци и породицама са децом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180,500,000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Право на једнократну новчану помоћ за новорођенче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Пакети за ђаке прваке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децу ометену у развоју за кориснике услуга Центар за пружање услуга социјалне заштите "Мара"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-Накнада трошкова набавке уџбеника за децу особа са инвалидитетом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рађању и родитељству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новчану помоћ за поступак вантелесне оплодње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чланарину за чланство Удружења "Покрет за децу три плус"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особама са инвалидитетом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Стратегије приступачности Града Ниша за период 2022-2030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инвалидску паркирну карту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 борачко-инвалидску заштиту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услуге персоналне асистенције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услуге лични пратиоци деце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Народна кухиња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Прихватилиште за децу и младе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569,271,000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569,271,000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602,886,000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602,886,000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Мртвозорство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емитовања и штампања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14 - РАЗВОЈ СПОРТА И ОМЛАДИНЕ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Подршка предшколском и школском спорту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Спровођење омладинске политике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организацију Фестивала за младе - 5.000.000 динара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редовне активности Канцеларије за младе - 1.500.000 динара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пројеката за младе - 2.000.000 динара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активности Омладинског савета - 0 динара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Образовање које није дефинисано нивоом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950: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950: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189,850,000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189,850,000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189,850,000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115,873,000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115,873,000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9,842,000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169a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1,784,035,000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1,784,035,000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1,817,650,000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1,817,650,000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ЈАВНА ПРЕДШКОЛСКА УСТАНОВА "ПЧЕЛИЦА"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8 - ПРЕДШКОЛСКО ВАСПИТАЊЕ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663,868,000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56,933,000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720,801,000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107,215,000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9,194,000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116,409,000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11,200,000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82,236,000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4,800,000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87,036,000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662,000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10,662,000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108,300,000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1,240,000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производње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44,100,000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"СИГУРНА КУЋА ЗА ЖЕНЕ И ДЕЦУ ЖРТВЕ ПОРОДИЧНОГ НАСИЉА"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ЦЕНТАР ЗА ПРУЖАЊЕ УСЛУГА СОЦИЈАЛНЕ ЗАШТИТЕ "МАРА"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11,309,000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11,309,000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ДЕЧИЈЕ ОДМАРАЛИШТЕ "ДИВЉАНА"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деци и породици са децом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422,887,000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7,843,000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430,730,000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1,273,000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69,648,000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7,683,000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1,901,000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8,273,000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11,843,000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14,512,000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15,472,000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45,469,000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9,454,000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54,923,000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45,429,000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45,429,000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5,380,000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6,670,120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12,781,000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19,451,120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6,637,000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6,637,000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33,120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1,490,000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12,016,672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4,941,000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16,957,672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8,295,000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3,721,672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3,721,672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6,952,000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9,659,000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1,604,000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1,731,000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20,222,880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7,355,000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27,577,880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12,336,880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12,336,880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2,290,000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610,149,672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686,066,672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610,149,672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686,066,672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6,445,000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4,325,000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4,325,000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3,041,000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3,970,000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3,970,000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45,171,000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8,021,000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53,192,000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40,711,000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40,711,000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4,460,000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4,460,000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62,526,000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7,391,000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69,917,000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61,211,000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61,211,000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1,920,000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11,995,000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3,045,000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129,548,000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152,242,000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129,548,000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152,242,000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1,060,545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175,000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1,235,545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985,000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985,000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16,545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836,100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3,236,925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2,158,100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2,158,100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142,725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142,725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3,202,900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2,463,427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5,666,327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1,854,900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1,854,900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21,743,528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5,470,163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27,213,691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14,159,350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14,159,350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7,204,178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7,204,178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804,353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1,594,353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29,482,798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39,296,841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29,482,798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39,296,841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1201-4132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"Театар на раскршћу" - Народно позориште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11,550,000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1201-4132: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1201-4132: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780,730,470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889,855,513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780,730,470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889,855,513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ЗА ФИЗИЧКУ КУЛТУРУ СЦ "ЧАИР"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спортских установа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70,404,000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88,404,000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11,371,000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14,278,000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Накнаде у натури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2,242,000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5,900,000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1,558,000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2,058,000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3,790,000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130,790,000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12,550,000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Спeцијализоване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27,340,000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10,225,000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21,275,000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7,650,000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ЦЕНТАР ЗА СТРУЧНО УСАВРШАВАЊЕ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10 - СРЕДЊЕ ОБРАЗОВАЊЕ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за стручно усавршавање 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2004-0012: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5,038,000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7,438,000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815,000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301ђ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301ж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301з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301ј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301к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27,436,000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27,436,000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3,888,431,000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3,888,431,000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95,540,022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95,540,022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69,819,448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69,819,448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4,053,942,470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4,444,386,513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5 - ПОЉОПРИВРЕДА И РУРАЛНИ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Буџетски фонд за пољопривреду и рурални развој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Мере подршке руралном развоју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Фонд за заштиту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Смањење загађености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307а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Субвенције приватним предузећима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1,640,001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43,240,001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43,240,001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53,240,001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53,240,001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0401-0002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Праћење квалитета елеманата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Заштита природе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отпадним водама и канализациона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комуналним отпадом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осталим врстама отпада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76,640,001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76,640,001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76,640,001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76,640,001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139,422,000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139,422,000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22,517,000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22,517,000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67,003,500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67,003,500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12,740,000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12,740,000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31,738,000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31,738,000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Земљиште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356,160,000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356,160,000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866,110,500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866,110,500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866,110,500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866,110,500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штампање налепница за категоризацију објеката и за трошкове оглашавања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894,160,500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894,160,500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894,160,500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894,160,500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Робне резерве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сервис робних информација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2,195,000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Робне резерве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противпожарне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8,924,000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Управање отпадним водама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329,124,000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329,124,000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329,124,000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329,124,000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1,225,659,500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1,225,659,500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1,225,659,500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1,225,659,500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1,345,149,501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1,345,149,501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1,345,149,501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1,345,149,501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17,700,920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2,855,860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2,855,860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Амортизација некретнина и опреме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380,130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363б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Промоција туристичке понуде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1502-4001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Међународни сајам туризма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1502-4001: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1502-4001: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Туристички водичи дигиталне ере који мењају навике путника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1,396,103,411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1,396,103,411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1,416,103,411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1,416,103,411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правобранилаштво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26,028,000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26,028,000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4,204,000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10.01: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10.01: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Просторно и урбанистичко планирање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текућег одржавања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управљача јавног пута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761,912,458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уређивања грађевинског земљишта и изградње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програмa управљача јавног пута - изградња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капиталног одржавања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капиталног одржавања Програма управљача јавног пута - приступне рампе и плоче на тротоарима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 реализацију програма уређивања грађевинског земљишта и изградње - реализација мера популационе политике,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6,809,143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6,809,143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 реализацију програма уређивања грађевинског земљишта и изградње - изградња станова за припаднике снага безбедности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35,103,315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35,103,315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1101-5099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1101-5099: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1101-5099: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817,900,000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817,900,000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859,812,458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859,812,458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Управљање/одржавање јавним осветлљењем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 - јавно светло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1102-0008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Водоснабдевање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прикључака градских објеката на топловодну мрежу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Реконструкција водосистема Кнежица-Ћурлина-Перутина-</w:t>
            </w: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Белотинац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425DC0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425DC0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5DC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</w:t>
            </w:r>
            <w:r w:rsidR="00425DC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              </w:t>
            </w:r>
            <w:r w:rsidR="00425DC0" w:rsidRPr="00425DC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Реконструкција пијаце Криве ливаде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1102-5162: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1102-5162: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78,708,764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78,708,764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78,708,764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78,708,764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3 - ЛОКАЛНИ ЕКОНОМСКИ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привредног и инвестиционог амбијента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промоцију инвестиционих потенцијала града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Форума напредних технологија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субвенционисање пословања Научно-технолошког парка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Локалног економског развоја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50,880,000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50,880,000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395a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учешће Града у реализацији свих врста пројеката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Мере активне политике запошљавања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Општи послови по питању 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1501-5106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Дигитално обележавање улазака у 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1501-5106: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1501-5106: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1501-7110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пројекта TOMORROW (Програм HORIZON 2020)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1501-7110: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1501-7110: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1501-7141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Будући градови југоисточне Европе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Субвенције јавним нефинансијским јавним предузећима и организацијама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1501-7141: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1501-7141: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1501-4142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Разминирање - чишћење експлозивних средстава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1501-4142: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1501-4142: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1501-4143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1501-4143: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1501-4143: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1501-5151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SMART&amp;SAFE CITY са контролним центром у Научно технолошком парку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1501-5151: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1501-5151: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114,826,000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114,826,000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185,025,492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185,025,492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"Терми Кулиште" у Нишкој Бањи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Туризам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1502-5139: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1502-5139: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Побољшавање туристичке понуде специјалног интереса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Туризам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1502-5147: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1502-5147: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Фасаде зграда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Аква парка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706,662,236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706,662,236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сливне решетке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9,410,005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9,410,005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0401-4134: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0401-4134: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зоохигијене у Нишавском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0401-4148: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0401-4148: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Подизање зелених острва и коридора на подручју градских општина Пантелеј и Палилула - Град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0401-4149: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0401-4149: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Нови талас обнове међублоковског зеленила и урбаних џепова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0401-5154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Израда техничке документације и извођење радова на пројектима из области заштите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0401-5154: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0401-5154: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Зелено и чисто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6,351,000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13,961,000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13,961,000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27,139,005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27,139,005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програма управљача јавног пута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420б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програма управљача јавног пута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0701-5163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бициклистичког превоза - асфалтирање, адаптација и обележавање бициклистичке стазе Трошарина-Стопшоп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0701-5163: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0701-5163: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911,400,000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911,400,000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8 - ПРЕДШКОЛСКО ВАСПИТАЊЕ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Основно образовање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2003-5135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Наставак реконструкције и доградња ОШ "Мирослав Антић"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2003-5135: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2003-5135: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1201-5131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42,711,205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42,711,205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1201-5131: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1201-5131: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1201-5150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1201-5150: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1201-5150: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24,687,710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24,687,710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44,134,915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44,134,915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Функционисање локалних спортских установа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рекреације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плаћање такси приликом прибављања грађевинске дозволе и услова имаоца јавних овлашћења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81,213,000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81,213,000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81,213,000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81,213,000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ангажовање координатора за безбедност за извођење радова, електронско архивирање документације, оглашавање и стручно усавршавање 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2,869,000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2,869,000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реализација пројеката и студија изводљивости које суфинансира Град Ниш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пројеката које суфинансира Град Ниш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Ниша, за пројекте на чијој припреми и реализацији ради Канцеларија за локални економски развој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19,769,000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19,769,000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19,769,000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19,769,000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технички пријем објекта, услуге спровођења урбанистичко-архитектонског конкурса, накнаде, награде и обештећења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за пројекте на чијој припреми и реализацији ради Канцеларија за локални економски развој), као и за геотехничка истраживања и испитивања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10,300,000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111,282,000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111,282,000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111,282,000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111,282,000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0602-4144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Успостављање јединственог управног места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зајединице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5,376,400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5,376,400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1,908,400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1,908,400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1,828,000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1,828,000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1,197,600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1,197,600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0602-4144: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0602-4144: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119,684,000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119,684,000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2021. години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зајединице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0501-4145: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0501-4145: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енергетске санације  породичних кућа  (соларни панели)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Фонд за стамбене заједнице (Санација фасада и кровова на стамбеним зградама)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 из извора 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енергетске ефикасности зграде основних школа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0501-5161: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0501-5161: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11.01: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11.01: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Трансфери од других нивоа власти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Омбудсман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9,373,000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1,514,000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12.01: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12.01: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УКУПНИ РАСХОДИ: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12,810,360,786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13,200,804,829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Разделе 1, 2, 3, 4, 5, 6, 7, 8, 9, 10, 11 и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12,428,368,156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12,428,368,156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123,731,022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123,731,022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68,556,463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68,556,463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162,455,145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162,455,145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Разделе 1, 2 , 3, 4, 5, 6, 7, 8, 9, 10, 11 и 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12,810,360,786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13,200,804,829</w:t>
            </w:r>
          </w:p>
        </w:tc>
      </w:tr>
    </w:tbl>
    <w:p w:rsidR="00B37FE4" w:rsidRPr="003A3126" w:rsidRDefault="00B37FE4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9D5DEC" w:rsidRDefault="001C4C9E" w:rsidP="00F018E8">
      <w:pPr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1C4C9E" w:rsidRPr="009D5DEC" w:rsidRDefault="009D5DEC" w:rsidP="00F018E8">
      <w:pPr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  <w:r w:rsidRPr="009D5DEC"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  <w:t>’’</w:t>
      </w: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EB2AD4" w:rsidRDefault="00EB2AD4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F0DBB" w:rsidRPr="003A3126" w:rsidRDefault="008F0DBB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2807F2" w:rsidRPr="008F0DBB" w:rsidRDefault="00D11646" w:rsidP="00F018E8">
      <w:pPr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  <w:r w:rsidRPr="008F0DB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Члан</w:t>
      </w:r>
      <w:r w:rsidR="001A1AA6" w:rsidRPr="008F0DB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 </w:t>
      </w:r>
      <w:r w:rsidR="00590D76" w:rsidRPr="008F0DB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9</w:t>
      </w:r>
      <w:r w:rsidRPr="008F0DB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.</w:t>
      </w:r>
    </w:p>
    <w:p w:rsidR="00E56653" w:rsidRPr="008F0DBB" w:rsidRDefault="00E56653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8F0DBB"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  <w:t xml:space="preserve">           </w:t>
      </w:r>
      <w:r w:rsidR="007658BC" w:rsidRPr="008F0DBB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Члан 10</w:t>
      </w:r>
      <w:r w:rsidRPr="008F0DBB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. мења се и гласи:</w:t>
      </w:r>
    </w:p>
    <w:p w:rsidR="00F018E8" w:rsidRPr="009D5DEC" w:rsidRDefault="00F018E8" w:rsidP="008F0DBB">
      <w:pPr>
        <w:tabs>
          <w:tab w:val="left" w:pos="1005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  <w:r w:rsidRPr="008F0DBB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„Члан 10.</w:t>
      </w:r>
    </w:p>
    <w:p w:rsidR="00EB2AD4" w:rsidRPr="008C7539" w:rsidRDefault="00EB2AD4" w:rsidP="008F0DBB">
      <w:pPr>
        <w:tabs>
          <w:tab w:val="left" w:pos="1005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5C5FF9" w:rsidRPr="008F0DBB" w:rsidRDefault="00E5665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>Средства буџета у износу од</w:t>
      </w:r>
      <w:r w:rsidR="00DF1817" w:rsidRPr="008F0DB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12.810.360.786 </w:t>
      </w:r>
      <w:r w:rsidR="006D6E4E" w:rsidRPr="008F0DBB">
        <w:rPr>
          <w:rFonts w:ascii="Times New Roman" w:eastAsia="Times New Roman" w:hAnsi="Times New Roman" w:cs="Times New Roman"/>
          <w:sz w:val="26"/>
          <w:szCs w:val="26"/>
        </w:rPr>
        <w:t xml:space="preserve">динара 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 xml:space="preserve">и средства </w:t>
      </w:r>
      <w:r w:rsidR="0065275C" w:rsidRPr="008F0DBB">
        <w:rPr>
          <w:rFonts w:ascii="Times New Roman" w:eastAsia="Times New Roman" w:hAnsi="Times New Roman" w:cs="Times New Roman"/>
          <w:sz w:val="26"/>
          <w:szCs w:val="26"/>
        </w:rPr>
        <w:t xml:space="preserve">из осталих извора у износу од 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Latn-RS"/>
        </w:rPr>
        <w:t>390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Latn-RS"/>
        </w:rPr>
        <w:t>444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Latn-RS"/>
        </w:rPr>
        <w:t>043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>динар</w:t>
      </w:r>
      <w:r w:rsidR="005C5FF9" w:rsidRPr="008F0DBB">
        <w:rPr>
          <w:rFonts w:ascii="Times New Roman" w:eastAsia="Times New Roman" w:hAnsi="Times New Roman" w:cs="Times New Roman"/>
          <w:sz w:val="26"/>
          <w:szCs w:val="26"/>
        </w:rPr>
        <w:t>a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>, утврђени су и распоређени по програмској класификацији и то:</w:t>
      </w:r>
    </w:p>
    <w:p w:rsidR="008F0DBB" w:rsidRPr="008F0DBB" w:rsidRDefault="008F0DBB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tbl>
      <w:tblPr>
        <w:tblW w:w="10966" w:type="dxa"/>
        <w:tblInd w:w="103" w:type="dxa"/>
        <w:tblLook w:val="04A0" w:firstRow="1" w:lastRow="0" w:firstColumn="1" w:lastColumn="0" w:noHBand="0" w:noVBand="1"/>
      </w:tblPr>
      <w:tblGrid>
        <w:gridCol w:w="4989"/>
        <w:gridCol w:w="764"/>
        <w:gridCol w:w="1363"/>
        <w:gridCol w:w="1259"/>
        <w:gridCol w:w="1347"/>
        <w:gridCol w:w="1244"/>
      </w:tblGrid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/ ПA / Пројекат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Шифра 2022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за 2022. годину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у %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Сопствени и други приходи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средства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1 - Становање, урбанизам и просторно планирање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955,565,458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955,565,458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65,000,000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65,000,000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890,565,458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6.95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890,565,458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2 - Комуналне делатности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1,337,679,764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1,337,679,764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Управаљање/одржавање јавним осветљењем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278,480,000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278,480,000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207,772,000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1.62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207,772,000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541,765,000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541,765,000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Зоохигијена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29,223,000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29,223,000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60,731,000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60,731,000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Призоводња и дистрибуција топлотне енергије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187,000,000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187,000,000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прикључака градских објеката на топловодну мрежу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10,147,764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10,147,764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Реконструкција пијаце Криве ливаде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3 - Локални економски развој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185,025,492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185,025,492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84,277,000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84,277,000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Дигитално обележавање улазака у град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пројекта TOMORROW (Програм HORIZON 2020)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6,620,000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6,620,000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Будући градови југоисточне Европе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2,500,000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2,500,000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Разминирање - чишћење експлозивних средстава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6,050,000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6,050,000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SMART&amp;SAFE CITY са контролним центром у Научно технолошком парку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64,578,492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64,578,492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4 - Развој туризма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777,616,146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777,616,146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33,263,910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33,263,910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16,890,000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16,890,000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Међународни сајам туризма у Нишу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Туристички водичи дигиталне ере који мењају навике путника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"Терми Кулиште" у Нишкој Бањи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Фасаде зграда града Ниша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Аква парка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698,052,236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5.45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698,052,236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Побољшавање туристичке понуде специјалног интереса у Нишу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8,610,000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8,610,000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5 - Пољопривреда и рурални развој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42,850,000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42,850,000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16,250,000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16,250,000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26,600,000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26,600,000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6 - Заштита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137,333,006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137,333,006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63,240,001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63,240,001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12,900,000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12,900,000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природе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1,500,000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1,500,000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отпадним водама и канализациона структура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37,554,000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37,554,000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Управљање осталим врстама отпада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9,410,005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9,410,005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зоохигијене у Нишавском округу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Подизање зелених острва и коридора на подручју градских општина Пантелеј и Палилула - Град Ниш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Нови талас обнове међублоковског зеленила и урбаних џепова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Израда техничке документације и извођење радова на пројектима из области заштите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1,378,000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1,378,000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Зелено и чисто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6,351,000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6,351,000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7 - Организација саобраћаја и саобраћајна инфраструктура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2,195,307,000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2,195,307,000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922,400,000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7.20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922,400,000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1,128,373,000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8.81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1,128,373,000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140,584,000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140,584,000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Пројекат техничког регулисања саобраћаја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Ауто-такси превоз путника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Плава зона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бициклистичког превоза - асфалтирање, адаптација и обележавање бициклистичке стазе Трошарина-Стопшоп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8 – Предшколско васпитање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1,034,563,000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176,489,000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1,211,052,000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1,034,563,000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176,489,000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1,211,052,000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 – Основно образовање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500,874,000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500,874,000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500,874,000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3.91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500,874,000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Наставак реконструкције и доградња ОШ "Мирослав Антић"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– Средње образовање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239,552,000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239,552,000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234,205,000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234,205,000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установа за стручно усавршавање запослених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5,347,000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5,347,000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11 - Социјална и дечија заштита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759,149,000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5.93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1,680,000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760,829,000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Једнократне помоћи и други облици помоћи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229,731,000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229,731,000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123,468,000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1,680,000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125,148,000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Дневне услуге у заједници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70,200,000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70,200,000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реализацији програма Црвеног крста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215,095,000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215,095,000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рађању и родитељству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3,835,000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3,835,000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особама са инвалидитетом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37,100,000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37,100,000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Народна кухиња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Прихватилиште за децу и младе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16,700,000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16,700,000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12 - Здравствена заштита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39,269,352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39,269,352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28,269,352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28,269,352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Мртвозорство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13 - Развој културе и информисања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945,065,385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109,125,043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1,054,190,428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Функционисање локалних установа културе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611,573,382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4.77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75,917,000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687,490,382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164,598,000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22,694,000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187,292,000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29,482,798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9,814,043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39,296,841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85,150,000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85,150,000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42,711,205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42,711,205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"Театар на раскршћу" - Народно позориште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4132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11,550,000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12,250,000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14 - Развој спорта и омладине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442,180,000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85,117,000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527,297,000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252,330,000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85,117,000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337,447,000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предшколском и школском спорту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148,050,000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148,050,000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31,800,000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31,800,000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15 - Опште услуге локалне самоуправе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3,060,812,183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18,033,000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3,078,845,183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2,424,946,183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18.93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18,033,000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2,442,979,183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Сервисирање јавног дуга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228,206,000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228,206,000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Општинско/градско правобранилаштво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34,996,000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34,996,000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Омбудсман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14,412,000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14,412,000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Инспекцијски послови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7,351,000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7,351,000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Текућа буџетска резерва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9,000,000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Стална буџетска резерва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2,375,000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2,375,000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329,124,000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2.57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329,124,000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Успостављање јединственог управног места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8,402,000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8,402,000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16 - Политички систем локалне самоуправе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135,179,000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135,179,000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88,665,000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88,665,000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46,514,000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46,514,000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17 - Енергетска ефикасност и обновљиви извори енергије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22,340,000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22,340,000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Енергетски менаџмент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2,940,000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2,940,000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Енергетска санација стамбених зграда, породичних кућа и станова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19,000,000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19,000,000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 енергетске санације  породичних кућа  (соларни панели)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Санација фасада и кровова на стамбеним зградама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енергетске ефикасности зграде основних школа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12,810,360,786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390,444,043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13,200,804,829</w:t>
            </w:r>
          </w:p>
        </w:tc>
      </w:tr>
    </w:tbl>
    <w:p w:rsidR="008C7539" w:rsidRDefault="008C7539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Pr="009D5DEC" w:rsidRDefault="009D5DEC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RS"/>
        </w:rPr>
      </w:pPr>
      <w:r w:rsidRPr="009D5DEC">
        <w:rPr>
          <w:rFonts w:ascii="Times New Roman" w:eastAsia="Times New Roman" w:hAnsi="Times New Roman" w:cs="Times New Roman"/>
          <w:sz w:val="26"/>
          <w:szCs w:val="26"/>
          <w:lang w:val="sr-Latn-RS"/>
        </w:rPr>
        <w:t>’’</w:t>
      </w:r>
    </w:p>
    <w:p w:rsidR="008C7539" w:rsidRDefault="008C7539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8C7539" w:rsidRPr="00EB2AD4" w:rsidRDefault="008C7539" w:rsidP="008C7539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  <w:tab/>
      </w:r>
      <w:r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Члан </w:t>
      </w:r>
      <w:r w:rsidR="00135367"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10</w:t>
      </w:r>
      <w:r w:rsid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135367" w:rsidRPr="00EB2AD4" w:rsidRDefault="00135367" w:rsidP="008C7539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Члан 11 мења се и гласи</w:t>
      </w:r>
      <w:r w:rsid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:</w:t>
      </w:r>
    </w:p>
    <w:p w:rsidR="00135367" w:rsidRPr="009D5DEC" w:rsidRDefault="00135367" w:rsidP="008C7539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RS"/>
        </w:rPr>
      </w:pPr>
      <w:r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''</w:t>
      </w:r>
      <w:r w:rsidR="00EB2AD4"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Члан 11</w:t>
      </w:r>
      <w:r w:rsid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BF74E6" w:rsidRDefault="00BF74E6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Pr="003A3126" w:rsidRDefault="00EB2AD4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6"/>
        <w:gridCol w:w="4633"/>
        <w:gridCol w:w="1926"/>
        <w:gridCol w:w="1814"/>
        <w:gridCol w:w="1654"/>
      </w:tblGrid>
      <w:tr w:rsidR="00BF74E6" w:rsidRPr="00BF74E6" w:rsidTr="008C7539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Редни број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запослених на 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неодређено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запослених на 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одређено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Укупан број 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запослених</w:t>
            </w:r>
          </w:p>
        </w:tc>
      </w:tr>
      <w:tr w:rsidR="00BF74E6" w:rsidRPr="00BF74E6" w:rsidTr="008C7539">
        <w:trPr>
          <w:trHeight w:val="23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5(3+4)</w:t>
            </w:r>
          </w:p>
        </w:tc>
      </w:tr>
      <w:tr w:rsidR="00BF74E6" w:rsidRPr="00BF74E6" w:rsidTr="008C7539">
        <w:trPr>
          <w:trHeight w:val="23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 и службе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1,099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 ГРАД НИШ БЕЗ 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ГО ПАЛИЛУЛА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ГО МЕДИЈАНА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ГО ПАНТЕЛЕЈ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ГО ЦРВЕНИ КРСТ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ГО НИШКА БАЊА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74E6" w:rsidRPr="00BF74E6" w:rsidTr="006651A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74E6" w:rsidRPr="00BF74E6" w:rsidTr="006651A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Остале установе из области јавних служби које се финансирају из буџета 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(навести назив установе)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Установа за физичку културу СЦ "Чаир"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Туристичка организација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Регионални центар за професионални развој запослених у образовању"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Центар за пружање социјалне заштите "Мара"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Установа "Сигурна кућа за жене и децу жртве породичног насиља"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Дирекције основане од стране локалне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Месне заједнице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Изабрана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Предшколске установе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Постављена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Нове установе и органи 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(навести назив установа и органа)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Установа "Дивљана"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2,732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2,633</w:t>
            </w:r>
          </w:p>
        </w:tc>
      </w:tr>
    </w:tbl>
    <w:p w:rsidR="00EE5D7D" w:rsidRDefault="00EE5D7D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Pr="009D5DEC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8C7539" w:rsidRPr="009D5DEC" w:rsidRDefault="009D5DEC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  <w:r w:rsidRPr="009D5DEC"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  <w:t>’’</w:t>
      </w: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P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F826EF" w:rsidRPr="00EB2AD4" w:rsidRDefault="00F826EF" w:rsidP="008C7539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EB2AD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Члан</w:t>
      </w:r>
      <w:r w:rsidRPr="00EB2AD4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 </w:t>
      </w:r>
      <w:r w:rsidRPr="00EB2AD4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1</w:t>
      </w:r>
      <w:r w:rsidR="00ED01BA" w:rsidRPr="00EB2AD4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1</w:t>
      </w:r>
      <w:r w:rsidRPr="00EB2AD4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. </w:t>
      </w:r>
    </w:p>
    <w:p w:rsidR="008C7539" w:rsidRPr="00EB2AD4" w:rsidRDefault="008C7539" w:rsidP="008C7539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D11646" w:rsidRPr="00EB2AD4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EB2AD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Ову одлуку доставити министру финансија и објавити у </w:t>
      </w:r>
      <w:r w:rsidR="005A03D3" w:rsidRPr="00EB2AD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„</w:t>
      </w:r>
      <w:r w:rsidRPr="00EB2AD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Службеном листу Града Ниша“.</w:t>
      </w:r>
    </w:p>
    <w:p w:rsidR="00B9089B" w:rsidRPr="00EB2AD4" w:rsidRDefault="00B9089B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</w:p>
    <w:p w:rsidR="00D11646" w:rsidRPr="008F0DBB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Члан </w:t>
      </w:r>
      <w:r w:rsidR="00EE56C8" w:rsidRPr="008F0DBB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ED01BA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0378A" w:rsidRDefault="00D11646" w:rsidP="0070378A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sr-Cyrl-R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Ова одлука ступа на снагу </w:t>
      </w:r>
      <w:r w:rsidR="006E0729" w:rsidRPr="008F0DBB">
        <w:rPr>
          <w:rFonts w:ascii="Times New Roman" w:hAnsi="Times New Roman" w:cs="Times New Roman"/>
          <w:sz w:val="26"/>
          <w:szCs w:val="26"/>
          <w:lang w:val="sr-Cyrl-CS"/>
        </w:rPr>
        <w:t>наредног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дана од дана објављивања у „Службеном листу Града Ниша“.</w:t>
      </w:r>
      <w:r w:rsidR="0070378A" w:rsidRPr="0070378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70378A" w:rsidRDefault="0070378A" w:rsidP="0070378A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sr-Cyrl-RS"/>
        </w:rPr>
      </w:pPr>
    </w:p>
    <w:p w:rsidR="0070378A" w:rsidRPr="008F0DBB" w:rsidRDefault="0070378A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3E65C7" w:rsidRPr="008F0DBB" w:rsidRDefault="003E65C7" w:rsidP="00D116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3A6620" w:rsidRPr="008F0DBB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="00C15E18" w:rsidRPr="008F0DBB">
        <w:rPr>
          <w:rFonts w:ascii="Times New Roman" w:hAnsi="Times New Roman" w:cs="Times New Roman"/>
          <w:sz w:val="26"/>
          <w:szCs w:val="26"/>
          <w:lang w:val="sr-Cyrl-RS"/>
        </w:rPr>
        <w:t>____________________</w:t>
      </w:r>
    </w:p>
    <w:p w:rsidR="00D11646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>У Нишу,</w:t>
      </w:r>
      <w:r w:rsidR="00921016" w:rsidRPr="008F0DBB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C15E18" w:rsidRPr="008F0DBB">
        <w:rPr>
          <w:rFonts w:ascii="Times New Roman" w:hAnsi="Times New Roman" w:cs="Times New Roman"/>
          <w:sz w:val="26"/>
          <w:szCs w:val="26"/>
          <w:lang w:val="sr-Cyrl-RS"/>
        </w:rPr>
        <w:t>______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756D6" w:rsidRPr="008F0DBB"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="008756D6" w:rsidRPr="008F0DBB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CB4B2E" w:rsidRPr="008F0DBB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6E523B" w:rsidRPr="008F0DB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>одине</w:t>
      </w:r>
    </w:p>
    <w:p w:rsidR="006E523B" w:rsidRDefault="006E523B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E523B" w:rsidRPr="008F0DBB" w:rsidRDefault="006E523B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3E65C7" w:rsidRPr="008F0DBB" w:rsidRDefault="003E65C7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018E8" w:rsidRPr="008F0DBB" w:rsidRDefault="00F018E8" w:rsidP="00F018E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>СКУПШТИНА ГРАДА НИША</w:t>
      </w:r>
    </w:p>
    <w:p w:rsidR="00F018E8" w:rsidRPr="008F0DBB" w:rsidRDefault="00F018E8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11646" w:rsidRPr="008F0DBB" w:rsidRDefault="00D11646" w:rsidP="001A29CF">
      <w:pPr>
        <w:spacing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C670D" w:rsidRPr="008F0DBB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="007C670D" w:rsidRPr="008F0DBB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29CF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244514" w:rsidRPr="008F0DBB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88400A" w:rsidRPr="008F0DB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44514" w:rsidRPr="008F0DBB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8128CB" w:rsidRPr="008F0DB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21016" w:rsidRPr="008F0DBB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2A416B" w:rsidRPr="008F0DBB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084CAE" w:rsidRPr="008F0DBB" w:rsidRDefault="00BF657A" w:rsidP="001A29CF">
      <w:pPr>
        <w:ind w:left="2880" w:firstLine="720"/>
        <w:rPr>
          <w:rFonts w:ascii="Times New Roman" w:hAnsi="Times New Roman" w:cs="Times New Roman"/>
          <w:sz w:val="26"/>
          <w:szCs w:val="26"/>
          <w:lang w:val="sr-Latn-R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E1292"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E1292"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15C2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A29CF"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29CF" w:rsidRPr="008F0DB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</w:t>
      </w:r>
      <w:r w:rsidR="003A6620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15E18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A6620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756D6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32BC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416B" w:rsidRPr="008F0DBB">
        <w:rPr>
          <w:rFonts w:ascii="Times New Roman" w:hAnsi="Times New Roman" w:cs="Times New Roman"/>
          <w:sz w:val="26"/>
          <w:szCs w:val="26"/>
          <w:lang w:val="sr-Cyrl-RS"/>
        </w:rPr>
        <w:t>др</w:t>
      </w:r>
      <w:r w:rsidR="008756D6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756D6" w:rsidRPr="008F0DBB">
        <w:rPr>
          <w:rFonts w:ascii="Times New Roman" w:hAnsi="Times New Roman" w:cs="Times New Roman"/>
          <w:sz w:val="26"/>
          <w:szCs w:val="26"/>
          <w:lang w:val="sr-Cyrl-RS"/>
        </w:rPr>
        <w:t>Бобан Џунић</w:t>
      </w: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753726" w:rsidRPr="0070378A" w:rsidRDefault="00753726" w:rsidP="0070378A">
      <w:pPr>
        <w:rPr>
          <w:rFonts w:ascii="Times New Roman" w:hAnsi="Times New Roman" w:cs="Times New Roman"/>
          <w:sz w:val="26"/>
          <w:szCs w:val="26"/>
          <w:lang w:val="sr-Cyrl-RS"/>
        </w:rPr>
      </w:pPr>
    </w:p>
    <w:p w:rsidR="00753726" w:rsidRPr="00753726" w:rsidRDefault="001D6794" w:rsidP="00753726">
      <w:pPr>
        <w:spacing w:after="0"/>
        <w:ind w:left="2160" w:firstLine="720"/>
        <w:rPr>
          <w:rFonts w:ascii="Times New Roman" w:hAnsi="Times New Roman" w:cs="Times New Roman"/>
          <w:sz w:val="26"/>
          <w:szCs w:val="26"/>
          <w:lang w:val="sr-Cyrl-RS"/>
        </w:rPr>
      </w:pPr>
      <w:r w:rsidRPr="0075372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СПИСАК ДИРЕКТНИХ КОРИСНИКА </w:t>
      </w:r>
    </w:p>
    <w:p w:rsidR="001D6794" w:rsidRPr="00753726" w:rsidRDefault="001D6794" w:rsidP="00753726">
      <w:pPr>
        <w:ind w:left="2160" w:firstLine="720"/>
        <w:rPr>
          <w:rFonts w:ascii="Times New Roman" w:hAnsi="Times New Roman" w:cs="Times New Roman"/>
          <w:sz w:val="26"/>
          <w:szCs w:val="26"/>
          <w:lang w:val="sr-Latn-RS"/>
        </w:rPr>
      </w:pPr>
      <w:r w:rsidRPr="00753726">
        <w:rPr>
          <w:rFonts w:ascii="Times New Roman" w:hAnsi="Times New Roman" w:cs="Times New Roman"/>
          <w:b/>
          <w:sz w:val="26"/>
          <w:szCs w:val="26"/>
          <w:lang w:val="sr-Cyrl-CS"/>
        </w:rPr>
        <w:t>БУЏЕТА</w:t>
      </w:r>
      <w:r w:rsidRPr="00753726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Pr="00753726">
        <w:rPr>
          <w:rFonts w:ascii="Times New Roman" w:hAnsi="Times New Roman" w:cs="Times New Roman"/>
          <w:b/>
          <w:sz w:val="26"/>
          <w:szCs w:val="26"/>
          <w:lang w:val="sr-Cyrl-CS"/>
        </w:rPr>
        <w:t>ГРАДА НИША</w:t>
      </w:r>
      <w:r w:rsidRPr="00753726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Pr="00753726">
        <w:rPr>
          <w:rFonts w:ascii="Times New Roman" w:hAnsi="Times New Roman" w:cs="Times New Roman"/>
          <w:b/>
          <w:sz w:val="26"/>
          <w:szCs w:val="26"/>
          <w:lang w:val="sr-Cyrl-CS"/>
        </w:rPr>
        <w:t>У 2022. ГОДИНИ</w:t>
      </w:r>
    </w:p>
    <w:p w:rsidR="001D6794" w:rsidRPr="00753726" w:rsidRDefault="001D6794" w:rsidP="001D6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1D6794" w:rsidRPr="00753726" w:rsidRDefault="001D6794" w:rsidP="001D6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753726">
        <w:rPr>
          <w:rFonts w:ascii="Times New Roman" w:hAnsi="Times New Roman"/>
          <w:sz w:val="26"/>
          <w:szCs w:val="26"/>
          <w:lang w:val="sr-Cyrl-CS"/>
        </w:rPr>
        <w:t xml:space="preserve">      1. Скупштина града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753726">
        <w:rPr>
          <w:rFonts w:ascii="Times New Roman" w:hAnsi="Times New Roman"/>
          <w:sz w:val="26"/>
          <w:szCs w:val="26"/>
          <w:lang w:val="sr-Cyrl-CS"/>
        </w:rPr>
        <w:t xml:space="preserve">      2. Градоначелник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  <w:lang w:val="sr-Cyrl-CS"/>
        </w:rPr>
        <w:t>3. Градско веће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</w:rPr>
        <w:t xml:space="preserve">4. </w:t>
      </w:r>
      <w:r w:rsidRPr="00753726">
        <w:rPr>
          <w:rFonts w:ascii="Times New Roman" w:hAnsi="Times New Roman"/>
          <w:sz w:val="26"/>
          <w:szCs w:val="26"/>
          <w:lang w:val="sr-Cyrl-RS"/>
        </w:rPr>
        <w:t>Градска управа за органе града и грађанска стања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 xml:space="preserve">5. Градска управа за финансије 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>6. Градска управа за грађевинарство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>7. Градска управа за комуналне делатности и инспекцијске послове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>8. Градска управа за друштвене делатности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>9. Градска управа за имовину и одрживи развој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 xml:space="preserve">   10. Правобранилаштво Града Ниша</w:t>
      </w:r>
    </w:p>
    <w:p w:rsidR="001D6794" w:rsidRPr="00753726" w:rsidRDefault="001D6794" w:rsidP="001D6794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val="sr-Cyrl-CS"/>
        </w:rPr>
      </w:pPr>
      <w:r w:rsidRPr="00753726">
        <w:rPr>
          <w:rFonts w:ascii="Times New Roman" w:hAnsi="Times New Roman"/>
          <w:sz w:val="26"/>
          <w:szCs w:val="26"/>
          <w:lang w:val="sr-Cyrl-CS"/>
        </w:rPr>
        <w:t xml:space="preserve">   11. Канцеларија за локални економски развој </w:t>
      </w:r>
    </w:p>
    <w:p w:rsidR="001D6794" w:rsidRPr="00753726" w:rsidRDefault="001D6794" w:rsidP="001D6794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val="sr-Latn-CS"/>
        </w:rPr>
      </w:pPr>
      <w:r w:rsidRPr="00753726">
        <w:rPr>
          <w:rFonts w:ascii="Times New Roman" w:hAnsi="Times New Roman"/>
          <w:sz w:val="26"/>
          <w:szCs w:val="26"/>
          <w:lang w:val="sr-Cyrl-CS"/>
        </w:rPr>
        <w:t xml:space="preserve">   12. Локални омбудсман Града Ниша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1D6794" w:rsidRPr="00753726" w:rsidRDefault="001D6794" w:rsidP="001D6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53726">
        <w:rPr>
          <w:rFonts w:ascii="Times New Roman" w:hAnsi="Times New Roman"/>
          <w:b/>
          <w:sz w:val="26"/>
          <w:szCs w:val="26"/>
          <w:lang w:val="sr-Cyrl-CS"/>
        </w:rPr>
        <w:t xml:space="preserve">СПИСАК ИНДИРЕКТНИХ КОРИСНИКА </w:t>
      </w:r>
    </w:p>
    <w:p w:rsidR="001D6794" w:rsidRPr="00753726" w:rsidRDefault="001D6794" w:rsidP="001D6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val="sr-Cyrl-CS"/>
        </w:rPr>
      </w:pPr>
      <w:r w:rsidRPr="00753726">
        <w:rPr>
          <w:rFonts w:ascii="Times New Roman" w:hAnsi="Times New Roman"/>
          <w:b/>
          <w:sz w:val="26"/>
          <w:szCs w:val="26"/>
          <w:lang w:val="sr-Cyrl-CS"/>
        </w:rPr>
        <w:t>БУЏЕТА ГРАДА НИША У 202</w:t>
      </w:r>
      <w:r w:rsidRPr="00753726">
        <w:rPr>
          <w:rFonts w:ascii="Times New Roman" w:hAnsi="Times New Roman"/>
          <w:b/>
          <w:sz w:val="26"/>
          <w:szCs w:val="26"/>
        </w:rPr>
        <w:t>2</w:t>
      </w:r>
      <w:r w:rsidRPr="00753726">
        <w:rPr>
          <w:rFonts w:ascii="Times New Roman" w:hAnsi="Times New Roman"/>
          <w:b/>
          <w:sz w:val="26"/>
          <w:szCs w:val="26"/>
          <w:lang w:val="sr-Cyrl-CS"/>
        </w:rPr>
        <w:t>. ГОДИНИ</w:t>
      </w:r>
    </w:p>
    <w:p w:rsidR="001D6794" w:rsidRPr="00753726" w:rsidRDefault="001D6794" w:rsidP="001D6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val="sr-Cyrl-CS"/>
        </w:rPr>
      </w:pPr>
    </w:p>
    <w:p w:rsidR="001D6794" w:rsidRPr="00753726" w:rsidRDefault="001D6794" w:rsidP="001D679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RS"/>
        </w:rPr>
      </w:pPr>
      <w:r w:rsidRPr="00753726">
        <w:rPr>
          <w:rFonts w:ascii="Times New Roman" w:hAnsi="Times New Roman"/>
          <w:sz w:val="26"/>
          <w:szCs w:val="26"/>
        </w:rPr>
        <w:t xml:space="preserve">      1. </w:t>
      </w:r>
      <w:r w:rsidRPr="00753726">
        <w:rPr>
          <w:rFonts w:ascii="Times New Roman" w:hAnsi="Times New Roman"/>
          <w:sz w:val="26"/>
          <w:szCs w:val="26"/>
          <w:lang w:val="sr-Cyrl-RS"/>
        </w:rPr>
        <w:t xml:space="preserve">Центар за пружање услуга социјалне заштите </w:t>
      </w:r>
      <w:r w:rsidRPr="00753726">
        <w:rPr>
          <w:rFonts w:ascii="Times New Roman" w:eastAsia="Times New Roman" w:hAnsi="Times New Roman"/>
          <w:bCs/>
          <w:sz w:val="26"/>
          <w:szCs w:val="26"/>
        </w:rPr>
        <w:t>“</w:t>
      </w:r>
      <w:r w:rsidRPr="00753726">
        <w:rPr>
          <w:rFonts w:ascii="Times New Roman" w:eastAsia="Times New Roman" w:hAnsi="Times New Roman"/>
          <w:bCs/>
          <w:sz w:val="26"/>
          <w:szCs w:val="26"/>
          <w:lang w:val="sr-Cyrl-RS"/>
        </w:rPr>
        <w:t>Мара</w:t>
      </w:r>
      <w:r w:rsidRPr="00753726">
        <w:rPr>
          <w:rFonts w:ascii="Times New Roman" w:eastAsia="Times New Roman" w:hAnsi="Times New Roman"/>
          <w:bCs/>
          <w:sz w:val="26"/>
          <w:szCs w:val="26"/>
        </w:rPr>
        <w:t>”</w:t>
      </w:r>
      <w:r w:rsidRPr="00753726">
        <w:rPr>
          <w:rFonts w:ascii="Times New Roman" w:eastAsia="Times New Roman" w:hAnsi="Times New Roman"/>
          <w:bCs/>
          <w:sz w:val="26"/>
          <w:szCs w:val="26"/>
          <w:lang w:val="sr-Cyrl-RS"/>
        </w:rPr>
        <w:t xml:space="preserve"> Ниш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753726">
        <w:rPr>
          <w:rFonts w:ascii="Times New Roman" w:hAnsi="Times New Roman"/>
          <w:sz w:val="26"/>
          <w:szCs w:val="26"/>
        </w:rPr>
        <w:t xml:space="preserve">      2. </w:t>
      </w:r>
      <w:r w:rsidRPr="00753726">
        <w:rPr>
          <w:rFonts w:ascii="Times New Roman" w:hAnsi="Times New Roman"/>
          <w:sz w:val="26"/>
          <w:szCs w:val="26"/>
          <w:lang w:val="sr-Cyrl-RS"/>
        </w:rPr>
        <w:t>Јавна п</w:t>
      </w:r>
      <w:r w:rsidRPr="00753726">
        <w:rPr>
          <w:rFonts w:ascii="Times New Roman" w:hAnsi="Times New Roman"/>
          <w:sz w:val="26"/>
          <w:szCs w:val="26"/>
          <w:lang w:val="sr-Cyrl-CS"/>
        </w:rPr>
        <w:t>редшколска установа „Пчелица</w:t>
      </w:r>
      <w:proofErr w:type="gramStart"/>
      <w:r w:rsidRPr="00753726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3</w:t>
      </w:r>
      <w:r w:rsidRPr="00753726">
        <w:rPr>
          <w:rFonts w:ascii="Times New Roman" w:hAnsi="Times New Roman"/>
          <w:sz w:val="26"/>
          <w:szCs w:val="26"/>
          <w:lang w:val="sr-Cyrl-CS"/>
        </w:rPr>
        <w:t>. Установа „Дечији културни центар</w:t>
      </w:r>
      <w:proofErr w:type="gramStart"/>
      <w:r w:rsidRPr="00753726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4</w:t>
      </w:r>
      <w:r w:rsidRPr="00753726">
        <w:rPr>
          <w:rFonts w:ascii="Times New Roman" w:hAnsi="Times New Roman"/>
          <w:sz w:val="26"/>
          <w:szCs w:val="26"/>
          <w:lang w:val="sr-Cyrl-CS"/>
        </w:rPr>
        <w:t>. Установа „Народни музеј“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5.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„Народна библиотека“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6.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„Народно позориште“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</w:rPr>
        <w:t xml:space="preserve">      7.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„Позориште лутака“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8.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„Нишки симфонијски оркестар“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9.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„Галерија савремене ликовне уметности“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10.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„Нишки културни центар“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11.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„Историјски архив“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12.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„Завод за заштиту споменика културе</w:t>
      </w:r>
      <w:proofErr w:type="gramStart"/>
      <w:r w:rsidRPr="00753726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13.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за физичку културу СЦ „Чаир“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14. </w:t>
      </w:r>
      <w:r w:rsidR="007F6C17">
        <w:rPr>
          <w:rFonts w:ascii="Times New Roman" w:hAnsi="Times New Roman"/>
          <w:sz w:val="26"/>
          <w:szCs w:val="26"/>
          <w:lang w:val="sr-Cyrl-CS"/>
        </w:rPr>
        <w:t>Центар за стручно усавршавање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15.</w:t>
      </w:r>
      <w:r w:rsidRPr="00753726">
        <w:rPr>
          <w:rFonts w:ascii="Times New Roman" w:hAnsi="Times New Roman"/>
          <w:sz w:val="26"/>
          <w:szCs w:val="26"/>
          <w:lang w:val="sr-Cyrl-CS"/>
        </w:rPr>
        <w:t xml:space="preserve"> Туристичка организација Ниш</w:t>
      </w:r>
      <w:r w:rsidRPr="00753726">
        <w:rPr>
          <w:rFonts w:ascii="Times New Roman" w:hAnsi="Times New Roman"/>
          <w:sz w:val="26"/>
          <w:szCs w:val="26"/>
        </w:rPr>
        <w:t xml:space="preserve">    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</w:t>
      </w:r>
      <w:r w:rsidRPr="00753726">
        <w:rPr>
          <w:rFonts w:ascii="Times New Roman" w:hAnsi="Times New Roman"/>
          <w:sz w:val="26"/>
          <w:szCs w:val="26"/>
          <w:lang w:val="sr-Cyrl-CS"/>
        </w:rPr>
        <w:t>1</w:t>
      </w:r>
      <w:r w:rsidRPr="00753726">
        <w:rPr>
          <w:rFonts w:ascii="Times New Roman" w:hAnsi="Times New Roman"/>
          <w:sz w:val="26"/>
          <w:szCs w:val="26"/>
        </w:rPr>
        <w:t>6.</w:t>
      </w:r>
      <w:r w:rsidRPr="00753726">
        <w:rPr>
          <w:rFonts w:ascii="Times New Roman" w:hAnsi="Times New Roman"/>
          <w:sz w:val="26"/>
          <w:szCs w:val="26"/>
          <w:lang w:val="sr-Cyrl-CS"/>
        </w:rPr>
        <w:t xml:space="preserve"> Установа „Сигурна кућа</w:t>
      </w:r>
      <w:r w:rsidRPr="00753726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Pr="00753726">
        <w:rPr>
          <w:rFonts w:ascii="Times New Roman" w:hAnsi="Times New Roman"/>
          <w:sz w:val="26"/>
          <w:szCs w:val="26"/>
          <w:lang w:val="sr-Cyrl-CS"/>
        </w:rPr>
        <w:t>за жене и децу жртве породичног насиља“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17. Установа дечије одмаралиште „Дивљана“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67735C" w:rsidRPr="00753726" w:rsidRDefault="001D679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53726">
        <w:rPr>
          <w:rFonts w:ascii="Times New Roman" w:hAnsi="Times New Roman" w:cs="Times New Roman"/>
          <w:b/>
          <w:sz w:val="28"/>
          <w:szCs w:val="28"/>
          <w:lang w:val="sr-Cyrl-CS"/>
        </w:rPr>
        <w:br w:type="page"/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lastRenderedPageBreak/>
        <w:t>О б р а з л о ж е њ е</w:t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 xml:space="preserve">I 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ПРАВНИ ОСНОВ</w:t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         Правни основ за другу измену Одлуке о буџету Града Ниша за 2022. годину налази се у одредбама члана 47. Закона о буџетском систему („Службени гласник РС“, број 54/09, 73/10, 101/10, 101/11, 93/12, 62/13, 63/13, 108/13, 142/14, 68/15 – др. закон, 103/15, 99/16, 113/17, 95/18, 31/19, 72/19, 149/20 и 118/21).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color w:val="FF0000"/>
          <w:sz w:val="28"/>
          <w:szCs w:val="28"/>
          <w:lang w:val="sr-Cyrl-RS" w:eastAsia="sr-Latn-RS"/>
        </w:rPr>
        <w:t xml:space="preserve">          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Предложеном другом изменом Одлуке о буџету Града Ниша за 2022. годину мења се обим буџета и износи 12.8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1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0.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3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60.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786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динара. У односу на први ребаланс који износи 12.881.043.388 динара смањење је 70.682.6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02</w:t>
      </w:r>
      <w:r w:rsidRPr="00753726">
        <w:rPr>
          <w:rFonts w:ascii="Times New Roman" w:hAnsi="Times New Roman" w:cs="Times New Roman"/>
          <w:color w:val="FF0000"/>
          <w:sz w:val="28"/>
          <w:szCs w:val="28"/>
          <w:lang w:val="sr-Cyrl-RS" w:eastAsia="sr-Latn-RS"/>
        </w:rPr>
        <w:t xml:space="preserve"> 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динара. У односу на текући буџет смањење износи 93.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6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3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2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.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5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8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0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динара.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 xml:space="preserve">II 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ПРОМЕНЕ КОЈЕ СЕ ПРЕДЛАЖУ</w:t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         Извршена је промена плана прихода узимајући у обзир остварење у првих једанаест месеци 2022. године. и процена остварења до краја године, као и промена плана расхода и издатака.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         </w:t>
      </w:r>
      <w:r w:rsidR="00EB2AD4">
        <w:rPr>
          <w:rFonts w:ascii="Times New Roman" w:hAnsi="Times New Roman" w:cs="Times New Roman"/>
          <w:sz w:val="28"/>
          <w:szCs w:val="28"/>
          <w:lang w:val="sr-Cyrl-RS" w:eastAsia="sr-Latn-RS"/>
        </w:rPr>
        <w:t>Чланом 12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. Одлуке о измени Одлуке је предложено да одлука ступа на снагу наредног дана од дана доношења, због хитности реализације програмских активности и пројеката</w:t>
      </w:r>
      <w:r w:rsidR="006F096E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и несметано функционисање Града Ниша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</w:t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III.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ПРИХОДИ И ПРИМАЊА</w:t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711000 -  Порез на доходак,  добит и капиталне добитке које плаћају физичка лица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 xml:space="preserve"> планиран је у износу од 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.54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4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.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75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4.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7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8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6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 xml:space="preserve"> динара и мањи су у односу на први ребаланс за 3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.61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1.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5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8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0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 xml:space="preserve"> динара.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 Смањење је извршено код пореза на зараде.</w:t>
      </w:r>
    </w:p>
    <w:p w:rsidR="00753726" w:rsidRPr="00753726" w:rsidRDefault="00753726" w:rsidP="0075372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714000 -  Порез на добра и услуге планиран је у износу од 2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79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.763.000 динара и већа је у односу на први ребаланс за 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3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.003.000 динара. Повећани су приходи код боравишне таксе са износом од 5.000.000 динара, смањени су приходи за 2.000.000 динара код прихода код боравишне таксе по решењу ЈЛС и повећана је </w:t>
      </w:r>
      <w:r w:rsidRPr="00753726">
        <w:rPr>
          <w:rFonts w:ascii="Times New Roman" w:eastAsia="Times New Roman" w:hAnsi="Times New Roman" w:cs="Times New Roman"/>
          <w:sz w:val="28"/>
          <w:szCs w:val="28"/>
        </w:rPr>
        <w:t>Концесиона накнада за обављање комуналних делатности</w:t>
      </w:r>
      <w:r w:rsidRPr="0075372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са износом од 3.000.000 динара.</w:t>
      </w:r>
    </w:p>
    <w:p w:rsidR="00753726" w:rsidRPr="00753726" w:rsidRDefault="00753726" w:rsidP="0075372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733000 – Трансфери од других нивоа власти износе 779.729.022 динара, односно 5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9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.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1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00.000 динара мање је планирано у односу на први ребаланс на основу остварења тих прихода. 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741000 - Приходи од имовине у ребалансу буџета планирани су у износу од 735.100.000 динара, односно 11.000.000 динара више у односу на први ребаланс. На основу остварења прихода повећани су Приходи буџета града од камата на средства КРТ-а укључена у депозит банака, Приходи од камата на средства корисника буџета града и Накнада за коришћење природног лековитог фактора.</w:t>
      </w:r>
    </w:p>
    <w:p w:rsidR="00753726" w:rsidRPr="00753726" w:rsidRDefault="00753726" w:rsidP="0075372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742000 – Приходи од продаје добара и услуга у ребалансу буџета планирани су у износу од 452.050.000 динара, односно 14.000.000 динара мање у односу на први ребаланс. Смањени су приходи од давања у закуп непокретности у државној својини које користе градови са износом од 4.000.000 динара и приходи остварени по основу пружања услуга боравка деце у предшколским установама са износом од 10.000.000 динара.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745000 – Мешовити и неодређени приходи у ребалансу буџета планирани су у износу од 82.876.000 динара, односно 29.924.000 динара мање у односу на први ребаланс. Смањени су остали приходи у корист нивоа градова са 33.000.000 динара а повећан је приход Део добити јавног предузећа и других облика образовања са износом од 3.076.000 динара.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772000 – Меморандумске ставке за рефундацију расхода из претходне године повећавају се за 517.300 динара.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 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821000 – Примања од продаје робних резерви</w:t>
      </w:r>
      <w:r w:rsidRPr="0075372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 у ребалансу буџета планирана су у износу од 8.000.000 динара, односно  1.000.000 динара више у односу на први ребаланс.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75372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823000 – Примања од продаје робе за даљу продају у корист нивоа градова планирана су више за 10.000 динара и износе 210.000 динара.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841000 – Примања од продаје земљишта у ребалансу буџета планирана су у износу од</w:t>
      </w:r>
      <w:r w:rsidRPr="0075372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 17.472.700 динара, односно 2.527.300 динара мање у односу на први ребаланс.</w:t>
      </w:r>
    </w:p>
    <w:p w:rsidR="00753726" w:rsidRDefault="00753726" w:rsidP="00753726">
      <w:pPr>
        <w:spacing w:after="0" w:line="240" w:lineRule="atLeast"/>
        <w:ind w:left="2880" w:firstLine="720"/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</w:pPr>
    </w:p>
    <w:p w:rsidR="00BE0F84" w:rsidRPr="00753726" w:rsidRDefault="00753726" w:rsidP="00753726">
      <w:pPr>
        <w:tabs>
          <w:tab w:val="center" w:pos="510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sr-Cyrl-RS" w:eastAsia="ar-SA"/>
        </w:rPr>
        <w:tab/>
      </w:r>
      <w:r w:rsidR="00BE0F84" w:rsidRPr="00753726">
        <w:rPr>
          <w:rFonts w:ascii="Times New Roman" w:eastAsia="Times New Roman" w:hAnsi="Times New Roman" w:cs="Times New Roman"/>
          <w:sz w:val="28"/>
          <w:szCs w:val="28"/>
          <w:lang w:val="sr-Latn-RS" w:eastAsia="ar-SA"/>
        </w:rPr>
        <w:t xml:space="preserve">IV </w:t>
      </w:r>
      <w:r w:rsidR="00BE0F84" w:rsidRPr="00753726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>РАСХОДИ И ИЗДАЦИ</w:t>
      </w:r>
    </w:p>
    <w:p w:rsidR="0020715B" w:rsidRPr="00753726" w:rsidRDefault="00753726" w:rsidP="00753726">
      <w:pPr>
        <w:tabs>
          <w:tab w:val="center" w:pos="4962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753726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ab/>
      </w:r>
      <w:r w:rsidR="00320A7F" w:rsidRPr="00753726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>Расходи за запослене</w:t>
      </w:r>
    </w:p>
    <w:p w:rsidR="00792CBF" w:rsidRPr="00753726" w:rsidRDefault="00792CBF" w:rsidP="008C5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2B94" w:rsidRPr="00753726" w:rsidRDefault="00320A7F" w:rsidP="00A100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753726">
        <w:rPr>
          <w:rFonts w:ascii="Times New Roman" w:hAnsi="Times New Roman" w:cs="Times New Roman"/>
          <w:sz w:val="28"/>
          <w:szCs w:val="28"/>
          <w:lang w:val="sr-Cyrl-CS"/>
        </w:rPr>
        <w:tab/>
        <w:t>У складу са Упутством за припрему одлук</w:t>
      </w:r>
      <w:r w:rsidR="00F001DA" w:rsidRPr="00753726">
        <w:rPr>
          <w:rFonts w:ascii="Times New Roman" w:hAnsi="Times New Roman" w:cs="Times New Roman"/>
          <w:sz w:val="28"/>
          <w:szCs w:val="28"/>
          <w:lang w:val="sr-Cyrl-CS"/>
        </w:rPr>
        <w:t>е о буџету локалне власти за 202</w:t>
      </w:r>
      <w:r w:rsidR="00CB4B2E" w:rsidRPr="00753726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753726">
        <w:rPr>
          <w:rFonts w:ascii="Times New Roman" w:hAnsi="Times New Roman" w:cs="Times New Roman"/>
          <w:sz w:val="28"/>
          <w:szCs w:val="28"/>
          <w:lang w:val="sr-Cyrl-CS"/>
        </w:rPr>
        <w:t>. годину и појекцијама за 20</w:t>
      </w:r>
      <w:r w:rsidR="00B26E7B" w:rsidRPr="00753726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CB4B2E" w:rsidRPr="00753726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753726">
        <w:rPr>
          <w:rFonts w:ascii="Times New Roman" w:hAnsi="Times New Roman" w:cs="Times New Roman"/>
          <w:sz w:val="28"/>
          <w:szCs w:val="28"/>
          <w:lang w:val="sr-Cyrl-CS"/>
        </w:rPr>
        <w:t>. и 20</w:t>
      </w:r>
      <w:r w:rsidR="00B86247" w:rsidRPr="00753726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CB4B2E" w:rsidRPr="00753726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Pr="00753726">
        <w:rPr>
          <w:rFonts w:ascii="Times New Roman" w:hAnsi="Times New Roman" w:cs="Times New Roman"/>
          <w:sz w:val="28"/>
          <w:szCs w:val="28"/>
          <w:lang w:val="sr-Cyrl-CS"/>
        </w:rPr>
        <w:t>. годину које је донео Министар финансија, исказује се број запослених и маса средстава за плате у 20</w:t>
      </w:r>
      <w:r w:rsidR="00F001DA" w:rsidRPr="00753726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CB4B2E" w:rsidRPr="00753726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753726">
        <w:rPr>
          <w:rFonts w:ascii="Times New Roman" w:hAnsi="Times New Roman" w:cs="Times New Roman"/>
          <w:sz w:val="28"/>
          <w:szCs w:val="28"/>
          <w:lang w:val="sr-Cyrl-CS"/>
        </w:rPr>
        <w:t>. години, упоредо по корисницима укупно из буџета Града Ниша и буџета пет градских општина</w:t>
      </w:r>
      <w:r w:rsidR="00A100F7" w:rsidRPr="00753726">
        <w:rPr>
          <w:rFonts w:ascii="Times New Roman" w:hAnsi="Times New Roman" w:cs="Times New Roman"/>
          <w:sz w:val="28"/>
          <w:szCs w:val="28"/>
          <w:lang w:val="sr-Cyrl-CS"/>
        </w:rPr>
        <w:t xml:space="preserve"> дата је у следећој табели</w:t>
      </w:r>
      <w:r w:rsidR="00A100F7" w:rsidRPr="00753726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753726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B73D0C" w:rsidRDefault="00792CBF" w:rsidP="0075372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75372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Табела </w:t>
      </w:r>
      <w:r w:rsidR="009F3B81" w:rsidRPr="00753726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Pr="00753726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tbl>
      <w:tblPr>
        <w:tblW w:w="11905" w:type="dxa"/>
        <w:jc w:val="center"/>
        <w:tblInd w:w="658" w:type="dxa"/>
        <w:tblLook w:val="04A0" w:firstRow="1" w:lastRow="0" w:firstColumn="1" w:lastColumn="0" w:noHBand="0" w:noVBand="1"/>
      </w:tblPr>
      <w:tblGrid>
        <w:gridCol w:w="1464"/>
        <w:gridCol w:w="779"/>
        <w:gridCol w:w="906"/>
        <w:gridCol w:w="681"/>
        <w:gridCol w:w="769"/>
        <w:gridCol w:w="728"/>
        <w:gridCol w:w="1001"/>
        <w:gridCol w:w="790"/>
        <w:gridCol w:w="771"/>
        <w:gridCol w:w="772"/>
        <w:gridCol w:w="906"/>
        <w:gridCol w:w="766"/>
        <w:gridCol w:w="816"/>
        <w:gridCol w:w="756"/>
      </w:tblGrid>
      <w:tr w:rsidR="00E96B70" w:rsidRPr="00E96B70" w:rsidTr="00E96B70">
        <w:trPr>
          <w:trHeight w:val="20"/>
          <w:tblHeader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9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 СРЕДСТАВА ЗА ПЛАТЕ ИСПЛАЋЕНА У 2021. ГОДИНИ И ПЛАНИРАНА У 2022. ГОДИНИ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6B70" w:rsidRPr="00E96B70" w:rsidTr="00E96B70">
        <w:trPr>
          <w:trHeight w:val="20"/>
          <w:tblHeader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Маса средстава за плате исплаћена за </w:t>
            </w:r>
            <w:proofErr w:type="gramStart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период  I</w:t>
            </w:r>
            <w:proofErr w:type="gramEnd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-XI  2021. године  на економским класификацијама 411 и 412   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Маса средстава за плате исплаћена за август 2021. године на економским класификацијама 411 и 412  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 средстава за плате планирана за 2022. годину на економским класификацијама 411 и 412</w:t>
            </w:r>
          </w:p>
        </w:tc>
      </w:tr>
      <w:tr w:rsidR="00E96B70" w:rsidRPr="00E96B70" w:rsidTr="00E96B70">
        <w:trPr>
          <w:trHeight w:val="855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Укупан број зап. </w:t>
            </w:r>
            <w:proofErr w:type="gramStart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у</w:t>
            </w:r>
            <w:proofErr w:type="gramEnd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октобру 2021. године из извора 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01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Укупан број зап. </w:t>
            </w:r>
            <w:proofErr w:type="gramStart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у</w:t>
            </w:r>
            <w:proofErr w:type="gramEnd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октобру 2021. године из извора 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04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05-08  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извору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извору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извору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05-08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Укупан планиран број зап. </w:t>
            </w:r>
            <w:proofErr w:type="gramStart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у</w:t>
            </w:r>
            <w:proofErr w:type="gramEnd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децембру 2022. године из извора 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плате на извору 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Укупан планиран број зап. </w:t>
            </w:r>
            <w:proofErr w:type="gramStart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у</w:t>
            </w:r>
            <w:proofErr w:type="gramEnd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децембру 2022. године из извора 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плате на извору 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плате на извору 17</w:t>
            </w:r>
          </w:p>
        </w:tc>
      </w:tr>
      <w:tr w:rsidR="00E96B70" w:rsidRPr="00E96B70" w:rsidTr="00E96B70">
        <w:trPr>
          <w:trHeight w:val="230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</w:t>
            </w:r>
          </w:p>
        </w:tc>
      </w:tr>
      <w:tr w:rsidR="00E96B70" w:rsidRPr="00E96B70" w:rsidTr="00E96B70">
        <w:trPr>
          <w:trHeight w:val="138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Органи и службе локалне власти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1,160,506,998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94,863,355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1,099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1,236,241,999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Град Ниш без 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860,684,761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71,525,810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922,131,843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ГО ПАЛИЛУЛА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66,360,075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5,190,398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70,388,060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ГО МЕДИЈАНА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60,090,150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5,147,760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66,521,082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ГО ПАНТЕЛЕЈ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60,040,898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4,965,327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64,615,300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ГО ЦРВЕНИ КРСТ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61,421,714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4,256,132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61,421,714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ГО НИШКА БАЊА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51,909,400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3,777,928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51,164,000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446,090,228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4,922,445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37,475,027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491,262,000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9,116,000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Остале установе из области јавних служби које се финансирају из буџета 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(навести назив установе)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:                                                                            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162,864,393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18,556,000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14,002,383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1,732,641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207,999,780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26,760,000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1. Установа за физичку културу СЦ "Чаир"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69,662,792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15,363,000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5,856,042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1,446,392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81,775,000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20,907,000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2. Туристичка организација Ниш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15,590,792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1,470,000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20,556,780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3. Центар за стручно усавршавање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8,065,242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3,193,000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680,756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286,249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9,000,000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5,853,000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4. Центар за пружање услуга социјалне заштите "Мара" Ниш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58,127,700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5,054,000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81,334,000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5. Установа "Сигурна кућа"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11,417,867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941,585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15,334,000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Дирекције основане од стране локалне власти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Месне заједнице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Изабрана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Предшколске установе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716,353,999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42,695,289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55,967,000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4,060,000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771,083,000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66,127,000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Постављена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Нове установе и органи 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(навести назив установа и органа)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:                  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5,870,818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5,170,583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647,508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4,780,000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11,165,000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1. Установа "Дивљана"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5,870,818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5,170,583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647,508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4,780,000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11,165,000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2,492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2,491,686,436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66,173,734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5,170,583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202,307,765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5,792,641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647,508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2,640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2,711,366,779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102,003,000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11,165,000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2,399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2,541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</w:tbl>
    <w:p w:rsidR="008D4711" w:rsidRPr="00D110B1" w:rsidRDefault="008D4711" w:rsidP="00D110B1">
      <w:pPr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D110B1" w:rsidRPr="00D110B1" w:rsidRDefault="00D110B1" w:rsidP="008A4C84">
      <w:pPr>
        <w:jc w:val="center"/>
        <w:rPr>
          <w:rFonts w:ascii="Times New Roman" w:hAnsi="Times New Roman"/>
          <w:color w:val="FF0000"/>
          <w:sz w:val="11"/>
          <w:szCs w:val="11"/>
          <w:lang w:val="sr-Cyrl-RS"/>
        </w:rPr>
      </w:pPr>
    </w:p>
    <w:p w:rsidR="00F22431" w:rsidRPr="003A3126" w:rsidRDefault="007231CD" w:rsidP="008A4C84">
      <w:pPr>
        <w:jc w:val="center"/>
        <w:rPr>
          <w:rFonts w:ascii="Times New Roman" w:hAnsi="Times New Roman"/>
          <w:color w:val="FF0000"/>
          <w:sz w:val="11"/>
          <w:szCs w:val="11"/>
          <w:lang w:val="sr-Cyrl-CS"/>
        </w:rPr>
      </w:pPr>
      <w:r w:rsidRPr="003A3126">
        <w:rPr>
          <w:rFonts w:ascii="Times New Roman" w:hAnsi="Times New Roman"/>
          <w:color w:val="FF0000"/>
          <w:sz w:val="11"/>
          <w:szCs w:val="11"/>
          <w:lang w:val="sr-Cyrl-CS"/>
        </w:rPr>
        <w:br w:type="page"/>
      </w:r>
    </w:p>
    <w:p w:rsidR="009C45F9" w:rsidRDefault="009C45F9" w:rsidP="00F22431">
      <w:pPr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F22431" w:rsidRPr="003A3126" w:rsidRDefault="00F22431" w:rsidP="00F22431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3A3126">
        <w:rPr>
          <w:rFonts w:ascii="Times New Roman" w:hAnsi="Times New Roman"/>
          <w:sz w:val="28"/>
          <w:szCs w:val="28"/>
          <w:lang w:val="sr-Cyrl-CS"/>
        </w:rPr>
        <w:t>РАСХОДИ И ИЗДАЦИ КОРИСНИКА БУЏЕТА ГРАДА НИША</w:t>
      </w:r>
    </w:p>
    <w:p w:rsidR="00F22431" w:rsidRPr="003A3126" w:rsidRDefault="00F22431" w:rsidP="00F2243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РАЗДЕО 1 – СКУПШТИНА ГРАДА НИША</w:t>
      </w:r>
    </w:p>
    <w:p w:rsidR="009818B9" w:rsidRPr="009818B9" w:rsidRDefault="009818B9" w:rsidP="009818B9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ab/>
        <w:t>У оквиру овог раздела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 xml:space="preserve">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за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социјална давања запосленима, смањује  се планирани износ за 221.000 динара  и износи 250.000 динара.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Смањују се средства намењана за накнаде трошкова за запослене  за 30.000 динара, умањују се средства намењена за награде запосленима  и друге посебне расходе за 199.000 динара,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 xml:space="preserve">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 xml:space="preserve">умањују се трошкови путовања за 400.000 динара. Овај раздео сада износи 88.665.000 динара. 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ab/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РАЗДЕО 2- ГРАДОНАЧЕЛНИК, ГЛАВА 2. 03- СЛУЖБА ЗА ИНТЕРНУ РЕВИЗИЈУ ОРГАНА И СЛУЖБИ ГРАДА НИША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ab/>
        <w:t>У оквиру овог раздела, смањују се накнаде у натури у износу од 17.000 динара за куповину месечнех претплатних карата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 xml:space="preserve">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у јавном градском и приградском превозу на територији Града Ниша, трошкови путовања за 50.000динара, средства за услуге по уговору 60.000 динара намењена за присуствовање запослених на семинарима и стручним саветовањима.</w:t>
      </w:r>
    </w:p>
    <w:p w:rsidR="009818B9" w:rsidRPr="009818B9" w:rsidRDefault="009818B9" w:rsidP="009818B9">
      <w:pPr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9818B9">
        <w:rPr>
          <w:rFonts w:ascii="Times New Roman" w:hAnsi="Times New Roman"/>
          <w:sz w:val="28"/>
          <w:szCs w:val="28"/>
          <w:lang w:val="sr-Cyrl-CS"/>
        </w:rPr>
        <w:t xml:space="preserve">РАЗДЕО </w:t>
      </w:r>
      <w:r w:rsidRPr="009818B9">
        <w:rPr>
          <w:rFonts w:ascii="Times New Roman" w:hAnsi="Times New Roman"/>
          <w:sz w:val="28"/>
          <w:szCs w:val="28"/>
          <w:lang w:val="sr-Cyrl-RS"/>
        </w:rPr>
        <w:t>4</w:t>
      </w:r>
      <w:r w:rsidRPr="009818B9">
        <w:rPr>
          <w:rFonts w:ascii="Times New Roman" w:hAnsi="Times New Roman"/>
          <w:sz w:val="28"/>
          <w:szCs w:val="28"/>
          <w:lang w:val="sr-Cyrl-CS"/>
        </w:rPr>
        <w:t xml:space="preserve"> –</w:t>
      </w:r>
      <w:r w:rsidRPr="009818B9">
        <w:rPr>
          <w:rFonts w:ascii="Times New Roman" w:hAnsi="Times New Roman"/>
          <w:sz w:val="28"/>
          <w:szCs w:val="28"/>
        </w:rPr>
        <w:t xml:space="preserve"> </w:t>
      </w:r>
      <w:r w:rsidRPr="009818B9">
        <w:rPr>
          <w:rFonts w:ascii="Times New Roman" w:hAnsi="Times New Roman"/>
          <w:sz w:val="28"/>
          <w:szCs w:val="28"/>
          <w:lang w:val="sr-Cyrl-CS"/>
        </w:rPr>
        <w:t>ГРАДСКА УПРАВА ЗА ОРГАНЕ ГРАДА И ГРАЂАНСКА СТАЊА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9818B9" w:rsidRPr="009818B9" w:rsidRDefault="009818B9" w:rsidP="009818B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818B9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оквиру овог раздела средства намењена за  плате, додатке и накнаде запослених (зараде) се смањују за 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10.905.000 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 xml:space="preserve">динара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 xml:space="preserve"> као и  доприноси  на терет послодавца у износу од 1.761.158 динара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 xml:space="preserve">већавају се за 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.226.000 динара  социјална давања запосленима за отпремнине ради исплате четворо запослених за споразумни раскид радног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односа , умањују се стални трошкови за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3.000.000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динара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 xml:space="preserve">  услуге по уговору за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16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.600.000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динара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специјализоване услуге  за 300.000 динара обзиром да се за пружање услуге бесплатне правне помоћи не очекује реализација великог броја предмета,  средства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у износу од 1.500.000 динара намењена за текуће поправке и одржавање, средства планирана за материјал у износу од 1.300.00 динара, новчане казне и пенали по решењу  судова за 600.000, накнада штете за повреде или штету нанету од стране државних органа  за 200.000 динара,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 xml:space="preserve"> средства за машине и опреме у износу од 45.000.000 динара, средства у износу од 1.200.000динара за нематеријалну имовину због одустајања од  јавне набавке  „Окружење за развој софтера у 2022.години“.</w:t>
      </w:r>
    </w:p>
    <w:p w:rsid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</w:p>
    <w:p w:rsid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lastRenderedPageBreak/>
        <w:t xml:space="preserve">РАЗДЕО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5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 xml:space="preserve"> – ГРАДСКА УПРАВА ЗА ФИНАНСИЈЕ</w:t>
      </w:r>
    </w:p>
    <w:p w:rsidR="009818B9" w:rsidRPr="009818B9" w:rsidRDefault="009818B9" w:rsidP="009818B9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ab/>
        <w:t xml:space="preserve">У оквиру овог раздела, смањују се  средстава  намењена за плате,  додатке и накнаде (зараде)  за 2.500.000 динара  као и припадајући  доприноси у износу од 404.000 динара. 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ab/>
        <w:t xml:space="preserve">Социјална давања запосленима се увећавају у  износу од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1.747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.000 динара и то : за отпремнине  у износу од 1.247.000 динара  и солидарне помоћи у износу од 500.000 динара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818B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Смањују  се средства намењена за сталне трошкове (енергетске , комуналне услуге и остале трошкове) у износу од 818.000 динара, средства намењена за услуге по уговору у укупном износу од за 10.250.000 динара, намењена за компјутерске услуге, услуге информисања, стручне услуге  и остале опште услуге, средства намењена за новчане казне и пенале по решењима судова за 1.000.000 динара, остале дотације и трансфери за 200.000 динара и пратећи трошкови задуживања за 204.000 динара.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ab/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Текућа буџетска резерва планирана је у износу 9.000.000 динара.</w:t>
      </w:r>
    </w:p>
    <w:p w:rsidR="009818B9" w:rsidRDefault="009818B9" w:rsidP="003A31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</w:p>
    <w:p w:rsidR="00685866" w:rsidRPr="00685866" w:rsidRDefault="00685866" w:rsidP="00685866">
      <w:pPr>
        <w:rPr>
          <w:rFonts w:ascii="Times New Roman" w:hAnsi="Times New Roman" w:cs="Times New Roman"/>
          <w:sz w:val="28"/>
          <w:szCs w:val="28"/>
          <w:lang w:val="sr-Cyrl-RS"/>
        </w:rPr>
      </w:pPr>
      <w:proofErr w:type="gramStart"/>
      <w:r w:rsidRPr="00685866">
        <w:rPr>
          <w:rFonts w:ascii="Times New Roman" w:hAnsi="Times New Roman" w:cs="Times New Roman"/>
          <w:sz w:val="28"/>
          <w:szCs w:val="28"/>
        </w:rPr>
        <w:t>РАЗДЕО  6</w:t>
      </w:r>
      <w:proofErr w:type="gramEnd"/>
      <w:r w:rsidRPr="00685866">
        <w:rPr>
          <w:rFonts w:ascii="Times New Roman" w:hAnsi="Times New Roman" w:cs="Times New Roman"/>
          <w:sz w:val="28"/>
          <w:szCs w:val="28"/>
        </w:rPr>
        <w:t xml:space="preserve">  -  ГРАДСКА УПРАВА ЗА ГРАЂЕВИНАРСТВО</w:t>
      </w:r>
    </w:p>
    <w:p w:rsidR="00685866" w:rsidRPr="00685866" w:rsidRDefault="00685866" w:rsidP="0068586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gramStart"/>
      <w:r w:rsidRPr="00685866">
        <w:rPr>
          <w:rFonts w:ascii="Times New Roman" w:hAnsi="Times New Roman" w:cs="Times New Roman"/>
          <w:sz w:val="28"/>
          <w:szCs w:val="28"/>
        </w:rPr>
        <w:t xml:space="preserve">У оквиру овог раздела смањују се планирана средства за плате и социјалне доприносе на терет послодавца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 износу од 4.984.000 динара.</w:t>
      </w:r>
      <w:proofErr w:type="gramEnd"/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</w:rPr>
        <w:t xml:space="preserve">Накнаде у натури се </w:t>
      </w:r>
      <w:proofErr w:type="gramStart"/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смањују </w:t>
      </w:r>
      <w:r w:rsidRPr="0068586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85866">
        <w:rPr>
          <w:rFonts w:ascii="Times New Roman" w:hAnsi="Times New Roman" w:cs="Times New Roman"/>
          <w:sz w:val="28"/>
          <w:szCs w:val="28"/>
        </w:rPr>
        <w:t xml:space="preserve"> износ од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Pr="00685866">
        <w:rPr>
          <w:rFonts w:ascii="Times New Roman" w:hAnsi="Times New Roman" w:cs="Times New Roman"/>
          <w:sz w:val="28"/>
          <w:szCs w:val="28"/>
        </w:rPr>
        <w:t xml:space="preserve">00.000 динара, а накнаде трошкова за запослене за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685866">
        <w:rPr>
          <w:rFonts w:ascii="Times New Roman" w:hAnsi="Times New Roman" w:cs="Times New Roman"/>
          <w:sz w:val="28"/>
          <w:szCs w:val="28"/>
        </w:rPr>
        <w:t>00.000 динара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685866">
        <w:rPr>
          <w:rFonts w:ascii="Times New Roman" w:hAnsi="Times New Roman" w:cs="Times New Roman"/>
          <w:sz w:val="28"/>
          <w:szCs w:val="28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685866">
        <w:rPr>
          <w:rFonts w:ascii="Times New Roman" w:hAnsi="Times New Roman" w:cs="Times New Roman"/>
          <w:sz w:val="28"/>
          <w:szCs w:val="28"/>
        </w:rPr>
        <w:t xml:space="preserve">озиција за новчане казне и пенале по решењу судова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смањују се </w:t>
      </w:r>
      <w:r w:rsidRPr="00685866">
        <w:rPr>
          <w:rFonts w:ascii="Times New Roman" w:hAnsi="Times New Roman" w:cs="Times New Roman"/>
          <w:sz w:val="28"/>
          <w:szCs w:val="28"/>
        </w:rPr>
        <w:t xml:space="preserve">у износу од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685866">
        <w:rPr>
          <w:rFonts w:ascii="Times New Roman" w:hAnsi="Times New Roman" w:cs="Times New Roman"/>
          <w:sz w:val="28"/>
          <w:szCs w:val="28"/>
        </w:rPr>
        <w:t>00.000 динар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685866">
        <w:rPr>
          <w:rFonts w:ascii="Times New Roman" w:hAnsi="Times New Roman" w:cs="Times New Roman"/>
          <w:sz w:val="28"/>
          <w:szCs w:val="28"/>
        </w:rPr>
        <w:t>.</w:t>
      </w:r>
    </w:p>
    <w:p w:rsidR="00685866" w:rsidRPr="00685866" w:rsidRDefault="00685866" w:rsidP="00685866">
      <w:pPr>
        <w:rPr>
          <w:rFonts w:ascii="Times New Roman" w:hAnsi="Times New Roman" w:cs="Times New Roman"/>
          <w:sz w:val="28"/>
          <w:szCs w:val="28"/>
        </w:rPr>
      </w:pPr>
      <w:r w:rsidRPr="00685866">
        <w:rPr>
          <w:rFonts w:ascii="Times New Roman" w:hAnsi="Times New Roman" w:cs="Times New Roman"/>
          <w:sz w:val="28"/>
          <w:szCs w:val="28"/>
        </w:rPr>
        <w:t>РАЗДЕО 7 – ГРАДСКА УПРАВА ЗА КОМУНАЛНЕ ДЕЛАТНОСТИ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</w:rPr>
        <w:t>И ИНСПЕКЦИЈСКЕ ПОСЛОВЕ</w:t>
      </w: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66">
        <w:rPr>
          <w:rFonts w:ascii="Times New Roman" w:hAnsi="Times New Roman" w:cs="Times New Roman"/>
          <w:sz w:val="28"/>
          <w:szCs w:val="28"/>
        </w:rPr>
        <w:t>Програм 2 – Комуналне делатности</w:t>
      </w:r>
    </w:p>
    <w:p w:rsidR="00685866" w:rsidRPr="00685866" w:rsidRDefault="00685866" w:rsidP="00685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66">
        <w:rPr>
          <w:rFonts w:ascii="Times New Roman" w:hAnsi="Times New Roman" w:cs="Times New Roman"/>
          <w:sz w:val="28"/>
          <w:szCs w:val="28"/>
        </w:rPr>
        <w:t xml:space="preserve">Стални трошкови за накнаду трошкова електричне енергије за јавну </w:t>
      </w:r>
      <w:proofErr w:type="gramStart"/>
      <w:r w:rsidRPr="00685866">
        <w:rPr>
          <w:rFonts w:ascii="Times New Roman" w:hAnsi="Times New Roman" w:cs="Times New Roman"/>
          <w:sz w:val="28"/>
          <w:szCs w:val="28"/>
        </w:rPr>
        <w:t xml:space="preserve">расвету 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смањују</w:t>
      </w:r>
      <w:proofErr w:type="gramEnd"/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</w:rPr>
        <w:t xml:space="preserve"> се у износу од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15</w:t>
      </w:r>
      <w:r w:rsidRPr="00685866">
        <w:rPr>
          <w:rFonts w:ascii="Times New Roman" w:hAnsi="Times New Roman" w:cs="Times New Roman"/>
          <w:sz w:val="28"/>
          <w:szCs w:val="28"/>
        </w:rPr>
        <w:t>.000.000 динара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, док се </w:t>
      </w:r>
      <w:r w:rsidRPr="00685866">
        <w:rPr>
          <w:rFonts w:ascii="Times New Roman" w:hAnsi="Times New Roman" w:cs="Times New Roman"/>
          <w:sz w:val="28"/>
          <w:szCs w:val="28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Pr="00685866">
        <w:rPr>
          <w:rFonts w:ascii="Times New Roman" w:hAnsi="Times New Roman" w:cs="Times New Roman"/>
          <w:sz w:val="28"/>
          <w:szCs w:val="28"/>
        </w:rPr>
        <w:t xml:space="preserve">пецијализоване услуге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увећавају</w:t>
      </w:r>
      <w:r w:rsidRPr="00685866">
        <w:rPr>
          <w:rFonts w:ascii="Times New Roman" w:hAnsi="Times New Roman" w:cs="Times New Roman"/>
          <w:sz w:val="28"/>
          <w:szCs w:val="28"/>
        </w:rPr>
        <w:t xml:space="preserve"> у износу од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50</w:t>
      </w:r>
      <w:r w:rsidRPr="00685866">
        <w:rPr>
          <w:rFonts w:ascii="Times New Roman" w:hAnsi="Times New Roman" w:cs="Times New Roman"/>
          <w:sz w:val="28"/>
          <w:szCs w:val="28"/>
        </w:rPr>
        <w:t>.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685866">
        <w:rPr>
          <w:rFonts w:ascii="Times New Roman" w:hAnsi="Times New Roman" w:cs="Times New Roman"/>
          <w:sz w:val="28"/>
          <w:szCs w:val="28"/>
        </w:rPr>
        <w:t xml:space="preserve">00.000 динара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за закључење  Анекса споразума о регулисању међусобних права </w:t>
      </w:r>
      <w:r w:rsidRPr="00685866">
        <w:rPr>
          <w:rFonts w:ascii="Times New Roman" w:hAnsi="Times New Roman" w:cs="Times New Roman"/>
          <w:sz w:val="28"/>
          <w:szCs w:val="28"/>
        </w:rPr>
        <w:t>и обаваза са ЈКП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„Медиана“ Ниш за одржавање чистоће на површинама јавне намене, а позиција за н</w:t>
      </w:r>
      <w:r w:rsidRPr="00685866">
        <w:rPr>
          <w:rFonts w:ascii="Times New Roman" w:hAnsi="Times New Roman" w:cs="Times New Roman"/>
          <w:sz w:val="28"/>
          <w:szCs w:val="28"/>
        </w:rPr>
        <w:t>абавк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685866">
        <w:rPr>
          <w:rFonts w:ascii="Times New Roman" w:hAnsi="Times New Roman" w:cs="Times New Roman"/>
          <w:sz w:val="28"/>
          <w:szCs w:val="28"/>
        </w:rPr>
        <w:t xml:space="preserve"> домаће финансијске имовине се повећава у износу од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187</w:t>
      </w:r>
      <w:r w:rsidRPr="00685866">
        <w:rPr>
          <w:rFonts w:ascii="Times New Roman" w:hAnsi="Times New Roman" w:cs="Times New Roman"/>
          <w:sz w:val="28"/>
          <w:szCs w:val="28"/>
        </w:rPr>
        <w:t xml:space="preserve">.000.000 динара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за реализацију Одлуке о повећању основног капитала ЈКП „Градска топлана“ Ниш</w:t>
      </w:r>
      <w:r w:rsidRPr="00685866">
        <w:rPr>
          <w:rFonts w:ascii="Times New Roman" w:hAnsi="Times New Roman" w:cs="Times New Roman"/>
          <w:sz w:val="28"/>
          <w:szCs w:val="28"/>
        </w:rPr>
        <w:t>.</w:t>
      </w:r>
    </w:p>
    <w:p w:rsidR="00685866" w:rsidRPr="00685866" w:rsidRDefault="00685866" w:rsidP="00685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  <w:r w:rsidRPr="00685866">
        <w:rPr>
          <w:rFonts w:ascii="Times New Roman" w:hAnsi="Times New Roman" w:cs="Times New Roman"/>
          <w:sz w:val="28"/>
          <w:szCs w:val="28"/>
        </w:rPr>
        <w:t xml:space="preserve">Програм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6 – Заштита животне средине</w:t>
      </w:r>
    </w:p>
    <w:p w:rsidR="00685866" w:rsidRPr="00685866" w:rsidRDefault="00685866" w:rsidP="00685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Повећавају се расходи за новчане казне и пенале по решењу судова у износу од 127.000 динара, а накнада штете за повреде или штету нанету од стране државних органа за износ од 186.000 динара. Смањује се позиција стални трошкови за управљање отпадним водама и канализационе инфраструктуре за износ од 1.259.000 динара.</w:t>
      </w:r>
    </w:p>
    <w:p w:rsidR="00685866" w:rsidRPr="00685866" w:rsidRDefault="00685866" w:rsidP="00685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66">
        <w:rPr>
          <w:rFonts w:ascii="Times New Roman" w:hAnsi="Times New Roman" w:cs="Times New Roman"/>
          <w:sz w:val="28"/>
          <w:szCs w:val="28"/>
        </w:rPr>
        <w:lastRenderedPageBreak/>
        <w:t>Програм 7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</w:rPr>
        <w:t>– Организација саобраћаја и саобраћајна инфраструктура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85866">
        <w:rPr>
          <w:rFonts w:ascii="Times New Roman" w:hAnsi="Times New Roman" w:cs="Times New Roman"/>
          <w:sz w:val="28"/>
          <w:szCs w:val="28"/>
        </w:rPr>
        <w:t>Расход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685866">
        <w:rPr>
          <w:rFonts w:ascii="Times New Roman" w:hAnsi="Times New Roman" w:cs="Times New Roman"/>
          <w:sz w:val="28"/>
          <w:szCs w:val="28"/>
        </w:rPr>
        <w:t xml:space="preserve"> за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унапређење безбедности саобраћаја смањују се у укупном износу од 4.000.000 динара и то: зграде и грађевински објекти се смањују за 2.000.000 динара, машине и опрема за 1.000.000 </w:t>
      </w:r>
      <w:proofErr w:type="gramStart"/>
      <w:r w:rsidRPr="00685866">
        <w:rPr>
          <w:rFonts w:ascii="Times New Roman" w:hAnsi="Times New Roman" w:cs="Times New Roman"/>
          <w:sz w:val="28"/>
          <w:szCs w:val="28"/>
          <w:lang w:val="sr-Cyrl-RS"/>
        </w:rPr>
        <w:t>динара  и</w:t>
      </w:r>
      <w:proofErr w:type="gramEnd"/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специјализоване услуге за 1.000.000 динара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br/>
      </w:r>
      <w:r w:rsidRPr="0068586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5866">
        <w:rPr>
          <w:rFonts w:ascii="Times New Roman" w:hAnsi="Times New Roman" w:cs="Times New Roman"/>
          <w:sz w:val="28"/>
          <w:szCs w:val="28"/>
        </w:rPr>
        <w:t>За услуге по уговору за обављање комуналне делатности јавног градског и приградског превоза путника на територији Града Ниша повећава се износ од 70.000.000 динара.</w:t>
      </w:r>
      <w:proofErr w:type="gramEnd"/>
      <w:r w:rsidRPr="006858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</w:rPr>
        <w:t>Програм 15 – Опште услуге локалне самоуправе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ab/>
        <w:t>У оквиру овог програма смањују се расходи у укупном износу од 7.426.000 и то: за плате и социјална давања 3.026.000 динара, за накнаде трошкова за запослене у износу од 1.200.000 динара, услуге по уговору за 2.000.000 динара и специјализоване услуге за 1.200.000 динара, док се  накнаде у натури повећавају у износу од 300.000 динара.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</w:rPr>
        <w:t>Програм 1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7 </w:t>
      </w:r>
      <w:proofErr w:type="gramStart"/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Pr="00685866">
        <w:rPr>
          <w:rFonts w:ascii="Times New Roman" w:hAnsi="Times New Roman" w:cs="Times New Roman"/>
          <w:sz w:val="28"/>
          <w:szCs w:val="28"/>
        </w:rPr>
        <w:t xml:space="preserve"> Енергетска</w:t>
      </w:r>
      <w:proofErr w:type="gramEnd"/>
      <w:r w:rsidRPr="00685866">
        <w:rPr>
          <w:rFonts w:ascii="Times New Roman" w:hAnsi="Times New Roman" w:cs="Times New Roman"/>
          <w:sz w:val="28"/>
          <w:szCs w:val="28"/>
        </w:rPr>
        <w:t xml:space="preserve"> ефикасност и обновљиви извори енергије</w:t>
      </w: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ab/>
        <w:t>Специјализоване услуге у оквиру активности „Енергетски менаџмент“ смањују се за 11.060.000 динара.</w:t>
      </w:r>
    </w:p>
    <w:p w:rsidR="003A3126" w:rsidRPr="00685866" w:rsidRDefault="003A3126" w:rsidP="003A3126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</w:pPr>
    </w:p>
    <w:p w:rsid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РАЗДЕО 8 – ГРАДСКА УПРАВА ЗА ДРУШТВЕНЕ ДЕЛАТНОСТИ 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Глава 8.01 Градска управа за друштвене делатности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Програм 9 – Основно образовање и васпитање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         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 оквиру Програмске активности 2003-0001 – Реализација делатности основног образовања, функција 912 – Основно образовање, у делу средстава из буџета, извор 01 – Општи приходи и примања буџета, извршен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o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је повећање средстава у износу од 1.860.000 динара и уместо 477.514.000 динара износи 479.374.000 динара. Извршене су следеће измене: прва алинеја са називом Текући расходи повећани су за износ од 1.370.000 динара и износе  428.114.000 динара, друга алинеја са називом Текуће поправке и одржавање повећава се за износ од 240.000 динара и износи 13.410.000 динара и трећа алинеја са називом Машине и опрема повећава се за износ од 550.000 динара и  износи 37.850.000 динара.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Програм 10 – Средње образовање и васпитање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         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 оквиру Програмске активности 2004-0001 – Реализација делатности средњег образовања, функција 920 – Средње образовање у делу средстава из буџета, извор 01 – Општи приходи и примања буџета, извршен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o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је смањење средстава у износу од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 4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0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30.000 динара и уместо 238.235.000 динара износи 23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05.000 динара. Извршене су следеће измене: прва алинеја са називом Текући расходи повећани су за износ од 1.445.000 динара и износи  214.770.000 динара, друга алинеја са називом Текуће поправке и одржавање повећава се за износ од 325.000 динара и износи 7.125.000 динара и трећа алинеја са називом Зграде и грађевински обкјекти смањује се за износ од 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5.800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.000 динара и  износи 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3.2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00.000 динара. 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Програм 11 – Социјална и дечија заштита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         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 оквиру Програмске активности 090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-000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1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Једнократне помоћи и други облици помоћи,</w:t>
      </w:r>
      <w:r w:rsidRPr="0068586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функција 040 – Породица и деца, смањује се за износ од 1.500.000 динара за једнократну новчану помоћ за незапослене породиље, јер ће  остати неутрошена средства на овој позицији;</w:t>
      </w:r>
    </w:p>
    <w:p w:rsidR="00685866" w:rsidRDefault="00685866" w:rsidP="0068586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Функција 070 - </w:t>
      </w:r>
      <w:r w:rsidRPr="00685866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Социјална помоћ угроженом становништву, некласификована на другом месту</w:t>
      </w:r>
      <w:r w:rsidRPr="00685866"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  <w:t>, смањује се за износ од 10.000.000 динара и то средства планирана за д</w:t>
      </w:r>
      <w:r w:rsidRPr="00685866">
        <w:rPr>
          <w:rFonts w:ascii="Times New Roman" w:eastAsia="Times New Roman" w:hAnsi="Times New Roman" w:cs="Times New Roman"/>
          <w:sz w:val="28"/>
          <w:szCs w:val="28"/>
        </w:rPr>
        <w:t>елимично, односно потпуно ослобађање од плаћања стамбено-комуналних услуга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Pr="006858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</w:p>
    <w:p w:rsidR="00685866" w:rsidRPr="00685866" w:rsidRDefault="00685866" w:rsidP="0068586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 оквиру Програмске активности 0902-0017 Саветодавно-терапијске и социјално-едукативне услуге, Функција 090 - Социјална заштита некласификована на другом месту, смањује се за износ од 2.000.000 динара и то средства намењена за имплементацију акционог плана за Роме, јер је процењено да ће та средства остати неутрошена.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         У оквиру Програмске активности 0902-0019 Подршка деци и породицама са децом, функција 040 - Породица и деца, смањују се средства за право за једнократну новчану помоћ за новорођенче за износ од 5.000.000 динара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а средства за новчану помоћ за дупле близанце, тројке и четворке повећавају се за 1.000.000 динара.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         У оквиру Програмске активности 0902-0021 Подршка особама са инвалидитетом, Функција 010 – Болест и инвалидност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смањује се за износ од 2.000.000 динара за услуге персоналне асистенције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а повећавају се средства планирана за услуге Лични пратиоци деце за износ од 1.000.000 динара.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Програм 14 – Развој спорта и омладине</w:t>
      </w:r>
    </w:p>
    <w:p w:rsidR="00685866" w:rsidRPr="00685866" w:rsidRDefault="00685866" w:rsidP="006858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Програмска активност 1301-0005 Спровођење омладинске политике,</w:t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 функција 130 – Опште услуге, извршена је корекција тако што су умањена средства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у делу који се односи на редовне активности Канцеларије за младе и</w:t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 средства планирана за реализацију пројеката за младе, кој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 нису распоређена конкурсом у току године. 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Глава 8.02 Јавна предшколска установа „Пчелица“ Ниш</w:t>
      </w:r>
    </w:p>
    <w:p w:rsidR="00685866" w:rsidRDefault="00685866" w:rsidP="00685866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Програм 8 – Предшколско васпитање и образовање, Програмска активност 2002-0002</w:t>
      </w:r>
    </w:p>
    <w:p w:rsidR="00F445C6" w:rsidRDefault="00685866" w:rsidP="00F445C6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Функционисање и остваривање предшколског васпитања и образовања, 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Функција 911 - Предшколско  образовање  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 делу средства из 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буџета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извор финансирања 01 – Општи приходи и примања буџета, извршена је прерасподела средстава и планирани износ је смањен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 у износу од 500.000 динара. Смањене су позиције награде запосленима и остали посебни расходи у износу од 1.800.000 динара, специјализоване услуге у износу од 1.000.000 динара, пратећи трошкови задуживања у износу од 200.000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 xml:space="preserve"> 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динара, накнаде штете за повреде или штету нанету од стране државних органа у износу од 300.000 динара и  нематеријална имовина у износу од 300.000 динара. Повећана су средства планирана за социјална давања запосленима у износу од 300.000 динара, стални трошкови у износу од 230.000 динара, материјал у износу од 2.000.000 динара и новчане казне и пенали по решењу судова у износу од 300.000 динара.</w:t>
      </w:r>
    </w:p>
    <w:p w:rsidR="00685866" w:rsidRPr="00F445C6" w:rsidRDefault="00685866" w:rsidP="00F445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Глава 8.03 Установа „Сигурна кућа за жене и децу жртве породичног насиља“</w:t>
      </w:r>
    </w:p>
    <w:p w:rsidR="00685866" w:rsidRDefault="00685866" w:rsidP="006858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Програм 11 – Социјална и дечија заштита, Програмска активност 0902-0005</w:t>
      </w:r>
    </w:p>
    <w:p w:rsidR="00685866" w:rsidRPr="00685866" w:rsidRDefault="00685866" w:rsidP="00685866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>Обављање делатности установа социјалне заштите, функција 040 - Породица и деца</w:t>
      </w:r>
      <w:r w:rsidR="00A8449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>умањују се средства из извора 01 – Општи приходи и примања буџета у износу од 1.162.000 динара плате, додаци и накнаде запослених у износу од 1.000.000 динара и Социјални доприноси на терет послодавца у износу од 162.000 динара.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Глава 8.04 Центар за пружање услуга социјалне заштите „Мара“ Ниш</w:t>
      </w:r>
    </w:p>
    <w:p w:rsidR="00F445C6" w:rsidRDefault="00685866" w:rsidP="00A844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Програм 11 – Социјална и дечија заштита, Програмска активност 0902-0005</w:t>
      </w:r>
    </w:p>
    <w:p w:rsidR="00685866" w:rsidRPr="00685866" w:rsidRDefault="00F445C6" w:rsidP="00F445C6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85866" w:rsidRPr="00685866">
        <w:rPr>
          <w:rFonts w:ascii="Times New Roman" w:hAnsi="Times New Roman" w:cs="Times New Roman"/>
          <w:sz w:val="28"/>
          <w:szCs w:val="28"/>
          <w:lang w:val="sr-Cyrl-CS"/>
        </w:rPr>
        <w:t>Обављање делатности установа социјалне заштите, функција 090 - Социјална заштита некласификована на другом месту</w:t>
      </w:r>
    </w:p>
    <w:p w:rsidR="00685866" w:rsidRPr="00685866" w:rsidRDefault="00A84490" w:rsidP="00A844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85866" w:rsidRPr="00685866">
        <w:rPr>
          <w:rFonts w:ascii="Times New Roman" w:hAnsi="Times New Roman" w:cs="Times New Roman"/>
          <w:sz w:val="28"/>
          <w:szCs w:val="28"/>
          <w:lang w:val="sr-Cyrl-CS"/>
        </w:rPr>
        <w:t>Ребалансом финансијског плана извршена је прерасподела средстава и смањена су планирана средства у износу од 9.141.000 динара и износи 95.904.000 динара. Прераспоређена су средства у складу са потребама установе.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Глава 8.05 Установа дечије одмаралиште „Дивљана“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Програм 11 – Социјална и дечија заштита, Програмска активност 0902-0019 Подршка деци и породици са децом, функција 090 - Социјална заштита некласификована на другом месту </w:t>
      </w:r>
    </w:p>
    <w:p w:rsidR="00685866" w:rsidRPr="00685866" w:rsidRDefault="00F445C6" w:rsidP="00F445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85866" w:rsidRPr="00685866">
        <w:rPr>
          <w:rFonts w:ascii="Times New Roman" w:hAnsi="Times New Roman" w:cs="Times New Roman"/>
          <w:sz w:val="28"/>
          <w:szCs w:val="28"/>
          <w:lang w:val="sr-Cyrl-CS"/>
        </w:rPr>
        <w:t>Ребалансом су смањена средстава за накнаде трошкова за запослене, трошкови путовања, услуге по уговору и специјализоване услуге</w:t>
      </w:r>
      <w:r w:rsidR="00685866"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="00685866" w:rsidRPr="00685866">
        <w:rPr>
          <w:rFonts w:ascii="Times New Roman" w:hAnsi="Times New Roman" w:cs="Times New Roman"/>
          <w:sz w:val="28"/>
          <w:szCs w:val="28"/>
          <w:lang w:val="sr-Cyrl-RS"/>
        </w:rPr>
        <w:t>текуће поправке и одржавање,</w:t>
      </w:r>
      <w:r w:rsidR="00685866"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 материјал и порези и обавезне таксе а повећана су средства за сталне трошкове. Смањењују се планирана средства у износу од 2.567.379 динара из свих извора финансирања.  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Глава 8.06 Установе културе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Програм 13 – Развој културе и информисања</w:t>
      </w:r>
      <w:r w:rsidR="00F445C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>Програмска активност 1201-0001 Функционисање локалних установа културе</w:t>
      </w:r>
    </w:p>
    <w:p w:rsidR="00685866" w:rsidRPr="00685866" w:rsidRDefault="00685866" w:rsidP="006858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У оквиру ове активности планирани расходи су у укупном износу 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6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10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.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149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.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672 динара. Ребалансом буџета извршено је смањење средстава у износу од 7.905.000 динара. Умањења су код већина установа на позицијама социјална давања запосленима, као и на позицији сталних трошкова, трошкови путовања, специјализоване услуге, текуће поправке и одржавања, материјал, за набавку машина и опреме и на позицији нематеријалне имовине.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85866" w:rsidRPr="00685866" w:rsidRDefault="00685866" w:rsidP="00685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Програмска активност 1201-0002 Јачање културне продукције и уметничког стваралаштва</w:t>
      </w:r>
    </w:p>
    <w:p w:rsidR="00F445C6" w:rsidRDefault="00685866" w:rsidP="00F44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У оквиру ове активности планирани су расходи у укупном износу </w:t>
      </w:r>
      <w:r w:rsidR="00760B24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129.548.000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 динара код установа културе. Извршено је смањење средстава у износу од 2.330.000 динара Установе су умањиле средства за трошкове путовања, као и за угоститељске услуге, специјализоване услуге као и за  набавку материјала.</w:t>
      </w:r>
    </w:p>
    <w:p w:rsidR="00685866" w:rsidRPr="00685866" w:rsidRDefault="00685866" w:rsidP="00F4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lastRenderedPageBreak/>
        <w:t>Програмска активност 1201-000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3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– Унапређење система очувања и представљања културно-историјског наслеђа</w:t>
      </w:r>
    </w:p>
    <w:p w:rsidR="00685866" w:rsidRDefault="00C0546B" w:rsidP="00C0546B">
      <w:pPr>
        <w:tabs>
          <w:tab w:val="left" w:pos="709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ab/>
      </w:r>
      <w:r w:rsidR="00685866"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У оквиру ове активности планирани расходи су у укупном износу 29.482.798 динара. Планирана су средства за  програмске активности установа: Народни музеј, Историјски архив и Завод за заштиту споменика културе. Средства су умањена у износу од 429.000 динара.</w:t>
      </w:r>
    </w:p>
    <w:p w:rsidR="00F445C6" w:rsidRDefault="00F445C6" w:rsidP="00685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</w:p>
    <w:p w:rsidR="00C0546B" w:rsidRDefault="00C0546B" w:rsidP="00C0546B">
      <w:pPr>
        <w:tabs>
          <w:tab w:val="center" w:pos="538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sr-Cyrl-RS"/>
        </w:rPr>
      </w:pPr>
    </w:p>
    <w:p w:rsidR="00C0546B" w:rsidRPr="00C0546B" w:rsidRDefault="00C0546B" w:rsidP="00C0546B">
      <w:pPr>
        <w:tabs>
          <w:tab w:val="center" w:pos="538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sr-Latn-RS"/>
        </w:rPr>
      </w:pPr>
      <w:r w:rsidRPr="00C0546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sr-Cyrl-RS"/>
        </w:rPr>
        <w:t>РАЗДЕО 9 – ГРАДСКА УПРАВА ЗА ИМОВИНУ И ОДРЖИВИ РАЗВОЈ</w:t>
      </w:r>
    </w:p>
    <w:p w:rsidR="00C0546B" w:rsidRPr="00C0546B" w:rsidRDefault="00C0546B" w:rsidP="00C0546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</w:pPr>
    </w:p>
    <w:p w:rsidR="00C0546B" w:rsidRPr="00C0546B" w:rsidRDefault="00C0546B" w:rsidP="00C054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ab/>
      </w:r>
      <w:r w:rsidRPr="00C0546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Укупан планирани обим средстава за 2022.</w:t>
      </w:r>
      <w:r w:rsidRPr="00C0546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Latn-RS"/>
        </w:rPr>
        <w:t xml:space="preserve"> </w:t>
      </w:r>
      <w:r w:rsidRPr="00C0546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годину</w:t>
      </w:r>
      <w:r w:rsidRPr="00C054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sr-Cyrl-RS" w:eastAsia="sr-Latn-CS"/>
        </w:rPr>
        <w:t xml:space="preserve"> из дела надлежности Градске управе за имовину и одрживи развој </w:t>
      </w:r>
      <w:r w:rsidRPr="00C0546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 xml:space="preserve"> увећава се за 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Latn-RS"/>
        </w:rPr>
        <w:t>6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RS"/>
        </w:rPr>
        <w:t>4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CS"/>
        </w:rPr>
        <w:t>.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Latn-RS"/>
        </w:rPr>
        <w:t>6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RS"/>
        </w:rPr>
        <w:t>02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CS"/>
        </w:rPr>
        <w:t>.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501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RS"/>
        </w:rPr>
        <w:t xml:space="preserve"> динара</w:t>
      </w:r>
      <w:r w:rsidRPr="00C0546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.</w:t>
      </w:r>
    </w:p>
    <w:p w:rsidR="00C0546B" w:rsidRPr="00C0546B" w:rsidRDefault="00C0546B" w:rsidP="00C0546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C0546B" w:rsidRPr="00C0546B" w:rsidRDefault="00C0546B" w:rsidP="00C0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Програм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4 – Развој туризма  </w:t>
      </w:r>
    </w:p>
    <w:p w:rsidR="00C0546B" w:rsidRDefault="00C0546B" w:rsidP="00C05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Туристичка организација Ниш је за период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I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-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XII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2022. годин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e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планирала средства у износу од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68.553.910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динара.</w:t>
      </w:r>
    </w:p>
    <w:p w:rsidR="00C0546B" w:rsidRPr="00C0546B" w:rsidRDefault="00C0546B" w:rsidP="00C05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0546B" w:rsidRPr="00C0546B" w:rsidRDefault="00C0546B" w:rsidP="00C05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Програм 5 – Пољопривреда и рурални развој </w:t>
      </w:r>
    </w:p>
    <w:p w:rsidR="00C0546B" w:rsidRPr="00C0546B" w:rsidRDefault="00C0546B" w:rsidP="00C0546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услуге по уговору умањује се за 426.000 динара и износи 6.100.000 динара. Планирани износ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>субвенције јавним нефинансијским предузећима и организацијама,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умањује се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3.850.000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динара  и износи 10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.15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0.000 динара. Средства планирана на овој позицији намењена су и за реализацију  мере „Кредитна подршка“ по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Програму  подршке за спровођење пољопривредне политике и политике руралног развоја за територију Града Ниша.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 услуге по уговору, умањује се за 400.000 динара и износи 200.000 динара</w:t>
      </w:r>
      <w:r w:rsidRPr="00C0546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 w:rsidRPr="00C0546B">
        <w:rPr>
          <w:rFonts w:ascii="Times New Roman" w:hAnsi="Times New Roman" w:cs="Times New Roman"/>
          <w:sz w:val="28"/>
          <w:szCs w:val="28"/>
          <w:lang w:val="sr-Cyrl-RS"/>
        </w:rPr>
        <w:t>за промотивне активности у пољопривреди и руралном развоју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реализоваће се  у току наредне године.</w:t>
      </w:r>
      <w:r w:rsidRPr="00C0546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 с</w:t>
      </w:r>
      <w:r w:rsidRPr="00C0546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пецијализоване услуге, </w:t>
      </w:r>
      <w:r w:rsidRPr="00C0546B">
        <w:rPr>
          <w:rFonts w:ascii="Times New Roman" w:hAnsi="Times New Roman" w:cs="Times New Roman"/>
          <w:bCs/>
          <w:i/>
          <w:sz w:val="28"/>
          <w:szCs w:val="28"/>
          <w:lang w:val="sr-Cyrl-R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умањује се за 200.000 динара и износи 400.000 динара  за услуге </w:t>
      </w:r>
      <w:r w:rsidRPr="00C0546B">
        <w:rPr>
          <w:rFonts w:ascii="Times New Roman" w:hAnsi="Times New Roman" w:cs="Times New Roman"/>
          <w:sz w:val="28"/>
          <w:szCs w:val="28"/>
          <w:lang w:val="ru-RU"/>
        </w:rPr>
        <w:t>увођења основних принципа интегралне производње и заштите биља на одабраним културама</w:t>
      </w:r>
      <w:r w:rsidRPr="00C0546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C0546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546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дотације невладиним организацијама умањује се за 200.000 динара тако да износи 800.000 динара. Након спровођења </w:t>
      </w:r>
      <w:r w:rsidRPr="00C0546B">
        <w:rPr>
          <w:rFonts w:ascii="Times New Roman" w:hAnsi="Times New Roman" w:cs="Times New Roman"/>
          <w:bCs/>
          <w:sz w:val="28"/>
          <w:szCs w:val="28"/>
          <w:lang w:val="ru-RU"/>
        </w:rPr>
        <w:t>Конкурса за избор корисника средстава Буџетског фонда за пољопривреду и рурални развој Града Ниша за 2022. годину  позиција се умањује  на очекивани ниво реализације средстава до краја године</w:t>
      </w:r>
      <w:r w:rsidRPr="00C0546B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:rsidR="00C0546B" w:rsidRPr="00C0546B" w:rsidRDefault="00C0546B" w:rsidP="00C0546B">
      <w:pPr>
        <w:spacing w:after="0" w:line="240" w:lineRule="auto"/>
        <w:ind w:left="284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ab/>
      </w:r>
    </w:p>
    <w:p w:rsidR="00C0546B" w:rsidRPr="00C0546B" w:rsidRDefault="00C0546B" w:rsidP="00C05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Програм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– 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З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аштита животне средине</w:t>
      </w:r>
    </w:p>
    <w:p w:rsidR="00C0546B" w:rsidRPr="00C0546B" w:rsidRDefault="00C0546B" w:rsidP="00C0546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>субвенције приватним предузећима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,  умањује за 2.859.999 динара тако да износи 1.640.001 динара.</w:t>
      </w:r>
    </w:p>
    <w:p w:rsidR="00C0546B" w:rsidRPr="00C0546B" w:rsidRDefault="00C0546B" w:rsidP="00C05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46B" w:rsidRPr="00C0546B" w:rsidRDefault="00C0546B" w:rsidP="00C05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Програм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1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5 –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O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пште услуге локалне самоуправе</w:t>
      </w:r>
    </w:p>
    <w:p w:rsidR="00C0546B" w:rsidRPr="00C0546B" w:rsidRDefault="00C0546B" w:rsidP="00C0546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>плате, додатке и накнаде запослених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увећавају се за 3.5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.000 динара, тако да износи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1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3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9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4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22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>социјалне доприносе на терет послодавца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, увећавају се за 565.000 динара тако да износи 22.517.000 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 с</w:t>
      </w:r>
      <w:r w:rsidRPr="00C0546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оцијална давања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увећава се 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5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.000 динара.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новчане казне и пенале по решењу судова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од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119.000.000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 динара увећава се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за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 w:eastAsia="sr-Latn-CS"/>
        </w:rPr>
        <w:t>4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.000.000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lastRenderedPageBreak/>
        <w:t>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накнаду штете за повреде или штету нанету од стране државних органа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 од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 w:eastAsia="sr-Latn-CS"/>
        </w:rPr>
        <w:t>27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.000.000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 динара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,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 увећава </w:t>
      </w:r>
      <w:r w:rsidRPr="00C0546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val="sr-Cyrl-RS"/>
        </w:rPr>
        <w:t xml:space="preserve">се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за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 w:eastAsia="sr-Latn-CS"/>
        </w:rPr>
        <w:t>1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.000.000 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земљиште  се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 увећава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за  40.000.000 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зграде и грађевински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>умањује се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за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 w:eastAsia="sr-Latn-CS"/>
        </w:rPr>
        <w:t>4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5.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 w:eastAsia="sr-Latn-CS"/>
        </w:rPr>
        <w:t>000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.000 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hAnsi="Times New Roman" w:cs="Times New Roman"/>
          <w:sz w:val="28"/>
          <w:szCs w:val="28"/>
          <w:lang w:val="ru-RU"/>
        </w:rPr>
        <w:t xml:space="preserve">текуће поправке и одржавање се </w:t>
      </w:r>
      <w:r w:rsidRPr="00C0546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умањује за 6.300.000 динара и износи 8.000.000 динара. 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>зграде и грађевинске објекте се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увећава за 132.000.000 динара тако да износи 300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000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динара. </w:t>
      </w:r>
    </w:p>
    <w:p w:rsidR="00C0546B" w:rsidRPr="00191497" w:rsidRDefault="00C0546B" w:rsidP="00C054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val="sr-Cyrl-RS"/>
        </w:rPr>
      </w:pPr>
      <w:r w:rsidRPr="00191497">
        <w:rPr>
          <w:rFonts w:ascii="Times New Roman" w:eastAsia="Times New Roman" w:hAnsi="Times New Roman" w:cs="Times New Roman"/>
          <w:bCs/>
          <w:i/>
          <w:sz w:val="20"/>
          <w:szCs w:val="20"/>
          <w:lang w:val="sr-Cyrl-RS"/>
        </w:rPr>
        <w:tab/>
      </w:r>
      <w:r w:rsidRPr="00191497">
        <w:rPr>
          <w:rFonts w:ascii="Times New Roman" w:eastAsia="Times New Roman" w:hAnsi="Times New Roman" w:cs="Times New Roman"/>
          <w:bCs/>
          <w:i/>
          <w:sz w:val="20"/>
          <w:szCs w:val="20"/>
          <w:lang w:val="sr-Cyrl-RS"/>
        </w:rPr>
        <w:tab/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РАЗДЕО 10- ПРАВОБРАНИЛАШТВО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ab/>
        <w:t>Увећавају се средства у износу од 100.000 динара, намењена за накнаде у натури за куповину карата за превоз запослених, социјална давања за запослене  за 400.000 динара за исплату отпремнине за споразумни раскид уговора и  новчане казне и пенали по решењу судова за 200.000 динара.</w:t>
      </w:r>
    </w:p>
    <w:p w:rsid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ab/>
      </w:r>
    </w:p>
    <w:p w:rsidR="005F41E9" w:rsidRDefault="005F41E9" w:rsidP="007E560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РАЗДЕО 11-КАНЦЕЛАРИЈА ЗА ЛОКАЛНИ ЕКОНОМСКИ РАЗВОЈ</w:t>
      </w:r>
    </w:p>
    <w:p w:rsidR="007E5605" w:rsidRPr="005F41E9" w:rsidRDefault="007E5605" w:rsidP="007E560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Ребалансом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буџета Канцелариј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за локални економски развој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смањује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средства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289.723.295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(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укупно увећање буџетских позиција износи 243.372.000 динара, док укупно смањење буџетских позиција износи 533.095.295 динара).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1- Становање, урбанизам и просторно планирање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Средства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намењена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реализацију годишњег уговора са ЈП Завод за урбанизам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увећавају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5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00.000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, за програм текућег одржавања смањују се за 4.700.000 динара (текуће поправке и одржавања), за програм уређивања грађевинског земљишта и изградње смањују се средства за 1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0.000.000 динара (зграде и грађевински објекти) и за програм кпиталног одржавања смањује се за 10.000.000 динара (зграде и грађевински објекти) и средства намењена за изградњу путева и улица увећавају се за 72.000.000 динара (зграде и грађевински објекти).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Latn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2 –Комуналне делатности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Планирана средства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одржавање јавног осветљења увећава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7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.000.000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, средства за плаћање утрошака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воде са јавних чесама и фонтана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смањују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2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8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00.000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, средства намењена за реализацију пројекта „Сакупљање и прерада отпадних вода у Граду Нишу –недостајућа инфраструктура ППОВ Цигански кључ” смањују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19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3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00.000 динара и  средства намењена за реализацију пројекта „Реконструкција пијаце Криве ливаде” смањују се за 85.100.000 динара.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3 –Локални економски развој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Средства намењена за услуге по уговору смањује се за 2.700.000 динара, а за дотације невладиним организацијама увећавају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29.380.000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динара,  средства намењена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за учешће Града у реализацији свих врста пројеката,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1.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000.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, за реализацију пројекта „TOMORROW (Програм HORIZON 2020)” услуге по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lastRenderedPageBreak/>
        <w:t>уговору смањују се за 1.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522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.936 динара (01 – 527.000 динара, извор 15 –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995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.936 динара), за реализацију пројекта „TOMORROW (Програм HORIZON 2020)” машине и опрема  смањују се за 240.000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из извора 15, за реализацију пројекта „Разминирање - чишћење експлозивних средстава”  специјализоване услуге смањују се за 950.000 динара, средства намењена за Јавно приватно партнерство за вршење услуга замене, реконструкције и одржавања дела система јавног осветљења на територији града Ниша смањују се за 4.000.000 динара, 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за реализацију пројекта „SMART&amp;SAFE CITY са контролним центром у Научно технолошком парку”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остала некретнина и опрема смањује се за 7.200.000 динара.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4 – Развој туризма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а реализацију пројекта „Изградња Терми Кулиште у Нишкој Бањи”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смањују се средства за 2.000 динара (извор 01 – 1.000 динара,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извор 15 –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1.000 динара),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за реализацију пројекта „Побољшавање туристичке понуде специјалног интереса у Нишу”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износ од  390.000 динара,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за реализацију пројекта „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Фасаде зграда града Ниша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износ 1.000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6- Заштита животне средине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а реализацију пројекта „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смањују се средства за 4.455.659 динара (извор 01 – 3.968.000 динара, извор 15 – 487.659 динара), планирана средства за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реализацију пројекта „Унапређење зоохигијене у Нишавском округу”,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2.021.019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, за реализацију пројекта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„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Смањење загађења ваздуха у Граду Нишу пореклом из индивидуалних извора у 2022. години смањују се за износ од  5.000.000 динара, за реализацију пројекта „Нови талас обнове међублоковског зеленила и урбаних џепова” смањују се за 30.000.000 динара, за реализацију пројекта „Израда техничке документације и извођење радова на пројектима из области заштите животне средине” смањују се за 5.000.000 динара.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7 – Организација саобраћаја и саобраћајна инфраструктура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Планирана средства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за капитално одржавање путева и улица увећава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129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.000.000 динара на предлог ЈП Дирекција за изградњу Града Ниша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8 – Предшколско васпитање</w:t>
      </w:r>
    </w:p>
    <w:p w:rsidR="005F41E9" w:rsidRDefault="005F41E9" w:rsidP="007E5605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>
        <w:rPr>
          <w:rFonts w:ascii="Times New Roman" w:eastAsiaTheme="minorHAnsi" w:hAnsi="Times New Roman" w:cs="Times New Roman"/>
          <w:sz w:val="28"/>
          <w:szCs w:val="28"/>
          <w:lang w:val="sr-Cyrl-RS"/>
        </w:rPr>
        <w:tab/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Средства намењена за капитално одржавање предшколских објеката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смањују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1.656.000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.</w:t>
      </w:r>
    </w:p>
    <w:p w:rsidR="007E5605" w:rsidRDefault="007E5605" w:rsidP="007E5605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7E5605" w:rsidRDefault="007E5605" w:rsidP="007E5605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7E5605" w:rsidRDefault="007E5605" w:rsidP="007E5605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7E5605" w:rsidRPr="005F41E9" w:rsidRDefault="007E5605" w:rsidP="007E5605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Default="005F41E9" w:rsidP="007E560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lastRenderedPageBreak/>
        <w:t>Програм 9 – Основно образовање</w:t>
      </w:r>
    </w:p>
    <w:p w:rsidR="007E5605" w:rsidRPr="005F41E9" w:rsidRDefault="007E5605" w:rsidP="007E560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7E5605" w:rsidRP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За капитално одржавање школских објеката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смањују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8.500.000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, средства  намењена за реализацију пројекта „Наставак реконструкције и доградња ОШ Мирослав Антић” смањују се за 2.000.000 динара.</w:t>
      </w:r>
    </w:p>
    <w:p w:rsid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12 – Здравствена заштита</w:t>
      </w:r>
    </w:p>
    <w:p w:rsidR="005F41E9" w:rsidRPr="005F41E9" w:rsidRDefault="005F41E9" w:rsidP="005F41E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За капитално одржавање здравствених установа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за износ од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330.648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.</w:t>
      </w:r>
    </w:p>
    <w:p w:rsidR="005F41E9" w:rsidRP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Програм 13- Развој културе и информисања </w:t>
      </w:r>
    </w:p>
    <w:p w:rsidR="005F41E9" w:rsidRPr="005F41E9" w:rsidRDefault="005F41E9" w:rsidP="005F41E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Намењена средства за изградњу објеката културе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смањују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2.000.000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и за капитално одржавање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за износ од 2.000.000 динар, за набавку видео надзора за Народно позориште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смањују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576.290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за реализацију пројекта „Пројекат Градови у фокусу (Виртуозна презентација вишеслојног културног идентитета модерног Ниша)”,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26.590.000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и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за реализацију пројекта „Израда спољне хидрантске мреже и система противпожарне заштите на археолошком налазишту Медијана”,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10.000.000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</w:t>
      </w:r>
    </w:p>
    <w:p w:rsidR="005F41E9" w:rsidRP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Latn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15- Опште услуге локалне самоуправе</w:t>
      </w:r>
    </w:p>
    <w:p w:rsidR="005F41E9" w:rsidRPr="005F41E9" w:rsidRDefault="005F41E9" w:rsidP="005F41E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Средства намењена за плате запослених и за социјалне доприносе на терет послодавца смањују се за 4.644.000 динара,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средства за социјална давања запосленима увећавају се за 992.000 динара,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за исплату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јубиларних награда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1.500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средства за услуге по уговору намењена за исплату лица ангажованих по основу уговора о привременим и повременим пословима смањују се за износ од 4.000.000 динара, стални трошкови се смањују за 481.000 динара, текуће поправке и одржавање смањују се за 800.000 динара, материјал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1.000.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плаћање такси приликом прибављања грађевинске дозволе и услова имаоца јавних овлашћења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средства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1.000.000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, за ангажовање координатора за безбедност за извођење радова, електронско архивирање документације, оглашавање и стручно усавршавање запослених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смањују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1.400.000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средства за реализацију пројеката и студија изводљивости које суфинансира Град Ниш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9.131.000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средства намењена за технички пријем објекта и за услуге спровођења урбанистичко-архитектонског конкурса, накнаде, награде и обештећења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9.000.000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.</w:t>
      </w:r>
    </w:p>
    <w:p w:rsidR="005F41E9" w:rsidRP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Програм 17- Енергетска ефикасност и обновљиви извори енергије</w:t>
      </w:r>
    </w:p>
    <w:p w:rsidR="005F41E9" w:rsidRPr="005F41E9" w:rsidRDefault="005F41E9" w:rsidP="005F41E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а реализацију пројекта „Енергетска санација стамбених зграда, породичних кућа и станова у 202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2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 години”,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34.000.000 динара,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за реализацију пројекта „Програм енергетске санације породичних кућа (соларни панели)”,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6.000.000 динара,за реализацију пројекта „Фонд за стамбене заједнице (Санација фасада и кровова на стамбеним зградама)”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смањује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30.000.000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,за реализацију пројекта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„Унапређење енергетске ефикасности зграде Позоришта лутака у Нишу”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смањује се за 28.823.743 динара и средства намењена за реализацију пројекта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lastRenderedPageBreak/>
        <w:t>„Унапређење енергетске ефикасности зграде основних школа”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смањују се за 60.000.000 динара  (извор 01 – 100.000 динара, извор 07 – 59.900.000 динара).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</w:p>
    <w:p w:rsidR="005F41E9" w:rsidRP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</w:p>
    <w:p w:rsidR="005F41E9" w:rsidRP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РАЗДЕО 12- ЛОКАЛНИ ОМБУДСМАН ГРАДА НИША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ab/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У оквиру овог раздела, умањује се 500.000 динара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 xml:space="preserve">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за  средства намењена за услуге по уговору. Укупан раздео сада износи 14.412.000 динара.</w:t>
      </w:r>
    </w:p>
    <w:p w:rsidR="003A3126" w:rsidRPr="005F41E9" w:rsidRDefault="003A3126" w:rsidP="008F0D1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sr-Latn-RS"/>
        </w:rPr>
      </w:pPr>
    </w:p>
    <w:p w:rsidR="00930091" w:rsidRPr="007B17C8" w:rsidRDefault="00930091" w:rsidP="0093009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/>
        </w:rPr>
      </w:pPr>
      <w:r w:rsidRPr="007B17C8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Разлог за раније ступање на снагу ове одлуке, </w:t>
      </w:r>
      <w:r w:rsidR="006F096E">
        <w:rPr>
          <w:rFonts w:ascii="Times New Roman" w:hAnsi="Times New Roman" w:cs="Times New Roman"/>
          <w:sz w:val="28"/>
          <w:szCs w:val="28"/>
          <w:lang w:val="sr-Cyrl-RS" w:eastAsia="sr-Latn-RS"/>
        </w:rPr>
        <w:t>наредног дана од дана доношења је</w:t>
      </w:r>
      <w:bookmarkStart w:id="0" w:name="_GoBack"/>
      <w:bookmarkEnd w:id="0"/>
      <w:r w:rsidR="006F096E"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због</w:t>
      </w:r>
      <w:r w:rsidR="006F096E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</w:t>
      </w:r>
      <w:r w:rsidR="006F096E"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хитности реализације програмских активности и пројеката</w:t>
      </w:r>
      <w:r w:rsidR="006F096E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и несметано функционисање Града Ниша</w:t>
      </w:r>
      <w:r w:rsidR="008F0D14">
        <w:rPr>
          <w:rFonts w:ascii="Times New Roman" w:eastAsiaTheme="minorHAnsi" w:hAnsi="Times New Roman" w:cs="Times New Roman"/>
          <w:sz w:val="28"/>
          <w:szCs w:val="28"/>
          <w:lang w:val="sr-Cyrl-CS"/>
        </w:rPr>
        <w:t>.</w:t>
      </w:r>
      <w:r w:rsidRPr="007B17C8">
        <w:rPr>
          <w:rFonts w:ascii="Times New Roman" w:eastAsiaTheme="minorHAnsi" w:hAnsi="Times New Roman" w:cs="Times New Roman"/>
          <w:sz w:val="28"/>
          <w:szCs w:val="28"/>
          <w:lang w:val="sr-Cyrl-CS"/>
        </w:rPr>
        <w:t xml:space="preserve"> </w:t>
      </w:r>
    </w:p>
    <w:p w:rsidR="00930091" w:rsidRPr="007B17C8" w:rsidRDefault="00930091" w:rsidP="00930091">
      <w:pPr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BD1B37" w:rsidRPr="003A3126" w:rsidRDefault="00BD1B37" w:rsidP="002339E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BD1B37" w:rsidRPr="003A3126" w:rsidRDefault="00BD1B37" w:rsidP="002339E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456D6" w:rsidRPr="0067735C" w:rsidRDefault="00F63E26" w:rsidP="002339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67735C">
        <w:rPr>
          <w:rFonts w:ascii="Times New Roman" w:hAnsi="Times New Roman" w:cs="Times New Roman"/>
          <w:sz w:val="26"/>
          <w:szCs w:val="26"/>
          <w:lang w:val="sr-Cyrl-CS"/>
        </w:rPr>
        <w:t xml:space="preserve">ГРАДСКА УПРАВА </w:t>
      </w:r>
      <w:r w:rsidR="00E456D6" w:rsidRPr="0067735C">
        <w:rPr>
          <w:rFonts w:ascii="Times New Roman" w:hAnsi="Times New Roman" w:cs="Times New Roman"/>
          <w:sz w:val="26"/>
          <w:szCs w:val="26"/>
          <w:lang w:val="sr-Cyrl-CS"/>
        </w:rPr>
        <w:t>ЗА ФИНАНСИЈЕ</w:t>
      </w:r>
    </w:p>
    <w:p w:rsidR="006A1B39" w:rsidRPr="0067735C" w:rsidRDefault="006A1B39" w:rsidP="0056297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1272" w:rsidRPr="0067735C" w:rsidRDefault="00FC1272" w:rsidP="0056297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46707" w:rsidRPr="0067735C" w:rsidRDefault="00E456D6" w:rsidP="0014670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46707" w:rsidRPr="0067735C">
        <w:rPr>
          <w:rFonts w:ascii="Times New Roman" w:hAnsi="Times New Roman" w:cs="Times New Roman"/>
          <w:sz w:val="26"/>
          <w:szCs w:val="26"/>
          <w:lang w:val="sr-Cyrl-RS"/>
        </w:rPr>
        <w:t>Вршилац дужности начелника</w:t>
      </w:r>
    </w:p>
    <w:p w:rsidR="00146707" w:rsidRPr="0067735C" w:rsidRDefault="00146707" w:rsidP="0014670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     </w:t>
      </w:r>
      <w:r w:rsidR="00CB4B2E" w:rsidRPr="0067735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Градске управе за финансије</w:t>
      </w:r>
    </w:p>
    <w:p w:rsidR="00146707" w:rsidRPr="0067735C" w:rsidRDefault="00146707" w:rsidP="0014670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456D6" w:rsidRPr="0067735C" w:rsidRDefault="00146707" w:rsidP="0014670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sr-Latn-CS"/>
        </w:rPr>
      </w:pP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</w:t>
      </w:r>
      <w:r w:rsidRPr="0067735C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7735C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CB4B2E" w:rsidRPr="0067735C">
        <w:rPr>
          <w:rFonts w:ascii="Times New Roman" w:hAnsi="Times New Roman" w:cs="Times New Roman"/>
          <w:sz w:val="26"/>
          <w:szCs w:val="26"/>
          <w:lang w:val="sr-Cyrl-CS"/>
        </w:rPr>
        <w:t xml:space="preserve">  Озренка Павловић</w:t>
      </w:r>
      <w:r w:rsidR="00E456D6"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456D6"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456D6" w:rsidRPr="006773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  </w:t>
      </w:r>
    </w:p>
    <w:p w:rsidR="00354D95" w:rsidRPr="0067735C" w:rsidRDefault="00354D95" w:rsidP="001E11CC">
      <w:pPr>
        <w:ind w:left="2880"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354D95" w:rsidRPr="0067735C" w:rsidSect="008F0DBB">
      <w:foot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8D" w:rsidRDefault="00471A8D" w:rsidP="00260018">
      <w:pPr>
        <w:spacing w:after="0" w:line="240" w:lineRule="auto"/>
      </w:pPr>
      <w:r>
        <w:separator/>
      </w:r>
    </w:p>
  </w:endnote>
  <w:endnote w:type="continuationSeparator" w:id="0">
    <w:p w:rsidR="00471A8D" w:rsidRDefault="00471A8D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469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091" w:rsidRDefault="00930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96E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930091" w:rsidRDefault="00930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8D" w:rsidRDefault="00471A8D" w:rsidP="00260018">
      <w:pPr>
        <w:spacing w:after="0" w:line="240" w:lineRule="auto"/>
      </w:pPr>
      <w:r>
        <w:separator/>
      </w:r>
    </w:p>
  </w:footnote>
  <w:footnote w:type="continuationSeparator" w:id="0">
    <w:p w:rsidR="00471A8D" w:rsidRDefault="00471A8D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533"/>
    <w:multiLevelType w:val="hybridMultilevel"/>
    <w:tmpl w:val="A20E851E"/>
    <w:lvl w:ilvl="0" w:tplc="C504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F4726"/>
    <w:multiLevelType w:val="hybridMultilevel"/>
    <w:tmpl w:val="18DE5ED8"/>
    <w:lvl w:ilvl="0" w:tplc="843468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586A1B"/>
    <w:multiLevelType w:val="hybridMultilevel"/>
    <w:tmpl w:val="5E22C39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</w:abstractNum>
  <w:abstractNum w:abstractNumId="3">
    <w:nsid w:val="3F87549D"/>
    <w:multiLevelType w:val="hybridMultilevel"/>
    <w:tmpl w:val="5CC45644"/>
    <w:lvl w:ilvl="0" w:tplc="0B76F5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84630F"/>
    <w:multiLevelType w:val="hybridMultilevel"/>
    <w:tmpl w:val="DDE2B95A"/>
    <w:lvl w:ilvl="0" w:tplc="A24E21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66444F"/>
    <w:multiLevelType w:val="hybridMultilevel"/>
    <w:tmpl w:val="AC5CDBC8"/>
    <w:lvl w:ilvl="0" w:tplc="A29E1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7054D1"/>
    <w:multiLevelType w:val="hybridMultilevel"/>
    <w:tmpl w:val="43D2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46"/>
    <w:rsid w:val="00001694"/>
    <w:rsid w:val="00001DCB"/>
    <w:rsid w:val="00003649"/>
    <w:rsid w:val="00004646"/>
    <w:rsid w:val="0000796E"/>
    <w:rsid w:val="00007C7F"/>
    <w:rsid w:val="0001007B"/>
    <w:rsid w:val="00012ECF"/>
    <w:rsid w:val="0001313E"/>
    <w:rsid w:val="0001326B"/>
    <w:rsid w:val="00013530"/>
    <w:rsid w:val="00014660"/>
    <w:rsid w:val="000158D0"/>
    <w:rsid w:val="00020C6E"/>
    <w:rsid w:val="00020C93"/>
    <w:rsid w:val="00021307"/>
    <w:rsid w:val="000216D0"/>
    <w:rsid w:val="00023E22"/>
    <w:rsid w:val="00024DD3"/>
    <w:rsid w:val="0002500C"/>
    <w:rsid w:val="00026242"/>
    <w:rsid w:val="000262BA"/>
    <w:rsid w:val="00030121"/>
    <w:rsid w:val="00031251"/>
    <w:rsid w:val="00031EE3"/>
    <w:rsid w:val="00032D49"/>
    <w:rsid w:val="00035BA8"/>
    <w:rsid w:val="000367A5"/>
    <w:rsid w:val="00036F6B"/>
    <w:rsid w:val="000375E0"/>
    <w:rsid w:val="00037B81"/>
    <w:rsid w:val="00037E37"/>
    <w:rsid w:val="00041CA2"/>
    <w:rsid w:val="00043DE6"/>
    <w:rsid w:val="00044243"/>
    <w:rsid w:val="000445BA"/>
    <w:rsid w:val="00046B01"/>
    <w:rsid w:val="00046DA0"/>
    <w:rsid w:val="00051AF2"/>
    <w:rsid w:val="00051B27"/>
    <w:rsid w:val="00052ED5"/>
    <w:rsid w:val="00062C13"/>
    <w:rsid w:val="00063CB8"/>
    <w:rsid w:val="00063F5A"/>
    <w:rsid w:val="0006465E"/>
    <w:rsid w:val="00070024"/>
    <w:rsid w:val="000732D7"/>
    <w:rsid w:val="00073D4A"/>
    <w:rsid w:val="00074441"/>
    <w:rsid w:val="00075193"/>
    <w:rsid w:val="00077B95"/>
    <w:rsid w:val="000800A4"/>
    <w:rsid w:val="0008445E"/>
    <w:rsid w:val="00084CAE"/>
    <w:rsid w:val="00086218"/>
    <w:rsid w:val="00086579"/>
    <w:rsid w:val="000865BB"/>
    <w:rsid w:val="000903E1"/>
    <w:rsid w:val="000904F4"/>
    <w:rsid w:val="00092A76"/>
    <w:rsid w:val="00093337"/>
    <w:rsid w:val="00093DF5"/>
    <w:rsid w:val="000945D6"/>
    <w:rsid w:val="0009462E"/>
    <w:rsid w:val="000947DF"/>
    <w:rsid w:val="00095C32"/>
    <w:rsid w:val="000960BD"/>
    <w:rsid w:val="00096672"/>
    <w:rsid w:val="000966AF"/>
    <w:rsid w:val="00097B51"/>
    <w:rsid w:val="00097B74"/>
    <w:rsid w:val="00097E81"/>
    <w:rsid w:val="000A0CC1"/>
    <w:rsid w:val="000A22F0"/>
    <w:rsid w:val="000A45CC"/>
    <w:rsid w:val="000A714A"/>
    <w:rsid w:val="000B05DD"/>
    <w:rsid w:val="000B2721"/>
    <w:rsid w:val="000B3C2F"/>
    <w:rsid w:val="000B3EFC"/>
    <w:rsid w:val="000B66B2"/>
    <w:rsid w:val="000B7020"/>
    <w:rsid w:val="000C2675"/>
    <w:rsid w:val="000C2FE9"/>
    <w:rsid w:val="000C2FF4"/>
    <w:rsid w:val="000C44F9"/>
    <w:rsid w:val="000C57B3"/>
    <w:rsid w:val="000C7CE1"/>
    <w:rsid w:val="000D1A42"/>
    <w:rsid w:val="000D4A10"/>
    <w:rsid w:val="000D6404"/>
    <w:rsid w:val="000D6F17"/>
    <w:rsid w:val="000D7AB4"/>
    <w:rsid w:val="000D7DCB"/>
    <w:rsid w:val="000E14DC"/>
    <w:rsid w:val="000E2890"/>
    <w:rsid w:val="000E2A01"/>
    <w:rsid w:val="000E4FD0"/>
    <w:rsid w:val="000E6FA4"/>
    <w:rsid w:val="000F661F"/>
    <w:rsid w:val="001007C6"/>
    <w:rsid w:val="001007FE"/>
    <w:rsid w:val="00101114"/>
    <w:rsid w:val="00103189"/>
    <w:rsid w:val="0010563C"/>
    <w:rsid w:val="00105B31"/>
    <w:rsid w:val="00106334"/>
    <w:rsid w:val="00110BE3"/>
    <w:rsid w:val="00111A42"/>
    <w:rsid w:val="00111EE5"/>
    <w:rsid w:val="001122D9"/>
    <w:rsid w:val="001129CB"/>
    <w:rsid w:val="00112B8A"/>
    <w:rsid w:val="00114119"/>
    <w:rsid w:val="00116029"/>
    <w:rsid w:val="0011625A"/>
    <w:rsid w:val="0011690B"/>
    <w:rsid w:val="00116FC1"/>
    <w:rsid w:val="00117E82"/>
    <w:rsid w:val="001204C2"/>
    <w:rsid w:val="00122A81"/>
    <w:rsid w:val="001233A7"/>
    <w:rsid w:val="00124583"/>
    <w:rsid w:val="00124621"/>
    <w:rsid w:val="00125C0F"/>
    <w:rsid w:val="001265B6"/>
    <w:rsid w:val="00127965"/>
    <w:rsid w:val="00130F9C"/>
    <w:rsid w:val="00131061"/>
    <w:rsid w:val="001330B8"/>
    <w:rsid w:val="0013365D"/>
    <w:rsid w:val="00133851"/>
    <w:rsid w:val="00133F02"/>
    <w:rsid w:val="00134963"/>
    <w:rsid w:val="00135367"/>
    <w:rsid w:val="001378DF"/>
    <w:rsid w:val="001404D8"/>
    <w:rsid w:val="001419F7"/>
    <w:rsid w:val="001440B7"/>
    <w:rsid w:val="00144E7D"/>
    <w:rsid w:val="001453B1"/>
    <w:rsid w:val="00146707"/>
    <w:rsid w:val="00146CDB"/>
    <w:rsid w:val="0015075A"/>
    <w:rsid w:val="001532B5"/>
    <w:rsid w:val="00153AC0"/>
    <w:rsid w:val="00155361"/>
    <w:rsid w:val="0015554E"/>
    <w:rsid w:val="00161DBE"/>
    <w:rsid w:val="00163364"/>
    <w:rsid w:val="001645DA"/>
    <w:rsid w:val="0016712F"/>
    <w:rsid w:val="00167611"/>
    <w:rsid w:val="00167E02"/>
    <w:rsid w:val="00171125"/>
    <w:rsid w:val="00172576"/>
    <w:rsid w:val="001725B7"/>
    <w:rsid w:val="00173781"/>
    <w:rsid w:val="001758B3"/>
    <w:rsid w:val="00175A0F"/>
    <w:rsid w:val="0017600B"/>
    <w:rsid w:val="0017654D"/>
    <w:rsid w:val="00181C5C"/>
    <w:rsid w:val="00184994"/>
    <w:rsid w:val="0019136F"/>
    <w:rsid w:val="00192873"/>
    <w:rsid w:val="00193ED2"/>
    <w:rsid w:val="001943B5"/>
    <w:rsid w:val="001976D9"/>
    <w:rsid w:val="001A0261"/>
    <w:rsid w:val="001A05E4"/>
    <w:rsid w:val="001A0A8E"/>
    <w:rsid w:val="001A0DB2"/>
    <w:rsid w:val="001A1A70"/>
    <w:rsid w:val="001A1AA6"/>
    <w:rsid w:val="001A29CF"/>
    <w:rsid w:val="001A327B"/>
    <w:rsid w:val="001A3DE4"/>
    <w:rsid w:val="001A3EFB"/>
    <w:rsid w:val="001A59DC"/>
    <w:rsid w:val="001A770F"/>
    <w:rsid w:val="001B0492"/>
    <w:rsid w:val="001B09E6"/>
    <w:rsid w:val="001B4B42"/>
    <w:rsid w:val="001B5526"/>
    <w:rsid w:val="001B6839"/>
    <w:rsid w:val="001B6F33"/>
    <w:rsid w:val="001B7844"/>
    <w:rsid w:val="001B7C58"/>
    <w:rsid w:val="001C10E3"/>
    <w:rsid w:val="001C208E"/>
    <w:rsid w:val="001C2363"/>
    <w:rsid w:val="001C2CE4"/>
    <w:rsid w:val="001C43BD"/>
    <w:rsid w:val="001C4C9E"/>
    <w:rsid w:val="001C5985"/>
    <w:rsid w:val="001C6A1C"/>
    <w:rsid w:val="001C6D92"/>
    <w:rsid w:val="001C72BA"/>
    <w:rsid w:val="001C7A26"/>
    <w:rsid w:val="001C7E39"/>
    <w:rsid w:val="001D01DC"/>
    <w:rsid w:val="001D11F0"/>
    <w:rsid w:val="001D1940"/>
    <w:rsid w:val="001D2B74"/>
    <w:rsid w:val="001D30E5"/>
    <w:rsid w:val="001D3A1E"/>
    <w:rsid w:val="001D434B"/>
    <w:rsid w:val="001D536B"/>
    <w:rsid w:val="001D6794"/>
    <w:rsid w:val="001D7881"/>
    <w:rsid w:val="001E02F1"/>
    <w:rsid w:val="001E11CC"/>
    <w:rsid w:val="001E2C04"/>
    <w:rsid w:val="001E319D"/>
    <w:rsid w:val="001E6A56"/>
    <w:rsid w:val="001F041B"/>
    <w:rsid w:val="001F0D46"/>
    <w:rsid w:val="001F310E"/>
    <w:rsid w:val="001F464F"/>
    <w:rsid w:val="001F4959"/>
    <w:rsid w:val="001F4FD2"/>
    <w:rsid w:val="001F704D"/>
    <w:rsid w:val="001F75CA"/>
    <w:rsid w:val="001F774D"/>
    <w:rsid w:val="002005D3"/>
    <w:rsid w:val="00201308"/>
    <w:rsid w:val="002048AF"/>
    <w:rsid w:val="00206108"/>
    <w:rsid w:val="0020623D"/>
    <w:rsid w:val="0020715B"/>
    <w:rsid w:val="00211409"/>
    <w:rsid w:val="00212AD4"/>
    <w:rsid w:val="00214353"/>
    <w:rsid w:val="00214F15"/>
    <w:rsid w:val="00216B8E"/>
    <w:rsid w:val="0022187E"/>
    <w:rsid w:val="002243B4"/>
    <w:rsid w:val="00225607"/>
    <w:rsid w:val="00225C89"/>
    <w:rsid w:val="00226413"/>
    <w:rsid w:val="00226A31"/>
    <w:rsid w:val="00227228"/>
    <w:rsid w:val="002336C4"/>
    <w:rsid w:val="002339E1"/>
    <w:rsid w:val="00233C66"/>
    <w:rsid w:val="00236B69"/>
    <w:rsid w:val="00237FFD"/>
    <w:rsid w:val="0024014A"/>
    <w:rsid w:val="00240F19"/>
    <w:rsid w:val="002439E6"/>
    <w:rsid w:val="00244514"/>
    <w:rsid w:val="00244A45"/>
    <w:rsid w:val="00244E99"/>
    <w:rsid w:val="002452DC"/>
    <w:rsid w:val="00250E7D"/>
    <w:rsid w:val="00251AE8"/>
    <w:rsid w:val="00252641"/>
    <w:rsid w:val="00254BC6"/>
    <w:rsid w:val="00255B67"/>
    <w:rsid w:val="002563D4"/>
    <w:rsid w:val="00256733"/>
    <w:rsid w:val="00257547"/>
    <w:rsid w:val="00260018"/>
    <w:rsid w:val="00260B01"/>
    <w:rsid w:val="002620F7"/>
    <w:rsid w:val="0026394A"/>
    <w:rsid w:val="00266222"/>
    <w:rsid w:val="002667EB"/>
    <w:rsid w:val="00266887"/>
    <w:rsid w:val="00267A28"/>
    <w:rsid w:val="00271B54"/>
    <w:rsid w:val="00271DA1"/>
    <w:rsid w:val="00272E62"/>
    <w:rsid w:val="00273076"/>
    <w:rsid w:val="0027395F"/>
    <w:rsid w:val="002760B3"/>
    <w:rsid w:val="00276334"/>
    <w:rsid w:val="002765E8"/>
    <w:rsid w:val="00277491"/>
    <w:rsid w:val="00277856"/>
    <w:rsid w:val="00277C72"/>
    <w:rsid w:val="002807F2"/>
    <w:rsid w:val="00280A7F"/>
    <w:rsid w:val="002813A0"/>
    <w:rsid w:val="00285B7A"/>
    <w:rsid w:val="00286432"/>
    <w:rsid w:val="00290B19"/>
    <w:rsid w:val="002910F5"/>
    <w:rsid w:val="0029500C"/>
    <w:rsid w:val="00295C48"/>
    <w:rsid w:val="00296C3E"/>
    <w:rsid w:val="002976D2"/>
    <w:rsid w:val="00297F8C"/>
    <w:rsid w:val="002A1AF7"/>
    <w:rsid w:val="002A2202"/>
    <w:rsid w:val="002A230C"/>
    <w:rsid w:val="002A37DA"/>
    <w:rsid w:val="002A3A76"/>
    <w:rsid w:val="002A416B"/>
    <w:rsid w:val="002B380F"/>
    <w:rsid w:val="002B43FF"/>
    <w:rsid w:val="002B6349"/>
    <w:rsid w:val="002B7E28"/>
    <w:rsid w:val="002C022F"/>
    <w:rsid w:val="002C1DEE"/>
    <w:rsid w:val="002C2FC7"/>
    <w:rsid w:val="002C3361"/>
    <w:rsid w:val="002C6272"/>
    <w:rsid w:val="002C6A66"/>
    <w:rsid w:val="002D075C"/>
    <w:rsid w:val="002D09A2"/>
    <w:rsid w:val="002D2156"/>
    <w:rsid w:val="002D21F1"/>
    <w:rsid w:val="002D26B5"/>
    <w:rsid w:val="002D54E4"/>
    <w:rsid w:val="002D69FC"/>
    <w:rsid w:val="002D6DE5"/>
    <w:rsid w:val="002E0200"/>
    <w:rsid w:val="002E19D1"/>
    <w:rsid w:val="002E322A"/>
    <w:rsid w:val="002E6C6F"/>
    <w:rsid w:val="002E6D4B"/>
    <w:rsid w:val="002E7900"/>
    <w:rsid w:val="002F69A2"/>
    <w:rsid w:val="002F6F50"/>
    <w:rsid w:val="002F7761"/>
    <w:rsid w:val="002F7922"/>
    <w:rsid w:val="0030110D"/>
    <w:rsid w:val="003011E7"/>
    <w:rsid w:val="003027FC"/>
    <w:rsid w:val="00305ACA"/>
    <w:rsid w:val="003117B6"/>
    <w:rsid w:val="00311C87"/>
    <w:rsid w:val="003147B5"/>
    <w:rsid w:val="00314D19"/>
    <w:rsid w:val="003158E4"/>
    <w:rsid w:val="00316199"/>
    <w:rsid w:val="00320A7F"/>
    <w:rsid w:val="00322209"/>
    <w:rsid w:val="003224AF"/>
    <w:rsid w:val="003227CC"/>
    <w:rsid w:val="003241A5"/>
    <w:rsid w:val="003258A9"/>
    <w:rsid w:val="00331EE5"/>
    <w:rsid w:val="00336C11"/>
    <w:rsid w:val="00336F94"/>
    <w:rsid w:val="00342B28"/>
    <w:rsid w:val="00345469"/>
    <w:rsid w:val="00345D22"/>
    <w:rsid w:val="003468C3"/>
    <w:rsid w:val="003470FE"/>
    <w:rsid w:val="0035135B"/>
    <w:rsid w:val="0035165D"/>
    <w:rsid w:val="00352406"/>
    <w:rsid w:val="00352B04"/>
    <w:rsid w:val="00354CFA"/>
    <w:rsid w:val="00354D95"/>
    <w:rsid w:val="00356248"/>
    <w:rsid w:val="003572E4"/>
    <w:rsid w:val="00360216"/>
    <w:rsid w:val="003606E8"/>
    <w:rsid w:val="00361265"/>
    <w:rsid w:val="00363466"/>
    <w:rsid w:val="00363DC6"/>
    <w:rsid w:val="00365B01"/>
    <w:rsid w:val="00367ED2"/>
    <w:rsid w:val="00371D31"/>
    <w:rsid w:val="00372875"/>
    <w:rsid w:val="00373144"/>
    <w:rsid w:val="0037368B"/>
    <w:rsid w:val="00373E4E"/>
    <w:rsid w:val="00380E66"/>
    <w:rsid w:val="00381EC9"/>
    <w:rsid w:val="00382B14"/>
    <w:rsid w:val="00383036"/>
    <w:rsid w:val="0038602A"/>
    <w:rsid w:val="00387693"/>
    <w:rsid w:val="00392191"/>
    <w:rsid w:val="003950F4"/>
    <w:rsid w:val="00396FB4"/>
    <w:rsid w:val="00397DF0"/>
    <w:rsid w:val="003A0C24"/>
    <w:rsid w:val="003A1947"/>
    <w:rsid w:val="003A27B6"/>
    <w:rsid w:val="003A3126"/>
    <w:rsid w:val="003A566C"/>
    <w:rsid w:val="003A6620"/>
    <w:rsid w:val="003A6AF8"/>
    <w:rsid w:val="003A7360"/>
    <w:rsid w:val="003B109D"/>
    <w:rsid w:val="003B18F3"/>
    <w:rsid w:val="003B1B23"/>
    <w:rsid w:val="003B3ECE"/>
    <w:rsid w:val="003B43AA"/>
    <w:rsid w:val="003B5560"/>
    <w:rsid w:val="003B5626"/>
    <w:rsid w:val="003B5833"/>
    <w:rsid w:val="003B5C63"/>
    <w:rsid w:val="003B6F18"/>
    <w:rsid w:val="003C012A"/>
    <w:rsid w:val="003C20F8"/>
    <w:rsid w:val="003C30EA"/>
    <w:rsid w:val="003C4274"/>
    <w:rsid w:val="003C48FF"/>
    <w:rsid w:val="003C5F5F"/>
    <w:rsid w:val="003C7DA6"/>
    <w:rsid w:val="003D1564"/>
    <w:rsid w:val="003D1DA8"/>
    <w:rsid w:val="003D2255"/>
    <w:rsid w:val="003D2703"/>
    <w:rsid w:val="003D2B44"/>
    <w:rsid w:val="003D483A"/>
    <w:rsid w:val="003D67A2"/>
    <w:rsid w:val="003D69DA"/>
    <w:rsid w:val="003D6C92"/>
    <w:rsid w:val="003E13C3"/>
    <w:rsid w:val="003E2BDE"/>
    <w:rsid w:val="003E3B36"/>
    <w:rsid w:val="003E4FB4"/>
    <w:rsid w:val="003E4FE8"/>
    <w:rsid w:val="003E52AA"/>
    <w:rsid w:val="003E5544"/>
    <w:rsid w:val="003E6504"/>
    <w:rsid w:val="003E65C7"/>
    <w:rsid w:val="003F0316"/>
    <w:rsid w:val="003F20B0"/>
    <w:rsid w:val="003F3C2D"/>
    <w:rsid w:val="003F4515"/>
    <w:rsid w:val="003F5700"/>
    <w:rsid w:val="003F735D"/>
    <w:rsid w:val="00400072"/>
    <w:rsid w:val="004000B2"/>
    <w:rsid w:val="004001C2"/>
    <w:rsid w:val="00400568"/>
    <w:rsid w:val="00401389"/>
    <w:rsid w:val="00401635"/>
    <w:rsid w:val="004016D7"/>
    <w:rsid w:val="004035D0"/>
    <w:rsid w:val="00405728"/>
    <w:rsid w:val="00405E7B"/>
    <w:rsid w:val="0041226A"/>
    <w:rsid w:val="00413DBA"/>
    <w:rsid w:val="0041469E"/>
    <w:rsid w:val="00415516"/>
    <w:rsid w:val="00417FCC"/>
    <w:rsid w:val="0042085B"/>
    <w:rsid w:val="0042097B"/>
    <w:rsid w:val="00422EC7"/>
    <w:rsid w:val="004248F2"/>
    <w:rsid w:val="004251C6"/>
    <w:rsid w:val="0042562F"/>
    <w:rsid w:val="004259DF"/>
    <w:rsid w:val="00425DC0"/>
    <w:rsid w:val="004278FB"/>
    <w:rsid w:val="00431C1D"/>
    <w:rsid w:val="00434C0F"/>
    <w:rsid w:val="0043522A"/>
    <w:rsid w:val="004355F6"/>
    <w:rsid w:val="00435CD7"/>
    <w:rsid w:val="00437292"/>
    <w:rsid w:val="00437A4C"/>
    <w:rsid w:val="00441A25"/>
    <w:rsid w:val="0044263F"/>
    <w:rsid w:val="00442D7A"/>
    <w:rsid w:val="0044301E"/>
    <w:rsid w:val="00443166"/>
    <w:rsid w:val="00443979"/>
    <w:rsid w:val="004439F1"/>
    <w:rsid w:val="004449B7"/>
    <w:rsid w:val="00444EDF"/>
    <w:rsid w:val="004461C0"/>
    <w:rsid w:val="00453129"/>
    <w:rsid w:val="00453EDE"/>
    <w:rsid w:val="0045454F"/>
    <w:rsid w:val="00456860"/>
    <w:rsid w:val="00457D0F"/>
    <w:rsid w:val="004606C4"/>
    <w:rsid w:val="004613F5"/>
    <w:rsid w:val="00465FF8"/>
    <w:rsid w:val="00467673"/>
    <w:rsid w:val="00471A8D"/>
    <w:rsid w:val="00471B95"/>
    <w:rsid w:val="00474060"/>
    <w:rsid w:val="004740B3"/>
    <w:rsid w:val="0047451B"/>
    <w:rsid w:val="00474EC5"/>
    <w:rsid w:val="00475864"/>
    <w:rsid w:val="00475F39"/>
    <w:rsid w:val="00476081"/>
    <w:rsid w:val="004764C7"/>
    <w:rsid w:val="00476501"/>
    <w:rsid w:val="00476F64"/>
    <w:rsid w:val="00480339"/>
    <w:rsid w:val="00480F28"/>
    <w:rsid w:val="004819BE"/>
    <w:rsid w:val="00481C39"/>
    <w:rsid w:val="004857EE"/>
    <w:rsid w:val="004860B3"/>
    <w:rsid w:val="0048636F"/>
    <w:rsid w:val="00486E56"/>
    <w:rsid w:val="00487080"/>
    <w:rsid w:val="004910C0"/>
    <w:rsid w:val="00492815"/>
    <w:rsid w:val="0049336F"/>
    <w:rsid w:val="00493CA0"/>
    <w:rsid w:val="004957A6"/>
    <w:rsid w:val="00495FCE"/>
    <w:rsid w:val="00496239"/>
    <w:rsid w:val="004962EA"/>
    <w:rsid w:val="004969E5"/>
    <w:rsid w:val="00496CB5"/>
    <w:rsid w:val="00497745"/>
    <w:rsid w:val="004A0745"/>
    <w:rsid w:val="004A12C6"/>
    <w:rsid w:val="004A2A50"/>
    <w:rsid w:val="004A4DE0"/>
    <w:rsid w:val="004A6160"/>
    <w:rsid w:val="004A668B"/>
    <w:rsid w:val="004A676D"/>
    <w:rsid w:val="004A6E58"/>
    <w:rsid w:val="004B16D3"/>
    <w:rsid w:val="004B327D"/>
    <w:rsid w:val="004B3420"/>
    <w:rsid w:val="004B371E"/>
    <w:rsid w:val="004B72BC"/>
    <w:rsid w:val="004C039E"/>
    <w:rsid w:val="004C0AD4"/>
    <w:rsid w:val="004C353D"/>
    <w:rsid w:val="004C5FB5"/>
    <w:rsid w:val="004C76FF"/>
    <w:rsid w:val="004D177C"/>
    <w:rsid w:val="004D17A7"/>
    <w:rsid w:val="004D4776"/>
    <w:rsid w:val="004D4D24"/>
    <w:rsid w:val="004D5E53"/>
    <w:rsid w:val="004D6433"/>
    <w:rsid w:val="004D69FB"/>
    <w:rsid w:val="004D6F9A"/>
    <w:rsid w:val="004D7099"/>
    <w:rsid w:val="004D783A"/>
    <w:rsid w:val="004D7F90"/>
    <w:rsid w:val="004E0A77"/>
    <w:rsid w:val="004E24F3"/>
    <w:rsid w:val="004E3487"/>
    <w:rsid w:val="004E3E3B"/>
    <w:rsid w:val="004E4038"/>
    <w:rsid w:val="004E476D"/>
    <w:rsid w:val="004E47DE"/>
    <w:rsid w:val="004E5D6B"/>
    <w:rsid w:val="004E63D8"/>
    <w:rsid w:val="004E7704"/>
    <w:rsid w:val="004E7792"/>
    <w:rsid w:val="004F0342"/>
    <w:rsid w:val="004F19EE"/>
    <w:rsid w:val="004F2205"/>
    <w:rsid w:val="004F23E0"/>
    <w:rsid w:val="004F5FA3"/>
    <w:rsid w:val="004F6C8C"/>
    <w:rsid w:val="004F7B29"/>
    <w:rsid w:val="0050015D"/>
    <w:rsid w:val="00500E28"/>
    <w:rsid w:val="00503AE3"/>
    <w:rsid w:val="00503C9E"/>
    <w:rsid w:val="00503DAB"/>
    <w:rsid w:val="0050578C"/>
    <w:rsid w:val="00507083"/>
    <w:rsid w:val="0051461F"/>
    <w:rsid w:val="005147F4"/>
    <w:rsid w:val="00515E6F"/>
    <w:rsid w:val="00515FBC"/>
    <w:rsid w:val="0051608A"/>
    <w:rsid w:val="00516639"/>
    <w:rsid w:val="00516FBC"/>
    <w:rsid w:val="00517B47"/>
    <w:rsid w:val="00520293"/>
    <w:rsid w:val="00521184"/>
    <w:rsid w:val="005229CE"/>
    <w:rsid w:val="00523B0E"/>
    <w:rsid w:val="00523DF1"/>
    <w:rsid w:val="00526AFD"/>
    <w:rsid w:val="005270E1"/>
    <w:rsid w:val="0053018E"/>
    <w:rsid w:val="00530D28"/>
    <w:rsid w:val="00530F99"/>
    <w:rsid w:val="0053107F"/>
    <w:rsid w:val="005343D4"/>
    <w:rsid w:val="00534E94"/>
    <w:rsid w:val="005378C4"/>
    <w:rsid w:val="00537A60"/>
    <w:rsid w:val="00542859"/>
    <w:rsid w:val="005428D9"/>
    <w:rsid w:val="00544881"/>
    <w:rsid w:val="00544A6A"/>
    <w:rsid w:val="00545F40"/>
    <w:rsid w:val="0054623E"/>
    <w:rsid w:val="00547817"/>
    <w:rsid w:val="00547EE8"/>
    <w:rsid w:val="0055067C"/>
    <w:rsid w:val="0055090B"/>
    <w:rsid w:val="00551651"/>
    <w:rsid w:val="00551710"/>
    <w:rsid w:val="00551FD5"/>
    <w:rsid w:val="005520F0"/>
    <w:rsid w:val="00554179"/>
    <w:rsid w:val="005547E4"/>
    <w:rsid w:val="005551D5"/>
    <w:rsid w:val="00555599"/>
    <w:rsid w:val="00555DC1"/>
    <w:rsid w:val="00556631"/>
    <w:rsid w:val="00556E97"/>
    <w:rsid w:val="00557698"/>
    <w:rsid w:val="00557D32"/>
    <w:rsid w:val="00560BA1"/>
    <w:rsid w:val="00560DD0"/>
    <w:rsid w:val="005625D1"/>
    <w:rsid w:val="00562977"/>
    <w:rsid w:val="00562A66"/>
    <w:rsid w:val="00562C94"/>
    <w:rsid w:val="00563F67"/>
    <w:rsid w:val="00565584"/>
    <w:rsid w:val="0056566E"/>
    <w:rsid w:val="005659DA"/>
    <w:rsid w:val="00565AB0"/>
    <w:rsid w:val="00572B71"/>
    <w:rsid w:val="005731BE"/>
    <w:rsid w:val="00573827"/>
    <w:rsid w:val="00573FEF"/>
    <w:rsid w:val="00574A5E"/>
    <w:rsid w:val="0057516F"/>
    <w:rsid w:val="00576956"/>
    <w:rsid w:val="005808A1"/>
    <w:rsid w:val="005808DB"/>
    <w:rsid w:val="00580D6E"/>
    <w:rsid w:val="00580E72"/>
    <w:rsid w:val="005811E6"/>
    <w:rsid w:val="00581E1F"/>
    <w:rsid w:val="005863E4"/>
    <w:rsid w:val="0059058E"/>
    <w:rsid w:val="00590D76"/>
    <w:rsid w:val="0059171B"/>
    <w:rsid w:val="00591CD8"/>
    <w:rsid w:val="005935DA"/>
    <w:rsid w:val="005939C3"/>
    <w:rsid w:val="00595B4D"/>
    <w:rsid w:val="005960D9"/>
    <w:rsid w:val="005970D4"/>
    <w:rsid w:val="005978EA"/>
    <w:rsid w:val="00597D7E"/>
    <w:rsid w:val="005A0180"/>
    <w:rsid w:val="005A03D3"/>
    <w:rsid w:val="005A0849"/>
    <w:rsid w:val="005A199D"/>
    <w:rsid w:val="005A2BD8"/>
    <w:rsid w:val="005A3548"/>
    <w:rsid w:val="005A4735"/>
    <w:rsid w:val="005A53B2"/>
    <w:rsid w:val="005A7AE7"/>
    <w:rsid w:val="005A7BBD"/>
    <w:rsid w:val="005B1BD5"/>
    <w:rsid w:val="005B1D3C"/>
    <w:rsid w:val="005B578E"/>
    <w:rsid w:val="005B7543"/>
    <w:rsid w:val="005C0A54"/>
    <w:rsid w:val="005C2394"/>
    <w:rsid w:val="005C25E4"/>
    <w:rsid w:val="005C2755"/>
    <w:rsid w:val="005C2D24"/>
    <w:rsid w:val="005C5FF9"/>
    <w:rsid w:val="005C7D3D"/>
    <w:rsid w:val="005D27F4"/>
    <w:rsid w:val="005D6154"/>
    <w:rsid w:val="005E0549"/>
    <w:rsid w:val="005E15F2"/>
    <w:rsid w:val="005E17D2"/>
    <w:rsid w:val="005E181B"/>
    <w:rsid w:val="005E34DE"/>
    <w:rsid w:val="005E4F20"/>
    <w:rsid w:val="005E5FA0"/>
    <w:rsid w:val="005E672F"/>
    <w:rsid w:val="005F01A4"/>
    <w:rsid w:val="005F15E8"/>
    <w:rsid w:val="005F218B"/>
    <w:rsid w:val="005F2CEF"/>
    <w:rsid w:val="005F3164"/>
    <w:rsid w:val="005F41E9"/>
    <w:rsid w:val="005F424C"/>
    <w:rsid w:val="005F4D5B"/>
    <w:rsid w:val="005F56D7"/>
    <w:rsid w:val="005F5A96"/>
    <w:rsid w:val="005F68B5"/>
    <w:rsid w:val="005F7D8E"/>
    <w:rsid w:val="00602D8E"/>
    <w:rsid w:val="00604B14"/>
    <w:rsid w:val="0060525B"/>
    <w:rsid w:val="00606A87"/>
    <w:rsid w:val="006070E5"/>
    <w:rsid w:val="00607840"/>
    <w:rsid w:val="006112EB"/>
    <w:rsid w:val="00612374"/>
    <w:rsid w:val="00615D49"/>
    <w:rsid w:val="006166F5"/>
    <w:rsid w:val="00617DEE"/>
    <w:rsid w:val="00620F2A"/>
    <w:rsid w:val="006226D1"/>
    <w:rsid w:val="00624EDC"/>
    <w:rsid w:val="00625255"/>
    <w:rsid w:val="0062578D"/>
    <w:rsid w:val="00627530"/>
    <w:rsid w:val="00633BFE"/>
    <w:rsid w:val="0063504E"/>
    <w:rsid w:val="006353B5"/>
    <w:rsid w:val="00635B79"/>
    <w:rsid w:val="00637E4D"/>
    <w:rsid w:val="006418A3"/>
    <w:rsid w:val="00641A6D"/>
    <w:rsid w:val="00643130"/>
    <w:rsid w:val="00643FFF"/>
    <w:rsid w:val="00644A67"/>
    <w:rsid w:val="00646274"/>
    <w:rsid w:val="00646570"/>
    <w:rsid w:val="00646896"/>
    <w:rsid w:val="00647A87"/>
    <w:rsid w:val="00647B82"/>
    <w:rsid w:val="00650088"/>
    <w:rsid w:val="00650685"/>
    <w:rsid w:val="00651242"/>
    <w:rsid w:val="006515F4"/>
    <w:rsid w:val="0065275C"/>
    <w:rsid w:val="00652DFF"/>
    <w:rsid w:val="00653EEA"/>
    <w:rsid w:val="00655223"/>
    <w:rsid w:val="0065560F"/>
    <w:rsid w:val="0065566C"/>
    <w:rsid w:val="006563EA"/>
    <w:rsid w:val="006564B6"/>
    <w:rsid w:val="0065678C"/>
    <w:rsid w:val="00656FE9"/>
    <w:rsid w:val="006576A4"/>
    <w:rsid w:val="0065795C"/>
    <w:rsid w:val="00660F25"/>
    <w:rsid w:val="0066184A"/>
    <w:rsid w:val="00661C46"/>
    <w:rsid w:val="00662292"/>
    <w:rsid w:val="00664278"/>
    <w:rsid w:val="0066488F"/>
    <w:rsid w:val="006650F4"/>
    <w:rsid w:val="006651A9"/>
    <w:rsid w:val="00666852"/>
    <w:rsid w:val="00667765"/>
    <w:rsid w:val="0066790F"/>
    <w:rsid w:val="00670EF0"/>
    <w:rsid w:val="00672943"/>
    <w:rsid w:val="00675133"/>
    <w:rsid w:val="00677051"/>
    <w:rsid w:val="0067735C"/>
    <w:rsid w:val="00677909"/>
    <w:rsid w:val="00680A6D"/>
    <w:rsid w:val="00680E40"/>
    <w:rsid w:val="00683733"/>
    <w:rsid w:val="006837FF"/>
    <w:rsid w:val="00684076"/>
    <w:rsid w:val="006855AD"/>
    <w:rsid w:val="00685682"/>
    <w:rsid w:val="00685866"/>
    <w:rsid w:val="006858B8"/>
    <w:rsid w:val="00686C28"/>
    <w:rsid w:val="00693A10"/>
    <w:rsid w:val="00694184"/>
    <w:rsid w:val="00694588"/>
    <w:rsid w:val="00694A37"/>
    <w:rsid w:val="0069520B"/>
    <w:rsid w:val="006A1B39"/>
    <w:rsid w:val="006A298F"/>
    <w:rsid w:val="006A4608"/>
    <w:rsid w:val="006A63DD"/>
    <w:rsid w:val="006A7BDD"/>
    <w:rsid w:val="006B163A"/>
    <w:rsid w:val="006B1882"/>
    <w:rsid w:val="006B5A79"/>
    <w:rsid w:val="006B5FEA"/>
    <w:rsid w:val="006B613A"/>
    <w:rsid w:val="006B7072"/>
    <w:rsid w:val="006B7301"/>
    <w:rsid w:val="006C03DE"/>
    <w:rsid w:val="006C2623"/>
    <w:rsid w:val="006C2B94"/>
    <w:rsid w:val="006C32BF"/>
    <w:rsid w:val="006C3A5A"/>
    <w:rsid w:val="006C41CB"/>
    <w:rsid w:val="006C6CDE"/>
    <w:rsid w:val="006D1194"/>
    <w:rsid w:val="006D1AD8"/>
    <w:rsid w:val="006D2A7E"/>
    <w:rsid w:val="006D3192"/>
    <w:rsid w:val="006D38C3"/>
    <w:rsid w:val="006D4229"/>
    <w:rsid w:val="006D483A"/>
    <w:rsid w:val="006D508B"/>
    <w:rsid w:val="006D50D7"/>
    <w:rsid w:val="006D6600"/>
    <w:rsid w:val="006D6ACE"/>
    <w:rsid w:val="006D6E4E"/>
    <w:rsid w:val="006E0729"/>
    <w:rsid w:val="006E1BAD"/>
    <w:rsid w:val="006E1C3E"/>
    <w:rsid w:val="006E1E55"/>
    <w:rsid w:val="006E2693"/>
    <w:rsid w:val="006E3E89"/>
    <w:rsid w:val="006E488F"/>
    <w:rsid w:val="006E523B"/>
    <w:rsid w:val="006E6D1E"/>
    <w:rsid w:val="006E73C3"/>
    <w:rsid w:val="006F096E"/>
    <w:rsid w:val="006F099B"/>
    <w:rsid w:val="006F0BD9"/>
    <w:rsid w:val="006F0F54"/>
    <w:rsid w:val="006F1B77"/>
    <w:rsid w:val="006F30BD"/>
    <w:rsid w:val="006F3B39"/>
    <w:rsid w:val="006F42F3"/>
    <w:rsid w:val="006F591B"/>
    <w:rsid w:val="006F5E31"/>
    <w:rsid w:val="006F65C4"/>
    <w:rsid w:val="006F767C"/>
    <w:rsid w:val="007005A4"/>
    <w:rsid w:val="00702F03"/>
    <w:rsid w:val="007034A3"/>
    <w:rsid w:val="0070378A"/>
    <w:rsid w:val="0070478C"/>
    <w:rsid w:val="00705176"/>
    <w:rsid w:val="00705D27"/>
    <w:rsid w:val="00706CBB"/>
    <w:rsid w:val="0070722C"/>
    <w:rsid w:val="00707DF6"/>
    <w:rsid w:val="0071029A"/>
    <w:rsid w:val="00710305"/>
    <w:rsid w:val="00710773"/>
    <w:rsid w:val="00713820"/>
    <w:rsid w:val="00714006"/>
    <w:rsid w:val="0071450F"/>
    <w:rsid w:val="00714B88"/>
    <w:rsid w:val="00715202"/>
    <w:rsid w:val="00715852"/>
    <w:rsid w:val="0071685B"/>
    <w:rsid w:val="00716B5D"/>
    <w:rsid w:val="0071773F"/>
    <w:rsid w:val="00720087"/>
    <w:rsid w:val="00720C8E"/>
    <w:rsid w:val="00722844"/>
    <w:rsid w:val="00722FFA"/>
    <w:rsid w:val="007231CD"/>
    <w:rsid w:val="00723D43"/>
    <w:rsid w:val="00726115"/>
    <w:rsid w:val="007262D6"/>
    <w:rsid w:val="00727267"/>
    <w:rsid w:val="00727BB1"/>
    <w:rsid w:val="0073228A"/>
    <w:rsid w:val="00732362"/>
    <w:rsid w:val="0073240C"/>
    <w:rsid w:val="00732CF6"/>
    <w:rsid w:val="00732F3F"/>
    <w:rsid w:val="007348AB"/>
    <w:rsid w:val="00735621"/>
    <w:rsid w:val="00736431"/>
    <w:rsid w:val="00736A69"/>
    <w:rsid w:val="00736BC7"/>
    <w:rsid w:val="00740F59"/>
    <w:rsid w:val="007428C1"/>
    <w:rsid w:val="00742A41"/>
    <w:rsid w:val="00742AC1"/>
    <w:rsid w:val="00743FDD"/>
    <w:rsid w:val="0074520E"/>
    <w:rsid w:val="00745777"/>
    <w:rsid w:val="00747911"/>
    <w:rsid w:val="00747F21"/>
    <w:rsid w:val="00750550"/>
    <w:rsid w:val="00750850"/>
    <w:rsid w:val="00751F5D"/>
    <w:rsid w:val="007523DA"/>
    <w:rsid w:val="00753726"/>
    <w:rsid w:val="00753D6E"/>
    <w:rsid w:val="0075450B"/>
    <w:rsid w:val="007576EF"/>
    <w:rsid w:val="0075793A"/>
    <w:rsid w:val="00760B24"/>
    <w:rsid w:val="007614F4"/>
    <w:rsid w:val="00762008"/>
    <w:rsid w:val="00763DF7"/>
    <w:rsid w:val="007658BC"/>
    <w:rsid w:val="0076637B"/>
    <w:rsid w:val="00771A4F"/>
    <w:rsid w:val="007755A1"/>
    <w:rsid w:val="00776C17"/>
    <w:rsid w:val="00776DA2"/>
    <w:rsid w:val="00780C91"/>
    <w:rsid w:val="007850CB"/>
    <w:rsid w:val="0078638D"/>
    <w:rsid w:val="007915FA"/>
    <w:rsid w:val="00791908"/>
    <w:rsid w:val="00792CBF"/>
    <w:rsid w:val="00793ABC"/>
    <w:rsid w:val="00795BB6"/>
    <w:rsid w:val="007963B0"/>
    <w:rsid w:val="007969C7"/>
    <w:rsid w:val="00796D8C"/>
    <w:rsid w:val="00797834"/>
    <w:rsid w:val="007A0DF5"/>
    <w:rsid w:val="007A1794"/>
    <w:rsid w:val="007A5EA8"/>
    <w:rsid w:val="007A6100"/>
    <w:rsid w:val="007A6919"/>
    <w:rsid w:val="007A7749"/>
    <w:rsid w:val="007A7BD2"/>
    <w:rsid w:val="007A7C16"/>
    <w:rsid w:val="007B17C8"/>
    <w:rsid w:val="007B1EA4"/>
    <w:rsid w:val="007B22BB"/>
    <w:rsid w:val="007B31DB"/>
    <w:rsid w:val="007B370F"/>
    <w:rsid w:val="007B39C7"/>
    <w:rsid w:val="007B525C"/>
    <w:rsid w:val="007C11C5"/>
    <w:rsid w:val="007C3A46"/>
    <w:rsid w:val="007C5013"/>
    <w:rsid w:val="007C670D"/>
    <w:rsid w:val="007C6BF8"/>
    <w:rsid w:val="007C7A05"/>
    <w:rsid w:val="007C7A93"/>
    <w:rsid w:val="007C7D62"/>
    <w:rsid w:val="007D0556"/>
    <w:rsid w:val="007D117F"/>
    <w:rsid w:val="007D3855"/>
    <w:rsid w:val="007D40B1"/>
    <w:rsid w:val="007D6E87"/>
    <w:rsid w:val="007D7F2A"/>
    <w:rsid w:val="007E01A4"/>
    <w:rsid w:val="007E1961"/>
    <w:rsid w:val="007E1D3A"/>
    <w:rsid w:val="007E32BC"/>
    <w:rsid w:val="007E381A"/>
    <w:rsid w:val="007E4199"/>
    <w:rsid w:val="007E4620"/>
    <w:rsid w:val="007E47B8"/>
    <w:rsid w:val="007E4CA8"/>
    <w:rsid w:val="007E4CFC"/>
    <w:rsid w:val="007E5605"/>
    <w:rsid w:val="007E5FA1"/>
    <w:rsid w:val="007E6136"/>
    <w:rsid w:val="007F1B3F"/>
    <w:rsid w:val="007F5D7E"/>
    <w:rsid w:val="007F5F59"/>
    <w:rsid w:val="007F6BD7"/>
    <w:rsid w:val="007F6C17"/>
    <w:rsid w:val="007F6FDE"/>
    <w:rsid w:val="007F7356"/>
    <w:rsid w:val="007F78A9"/>
    <w:rsid w:val="00801C5F"/>
    <w:rsid w:val="008024B1"/>
    <w:rsid w:val="008028EF"/>
    <w:rsid w:val="00802C5C"/>
    <w:rsid w:val="00802E04"/>
    <w:rsid w:val="0080717E"/>
    <w:rsid w:val="00811231"/>
    <w:rsid w:val="00811F17"/>
    <w:rsid w:val="008128CB"/>
    <w:rsid w:val="00812C30"/>
    <w:rsid w:val="00812EA1"/>
    <w:rsid w:val="00813383"/>
    <w:rsid w:val="00815EE4"/>
    <w:rsid w:val="00821D78"/>
    <w:rsid w:val="008237A7"/>
    <w:rsid w:val="00824FF0"/>
    <w:rsid w:val="00825446"/>
    <w:rsid w:val="00825BB9"/>
    <w:rsid w:val="00827164"/>
    <w:rsid w:val="00830EF8"/>
    <w:rsid w:val="00830F24"/>
    <w:rsid w:val="00834DAD"/>
    <w:rsid w:val="00835131"/>
    <w:rsid w:val="008402B2"/>
    <w:rsid w:val="00842BBF"/>
    <w:rsid w:val="00842EF1"/>
    <w:rsid w:val="00843A33"/>
    <w:rsid w:val="00844871"/>
    <w:rsid w:val="00844C66"/>
    <w:rsid w:val="00844F8C"/>
    <w:rsid w:val="0084515E"/>
    <w:rsid w:val="008454D7"/>
    <w:rsid w:val="00845BC2"/>
    <w:rsid w:val="00845E22"/>
    <w:rsid w:val="0085047C"/>
    <w:rsid w:val="0085058A"/>
    <w:rsid w:val="00852BD2"/>
    <w:rsid w:val="00853350"/>
    <w:rsid w:val="008538EC"/>
    <w:rsid w:val="0085440B"/>
    <w:rsid w:val="00854D7A"/>
    <w:rsid w:val="00855845"/>
    <w:rsid w:val="0085715A"/>
    <w:rsid w:val="00857E5E"/>
    <w:rsid w:val="00857EA5"/>
    <w:rsid w:val="008607A0"/>
    <w:rsid w:val="008636D7"/>
    <w:rsid w:val="00865CBB"/>
    <w:rsid w:val="0086758F"/>
    <w:rsid w:val="00867FC3"/>
    <w:rsid w:val="00870362"/>
    <w:rsid w:val="00871108"/>
    <w:rsid w:val="00873BA3"/>
    <w:rsid w:val="008751F8"/>
    <w:rsid w:val="00875224"/>
    <w:rsid w:val="008756D6"/>
    <w:rsid w:val="00876878"/>
    <w:rsid w:val="008776EC"/>
    <w:rsid w:val="00880AAC"/>
    <w:rsid w:val="0088400A"/>
    <w:rsid w:val="00884C1C"/>
    <w:rsid w:val="00886ADF"/>
    <w:rsid w:val="00890876"/>
    <w:rsid w:val="00890C9F"/>
    <w:rsid w:val="008915F6"/>
    <w:rsid w:val="008939BD"/>
    <w:rsid w:val="00894A01"/>
    <w:rsid w:val="00894A49"/>
    <w:rsid w:val="00895008"/>
    <w:rsid w:val="008A0A15"/>
    <w:rsid w:val="008A1206"/>
    <w:rsid w:val="008A3EF8"/>
    <w:rsid w:val="008A464A"/>
    <w:rsid w:val="008A4C84"/>
    <w:rsid w:val="008A6960"/>
    <w:rsid w:val="008A6F51"/>
    <w:rsid w:val="008B136E"/>
    <w:rsid w:val="008B2B71"/>
    <w:rsid w:val="008B54D7"/>
    <w:rsid w:val="008B750B"/>
    <w:rsid w:val="008B7594"/>
    <w:rsid w:val="008C0E10"/>
    <w:rsid w:val="008C4E23"/>
    <w:rsid w:val="008C4F21"/>
    <w:rsid w:val="008C51C3"/>
    <w:rsid w:val="008C59E1"/>
    <w:rsid w:val="008C5C4D"/>
    <w:rsid w:val="008C606E"/>
    <w:rsid w:val="008C7539"/>
    <w:rsid w:val="008C7A32"/>
    <w:rsid w:val="008D0E0E"/>
    <w:rsid w:val="008D16CD"/>
    <w:rsid w:val="008D170B"/>
    <w:rsid w:val="008D194D"/>
    <w:rsid w:val="008D19DA"/>
    <w:rsid w:val="008D1EEF"/>
    <w:rsid w:val="008D4711"/>
    <w:rsid w:val="008D75D1"/>
    <w:rsid w:val="008E0D02"/>
    <w:rsid w:val="008E11DA"/>
    <w:rsid w:val="008E3C17"/>
    <w:rsid w:val="008F0D14"/>
    <w:rsid w:val="008F0DBB"/>
    <w:rsid w:val="008F1DAD"/>
    <w:rsid w:val="008F2495"/>
    <w:rsid w:val="008F3068"/>
    <w:rsid w:val="008F3A3C"/>
    <w:rsid w:val="008F4712"/>
    <w:rsid w:val="008F519E"/>
    <w:rsid w:val="008F522C"/>
    <w:rsid w:val="008F7034"/>
    <w:rsid w:val="00900337"/>
    <w:rsid w:val="00900FED"/>
    <w:rsid w:val="0090106E"/>
    <w:rsid w:val="00902215"/>
    <w:rsid w:val="009044C5"/>
    <w:rsid w:val="009050F3"/>
    <w:rsid w:val="00905811"/>
    <w:rsid w:val="009064D9"/>
    <w:rsid w:val="009069CB"/>
    <w:rsid w:val="00907980"/>
    <w:rsid w:val="0091311D"/>
    <w:rsid w:val="009146B2"/>
    <w:rsid w:val="00914EF8"/>
    <w:rsid w:val="0091548B"/>
    <w:rsid w:val="00916734"/>
    <w:rsid w:val="009170E2"/>
    <w:rsid w:val="00921016"/>
    <w:rsid w:val="0092294D"/>
    <w:rsid w:val="00922D58"/>
    <w:rsid w:val="009230E4"/>
    <w:rsid w:val="00924A71"/>
    <w:rsid w:val="0092506C"/>
    <w:rsid w:val="009263AA"/>
    <w:rsid w:val="00926459"/>
    <w:rsid w:val="0092666E"/>
    <w:rsid w:val="00926A43"/>
    <w:rsid w:val="00926C40"/>
    <w:rsid w:val="00930091"/>
    <w:rsid w:val="00930658"/>
    <w:rsid w:val="00930E4B"/>
    <w:rsid w:val="00932E32"/>
    <w:rsid w:val="0093436A"/>
    <w:rsid w:val="00934797"/>
    <w:rsid w:val="009349C2"/>
    <w:rsid w:val="00935196"/>
    <w:rsid w:val="0093576D"/>
    <w:rsid w:val="00936700"/>
    <w:rsid w:val="00936B53"/>
    <w:rsid w:val="009374A4"/>
    <w:rsid w:val="009477E6"/>
    <w:rsid w:val="00947C71"/>
    <w:rsid w:val="00950023"/>
    <w:rsid w:val="00950A27"/>
    <w:rsid w:val="009540A8"/>
    <w:rsid w:val="009547A4"/>
    <w:rsid w:val="00954A79"/>
    <w:rsid w:val="009550BB"/>
    <w:rsid w:val="009560ED"/>
    <w:rsid w:val="00963198"/>
    <w:rsid w:val="00964250"/>
    <w:rsid w:val="009644D6"/>
    <w:rsid w:val="00964D09"/>
    <w:rsid w:val="009668FB"/>
    <w:rsid w:val="00967F3D"/>
    <w:rsid w:val="009709C8"/>
    <w:rsid w:val="0097314B"/>
    <w:rsid w:val="0097450B"/>
    <w:rsid w:val="009754D1"/>
    <w:rsid w:val="00977106"/>
    <w:rsid w:val="009818B9"/>
    <w:rsid w:val="00981CB4"/>
    <w:rsid w:val="009823E0"/>
    <w:rsid w:val="0098262C"/>
    <w:rsid w:val="0098325B"/>
    <w:rsid w:val="00983608"/>
    <w:rsid w:val="00983788"/>
    <w:rsid w:val="009839D3"/>
    <w:rsid w:val="00987112"/>
    <w:rsid w:val="009931CD"/>
    <w:rsid w:val="0099449E"/>
    <w:rsid w:val="00996619"/>
    <w:rsid w:val="00996757"/>
    <w:rsid w:val="00996D63"/>
    <w:rsid w:val="009A15C2"/>
    <w:rsid w:val="009A1E55"/>
    <w:rsid w:val="009A281F"/>
    <w:rsid w:val="009A31C0"/>
    <w:rsid w:val="009A3735"/>
    <w:rsid w:val="009A4F7E"/>
    <w:rsid w:val="009A647B"/>
    <w:rsid w:val="009A6815"/>
    <w:rsid w:val="009A7DB8"/>
    <w:rsid w:val="009B121E"/>
    <w:rsid w:val="009B1ED6"/>
    <w:rsid w:val="009B24C3"/>
    <w:rsid w:val="009B2F3C"/>
    <w:rsid w:val="009B5E2D"/>
    <w:rsid w:val="009B62AA"/>
    <w:rsid w:val="009B6E30"/>
    <w:rsid w:val="009B7750"/>
    <w:rsid w:val="009C1237"/>
    <w:rsid w:val="009C45F9"/>
    <w:rsid w:val="009C47D2"/>
    <w:rsid w:val="009C7A1D"/>
    <w:rsid w:val="009D30A5"/>
    <w:rsid w:val="009D3247"/>
    <w:rsid w:val="009D5DEC"/>
    <w:rsid w:val="009D6246"/>
    <w:rsid w:val="009D7201"/>
    <w:rsid w:val="009D7A4B"/>
    <w:rsid w:val="009E0D55"/>
    <w:rsid w:val="009E1DD9"/>
    <w:rsid w:val="009E272A"/>
    <w:rsid w:val="009E3679"/>
    <w:rsid w:val="009E4313"/>
    <w:rsid w:val="009E5310"/>
    <w:rsid w:val="009E600C"/>
    <w:rsid w:val="009E62ED"/>
    <w:rsid w:val="009E6F5B"/>
    <w:rsid w:val="009E7C7A"/>
    <w:rsid w:val="009F0542"/>
    <w:rsid w:val="009F29D6"/>
    <w:rsid w:val="009F365C"/>
    <w:rsid w:val="009F3B81"/>
    <w:rsid w:val="009F4593"/>
    <w:rsid w:val="009F4BE8"/>
    <w:rsid w:val="009F605E"/>
    <w:rsid w:val="009F62E0"/>
    <w:rsid w:val="009F649F"/>
    <w:rsid w:val="009F7D69"/>
    <w:rsid w:val="00A020F4"/>
    <w:rsid w:val="00A03186"/>
    <w:rsid w:val="00A038A8"/>
    <w:rsid w:val="00A0460C"/>
    <w:rsid w:val="00A0557E"/>
    <w:rsid w:val="00A06AC9"/>
    <w:rsid w:val="00A100F7"/>
    <w:rsid w:val="00A10443"/>
    <w:rsid w:val="00A105A1"/>
    <w:rsid w:val="00A11350"/>
    <w:rsid w:val="00A1316B"/>
    <w:rsid w:val="00A13528"/>
    <w:rsid w:val="00A14079"/>
    <w:rsid w:val="00A144C2"/>
    <w:rsid w:val="00A14669"/>
    <w:rsid w:val="00A15BEA"/>
    <w:rsid w:val="00A163B7"/>
    <w:rsid w:val="00A16FFE"/>
    <w:rsid w:val="00A1735F"/>
    <w:rsid w:val="00A17B06"/>
    <w:rsid w:val="00A17C55"/>
    <w:rsid w:val="00A201A2"/>
    <w:rsid w:val="00A205F8"/>
    <w:rsid w:val="00A22F26"/>
    <w:rsid w:val="00A231C7"/>
    <w:rsid w:val="00A23D05"/>
    <w:rsid w:val="00A246D5"/>
    <w:rsid w:val="00A24CA7"/>
    <w:rsid w:val="00A252FB"/>
    <w:rsid w:val="00A26D4D"/>
    <w:rsid w:val="00A2718E"/>
    <w:rsid w:val="00A30626"/>
    <w:rsid w:val="00A31188"/>
    <w:rsid w:val="00A3194A"/>
    <w:rsid w:val="00A328C9"/>
    <w:rsid w:val="00A33756"/>
    <w:rsid w:val="00A34253"/>
    <w:rsid w:val="00A347B0"/>
    <w:rsid w:val="00A3533F"/>
    <w:rsid w:val="00A36F44"/>
    <w:rsid w:val="00A3751D"/>
    <w:rsid w:val="00A37850"/>
    <w:rsid w:val="00A4000D"/>
    <w:rsid w:val="00A40328"/>
    <w:rsid w:val="00A40F4B"/>
    <w:rsid w:val="00A41624"/>
    <w:rsid w:val="00A4361B"/>
    <w:rsid w:val="00A44C4A"/>
    <w:rsid w:val="00A45A50"/>
    <w:rsid w:val="00A46AF5"/>
    <w:rsid w:val="00A518E1"/>
    <w:rsid w:val="00A51AD3"/>
    <w:rsid w:val="00A52334"/>
    <w:rsid w:val="00A52676"/>
    <w:rsid w:val="00A55DC4"/>
    <w:rsid w:val="00A569FC"/>
    <w:rsid w:val="00A57A7F"/>
    <w:rsid w:val="00A613F6"/>
    <w:rsid w:val="00A618B1"/>
    <w:rsid w:val="00A6263F"/>
    <w:rsid w:val="00A62C7E"/>
    <w:rsid w:val="00A62CE4"/>
    <w:rsid w:val="00A63007"/>
    <w:rsid w:val="00A63532"/>
    <w:rsid w:val="00A63A05"/>
    <w:rsid w:val="00A6410D"/>
    <w:rsid w:val="00A64991"/>
    <w:rsid w:val="00A67832"/>
    <w:rsid w:val="00A7181D"/>
    <w:rsid w:val="00A73050"/>
    <w:rsid w:val="00A73986"/>
    <w:rsid w:val="00A753A1"/>
    <w:rsid w:val="00A760D8"/>
    <w:rsid w:val="00A81DCE"/>
    <w:rsid w:val="00A84490"/>
    <w:rsid w:val="00A86DA0"/>
    <w:rsid w:val="00A906DC"/>
    <w:rsid w:val="00A908BC"/>
    <w:rsid w:val="00A94FD9"/>
    <w:rsid w:val="00A960AA"/>
    <w:rsid w:val="00A9690B"/>
    <w:rsid w:val="00A97D94"/>
    <w:rsid w:val="00AA039C"/>
    <w:rsid w:val="00AA082A"/>
    <w:rsid w:val="00AA13E6"/>
    <w:rsid w:val="00AA197C"/>
    <w:rsid w:val="00AA2633"/>
    <w:rsid w:val="00AA2847"/>
    <w:rsid w:val="00AA2F7A"/>
    <w:rsid w:val="00AA4162"/>
    <w:rsid w:val="00AA4D36"/>
    <w:rsid w:val="00AA4FA8"/>
    <w:rsid w:val="00AA719F"/>
    <w:rsid w:val="00AA7613"/>
    <w:rsid w:val="00AA78FC"/>
    <w:rsid w:val="00AB0326"/>
    <w:rsid w:val="00AB1828"/>
    <w:rsid w:val="00AB1E3F"/>
    <w:rsid w:val="00AB2626"/>
    <w:rsid w:val="00AB32AB"/>
    <w:rsid w:val="00AB3569"/>
    <w:rsid w:val="00AB3A50"/>
    <w:rsid w:val="00AB5976"/>
    <w:rsid w:val="00AB650F"/>
    <w:rsid w:val="00AB6FE7"/>
    <w:rsid w:val="00AB7044"/>
    <w:rsid w:val="00AB7FE2"/>
    <w:rsid w:val="00AC0338"/>
    <w:rsid w:val="00AC1F5D"/>
    <w:rsid w:val="00AC2412"/>
    <w:rsid w:val="00AC3476"/>
    <w:rsid w:val="00AC51DA"/>
    <w:rsid w:val="00AC5FF0"/>
    <w:rsid w:val="00AC623B"/>
    <w:rsid w:val="00AC7457"/>
    <w:rsid w:val="00AD1512"/>
    <w:rsid w:val="00AD1ED4"/>
    <w:rsid w:val="00AD231C"/>
    <w:rsid w:val="00AD4651"/>
    <w:rsid w:val="00AD7741"/>
    <w:rsid w:val="00AE0170"/>
    <w:rsid w:val="00AE08CC"/>
    <w:rsid w:val="00AE1651"/>
    <w:rsid w:val="00AE1A2D"/>
    <w:rsid w:val="00AE295B"/>
    <w:rsid w:val="00AE2B2B"/>
    <w:rsid w:val="00AE30A3"/>
    <w:rsid w:val="00AE585D"/>
    <w:rsid w:val="00AF0998"/>
    <w:rsid w:val="00AF0D59"/>
    <w:rsid w:val="00AF1235"/>
    <w:rsid w:val="00AF1CA7"/>
    <w:rsid w:val="00AF1DA5"/>
    <w:rsid w:val="00AF3696"/>
    <w:rsid w:val="00AF3F08"/>
    <w:rsid w:val="00AF51B6"/>
    <w:rsid w:val="00AF5616"/>
    <w:rsid w:val="00AF5AC8"/>
    <w:rsid w:val="00AF5EDE"/>
    <w:rsid w:val="00AF6343"/>
    <w:rsid w:val="00AF6500"/>
    <w:rsid w:val="00AF7223"/>
    <w:rsid w:val="00B00B95"/>
    <w:rsid w:val="00B02257"/>
    <w:rsid w:val="00B03FBB"/>
    <w:rsid w:val="00B04E2F"/>
    <w:rsid w:val="00B06BB4"/>
    <w:rsid w:val="00B06C9F"/>
    <w:rsid w:val="00B06EC7"/>
    <w:rsid w:val="00B105FE"/>
    <w:rsid w:val="00B1107C"/>
    <w:rsid w:val="00B12737"/>
    <w:rsid w:val="00B12B4E"/>
    <w:rsid w:val="00B13127"/>
    <w:rsid w:val="00B147C7"/>
    <w:rsid w:val="00B164BE"/>
    <w:rsid w:val="00B17C94"/>
    <w:rsid w:val="00B23824"/>
    <w:rsid w:val="00B24BDB"/>
    <w:rsid w:val="00B26656"/>
    <w:rsid w:val="00B268BA"/>
    <w:rsid w:val="00B26E7B"/>
    <w:rsid w:val="00B318BE"/>
    <w:rsid w:val="00B328EE"/>
    <w:rsid w:val="00B33056"/>
    <w:rsid w:val="00B334D6"/>
    <w:rsid w:val="00B346E3"/>
    <w:rsid w:val="00B3480C"/>
    <w:rsid w:val="00B3546E"/>
    <w:rsid w:val="00B37FE4"/>
    <w:rsid w:val="00B403F7"/>
    <w:rsid w:val="00B415AE"/>
    <w:rsid w:val="00B42C33"/>
    <w:rsid w:val="00B4406B"/>
    <w:rsid w:val="00B443BC"/>
    <w:rsid w:val="00B44435"/>
    <w:rsid w:val="00B44CDC"/>
    <w:rsid w:val="00B44F5F"/>
    <w:rsid w:val="00B47D9B"/>
    <w:rsid w:val="00B50ED8"/>
    <w:rsid w:val="00B513C2"/>
    <w:rsid w:val="00B5171F"/>
    <w:rsid w:val="00B526FE"/>
    <w:rsid w:val="00B53054"/>
    <w:rsid w:val="00B5458B"/>
    <w:rsid w:val="00B55C43"/>
    <w:rsid w:val="00B5730C"/>
    <w:rsid w:val="00B61100"/>
    <w:rsid w:val="00B630CC"/>
    <w:rsid w:val="00B6524C"/>
    <w:rsid w:val="00B6768A"/>
    <w:rsid w:val="00B6778B"/>
    <w:rsid w:val="00B709A5"/>
    <w:rsid w:val="00B70CF5"/>
    <w:rsid w:val="00B71617"/>
    <w:rsid w:val="00B71E6C"/>
    <w:rsid w:val="00B7339F"/>
    <w:rsid w:val="00B73D0C"/>
    <w:rsid w:val="00B75C44"/>
    <w:rsid w:val="00B7661A"/>
    <w:rsid w:val="00B76A60"/>
    <w:rsid w:val="00B76B27"/>
    <w:rsid w:val="00B80329"/>
    <w:rsid w:val="00B8056A"/>
    <w:rsid w:val="00B814A0"/>
    <w:rsid w:val="00B821E2"/>
    <w:rsid w:val="00B8384C"/>
    <w:rsid w:val="00B84B09"/>
    <w:rsid w:val="00B853AE"/>
    <w:rsid w:val="00B86247"/>
    <w:rsid w:val="00B864B7"/>
    <w:rsid w:val="00B87470"/>
    <w:rsid w:val="00B8757D"/>
    <w:rsid w:val="00B90054"/>
    <w:rsid w:val="00B9089B"/>
    <w:rsid w:val="00B9200E"/>
    <w:rsid w:val="00B93399"/>
    <w:rsid w:val="00B940DF"/>
    <w:rsid w:val="00B95478"/>
    <w:rsid w:val="00B95562"/>
    <w:rsid w:val="00B959DC"/>
    <w:rsid w:val="00B97953"/>
    <w:rsid w:val="00BA21E0"/>
    <w:rsid w:val="00BA25F8"/>
    <w:rsid w:val="00BA35E3"/>
    <w:rsid w:val="00BA37CA"/>
    <w:rsid w:val="00BA681C"/>
    <w:rsid w:val="00BA6F9E"/>
    <w:rsid w:val="00BA7557"/>
    <w:rsid w:val="00BB090E"/>
    <w:rsid w:val="00BB1701"/>
    <w:rsid w:val="00BB200A"/>
    <w:rsid w:val="00BB2151"/>
    <w:rsid w:val="00BB5E08"/>
    <w:rsid w:val="00BB6B96"/>
    <w:rsid w:val="00BC0642"/>
    <w:rsid w:val="00BC0988"/>
    <w:rsid w:val="00BC6666"/>
    <w:rsid w:val="00BC746A"/>
    <w:rsid w:val="00BC7CF8"/>
    <w:rsid w:val="00BC7D96"/>
    <w:rsid w:val="00BD11C7"/>
    <w:rsid w:val="00BD1B37"/>
    <w:rsid w:val="00BD2CA1"/>
    <w:rsid w:val="00BD3009"/>
    <w:rsid w:val="00BD42BB"/>
    <w:rsid w:val="00BD5623"/>
    <w:rsid w:val="00BE0F84"/>
    <w:rsid w:val="00BE1F54"/>
    <w:rsid w:val="00BE2EAA"/>
    <w:rsid w:val="00BF3284"/>
    <w:rsid w:val="00BF34CF"/>
    <w:rsid w:val="00BF3C0B"/>
    <w:rsid w:val="00BF425B"/>
    <w:rsid w:val="00BF5419"/>
    <w:rsid w:val="00BF5B38"/>
    <w:rsid w:val="00BF657A"/>
    <w:rsid w:val="00BF74E6"/>
    <w:rsid w:val="00BF7D32"/>
    <w:rsid w:val="00C0375F"/>
    <w:rsid w:val="00C04AD9"/>
    <w:rsid w:val="00C051F4"/>
    <w:rsid w:val="00C0546B"/>
    <w:rsid w:val="00C06C74"/>
    <w:rsid w:val="00C07422"/>
    <w:rsid w:val="00C07600"/>
    <w:rsid w:val="00C07B09"/>
    <w:rsid w:val="00C1127C"/>
    <w:rsid w:val="00C14276"/>
    <w:rsid w:val="00C144C5"/>
    <w:rsid w:val="00C15E18"/>
    <w:rsid w:val="00C21297"/>
    <w:rsid w:val="00C220C4"/>
    <w:rsid w:val="00C22FCE"/>
    <w:rsid w:val="00C23C14"/>
    <w:rsid w:val="00C25911"/>
    <w:rsid w:val="00C26CBE"/>
    <w:rsid w:val="00C27BD6"/>
    <w:rsid w:val="00C316AC"/>
    <w:rsid w:val="00C3185B"/>
    <w:rsid w:val="00C34FC0"/>
    <w:rsid w:val="00C366B6"/>
    <w:rsid w:val="00C3739E"/>
    <w:rsid w:val="00C3786E"/>
    <w:rsid w:val="00C37DE8"/>
    <w:rsid w:val="00C37FA6"/>
    <w:rsid w:val="00C42582"/>
    <w:rsid w:val="00C461A7"/>
    <w:rsid w:val="00C46374"/>
    <w:rsid w:val="00C4735E"/>
    <w:rsid w:val="00C47C0D"/>
    <w:rsid w:val="00C50D0A"/>
    <w:rsid w:val="00C5203E"/>
    <w:rsid w:val="00C529C3"/>
    <w:rsid w:val="00C529D8"/>
    <w:rsid w:val="00C52FF5"/>
    <w:rsid w:val="00C53B52"/>
    <w:rsid w:val="00C53E10"/>
    <w:rsid w:val="00C53ED5"/>
    <w:rsid w:val="00C55B4C"/>
    <w:rsid w:val="00C55D9A"/>
    <w:rsid w:val="00C55EAC"/>
    <w:rsid w:val="00C57787"/>
    <w:rsid w:val="00C608A0"/>
    <w:rsid w:val="00C625D3"/>
    <w:rsid w:val="00C62D9B"/>
    <w:rsid w:val="00C654C9"/>
    <w:rsid w:val="00C669C1"/>
    <w:rsid w:val="00C670C1"/>
    <w:rsid w:val="00C67863"/>
    <w:rsid w:val="00C70EF9"/>
    <w:rsid w:val="00C71AD0"/>
    <w:rsid w:val="00C71C2A"/>
    <w:rsid w:val="00C731CD"/>
    <w:rsid w:val="00C76486"/>
    <w:rsid w:val="00C76CDF"/>
    <w:rsid w:val="00C8009A"/>
    <w:rsid w:val="00C8019C"/>
    <w:rsid w:val="00C80608"/>
    <w:rsid w:val="00C83877"/>
    <w:rsid w:val="00C84762"/>
    <w:rsid w:val="00C84878"/>
    <w:rsid w:val="00C8542C"/>
    <w:rsid w:val="00C85555"/>
    <w:rsid w:val="00C85B82"/>
    <w:rsid w:val="00C86623"/>
    <w:rsid w:val="00C86A0B"/>
    <w:rsid w:val="00C910C4"/>
    <w:rsid w:val="00C9255B"/>
    <w:rsid w:val="00C9327C"/>
    <w:rsid w:val="00C9388A"/>
    <w:rsid w:val="00C94ABF"/>
    <w:rsid w:val="00C95DE4"/>
    <w:rsid w:val="00C96921"/>
    <w:rsid w:val="00C969B7"/>
    <w:rsid w:val="00C96A3A"/>
    <w:rsid w:val="00C97AE5"/>
    <w:rsid w:val="00CA1115"/>
    <w:rsid w:val="00CA17E8"/>
    <w:rsid w:val="00CA2740"/>
    <w:rsid w:val="00CA2F73"/>
    <w:rsid w:val="00CA3A86"/>
    <w:rsid w:val="00CA5020"/>
    <w:rsid w:val="00CA59C6"/>
    <w:rsid w:val="00CA7B72"/>
    <w:rsid w:val="00CB0358"/>
    <w:rsid w:val="00CB18D6"/>
    <w:rsid w:val="00CB2035"/>
    <w:rsid w:val="00CB424E"/>
    <w:rsid w:val="00CB4B2E"/>
    <w:rsid w:val="00CB4D73"/>
    <w:rsid w:val="00CB5A1D"/>
    <w:rsid w:val="00CB7C14"/>
    <w:rsid w:val="00CC0008"/>
    <w:rsid w:val="00CC20FB"/>
    <w:rsid w:val="00CC2259"/>
    <w:rsid w:val="00CC396C"/>
    <w:rsid w:val="00CC3AD4"/>
    <w:rsid w:val="00CC3D98"/>
    <w:rsid w:val="00CC50E9"/>
    <w:rsid w:val="00CC539B"/>
    <w:rsid w:val="00CC5806"/>
    <w:rsid w:val="00CD1131"/>
    <w:rsid w:val="00CD1279"/>
    <w:rsid w:val="00CD1AF3"/>
    <w:rsid w:val="00CD2CA0"/>
    <w:rsid w:val="00CD2F14"/>
    <w:rsid w:val="00CD365B"/>
    <w:rsid w:val="00CD4AE9"/>
    <w:rsid w:val="00CD5342"/>
    <w:rsid w:val="00CD606F"/>
    <w:rsid w:val="00CD6288"/>
    <w:rsid w:val="00CD6788"/>
    <w:rsid w:val="00CD68F5"/>
    <w:rsid w:val="00CD7C43"/>
    <w:rsid w:val="00CE0C9C"/>
    <w:rsid w:val="00CE0FBF"/>
    <w:rsid w:val="00CE157D"/>
    <w:rsid w:val="00CE2AB8"/>
    <w:rsid w:val="00CE4411"/>
    <w:rsid w:val="00CE4F96"/>
    <w:rsid w:val="00CE5EEE"/>
    <w:rsid w:val="00CE6D39"/>
    <w:rsid w:val="00CE7496"/>
    <w:rsid w:val="00CF0223"/>
    <w:rsid w:val="00CF0700"/>
    <w:rsid w:val="00CF1A6D"/>
    <w:rsid w:val="00CF23EF"/>
    <w:rsid w:val="00CF2540"/>
    <w:rsid w:val="00CF454C"/>
    <w:rsid w:val="00CF4F18"/>
    <w:rsid w:val="00CF509D"/>
    <w:rsid w:val="00CF5564"/>
    <w:rsid w:val="00CF7E9B"/>
    <w:rsid w:val="00D0066C"/>
    <w:rsid w:val="00D00DC4"/>
    <w:rsid w:val="00D03DCB"/>
    <w:rsid w:val="00D042AE"/>
    <w:rsid w:val="00D05384"/>
    <w:rsid w:val="00D0687D"/>
    <w:rsid w:val="00D07239"/>
    <w:rsid w:val="00D10485"/>
    <w:rsid w:val="00D110B1"/>
    <w:rsid w:val="00D111A0"/>
    <w:rsid w:val="00D11646"/>
    <w:rsid w:val="00D11A9C"/>
    <w:rsid w:val="00D11EDE"/>
    <w:rsid w:val="00D142B0"/>
    <w:rsid w:val="00D1521B"/>
    <w:rsid w:val="00D17264"/>
    <w:rsid w:val="00D17315"/>
    <w:rsid w:val="00D17701"/>
    <w:rsid w:val="00D2027A"/>
    <w:rsid w:val="00D2034B"/>
    <w:rsid w:val="00D2228D"/>
    <w:rsid w:val="00D22DA5"/>
    <w:rsid w:val="00D23273"/>
    <w:rsid w:val="00D2368F"/>
    <w:rsid w:val="00D241C5"/>
    <w:rsid w:val="00D2463F"/>
    <w:rsid w:val="00D24EFD"/>
    <w:rsid w:val="00D265F9"/>
    <w:rsid w:val="00D30522"/>
    <w:rsid w:val="00D312BF"/>
    <w:rsid w:val="00D316A7"/>
    <w:rsid w:val="00D33861"/>
    <w:rsid w:val="00D34D81"/>
    <w:rsid w:val="00D356AD"/>
    <w:rsid w:val="00D359DD"/>
    <w:rsid w:val="00D367DC"/>
    <w:rsid w:val="00D3697F"/>
    <w:rsid w:val="00D4012F"/>
    <w:rsid w:val="00D41401"/>
    <w:rsid w:val="00D425C0"/>
    <w:rsid w:val="00D4316E"/>
    <w:rsid w:val="00D43429"/>
    <w:rsid w:val="00D45C1F"/>
    <w:rsid w:val="00D466B3"/>
    <w:rsid w:val="00D471AC"/>
    <w:rsid w:val="00D47405"/>
    <w:rsid w:val="00D50543"/>
    <w:rsid w:val="00D525CF"/>
    <w:rsid w:val="00D52983"/>
    <w:rsid w:val="00D54087"/>
    <w:rsid w:val="00D54C71"/>
    <w:rsid w:val="00D55CC8"/>
    <w:rsid w:val="00D6014A"/>
    <w:rsid w:val="00D60EE5"/>
    <w:rsid w:val="00D60F2F"/>
    <w:rsid w:val="00D616B8"/>
    <w:rsid w:val="00D61F2C"/>
    <w:rsid w:val="00D61FBF"/>
    <w:rsid w:val="00D62543"/>
    <w:rsid w:val="00D64310"/>
    <w:rsid w:val="00D64F69"/>
    <w:rsid w:val="00D66154"/>
    <w:rsid w:val="00D66CA6"/>
    <w:rsid w:val="00D67A97"/>
    <w:rsid w:val="00D70693"/>
    <w:rsid w:val="00D70CB3"/>
    <w:rsid w:val="00D74DF5"/>
    <w:rsid w:val="00D74EA7"/>
    <w:rsid w:val="00D74EEA"/>
    <w:rsid w:val="00D775A2"/>
    <w:rsid w:val="00D82130"/>
    <w:rsid w:val="00D848A8"/>
    <w:rsid w:val="00D86354"/>
    <w:rsid w:val="00D90217"/>
    <w:rsid w:val="00D9421A"/>
    <w:rsid w:val="00D95B76"/>
    <w:rsid w:val="00D97D50"/>
    <w:rsid w:val="00DA59BB"/>
    <w:rsid w:val="00DA61DA"/>
    <w:rsid w:val="00DA7CF7"/>
    <w:rsid w:val="00DB0D16"/>
    <w:rsid w:val="00DB0ED3"/>
    <w:rsid w:val="00DB0F2E"/>
    <w:rsid w:val="00DB4854"/>
    <w:rsid w:val="00DC051B"/>
    <w:rsid w:val="00DC110A"/>
    <w:rsid w:val="00DC13FC"/>
    <w:rsid w:val="00DC233B"/>
    <w:rsid w:val="00DC3B9E"/>
    <w:rsid w:val="00DC40E4"/>
    <w:rsid w:val="00DC4F38"/>
    <w:rsid w:val="00DC547C"/>
    <w:rsid w:val="00DC68DF"/>
    <w:rsid w:val="00DC73F2"/>
    <w:rsid w:val="00DD1545"/>
    <w:rsid w:val="00DD2499"/>
    <w:rsid w:val="00DD26A0"/>
    <w:rsid w:val="00DD2BE3"/>
    <w:rsid w:val="00DD4573"/>
    <w:rsid w:val="00DD4B5B"/>
    <w:rsid w:val="00DD5555"/>
    <w:rsid w:val="00DD5983"/>
    <w:rsid w:val="00DD74E6"/>
    <w:rsid w:val="00DE096B"/>
    <w:rsid w:val="00DE1292"/>
    <w:rsid w:val="00DE2332"/>
    <w:rsid w:val="00DE256F"/>
    <w:rsid w:val="00DE2D6D"/>
    <w:rsid w:val="00DE35FB"/>
    <w:rsid w:val="00DE3F60"/>
    <w:rsid w:val="00DE481B"/>
    <w:rsid w:val="00DE566D"/>
    <w:rsid w:val="00DE670C"/>
    <w:rsid w:val="00DE7B8D"/>
    <w:rsid w:val="00DF00BC"/>
    <w:rsid w:val="00DF0473"/>
    <w:rsid w:val="00DF0EF1"/>
    <w:rsid w:val="00DF16C2"/>
    <w:rsid w:val="00DF1817"/>
    <w:rsid w:val="00DF3759"/>
    <w:rsid w:val="00DF3C1C"/>
    <w:rsid w:val="00DF3F38"/>
    <w:rsid w:val="00DF4C7C"/>
    <w:rsid w:val="00DF54AF"/>
    <w:rsid w:val="00DF63E0"/>
    <w:rsid w:val="00DF68B0"/>
    <w:rsid w:val="00DF7235"/>
    <w:rsid w:val="00DF7B58"/>
    <w:rsid w:val="00E02640"/>
    <w:rsid w:val="00E03818"/>
    <w:rsid w:val="00E04643"/>
    <w:rsid w:val="00E068B8"/>
    <w:rsid w:val="00E06A9C"/>
    <w:rsid w:val="00E06DB8"/>
    <w:rsid w:val="00E07541"/>
    <w:rsid w:val="00E10904"/>
    <w:rsid w:val="00E11DF0"/>
    <w:rsid w:val="00E132E8"/>
    <w:rsid w:val="00E132F0"/>
    <w:rsid w:val="00E13524"/>
    <w:rsid w:val="00E135F4"/>
    <w:rsid w:val="00E138BA"/>
    <w:rsid w:val="00E14F2D"/>
    <w:rsid w:val="00E151DF"/>
    <w:rsid w:val="00E15EB5"/>
    <w:rsid w:val="00E1609A"/>
    <w:rsid w:val="00E176C4"/>
    <w:rsid w:val="00E223D7"/>
    <w:rsid w:val="00E22CCD"/>
    <w:rsid w:val="00E230E6"/>
    <w:rsid w:val="00E232C0"/>
    <w:rsid w:val="00E26212"/>
    <w:rsid w:val="00E27151"/>
    <w:rsid w:val="00E3031E"/>
    <w:rsid w:val="00E30C21"/>
    <w:rsid w:val="00E30CA0"/>
    <w:rsid w:val="00E366C8"/>
    <w:rsid w:val="00E37D7D"/>
    <w:rsid w:val="00E4182D"/>
    <w:rsid w:val="00E42596"/>
    <w:rsid w:val="00E456D6"/>
    <w:rsid w:val="00E471FD"/>
    <w:rsid w:val="00E5008A"/>
    <w:rsid w:val="00E50368"/>
    <w:rsid w:val="00E50F19"/>
    <w:rsid w:val="00E510F0"/>
    <w:rsid w:val="00E51D19"/>
    <w:rsid w:val="00E52A8F"/>
    <w:rsid w:val="00E52AF9"/>
    <w:rsid w:val="00E52CB3"/>
    <w:rsid w:val="00E54F35"/>
    <w:rsid w:val="00E55F97"/>
    <w:rsid w:val="00E56154"/>
    <w:rsid w:val="00E56653"/>
    <w:rsid w:val="00E57B76"/>
    <w:rsid w:val="00E60172"/>
    <w:rsid w:val="00E60275"/>
    <w:rsid w:val="00E604E5"/>
    <w:rsid w:val="00E606C8"/>
    <w:rsid w:val="00E607BE"/>
    <w:rsid w:val="00E61864"/>
    <w:rsid w:val="00E61B30"/>
    <w:rsid w:val="00E64646"/>
    <w:rsid w:val="00E65134"/>
    <w:rsid w:val="00E67769"/>
    <w:rsid w:val="00E67ACF"/>
    <w:rsid w:val="00E70119"/>
    <w:rsid w:val="00E70363"/>
    <w:rsid w:val="00E70B5B"/>
    <w:rsid w:val="00E70F73"/>
    <w:rsid w:val="00E7206C"/>
    <w:rsid w:val="00E7241C"/>
    <w:rsid w:val="00E72688"/>
    <w:rsid w:val="00E73DE4"/>
    <w:rsid w:val="00E74C68"/>
    <w:rsid w:val="00E75769"/>
    <w:rsid w:val="00E764E1"/>
    <w:rsid w:val="00E771EB"/>
    <w:rsid w:val="00E77BA2"/>
    <w:rsid w:val="00E8109C"/>
    <w:rsid w:val="00E819BB"/>
    <w:rsid w:val="00E825A3"/>
    <w:rsid w:val="00E82C57"/>
    <w:rsid w:val="00E86B10"/>
    <w:rsid w:val="00E86B24"/>
    <w:rsid w:val="00E87035"/>
    <w:rsid w:val="00E87544"/>
    <w:rsid w:val="00E91650"/>
    <w:rsid w:val="00E9251F"/>
    <w:rsid w:val="00E9278B"/>
    <w:rsid w:val="00E934F6"/>
    <w:rsid w:val="00E93DCA"/>
    <w:rsid w:val="00E94413"/>
    <w:rsid w:val="00E94BEC"/>
    <w:rsid w:val="00E94C2E"/>
    <w:rsid w:val="00E95B95"/>
    <w:rsid w:val="00E96B70"/>
    <w:rsid w:val="00EA0AC3"/>
    <w:rsid w:val="00EA139F"/>
    <w:rsid w:val="00EA147E"/>
    <w:rsid w:val="00EA4D69"/>
    <w:rsid w:val="00EA6FBD"/>
    <w:rsid w:val="00EB126B"/>
    <w:rsid w:val="00EB1B48"/>
    <w:rsid w:val="00EB1B97"/>
    <w:rsid w:val="00EB2AD4"/>
    <w:rsid w:val="00EB2C4E"/>
    <w:rsid w:val="00EB2CB4"/>
    <w:rsid w:val="00EB2CEE"/>
    <w:rsid w:val="00EB3592"/>
    <w:rsid w:val="00EB35A0"/>
    <w:rsid w:val="00EB35E3"/>
    <w:rsid w:val="00EB43D9"/>
    <w:rsid w:val="00EB4761"/>
    <w:rsid w:val="00EB4AAA"/>
    <w:rsid w:val="00EB67B9"/>
    <w:rsid w:val="00EB7E8B"/>
    <w:rsid w:val="00EC042A"/>
    <w:rsid w:val="00EC097D"/>
    <w:rsid w:val="00EC3386"/>
    <w:rsid w:val="00EC3830"/>
    <w:rsid w:val="00EC4E22"/>
    <w:rsid w:val="00EC7852"/>
    <w:rsid w:val="00ED01BA"/>
    <w:rsid w:val="00ED07BC"/>
    <w:rsid w:val="00ED0EAD"/>
    <w:rsid w:val="00ED13BA"/>
    <w:rsid w:val="00ED2A4D"/>
    <w:rsid w:val="00ED2D25"/>
    <w:rsid w:val="00ED4631"/>
    <w:rsid w:val="00ED4B81"/>
    <w:rsid w:val="00ED4E76"/>
    <w:rsid w:val="00EE2496"/>
    <w:rsid w:val="00EE2CF6"/>
    <w:rsid w:val="00EE30D8"/>
    <w:rsid w:val="00EE3A35"/>
    <w:rsid w:val="00EE427B"/>
    <w:rsid w:val="00EE56C8"/>
    <w:rsid w:val="00EE5D7D"/>
    <w:rsid w:val="00EE6ADD"/>
    <w:rsid w:val="00EE6C35"/>
    <w:rsid w:val="00EE70A8"/>
    <w:rsid w:val="00EE7273"/>
    <w:rsid w:val="00EF04EE"/>
    <w:rsid w:val="00EF0548"/>
    <w:rsid w:val="00EF2BC6"/>
    <w:rsid w:val="00EF30CA"/>
    <w:rsid w:val="00EF44D5"/>
    <w:rsid w:val="00EF4A06"/>
    <w:rsid w:val="00EF5D8A"/>
    <w:rsid w:val="00EF7828"/>
    <w:rsid w:val="00EF7EF2"/>
    <w:rsid w:val="00F00071"/>
    <w:rsid w:val="00F001DA"/>
    <w:rsid w:val="00F00DCC"/>
    <w:rsid w:val="00F018E8"/>
    <w:rsid w:val="00F01CC5"/>
    <w:rsid w:val="00F02585"/>
    <w:rsid w:val="00F038EE"/>
    <w:rsid w:val="00F041FC"/>
    <w:rsid w:val="00F05CD2"/>
    <w:rsid w:val="00F07074"/>
    <w:rsid w:val="00F07302"/>
    <w:rsid w:val="00F07A4F"/>
    <w:rsid w:val="00F105A4"/>
    <w:rsid w:val="00F10D15"/>
    <w:rsid w:val="00F127A1"/>
    <w:rsid w:val="00F1457F"/>
    <w:rsid w:val="00F159AB"/>
    <w:rsid w:val="00F17059"/>
    <w:rsid w:val="00F17676"/>
    <w:rsid w:val="00F20C74"/>
    <w:rsid w:val="00F22431"/>
    <w:rsid w:val="00F22EDF"/>
    <w:rsid w:val="00F232AD"/>
    <w:rsid w:val="00F237A5"/>
    <w:rsid w:val="00F238CA"/>
    <w:rsid w:val="00F24EEB"/>
    <w:rsid w:val="00F24EF5"/>
    <w:rsid w:val="00F25F59"/>
    <w:rsid w:val="00F2685E"/>
    <w:rsid w:val="00F276AD"/>
    <w:rsid w:val="00F30CB2"/>
    <w:rsid w:val="00F31640"/>
    <w:rsid w:val="00F32EB9"/>
    <w:rsid w:val="00F341DD"/>
    <w:rsid w:val="00F360AD"/>
    <w:rsid w:val="00F3741E"/>
    <w:rsid w:val="00F41D40"/>
    <w:rsid w:val="00F431E3"/>
    <w:rsid w:val="00F4349A"/>
    <w:rsid w:val="00F445C6"/>
    <w:rsid w:val="00F47200"/>
    <w:rsid w:val="00F47330"/>
    <w:rsid w:val="00F51F39"/>
    <w:rsid w:val="00F5252C"/>
    <w:rsid w:val="00F545DD"/>
    <w:rsid w:val="00F54AFF"/>
    <w:rsid w:val="00F5693D"/>
    <w:rsid w:val="00F60237"/>
    <w:rsid w:val="00F602D4"/>
    <w:rsid w:val="00F60A50"/>
    <w:rsid w:val="00F614A8"/>
    <w:rsid w:val="00F61F56"/>
    <w:rsid w:val="00F63E26"/>
    <w:rsid w:val="00F63E61"/>
    <w:rsid w:val="00F6533D"/>
    <w:rsid w:val="00F65AA5"/>
    <w:rsid w:val="00F66317"/>
    <w:rsid w:val="00F666F2"/>
    <w:rsid w:val="00F67E72"/>
    <w:rsid w:val="00F718D3"/>
    <w:rsid w:val="00F7215B"/>
    <w:rsid w:val="00F721C6"/>
    <w:rsid w:val="00F75CD7"/>
    <w:rsid w:val="00F76699"/>
    <w:rsid w:val="00F808C9"/>
    <w:rsid w:val="00F80CA0"/>
    <w:rsid w:val="00F817B1"/>
    <w:rsid w:val="00F823B1"/>
    <w:rsid w:val="00F826EF"/>
    <w:rsid w:val="00F8311C"/>
    <w:rsid w:val="00F83AD4"/>
    <w:rsid w:val="00F84C39"/>
    <w:rsid w:val="00F85935"/>
    <w:rsid w:val="00F85DB7"/>
    <w:rsid w:val="00F869AB"/>
    <w:rsid w:val="00F87DDE"/>
    <w:rsid w:val="00F914CD"/>
    <w:rsid w:val="00F9358C"/>
    <w:rsid w:val="00F939DC"/>
    <w:rsid w:val="00F95482"/>
    <w:rsid w:val="00F963D4"/>
    <w:rsid w:val="00F96D09"/>
    <w:rsid w:val="00F97904"/>
    <w:rsid w:val="00FA2B72"/>
    <w:rsid w:val="00FA3666"/>
    <w:rsid w:val="00FA4518"/>
    <w:rsid w:val="00FA6ED3"/>
    <w:rsid w:val="00FB0FCD"/>
    <w:rsid w:val="00FB17A3"/>
    <w:rsid w:val="00FB1952"/>
    <w:rsid w:val="00FB19E2"/>
    <w:rsid w:val="00FB1AFF"/>
    <w:rsid w:val="00FB54FE"/>
    <w:rsid w:val="00FB6594"/>
    <w:rsid w:val="00FB660B"/>
    <w:rsid w:val="00FB7325"/>
    <w:rsid w:val="00FC1272"/>
    <w:rsid w:val="00FC16C1"/>
    <w:rsid w:val="00FC1B35"/>
    <w:rsid w:val="00FC44D6"/>
    <w:rsid w:val="00FC4BBB"/>
    <w:rsid w:val="00FC519E"/>
    <w:rsid w:val="00FC6593"/>
    <w:rsid w:val="00FC65F4"/>
    <w:rsid w:val="00FC73B7"/>
    <w:rsid w:val="00FC7E84"/>
    <w:rsid w:val="00FC7F66"/>
    <w:rsid w:val="00FD0740"/>
    <w:rsid w:val="00FD17DC"/>
    <w:rsid w:val="00FD22A3"/>
    <w:rsid w:val="00FD2942"/>
    <w:rsid w:val="00FD4F71"/>
    <w:rsid w:val="00FD5015"/>
    <w:rsid w:val="00FD642E"/>
    <w:rsid w:val="00FD6D37"/>
    <w:rsid w:val="00FD7ABD"/>
    <w:rsid w:val="00FD7E67"/>
    <w:rsid w:val="00FE0F1B"/>
    <w:rsid w:val="00FE1651"/>
    <w:rsid w:val="00FE1A6B"/>
    <w:rsid w:val="00FE2484"/>
    <w:rsid w:val="00FE3182"/>
    <w:rsid w:val="00FE4E6B"/>
    <w:rsid w:val="00FE5392"/>
    <w:rsid w:val="00FE53E5"/>
    <w:rsid w:val="00FE5B3E"/>
    <w:rsid w:val="00FF00A2"/>
    <w:rsid w:val="00FF05B6"/>
    <w:rsid w:val="00FF12A5"/>
    <w:rsid w:val="00FF262D"/>
    <w:rsid w:val="00FF2D89"/>
    <w:rsid w:val="00FF33FF"/>
    <w:rsid w:val="00FF3ABA"/>
    <w:rsid w:val="00FF3B18"/>
    <w:rsid w:val="00FF3F96"/>
    <w:rsid w:val="00FF55D9"/>
    <w:rsid w:val="00FF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DefaultParagraphFont"/>
    <w:rsid w:val="00703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DefaultParagraphFont"/>
    <w:rsid w:val="007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ADAB-F484-45BF-9F41-49D10905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69</Pages>
  <Words>33321</Words>
  <Characters>189932</Characters>
  <Application>Microsoft Office Word</Application>
  <DocSecurity>0</DocSecurity>
  <Lines>1582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Doris Jovanović</cp:lastModifiedBy>
  <cp:revision>75</cp:revision>
  <cp:lastPrinted>2022-12-07T14:27:00Z</cp:lastPrinted>
  <dcterms:created xsi:type="dcterms:W3CDTF">2022-12-02T13:13:00Z</dcterms:created>
  <dcterms:modified xsi:type="dcterms:W3CDTF">2022-12-07T17:25:00Z</dcterms:modified>
</cp:coreProperties>
</file>