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61C38" w:rsidRDefault="00E25908" w:rsidP="00AD54EA">
      <w:pPr>
        <w:ind w:firstLine="720"/>
        <w:jc w:val="both"/>
        <w:rPr>
          <w:rFonts w:ascii="Arial" w:hAnsi="Arial" w:cs="Arial"/>
          <w:i/>
          <w:sz w:val="22"/>
          <w:szCs w:val="22"/>
          <w:lang w:val="sr-Latn-RS"/>
        </w:rPr>
      </w:pPr>
      <w:bookmarkStart w:id="0" w:name="_GoBack"/>
      <w:bookmarkEnd w:id="0"/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63101D" w:rsidRPr="0063101D">
        <w:rPr>
          <w:rFonts w:ascii="Arial" w:hAnsi="Arial" w:cs="Arial"/>
          <w:sz w:val="22"/>
          <w:szCs w:val="22"/>
        </w:rPr>
        <w:t>члана 37. став 1. тачка 28) Статута Града Ниша ("Службени лист Града Ниш</w:t>
      </w:r>
      <w:r w:rsidR="0063101D">
        <w:rPr>
          <w:rFonts w:ascii="Arial" w:hAnsi="Arial" w:cs="Arial"/>
          <w:sz w:val="22"/>
          <w:szCs w:val="22"/>
        </w:rPr>
        <w:t>а", број 88/08, 143/16 и 18/19)</w:t>
      </w:r>
      <w:r w:rsidR="0063101D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63101D" w:rsidRPr="0063101D">
        <w:rPr>
          <w:rFonts w:ascii="Arial" w:hAnsi="Arial" w:cs="Arial"/>
          <w:sz w:val="22"/>
          <w:szCs w:val="22"/>
        </w:rPr>
        <w:t xml:space="preserve"> </w:t>
      </w:r>
      <w:r w:rsidR="00AD053F" w:rsidRPr="00AD053F">
        <w:rPr>
          <w:rFonts w:ascii="Arial" w:hAnsi="Arial" w:cs="Arial"/>
          <w:sz w:val="22"/>
          <w:szCs w:val="22"/>
        </w:rPr>
        <w:t>члана 10. став 2. Одлуке о оснивању Народнoг позоришта Ниш ("Службени лист Града Ниша", број 2/11 – пречишћен текст, 115/16, 99/20 и 85/21)</w:t>
      </w:r>
      <w:r w:rsidR="0063101D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>Предлог Одлуке о расписивању и спровођењу 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8D0963">
        <w:rPr>
          <w:rFonts w:ascii="Arial" w:hAnsi="Arial" w:cs="Arial"/>
          <w:sz w:val="22"/>
          <w:szCs w:val="22"/>
          <w:lang w:val="sr-Cyrl-RS"/>
        </w:rPr>
        <w:t>број 01-275/3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8D0963">
        <w:rPr>
          <w:rFonts w:ascii="Arial" w:hAnsi="Arial" w:cs="Arial"/>
          <w:sz w:val="22"/>
          <w:szCs w:val="22"/>
          <w:lang w:val="sr-Cyrl-CS"/>
        </w:rPr>
        <w:t>17.03.2022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</w:t>
      </w:r>
      <w:r w:rsidR="00F60B95">
        <w:rPr>
          <w:rFonts w:ascii="Arial" w:hAnsi="Arial" w:cs="Arial"/>
          <w:sz w:val="22"/>
          <w:szCs w:val="22"/>
          <w:lang w:val="sr-Cyrl-RS"/>
        </w:rPr>
        <w:t>м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F60B95">
        <w:rPr>
          <w:rFonts w:ascii="Arial" w:hAnsi="Arial" w:cs="Arial"/>
          <w:sz w:val="22"/>
          <w:szCs w:val="22"/>
          <w:lang w:val="sr-Cyrl-RS"/>
        </w:rPr>
        <w:t>у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63101D" w:rsidRPr="0063101D" w:rsidRDefault="008B2E64" w:rsidP="0063101D">
      <w:pPr>
        <w:pStyle w:val="NoSpacing"/>
        <w:jc w:val="both"/>
        <w:rPr>
          <w:rFonts w:ascii="Arial" w:eastAsia="Calibri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 w:rsidR="0063101D" w:rsidRPr="0063101D">
        <w:rPr>
          <w:rFonts w:ascii="Arial" w:eastAsia="Calibri" w:hAnsi="Arial" w:cs="Arial"/>
          <w:lang w:val="sr-Cyrl-CS"/>
        </w:rPr>
        <w:t>Чланом 35. став 2. Закона о култури („Службени гласник Републике Србије“, број 72/09, 13/16, 30/16- испр., 6/20, 47/21 и 78/21 ) прописано је да јавни конкурс, на основу ког се именује директор установе, расписује и спроводи Управни одбор Установе, уз претходну сагласност оснивача.</w:t>
      </w:r>
    </w:p>
    <w:p w:rsidR="0063101D" w:rsidRPr="0063101D" w:rsidRDefault="0063101D" w:rsidP="0063101D">
      <w:pPr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63101D">
        <w:rPr>
          <w:rFonts w:ascii="Arial" w:eastAsia="Calibri" w:hAnsi="Arial" w:cs="Arial"/>
          <w:sz w:val="22"/>
          <w:szCs w:val="22"/>
          <w:lang w:val="sr-Cyrl-CS"/>
        </w:rPr>
        <w:tab/>
        <w:t>Члан</w:t>
      </w:r>
      <w:r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63101D">
        <w:rPr>
          <w:rFonts w:ascii="Arial" w:eastAsia="Calibri" w:hAnsi="Arial" w:cs="Arial"/>
          <w:sz w:val="22"/>
          <w:szCs w:val="22"/>
          <w:lang w:val="sr-Cyrl-CS"/>
        </w:rPr>
        <w:t xml:space="preserve">10. став 2. Одлуке о оснивању Народнoг позоришта Ниш ("Службени лист Града Ниша", број 2/11 – пречишћен текст, 115/16, 99/20 и 85/21), усаглашен је са наведеном законском одредбом и прописује да јавни конкурс расписује и спроводи Управни одбор Установе, уз претходну сагласност Скупштине Града. </w:t>
      </w:r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Решењем Скупштине Града Ниша број 06-766/2018-52-1-02 од 04.07.2018. године, </w:t>
      </w:r>
      <w:r w:rsidR="004E2F88" w:rsidRPr="004E2F88">
        <w:rPr>
          <w:rFonts w:ascii="Arial" w:hAnsi="Arial" w:cs="Arial"/>
          <w:lang w:val="sr-Cyrl-CS"/>
        </w:rPr>
        <w:t>Спасој</w:t>
      </w:r>
      <w:r w:rsidR="004E2F88">
        <w:rPr>
          <w:rFonts w:ascii="Arial" w:hAnsi="Arial" w:cs="Arial"/>
          <w:lang w:val="sr-Cyrl-CS"/>
        </w:rPr>
        <w:t>е</w:t>
      </w:r>
      <w:r w:rsidR="004E2F88" w:rsidRPr="004E2F88">
        <w:rPr>
          <w:rFonts w:ascii="Arial" w:hAnsi="Arial" w:cs="Arial"/>
          <w:lang w:val="sr-Cyrl-CS"/>
        </w:rPr>
        <w:t xml:space="preserve"> Ж. Миловановић</w:t>
      </w:r>
      <w:r w:rsidR="004E2F88">
        <w:rPr>
          <w:rFonts w:ascii="Arial" w:hAnsi="Arial" w:cs="Arial"/>
          <w:lang w:val="sr-Cyrl-CS"/>
        </w:rPr>
        <w:t xml:space="preserve"> </w:t>
      </w:r>
      <w:r w:rsidR="004A48AF">
        <w:rPr>
          <w:rFonts w:ascii="Arial" w:hAnsi="Arial" w:cs="Arial"/>
          <w:lang w:val="sr-Cyrl-CS"/>
        </w:rPr>
        <w:t xml:space="preserve">је </w:t>
      </w:r>
      <w:r w:rsidR="004E2F88">
        <w:rPr>
          <w:rFonts w:ascii="Arial" w:hAnsi="Arial" w:cs="Arial"/>
          <w:lang w:val="sr-Cyrl-CS"/>
        </w:rPr>
        <w:t>именован за</w:t>
      </w:r>
      <w:r w:rsidR="004E2F88" w:rsidRPr="004E2F88">
        <w:t xml:space="preserve"> </w:t>
      </w:r>
      <w:r w:rsidR="004E2F88">
        <w:rPr>
          <w:rFonts w:ascii="Arial" w:hAnsi="Arial" w:cs="Arial"/>
          <w:lang w:val="sr-Cyrl-CS"/>
        </w:rPr>
        <w:t>директора Народног позоришта Ниш.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 актуелном директору Народног позоришта Ниш 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Народног позоришта Ниш </w:t>
      </w:r>
      <w:r w:rsidR="000B2C85">
        <w:rPr>
          <w:rFonts w:ascii="Arial" w:hAnsi="Arial" w:cs="Arial"/>
          <w:lang w:val="sr-Cyrl-CS"/>
        </w:rPr>
        <w:t xml:space="preserve">је </w:t>
      </w:r>
      <w:r w:rsidR="000858C6">
        <w:rPr>
          <w:rFonts w:ascii="Arial" w:hAnsi="Arial" w:cs="Arial"/>
          <w:lang w:val="sr-Cyrl-CS"/>
        </w:rPr>
        <w:t>на седници одржаној 17.03.2022.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конкурса за избор кандидата за директора Народног позоришта Ниш, број 01-275/3</w:t>
      </w:r>
      <w:r w:rsidR="008428A4">
        <w:rPr>
          <w:rFonts w:ascii="Arial" w:hAnsi="Arial" w:cs="Arial"/>
          <w:lang w:val="sr-Cyrl-CS"/>
        </w:rPr>
        <w:t>, 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>Предлог Одлуке о расписивању и спровођењу конкурса за избор кандидата за директора Народног позоришта Ниш</w:t>
      </w:r>
      <w:r>
        <w:rPr>
          <w:rFonts w:ascii="Arial" w:hAnsi="Arial" w:cs="Arial"/>
          <w:lang w:val="sr-Cyrl-CS"/>
        </w:rPr>
        <w:t xml:space="preserve">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A72391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D693B"/>
    <w:rsid w:val="003E59E3"/>
    <w:rsid w:val="003F2D17"/>
    <w:rsid w:val="0040167C"/>
    <w:rsid w:val="00410FFB"/>
    <w:rsid w:val="004240F3"/>
    <w:rsid w:val="00427A25"/>
    <w:rsid w:val="004339FE"/>
    <w:rsid w:val="0045168C"/>
    <w:rsid w:val="00464A27"/>
    <w:rsid w:val="004868FE"/>
    <w:rsid w:val="0049597D"/>
    <w:rsid w:val="004A3165"/>
    <w:rsid w:val="004A48AF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61C38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101D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E81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78E3"/>
    <w:rsid w:val="00EE31E7"/>
    <w:rsid w:val="00F04E3E"/>
    <w:rsid w:val="00F10BDE"/>
    <w:rsid w:val="00F179C5"/>
    <w:rsid w:val="00F31C03"/>
    <w:rsid w:val="00F34C49"/>
    <w:rsid w:val="00F43672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48</cp:revision>
  <cp:lastPrinted>2022-04-12T10:15:00Z</cp:lastPrinted>
  <dcterms:created xsi:type="dcterms:W3CDTF">2020-12-18T13:47:00Z</dcterms:created>
  <dcterms:modified xsi:type="dcterms:W3CDTF">2022-04-12T10:15:00Z</dcterms:modified>
</cp:coreProperties>
</file>