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A7" w:rsidRDefault="00B1761C" w:rsidP="00FB6579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E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46A7"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0146A7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146A7">
        <w:rPr>
          <w:rFonts w:ascii="Times New Roman" w:hAnsi="Times New Roman" w:cs="Times New Roman"/>
          <w:sz w:val="24"/>
          <w:szCs w:val="24"/>
        </w:rPr>
        <w:t>6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. Закона о приватизацији, („Службени гласник РС“, бр.83/2014, 46/2015</w:t>
      </w:r>
      <w:r w:rsidR="000146A7">
        <w:rPr>
          <w:rFonts w:ascii="Times New Roman" w:hAnsi="Times New Roman" w:cs="Times New Roman"/>
          <w:sz w:val="24"/>
          <w:szCs w:val="24"/>
        </w:rPr>
        <w:t xml:space="preserve">, 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112/2015</w:t>
      </w:r>
      <w:r w:rsidR="000146A7">
        <w:rPr>
          <w:rFonts w:ascii="Times New Roman" w:hAnsi="Times New Roman" w:cs="Times New Roman"/>
          <w:sz w:val="24"/>
          <w:szCs w:val="24"/>
        </w:rPr>
        <w:t xml:space="preserve"> 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146A7">
        <w:rPr>
          <w:rFonts w:ascii="Times New Roman" w:hAnsi="Times New Roman" w:cs="Times New Roman"/>
          <w:sz w:val="24"/>
          <w:szCs w:val="24"/>
        </w:rPr>
        <w:t xml:space="preserve"> 20/2016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), члана 2а.</w:t>
      </w:r>
      <w:r w:rsidR="000146A7">
        <w:rPr>
          <w:rFonts w:ascii="Times New Roman" w:hAnsi="Times New Roman" w:cs="Times New Roman"/>
          <w:sz w:val="24"/>
          <w:szCs w:val="24"/>
        </w:rPr>
        <w:t xml:space="preserve"> 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пореском поступку и пореској администрацији („Службени гласник РС“, бр.80/2002,..., </w:t>
      </w:r>
      <w:r w:rsidR="004B6BD5">
        <w:rPr>
          <w:rFonts w:ascii="Times New Roman" w:hAnsi="Times New Roman" w:cs="Times New Roman"/>
          <w:sz w:val="24"/>
          <w:szCs w:val="24"/>
        </w:rPr>
        <w:t>144</w:t>
      </w:r>
      <w:r w:rsidR="000146A7" w:rsidRPr="004B6BD5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4B6BD5" w:rsidRPr="004B6BD5">
        <w:rPr>
          <w:rFonts w:ascii="Times New Roman" w:hAnsi="Times New Roman" w:cs="Times New Roman"/>
          <w:sz w:val="24"/>
          <w:szCs w:val="24"/>
        </w:rPr>
        <w:t>20</w:t>
      </w:r>
      <w:r w:rsidR="007847B2">
        <w:rPr>
          <w:rFonts w:ascii="Times New Roman" w:hAnsi="Times New Roman" w:cs="Times New Roman"/>
          <w:sz w:val="24"/>
          <w:szCs w:val="24"/>
          <w:lang w:val="sr-Cyrl-RS"/>
        </w:rPr>
        <w:t xml:space="preserve"> и 96/2021</w:t>
      </w:r>
      <w:r w:rsidR="000146A7" w:rsidRPr="004B6BD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бр.023-</w:t>
      </w:r>
      <w:r w:rsidR="004B6BD5">
        <w:rPr>
          <w:rFonts w:ascii="Times New Roman" w:hAnsi="Times New Roman" w:cs="Times New Roman"/>
          <w:sz w:val="24"/>
          <w:szCs w:val="24"/>
        </w:rPr>
        <w:t>11596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/2015</w:t>
      </w:r>
      <w:r w:rsidR="004B6BD5">
        <w:rPr>
          <w:rFonts w:ascii="Times New Roman" w:hAnsi="Times New Roman" w:cs="Times New Roman"/>
          <w:sz w:val="24"/>
          <w:szCs w:val="24"/>
        </w:rPr>
        <w:t>-2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 xml:space="preserve">30. октобра 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2015. године,</w:t>
      </w:r>
      <w:r w:rsidR="004B6BD5" w:rsidRPr="004B6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BD5" w:rsidRPr="00B46E42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</w:t>
      </w:r>
      <w:r w:rsidR="004B6BD5" w:rsidRPr="00B46E42">
        <w:rPr>
          <w:rFonts w:ascii="Times New Roman" w:hAnsi="Times New Roman" w:cs="Times New Roman"/>
          <w:sz w:val="24"/>
          <w:szCs w:val="24"/>
        </w:rPr>
        <w:t>:</w:t>
      </w:r>
      <w:r w:rsidR="004B6BD5" w:rsidRPr="00B46E42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4B6BD5" w:rsidRPr="00B46E42">
        <w:rPr>
          <w:rFonts w:ascii="Times New Roman" w:hAnsi="Times New Roman" w:cs="Times New Roman"/>
          <w:sz w:val="24"/>
          <w:szCs w:val="24"/>
          <w:lang w:val="en-US"/>
        </w:rPr>
        <w:t>6214</w:t>
      </w:r>
      <w:r w:rsidR="004B6BD5" w:rsidRPr="00B46E42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4B6BD5" w:rsidRPr="00B46E42">
        <w:rPr>
          <w:rFonts w:ascii="Times New Roman" w:hAnsi="Times New Roman" w:cs="Times New Roman"/>
          <w:sz w:val="24"/>
          <w:szCs w:val="24"/>
          <w:lang w:val="en-US"/>
        </w:rPr>
        <w:t>20-1</w:t>
      </w:r>
      <w:r w:rsidR="004B6BD5" w:rsidRPr="00B46E42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FB65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BD5" w:rsidRPr="00B46E4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B6BD5" w:rsidRPr="00B46E42">
        <w:rPr>
          <w:rFonts w:ascii="Times New Roman" w:hAnsi="Times New Roman" w:cs="Times New Roman"/>
          <w:sz w:val="24"/>
          <w:szCs w:val="24"/>
          <w:lang w:val="sr-Cyrl-RS"/>
        </w:rPr>
        <w:t>. октобра 2020.године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37. Статута Града Ниша („Службени лист Града Ниша“, бр.88/200</w:t>
      </w:r>
      <w:r w:rsidR="00116EB4">
        <w:rPr>
          <w:rFonts w:ascii="Times New Roman" w:hAnsi="Times New Roman" w:cs="Times New Roman"/>
          <w:sz w:val="24"/>
          <w:szCs w:val="24"/>
        </w:rPr>
        <w:t>8,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143/2016</w:t>
      </w:r>
      <w:r w:rsidR="00116EB4">
        <w:rPr>
          <w:rFonts w:ascii="Times New Roman" w:hAnsi="Times New Roman" w:cs="Times New Roman"/>
          <w:sz w:val="24"/>
          <w:szCs w:val="24"/>
        </w:rPr>
        <w:t xml:space="preserve">  18/2019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), Скупштина Града  Ниша на седници одржаној ________20</w:t>
      </w:r>
      <w:r w:rsidR="00116EB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.године,  донела је</w:t>
      </w:r>
    </w:p>
    <w:p w:rsidR="000146A7" w:rsidRDefault="000146A7" w:rsidP="000146A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6A7" w:rsidRDefault="000146A7" w:rsidP="000146A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0146A7" w:rsidRDefault="000146A7" w:rsidP="000146A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ОТПИСУ ПОТРАЖИВАЊА ДОСПЕЛИХ НА ДАН 31.12.201</w:t>
      </w:r>
      <w:r w:rsidR="00116EB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</w:t>
      </w:r>
      <w:r w:rsidR="00116EB4" w:rsidRPr="00B46E42">
        <w:rPr>
          <w:rFonts w:ascii="Times New Roman" w:hAnsi="Times New Roman" w:cs="Times New Roman"/>
          <w:b/>
          <w:sz w:val="24"/>
          <w:szCs w:val="24"/>
          <w:lang w:val="sr-Cyrl-RS"/>
        </w:rPr>
        <w:t>СА ОБРАЧУНАТОМ КАМАТОМ ДО 0</w:t>
      </w:r>
      <w:r w:rsidR="00CD470F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116EB4" w:rsidRPr="00B46E42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CD470F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116EB4" w:rsidRPr="00B46E42">
        <w:rPr>
          <w:rFonts w:ascii="Times New Roman" w:hAnsi="Times New Roman" w:cs="Times New Roman"/>
          <w:b/>
          <w:sz w:val="24"/>
          <w:szCs w:val="24"/>
          <w:lang w:val="sr-Cyrl-RS"/>
        </w:rPr>
        <w:t>.2017.</w:t>
      </w:r>
      <w:r w:rsidR="00077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EB4" w:rsidRPr="00B46E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ГОДИНЕ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 ОСНОВУ </w:t>
      </w:r>
      <w:r w:rsidR="00116E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УСТУПЉЕНИХ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ЈАВНИХ ПРИХОДА </w:t>
      </w:r>
      <w:r w:rsidR="00116E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КОЈИ ПРИПАДАЈУ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ГРАД</w:t>
      </w:r>
      <w:r w:rsidR="00116EB4">
        <w:rPr>
          <w:rFonts w:ascii="Times New Roman" w:hAnsi="Times New Roman" w:cs="Times New Roman"/>
          <w:b/>
          <w:sz w:val="24"/>
          <w:szCs w:val="24"/>
          <w:lang w:val="sr-Cyrl-RS"/>
        </w:rPr>
        <w:t>У НИШУ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16EB4" w:rsidRPr="00B46E42">
        <w:rPr>
          <w:rFonts w:ascii="Times New Roman" w:hAnsi="Times New Roman" w:cs="Times New Roman"/>
          <w:b/>
          <w:sz w:val="24"/>
          <w:szCs w:val="24"/>
          <w:lang w:val="sr-Cyrl-RS"/>
        </w:rPr>
        <w:t>ДРУШТВА ЗА ЗАШТИТУ ОД ПОЖАРА И ПРУЖАЊЕ ОСТАЛИХ УСЛУЖНИХ  АКТИВНОСТИ И ПОДРШКЕ ПОСЛОВАЊУ „</w:t>
      </w:r>
      <w:r w:rsidR="00116EB4" w:rsidRPr="00B46E42">
        <w:rPr>
          <w:rFonts w:ascii="Times New Roman" w:hAnsi="Times New Roman" w:cs="Times New Roman"/>
          <w:b/>
          <w:sz w:val="24"/>
          <w:szCs w:val="24"/>
        </w:rPr>
        <w:t>FULL PROTECT</w:t>
      </w:r>
      <w:r w:rsidR="00116EB4" w:rsidRPr="00B46E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ДОО БЕОГРАД  </w:t>
      </w:r>
    </w:p>
    <w:p w:rsidR="00A74137" w:rsidRDefault="00A74137" w:rsidP="000146A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46A7" w:rsidRDefault="000146A7" w:rsidP="00014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      Члан 1.</w:t>
      </w:r>
    </w:p>
    <w:p w:rsidR="000146A7" w:rsidRDefault="000146A7" w:rsidP="00014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46A7" w:rsidRPr="00FC42DF" w:rsidRDefault="000146A7" w:rsidP="000146A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Отписују се потраживања Града Ниша, настала по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локалних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јавних прихода, </w:t>
      </w:r>
      <w:r w:rsidR="00116EB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руштва „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FULL PROTECT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DOO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 из Београда, матични број: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20034408</w:t>
      </w:r>
      <w:r>
        <w:rPr>
          <w:rFonts w:ascii="Times New Roman" w:hAnsi="Times New Roman" w:cs="Times New Roman"/>
          <w:sz w:val="24"/>
          <w:szCs w:val="24"/>
          <w:lang w:val="sr-Cyrl-RS"/>
        </w:rPr>
        <w:t>, ПИБ:10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3876412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081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965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доспелих на дан 31. децембра 201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 године и то:</w:t>
      </w:r>
    </w:p>
    <w:p w:rsidR="000146A7" w:rsidRPr="00116EB4" w:rsidRDefault="000146A7" w:rsidP="00116EB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46A7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Нишка бања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769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211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6EB4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16EB4" w:rsidRDefault="00116EB4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436A1" w:rsidRPr="00643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 w:rsidR="00643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7B3">
        <w:rPr>
          <w:rFonts w:ascii="Times New Roman" w:hAnsi="Times New Roman" w:cs="Times New Roman"/>
          <w:sz w:val="24"/>
          <w:szCs w:val="24"/>
          <w:lang w:val="sr-Cyrl-RS"/>
        </w:rPr>
        <w:t>општина Нишка бања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</w:t>
      </w:r>
      <w:r w:rsidR="006436A1" w:rsidRPr="009B0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3917B3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17B3">
        <w:rPr>
          <w:rFonts w:ascii="Times New Roman" w:hAnsi="Times New Roman" w:cs="Times New Roman"/>
          <w:sz w:val="24"/>
          <w:szCs w:val="24"/>
          <w:lang w:val="sr-Cyrl-RS"/>
        </w:rPr>
        <w:t>984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17B3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436A1"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3917B3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917B3">
        <w:rPr>
          <w:rFonts w:ascii="Times New Roman" w:hAnsi="Times New Roman" w:cs="Times New Roman"/>
          <w:sz w:val="24"/>
          <w:szCs w:val="24"/>
          <w:lang w:val="sr-Cyrl-RS"/>
        </w:rPr>
        <w:t>980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17B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436A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436A1"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436A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917B3" w:rsidRDefault="003917B3" w:rsidP="003917B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Пантелеј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898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044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.555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917B3" w:rsidRDefault="003917B3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3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општина Пантелеј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</w:t>
      </w:r>
      <w:r w:rsidRPr="009B0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218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98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273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725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212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75BFD" w:rsidRDefault="00675BFD" w:rsidP="00675BF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Црвени Крст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127.147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408.934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75BFD" w:rsidRPr="00116EB4" w:rsidRDefault="00675BFD" w:rsidP="00675BF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3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Црвени Крст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</w:t>
      </w:r>
      <w:r w:rsidRPr="009B0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738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125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146A7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Палилула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80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 1.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600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121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75BFD" w:rsidRDefault="00675BFD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5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Палилула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319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081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98.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852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146A7" w:rsidRPr="00FC42DF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Медијана у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износу од 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897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689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где Граду Нишу припада 80% од укупног износа 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1.122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146A7" w:rsidRDefault="000146A7" w:rsidP="00675BF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2D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оштина Медијана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432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188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041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75B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46A7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 w:rsidRPr="003F7801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0146A7" w:rsidRPr="003F7801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46A7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Како је субјект приватизације </w:t>
      </w:r>
      <w:r w:rsidR="00047874" w:rsidRPr="00FC42D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47874">
        <w:rPr>
          <w:rFonts w:ascii="Times New Roman" w:hAnsi="Times New Roman" w:cs="Times New Roman"/>
          <w:sz w:val="24"/>
          <w:szCs w:val="24"/>
          <w:lang w:val="en-US"/>
        </w:rPr>
        <w:t>FULL PROTECT</w:t>
      </w:r>
      <w:r w:rsidR="00047874" w:rsidRPr="00FC42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47874">
        <w:rPr>
          <w:rFonts w:ascii="Times New Roman" w:hAnsi="Times New Roman" w:cs="Times New Roman"/>
          <w:sz w:val="24"/>
          <w:szCs w:val="24"/>
          <w:lang w:val="en-US"/>
        </w:rPr>
        <w:t>DOO</w:t>
      </w:r>
      <w:r w:rsidR="00047874"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 из Београда,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продат отпис потраживања на дан 31.12.201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BC3C3C">
        <w:rPr>
          <w:rFonts w:ascii="Times New Roman" w:hAnsi="Times New Roman" w:cs="Times New Roman"/>
          <w:sz w:val="24"/>
          <w:szCs w:val="24"/>
          <w:lang w:val="sr-Cyrl-RS"/>
        </w:rPr>
        <w:t xml:space="preserve">са припадајућом каматом обрачунатом до 06.07.2017.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основу уступљених јавних прихода </w:t>
      </w:r>
      <w:r w:rsidR="00BC3C3C">
        <w:rPr>
          <w:rFonts w:ascii="Times New Roman" w:hAnsi="Times New Roman" w:cs="Times New Roman"/>
          <w:sz w:val="24"/>
          <w:szCs w:val="24"/>
          <w:lang w:val="sr-Cyrl-RS"/>
        </w:rPr>
        <w:t xml:space="preserve">који припадају граду Нишу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спроводи се   сходно Закључку Владе Републике Србије 05 број 023-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115</w:t>
      </w:r>
      <w:r>
        <w:rPr>
          <w:rFonts w:ascii="Times New Roman" w:hAnsi="Times New Roman" w:cs="Times New Roman"/>
          <w:sz w:val="24"/>
          <w:szCs w:val="24"/>
          <w:lang w:val="sr-Cyrl-RS"/>
        </w:rPr>
        <w:t>96/2015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-2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 xml:space="preserve">30. 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2015. године и Закључку Владе Републике Србије 05 број 023-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6214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478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B6579"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8.</w:t>
      </w:r>
      <w:r w:rsidR="00FB6579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B6579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A7413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7413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Допису Министарства финансија, Пореске управе, Сектора за наплату број 000-433-19-2125/2016-0000 од 03.03.2022.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46A7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6A7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6A7" w:rsidRDefault="000146A7" w:rsidP="000146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6A7" w:rsidRDefault="000146A7" w:rsidP="000146A7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78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3F780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146A7" w:rsidRPr="003F7801" w:rsidRDefault="000146A7" w:rsidP="000146A7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46A7" w:rsidRPr="00BB02D2" w:rsidRDefault="000146A7" w:rsidP="000146A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02D2">
        <w:rPr>
          <w:rFonts w:ascii="Times New Roman" w:hAnsi="Times New Roman" w:cs="Times New Roman"/>
          <w:sz w:val="24"/>
          <w:szCs w:val="24"/>
          <w:lang w:val="sr-Cyrl-RS"/>
        </w:rPr>
        <w:t>Одлук</w:t>
      </w:r>
      <w:r>
        <w:rPr>
          <w:rFonts w:ascii="Times New Roman" w:hAnsi="Times New Roman" w:cs="Times New Roman"/>
          <w:sz w:val="24"/>
          <w:szCs w:val="24"/>
          <w:lang w:val="sr-Cyrl-RS"/>
        </w:rPr>
        <w:t>а ступа на снагу осмог дана од дана објављивања</w:t>
      </w:r>
      <w:r w:rsidRPr="00BB02D2">
        <w:rPr>
          <w:rFonts w:ascii="Times New Roman" w:hAnsi="Times New Roman" w:cs="Times New Roman"/>
          <w:sz w:val="24"/>
          <w:szCs w:val="24"/>
          <w:lang w:val="sr-Cyrl-RS"/>
        </w:rPr>
        <w:t xml:space="preserve"> у „Службеном листу Града Ниша“.</w:t>
      </w:r>
    </w:p>
    <w:p w:rsidR="000146A7" w:rsidRDefault="000146A7" w:rsidP="000146A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6A7" w:rsidRDefault="000146A7" w:rsidP="000146A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146A7" w:rsidRDefault="000146A7" w:rsidP="000146A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6A7" w:rsidRDefault="000146A7" w:rsidP="000146A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</w:t>
      </w:r>
      <w:r w:rsidR="00FB6579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0146A7" w:rsidRDefault="000146A7" w:rsidP="000146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7B2" w:rsidRDefault="000146A7" w:rsidP="007847B2">
      <w:pPr>
        <w:ind w:left="4248"/>
        <w:rPr>
          <w:rFonts w:ascii="Times New Roman" w:hAnsi="Times New Roman" w:cs="Times New Roman"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0146A7" w:rsidRDefault="000146A7" w:rsidP="007847B2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94264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847B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3CDF" w:rsidRDefault="000146A7" w:rsidP="007847B2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</w:t>
      </w:r>
      <w:r w:rsidR="007847B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0146A7" w:rsidRDefault="00FB6579" w:rsidP="007847B2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 xml:space="preserve">р  </w:t>
      </w:r>
      <w:r>
        <w:rPr>
          <w:rFonts w:ascii="Times New Roman" w:hAnsi="Times New Roman" w:cs="Times New Roman"/>
          <w:sz w:val="24"/>
          <w:szCs w:val="24"/>
          <w:lang w:val="sr-Cyrl-RS"/>
        </w:rPr>
        <w:t>Бобан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Џун</w:t>
      </w:r>
      <w:r w:rsidR="000146A7">
        <w:rPr>
          <w:rFonts w:ascii="Times New Roman" w:hAnsi="Times New Roman" w:cs="Times New Roman"/>
          <w:sz w:val="24"/>
          <w:szCs w:val="24"/>
          <w:lang w:val="sr-Cyrl-RS"/>
        </w:rPr>
        <w:t>ић</w:t>
      </w: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8967D7" w:rsidRPr="00A64027" w:rsidRDefault="00A6402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    О  б  р  а  з  л  о ж  е  њ  е </w:t>
      </w:r>
    </w:p>
    <w:p w:rsidR="008967D7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uz-Cyrl-UZ"/>
        </w:rPr>
      </w:pPr>
    </w:p>
    <w:p w:rsidR="00FD6CD0" w:rsidRDefault="008967D7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ab/>
      </w:r>
      <w:r w:rsidR="00FD6CD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Правни основ за доношење ове одлуке садржан је у члану 76. став 1. Закона о приватизацији ("Сл. гласник РС", бр. 83/2014, 46/2015, 112/2015 и 20/2016 – аутентично тумачење) по коме се одлука о отпису дуга може донети када се субјект приватизује продајом капитала или стратешким партнерством кроз докапитализацију или као мера унапред припремљеног плана реорганизације у складу са законом којим се уређује стечај.</w:t>
      </w:r>
      <w:r w:rsidR="00FD6CD0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</w:p>
    <w:p w:rsidR="00FD6CD0" w:rsidRDefault="00FD6CD0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FD6CD0" w:rsidRDefault="00FD6CD0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  <w:t>Влада Републике Србије је Закључком 05 број: 023-</w:t>
      </w:r>
      <w:r w:rsidR="008967D7"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>11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596/2015</w:t>
      </w:r>
      <w:r w:rsidR="008967D7"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>-2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од </w:t>
      </w:r>
      <w:r w:rsidR="008967D7">
        <w:rPr>
          <w:rFonts w:ascii="Times New Roman" w:eastAsia="Lucida Sans Unicode" w:hAnsi="Times New Roman" w:cs="Times New Roman"/>
          <w:sz w:val="24"/>
          <w:szCs w:val="24"/>
          <w:lang w:eastAsia="uz-Cyrl-UZ"/>
        </w:rPr>
        <w:t>30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. </w:t>
      </w:r>
      <w:r w:rsidR="008967D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октобра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2015. године</w:t>
      </w:r>
      <w:r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у тачки 1. наложила државним повериоцима да донесу одлуку о отпису потраживања према Субјекту приватизације са стањем на дан 31. децембра </w:t>
      </w:r>
      <w:r w:rsidR="008967D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последње пословне године</w:t>
      </w:r>
      <w:r w:rsidR="008E061C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, ако се донесе правоснажно решење којим се потврђује унапред припремљени план реорганизације Субјекта приватизације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. </w:t>
      </w:r>
    </w:p>
    <w:p w:rsidR="00FD6CD0" w:rsidRDefault="00FD6CD0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D26957" w:rsidRDefault="00FD6CD0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  <w:t>Новим Закључком Влад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е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Републике Србије 05 број:023-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6214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/20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20-1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од 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8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. 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октобра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20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20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. године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утврђено је </w:t>
      </w:r>
      <w:r w:rsidR="008E061C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да је </w:t>
      </w:r>
      <w:r w:rsidR="00D2695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решење Привредног суда у Београду 9 Рео.31/2016 од 25. новембра 2016. године 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постало правоснажно 7. јуна 2017. године.</w:t>
      </w:r>
    </w:p>
    <w:p w:rsidR="008E061C" w:rsidRDefault="008E061C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E03A36" w:rsidRDefault="00E03A36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  <w:t>Дописом Министарства финансија, Пореске управе, Сектора за наплату број 000-433-19-2125/2016-0000 од 03.03.2022. године утврђен је износ од 5.081.965,14 динара по основу уступљених прихода који припадају Граду Нишу за које је потребно донети одлуку о отпису дуга</w:t>
      </w:r>
      <w:r w:rsidR="008E061C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и то: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Нишка бања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769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211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3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Нишка бања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</w:t>
      </w:r>
      <w:r w:rsidRPr="009B0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984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980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Пантелеј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898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.555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3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Пантелеј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</w:t>
      </w:r>
      <w:r w:rsidRPr="009B0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980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725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Црвени Крст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127.147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408.934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Pr="00116EB4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3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Црвени Крст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</w:t>
      </w:r>
      <w:r w:rsidRPr="009B0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738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125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922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Палилула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280.097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 1.600.121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5B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Палилула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319.081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398.852,37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Pr="00FC42DF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општина Медијана у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897.689,46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 1.122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82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порез на зараде у оквиру обједињене наплате пореза и доприноса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оштина Медијана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150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432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где Граду Нишу припада 80% од укупног износа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041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61C" w:rsidRDefault="008E061C" w:rsidP="008E061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61C" w:rsidRDefault="008E061C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8E061C" w:rsidRDefault="008E061C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</w:p>
    <w:p w:rsidR="00FD6CD0" w:rsidRDefault="00FD6CD0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  <w:t>Поштујући препоруку Владе Републике Србије дату Закључком 05 бр.023-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115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96/2015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-2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од 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30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.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октобра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2015.године и Закључком 05 бр.023-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6214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/20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20-1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од 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8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. 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октобра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 20</w:t>
      </w:r>
      <w:r w:rsidR="00E03A36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20</w:t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>. године</w:t>
      </w:r>
      <w:r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</w:t>
      </w:r>
      <w:r w:rsidR="00B33B42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 </w:t>
      </w:r>
      <w:r w:rsidR="00A74137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а сагласно допису </w:t>
      </w:r>
      <w:r w:rsidR="00A74137"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Министарства финансија, Пореске управе, Сектора за наплату број 000-433-19-2125/2016-0000 од 03.03.2022. године </w:t>
      </w:r>
      <w:r w:rsidR="00B33B42"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  <w:t xml:space="preserve">предлаже се доношење Одлуке о отпису потраживања доспелих на дан 31.12.2014. године са обрачунатом каматом до 06.07.2017. године субјекта приватизације </w:t>
      </w:r>
      <w:r w:rsidR="00B33B42" w:rsidRPr="00FC42D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33B42">
        <w:rPr>
          <w:rFonts w:ascii="Times New Roman" w:hAnsi="Times New Roman" w:cs="Times New Roman"/>
          <w:sz w:val="24"/>
          <w:szCs w:val="24"/>
          <w:lang w:val="en-US"/>
        </w:rPr>
        <w:t>FULL PROTECT</w:t>
      </w:r>
      <w:r w:rsidR="00B33B42" w:rsidRPr="00FC42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33B42">
        <w:rPr>
          <w:rFonts w:ascii="Times New Roman" w:hAnsi="Times New Roman" w:cs="Times New Roman"/>
          <w:sz w:val="24"/>
          <w:szCs w:val="24"/>
          <w:lang w:val="en-US"/>
        </w:rPr>
        <w:t>DOO</w:t>
      </w:r>
      <w:r w:rsidR="00B33B42"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 из Београда</w:t>
      </w:r>
      <w:r w:rsidR="00B33B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6CD0" w:rsidRDefault="00FD6CD0" w:rsidP="00FD6C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</w:p>
    <w:p w:rsidR="008E061C" w:rsidRDefault="00FD6CD0" w:rsidP="008E061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</w:p>
    <w:p w:rsidR="00FD6CD0" w:rsidRDefault="00FD6CD0" w:rsidP="00B33B42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D6CD0" w:rsidRDefault="00FD6CD0" w:rsidP="00FD6CD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</w:pPr>
    </w:p>
    <w:p w:rsidR="00FD6CD0" w:rsidRDefault="00FD6CD0" w:rsidP="00FD6C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</w: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ab/>
        <w:t xml:space="preserve">                        </w:t>
      </w:r>
    </w:p>
    <w:p w:rsidR="00FD6CD0" w:rsidRDefault="00FD6CD0" w:rsidP="00FD6CD0">
      <w:pPr>
        <w:widowControl w:val="0"/>
        <w:suppressAutoHyphens/>
        <w:spacing w:after="0" w:line="240" w:lineRule="auto"/>
        <w:ind w:left="5040"/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 w:eastAsia="uz-Cyrl-UZ"/>
        </w:rPr>
        <w:t xml:space="preserve">ГРАДСКА УПРАВА ЗА ФИНАНСИЈЕ </w:t>
      </w:r>
    </w:p>
    <w:p w:rsidR="00FD6CD0" w:rsidRDefault="00FD6CD0" w:rsidP="00FD6CD0">
      <w:pPr>
        <w:widowControl w:val="0"/>
        <w:tabs>
          <w:tab w:val="left" w:pos="8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  <w:t xml:space="preserve">                                                                         ВД  НАЧЕЛНИКА</w:t>
      </w:r>
    </w:p>
    <w:p w:rsidR="00FD6CD0" w:rsidRDefault="00FD6CD0" w:rsidP="00FD6CD0">
      <w:pPr>
        <w:widowControl w:val="0"/>
        <w:tabs>
          <w:tab w:val="left" w:pos="83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val="sr-Cyrl-CS" w:eastAsia="uz-Cyrl-UZ"/>
        </w:rPr>
      </w:pPr>
    </w:p>
    <w:p w:rsidR="00FD6CD0" w:rsidRDefault="00FD6CD0" w:rsidP="00FD6CD0">
      <w:pPr>
        <w:widowControl w:val="0"/>
        <w:tabs>
          <w:tab w:val="left" w:pos="7770"/>
          <w:tab w:val="left" w:pos="835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</w:pPr>
      <w:r>
        <w:rPr>
          <w:rFonts w:ascii="Times New Roman" w:eastAsia="Lucida Sans Unicode" w:hAnsi="Times New Roman" w:cs="Times New Roman"/>
          <w:sz w:val="24"/>
          <w:szCs w:val="24"/>
          <w:lang w:val="uz-Cyrl-UZ" w:eastAsia="uz-Cyrl-UZ"/>
        </w:rPr>
        <w:t xml:space="preserve">                                                                                                            Нина Илић</w:t>
      </w: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6A7" w:rsidRDefault="000146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63A7" w:rsidRP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63A7" w:rsidRDefault="00E763A7" w:rsidP="00014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6A7" w:rsidRPr="000146A7" w:rsidRDefault="000146A7" w:rsidP="007E2AE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0146A7" w:rsidRPr="000146A7" w:rsidSect="00AA1777"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52C"/>
    <w:multiLevelType w:val="hybridMultilevel"/>
    <w:tmpl w:val="620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46DA"/>
    <w:multiLevelType w:val="hybridMultilevel"/>
    <w:tmpl w:val="A798142A"/>
    <w:lvl w:ilvl="0" w:tplc="7AC2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146A7"/>
    <w:rsid w:val="00020CDB"/>
    <w:rsid w:val="00027CEE"/>
    <w:rsid w:val="0003009E"/>
    <w:rsid w:val="0003394D"/>
    <w:rsid w:val="00033F97"/>
    <w:rsid w:val="00040926"/>
    <w:rsid w:val="00041B3C"/>
    <w:rsid w:val="0004509A"/>
    <w:rsid w:val="00047874"/>
    <w:rsid w:val="00050979"/>
    <w:rsid w:val="00053626"/>
    <w:rsid w:val="0007126C"/>
    <w:rsid w:val="00076071"/>
    <w:rsid w:val="00076AFD"/>
    <w:rsid w:val="00077056"/>
    <w:rsid w:val="0007714F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16EB4"/>
    <w:rsid w:val="00120234"/>
    <w:rsid w:val="00122BB2"/>
    <w:rsid w:val="00123B1F"/>
    <w:rsid w:val="00123D8E"/>
    <w:rsid w:val="0012594C"/>
    <w:rsid w:val="00125ED3"/>
    <w:rsid w:val="0013194C"/>
    <w:rsid w:val="001372C7"/>
    <w:rsid w:val="00140281"/>
    <w:rsid w:val="00143538"/>
    <w:rsid w:val="001543EF"/>
    <w:rsid w:val="0015630C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765BE"/>
    <w:rsid w:val="00180D86"/>
    <w:rsid w:val="001817B1"/>
    <w:rsid w:val="001872C0"/>
    <w:rsid w:val="001873E1"/>
    <w:rsid w:val="00190DE9"/>
    <w:rsid w:val="001939D2"/>
    <w:rsid w:val="00196AC2"/>
    <w:rsid w:val="001A0C8A"/>
    <w:rsid w:val="001A58EF"/>
    <w:rsid w:val="001B129E"/>
    <w:rsid w:val="001B4EE7"/>
    <w:rsid w:val="001B7CCC"/>
    <w:rsid w:val="001C0C79"/>
    <w:rsid w:val="001C75BD"/>
    <w:rsid w:val="001D28B3"/>
    <w:rsid w:val="001D3A5B"/>
    <w:rsid w:val="001D460C"/>
    <w:rsid w:val="001D6D46"/>
    <w:rsid w:val="001F2811"/>
    <w:rsid w:val="001F6B7F"/>
    <w:rsid w:val="0020599C"/>
    <w:rsid w:val="00207639"/>
    <w:rsid w:val="00212BA2"/>
    <w:rsid w:val="00212C00"/>
    <w:rsid w:val="00214750"/>
    <w:rsid w:val="00215637"/>
    <w:rsid w:val="002158BC"/>
    <w:rsid w:val="002240CF"/>
    <w:rsid w:val="00230747"/>
    <w:rsid w:val="00233960"/>
    <w:rsid w:val="00234DBF"/>
    <w:rsid w:val="00240C70"/>
    <w:rsid w:val="00243014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4F94"/>
    <w:rsid w:val="00275490"/>
    <w:rsid w:val="0027646F"/>
    <w:rsid w:val="00277676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0D95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236C8"/>
    <w:rsid w:val="00326AD3"/>
    <w:rsid w:val="0033379D"/>
    <w:rsid w:val="00335898"/>
    <w:rsid w:val="0033610B"/>
    <w:rsid w:val="00337175"/>
    <w:rsid w:val="003447EF"/>
    <w:rsid w:val="00346961"/>
    <w:rsid w:val="00347EE6"/>
    <w:rsid w:val="003520DF"/>
    <w:rsid w:val="00355950"/>
    <w:rsid w:val="00356466"/>
    <w:rsid w:val="00357F4B"/>
    <w:rsid w:val="0036007C"/>
    <w:rsid w:val="00370CCF"/>
    <w:rsid w:val="00371698"/>
    <w:rsid w:val="00375D3C"/>
    <w:rsid w:val="00383E12"/>
    <w:rsid w:val="0038564B"/>
    <w:rsid w:val="003859F9"/>
    <w:rsid w:val="003917B3"/>
    <w:rsid w:val="00391C66"/>
    <w:rsid w:val="00394FBE"/>
    <w:rsid w:val="003979D6"/>
    <w:rsid w:val="003A0EE0"/>
    <w:rsid w:val="003A4EFE"/>
    <w:rsid w:val="003C030D"/>
    <w:rsid w:val="003C12AF"/>
    <w:rsid w:val="003C30B5"/>
    <w:rsid w:val="003C6B94"/>
    <w:rsid w:val="003D4739"/>
    <w:rsid w:val="003D5DFD"/>
    <w:rsid w:val="003E4771"/>
    <w:rsid w:val="003E47DC"/>
    <w:rsid w:val="003F6462"/>
    <w:rsid w:val="003F7504"/>
    <w:rsid w:val="003F7911"/>
    <w:rsid w:val="003F7B27"/>
    <w:rsid w:val="00406670"/>
    <w:rsid w:val="004311DB"/>
    <w:rsid w:val="00435D7B"/>
    <w:rsid w:val="00436E2C"/>
    <w:rsid w:val="00447FB0"/>
    <w:rsid w:val="0045379F"/>
    <w:rsid w:val="004651CE"/>
    <w:rsid w:val="00470B27"/>
    <w:rsid w:val="00472F98"/>
    <w:rsid w:val="00475C63"/>
    <w:rsid w:val="00476D4B"/>
    <w:rsid w:val="004807E5"/>
    <w:rsid w:val="0048373D"/>
    <w:rsid w:val="004851A4"/>
    <w:rsid w:val="004855B4"/>
    <w:rsid w:val="00487483"/>
    <w:rsid w:val="004906A6"/>
    <w:rsid w:val="0049194D"/>
    <w:rsid w:val="00496B4B"/>
    <w:rsid w:val="004A007E"/>
    <w:rsid w:val="004A2A26"/>
    <w:rsid w:val="004A67F2"/>
    <w:rsid w:val="004A6E37"/>
    <w:rsid w:val="004A79CB"/>
    <w:rsid w:val="004B2294"/>
    <w:rsid w:val="004B4950"/>
    <w:rsid w:val="004B6BD5"/>
    <w:rsid w:val="004C02FA"/>
    <w:rsid w:val="004C67A0"/>
    <w:rsid w:val="004C6CCA"/>
    <w:rsid w:val="004D3211"/>
    <w:rsid w:val="004D3C88"/>
    <w:rsid w:val="004D65C2"/>
    <w:rsid w:val="004E2295"/>
    <w:rsid w:val="004E3961"/>
    <w:rsid w:val="004F668E"/>
    <w:rsid w:val="00502ACA"/>
    <w:rsid w:val="00502B81"/>
    <w:rsid w:val="00503AE2"/>
    <w:rsid w:val="00505022"/>
    <w:rsid w:val="00512FB0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6F1"/>
    <w:rsid w:val="005A784B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582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21FA"/>
    <w:rsid w:val="00642352"/>
    <w:rsid w:val="006436A1"/>
    <w:rsid w:val="00644BC2"/>
    <w:rsid w:val="00654784"/>
    <w:rsid w:val="00655C56"/>
    <w:rsid w:val="0066710F"/>
    <w:rsid w:val="00672D09"/>
    <w:rsid w:val="00675BFD"/>
    <w:rsid w:val="00683BDC"/>
    <w:rsid w:val="006867F2"/>
    <w:rsid w:val="00696A1A"/>
    <w:rsid w:val="006A1CD5"/>
    <w:rsid w:val="006A4EB5"/>
    <w:rsid w:val="006B059E"/>
    <w:rsid w:val="006B52A7"/>
    <w:rsid w:val="006B5E90"/>
    <w:rsid w:val="006B6A04"/>
    <w:rsid w:val="006C1BBC"/>
    <w:rsid w:val="006C27E3"/>
    <w:rsid w:val="006C3352"/>
    <w:rsid w:val="006D497E"/>
    <w:rsid w:val="006D6F93"/>
    <w:rsid w:val="006D7013"/>
    <w:rsid w:val="006E169C"/>
    <w:rsid w:val="006E38EF"/>
    <w:rsid w:val="006E67AC"/>
    <w:rsid w:val="006E71A3"/>
    <w:rsid w:val="006F5E47"/>
    <w:rsid w:val="006F7D1B"/>
    <w:rsid w:val="007038A8"/>
    <w:rsid w:val="00704C12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80609"/>
    <w:rsid w:val="00780861"/>
    <w:rsid w:val="00782A73"/>
    <w:rsid w:val="007847B2"/>
    <w:rsid w:val="00785064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2AE8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306E6"/>
    <w:rsid w:val="008310D2"/>
    <w:rsid w:val="00834140"/>
    <w:rsid w:val="0084081B"/>
    <w:rsid w:val="00844750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732EB"/>
    <w:rsid w:val="00880C69"/>
    <w:rsid w:val="008824B4"/>
    <w:rsid w:val="00886F44"/>
    <w:rsid w:val="00896376"/>
    <w:rsid w:val="008967D7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E061C"/>
    <w:rsid w:val="008E11A0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42647"/>
    <w:rsid w:val="009744A5"/>
    <w:rsid w:val="00984619"/>
    <w:rsid w:val="00985766"/>
    <w:rsid w:val="009912C6"/>
    <w:rsid w:val="009914EA"/>
    <w:rsid w:val="00995A9C"/>
    <w:rsid w:val="009A0167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50FD2"/>
    <w:rsid w:val="00A517B9"/>
    <w:rsid w:val="00A52C98"/>
    <w:rsid w:val="00A574B2"/>
    <w:rsid w:val="00A57DBD"/>
    <w:rsid w:val="00A61429"/>
    <w:rsid w:val="00A62037"/>
    <w:rsid w:val="00A64027"/>
    <w:rsid w:val="00A6488F"/>
    <w:rsid w:val="00A65302"/>
    <w:rsid w:val="00A67BF4"/>
    <w:rsid w:val="00A74137"/>
    <w:rsid w:val="00A753D4"/>
    <w:rsid w:val="00A817B9"/>
    <w:rsid w:val="00A82FC4"/>
    <w:rsid w:val="00A877D2"/>
    <w:rsid w:val="00A933D8"/>
    <w:rsid w:val="00A93B06"/>
    <w:rsid w:val="00A93E77"/>
    <w:rsid w:val="00A96719"/>
    <w:rsid w:val="00AA1777"/>
    <w:rsid w:val="00AA1B8D"/>
    <w:rsid w:val="00AA1CA1"/>
    <w:rsid w:val="00AA5669"/>
    <w:rsid w:val="00AB1415"/>
    <w:rsid w:val="00AB1B7B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33B42"/>
    <w:rsid w:val="00B401D9"/>
    <w:rsid w:val="00B46E42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3C3C"/>
    <w:rsid w:val="00BC6DD9"/>
    <w:rsid w:val="00BC7998"/>
    <w:rsid w:val="00BD100C"/>
    <w:rsid w:val="00BD413A"/>
    <w:rsid w:val="00BD7CCD"/>
    <w:rsid w:val="00BE0CCD"/>
    <w:rsid w:val="00BE21C6"/>
    <w:rsid w:val="00BE28A0"/>
    <w:rsid w:val="00BE2F67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0F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629"/>
    <w:rsid w:val="00CC49C9"/>
    <w:rsid w:val="00CD0ADE"/>
    <w:rsid w:val="00CD470F"/>
    <w:rsid w:val="00CE65D7"/>
    <w:rsid w:val="00CE7551"/>
    <w:rsid w:val="00CF3E6F"/>
    <w:rsid w:val="00D03FC6"/>
    <w:rsid w:val="00D0770A"/>
    <w:rsid w:val="00D119EF"/>
    <w:rsid w:val="00D12C83"/>
    <w:rsid w:val="00D140B0"/>
    <w:rsid w:val="00D2341B"/>
    <w:rsid w:val="00D24FE3"/>
    <w:rsid w:val="00D26957"/>
    <w:rsid w:val="00D311AC"/>
    <w:rsid w:val="00D35764"/>
    <w:rsid w:val="00D46701"/>
    <w:rsid w:val="00D473A0"/>
    <w:rsid w:val="00D50E9D"/>
    <w:rsid w:val="00D52ED0"/>
    <w:rsid w:val="00D56DAA"/>
    <w:rsid w:val="00D57165"/>
    <w:rsid w:val="00D609F1"/>
    <w:rsid w:val="00D609F6"/>
    <w:rsid w:val="00D635BE"/>
    <w:rsid w:val="00D63E73"/>
    <w:rsid w:val="00D641E1"/>
    <w:rsid w:val="00D65E99"/>
    <w:rsid w:val="00D667E0"/>
    <w:rsid w:val="00D76243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3755"/>
    <w:rsid w:val="00E03A36"/>
    <w:rsid w:val="00E05605"/>
    <w:rsid w:val="00E122C7"/>
    <w:rsid w:val="00E12A20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63A7"/>
    <w:rsid w:val="00E77160"/>
    <w:rsid w:val="00E83616"/>
    <w:rsid w:val="00E83F54"/>
    <w:rsid w:val="00E84011"/>
    <w:rsid w:val="00E844B7"/>
    <w:rsid w:val="00E8471C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0983"/>
    <w:rsid w:val="00EB2B16"/>
    <w:rsid w:val="00EB3CE5"/>
    <w:rsid w:val="00EB4DC7"/>
    <w:rsid w:val="00EB69C9"/>
    <w:rsid w:val="00EB7DC6"/>
    <w:rsid w:val="00EC2DAA"/>
    <w:rsid w:val="00EC68C4"/>
    <w:rsid w:val="00EC7B38"/>
    <w:rsid w:val="00ED0F79"/>
    <w:rsid w:val="00ED24C6"/>
    <w:rsid w:val="00ED4FFC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516CD"/>
    <w:rsid w:val="00F60975"/>
    <w:rsid w:val="00F6505E"/>
    <w:rsid w:val="00F70212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97371"/>
    <w:rsid w:val="00FA4361"/>
    <w:rsid w:val="00FA6FE5"/>
    <w:rsid w:val="00FB26BD"/>
    <w:rsid w:val="00FB53AC"/>
    <w:rsid w:val="00FB6579"/>
    <w:rsid w:val="00FB68BB"/>
    <w:rsid w:val="00FB7BCA"/>
    <w:rsid w:val="00FC1035"/>
    <w:rsid w:val="00FC1EBC"/>
    <w:rsid w:val="00FC6EA8"/>
    <w:rsid w:val="00FC7A8E"/>
    <w:rsid w:val="00FD3CDF"/>
    <w:rsid w:val="00FD5482"/>
    <w:rsid w:val="00FD5784"/>
    <w:rsid w:val="00FD6CD0"/>
    <w:rsid w:val="00FE6FCA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B1A9-CEB0-4D42-A5E0-D4D8D557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Zoran Albijanić</cp:lastModifiedBy>
  <cp:revision>15</cp:revision>
  <cp:lastPrinted>2022-03-29T09:21:00Z</cp:lastPrinted>
  <dcterms:created xsi:type="dcterms:W3CDTF">2022-03-25T11:18:00Z</dcterms:created>
  <dcterms:modified xsi:type="dcterms:W3CDTF">2022-04-07T11:02:00Z</dcterms:modified>
</cp:coreProperties>
</file>