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center"/>
        <w:rPr>
          <w:rFonts w:ascii="Times New Roman" w:eastAsia="Times New Roman" w:hAnsi="Times New Roman" w:cs="Times New Roman"/>
          <w:sz w:val="24"/>
          <w:szCs w:val="24"/>
        </w:rPr>
      </w:pP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p>
    <w:p w:rsidR="00A9064B" w:rsidRPr="0014680F" w:rsidRDefault="00A9064B" w:rsidP="000A4D4A">
      <w:pPr>
        <w:spacing w:before="100" w:beforeAutospacing="1" w:after="100" w:afterAutospacing="1" w:line="240" w:lineRule="auto"/>
        <w:ind w:left="360"/>
        <w:textAlignment w:val="baseline"/>
        <w:rPr>
          <w:rFonts w:ascii="Times New Roman" w:eastAsia="Times New Roman" w:hAnsi="Times New Roman" w:cs="Times New Roman"/>
          <w:b/>
          <w:bCs/>
          <w:sz w:val="24"/>
          <w:szCs w:val="24"/>
        </w:rPr>
      </w:pPr>
    </w:p>
    <w:p w:rsidR="003304E6" w:rsidRPr="0014680F" w:rsidRDefault="003304E6" w:rsidP="000A4D4A">
      <w:pPr>
        <w:spacing w:before="100" w:beforeAutospacing="1" w:after="100" w:afterAutospacing="1" w:line="240" w:lineRule="auto"/>
        <w:ind w:left="360"/>
        <w:textAlignment w:val="baseline"/>
        <w:rPr>
          <w:rFonts w:ascii="Times New Roman" w:eastAsia="Times New Roman" w:hAnsi="Times New Roman" w:cs="Times New Roman"/>
          <w:b/>
          <w:bCs/>
          <w:sz w:val="24"/>
          <w:szCs w:val="24"/>
        </w:rPr>
      </w:pPr>
    </w:p>
    <w:p w:rsidR="00A9064B" w:rsidRPr="0014680F" w:rsidRDefault="00A9064B" w:rsidP="00A9064B">
      <w:pPr>
        <w:spacing w:after="24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br/>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ПРОГРАМ ЛОКАЛНОГ ЕКОНОМСКОГ РАЗВОЈА</w:t>
      </w:r>
    </w:p>
    <w:p w:rsidR="00A9064B" w:rsidRPr="0014680F" w:rsidRDefault="00E71742" w:rsidP="00A9064B">
      <w:pPr>
        <w:spacing w:after="0" w:line="240" w:lineRule="auto"/>
        <w:jc w:val="center"/>
        <w:rPr>
          <w:rFonts w:ascii="Times New Roman" w:eastAsia="Times New Roman" w:hAnsi="Times New Roman" w:cs="Times New Roman"/>
          <w:b/>
          <w:bCs/>
          <w:sz w:val="24"/>
          <w:szCs w:val="24"/>
        </w:rPr>
      </w:pPr>
      <w:proofErr w:type="gramStart"/>
      <w:r w:rsidRPr="0014680F">
        <w:rPr>
          <w:rFonts w:ascii="Times New Roman" w:eastAsia="Times New Roman" w:hAnsi="Times New Roman" w:cs="Times New Roman"/>
          <w:b/>
          <w:bCs/>
          <w:sz w:val="24"/>
          <w:szCs w:val="24"/>
        </w:rPr>
        <w:t xml:space="preserve">ГРАДА НИША ЗА </w:t>
      </w:r>
      <w:r w:rsidR="00A9064B" w:rsidRPr="0014680F">
        <w:rPr>
          <w:rFonts w:ascii="Times New Roman" w:eastAsia="Times New Roman" w:hAnsi="Times New Roman" w:cs="Times New Roman"/>
          <w:b/>
          <w:bCs/>
          <w:sz w:val="24"/>
          <w:szCs w:val="24"/>
        </w:rPr>
        <w:t>2021.</w:t>
      </w:r>
      <w:proofErr w:type="gramEnd"/>
      <w:r w:rsidR="00A9064B" w:rsidRPr="0014680F">
        <w:rPr>
          <w:rFonts w:ascii="Times New Roman" w:eastAsia="Times New Roman" w:hAnsi="Times New Roman" w:cs="Times New Roman"/>
          <w:b/>
          <w:bCs/>
          <w:sz w:val="24"/>
          <w:szCs w:val="24"/>
        </w:rPr>
        <w:t xml:space="preserve"> ГОДИНУ</w:t>
      </w:r>
    </w:p>
    <w:p w:rsidR="00B07D83" w:rsidRPr="0014680F" w:rsidRDefault="00B07D83" w:rsidP="00A9064B">
      <w:pPr>
        <w:spacing w:after="0" w:line="240" w:lineRule="auto"/>
        <w:jc w:val="center"/>
        <w:rPr>
          <w:rFonts w:ascii="Times New Roman" w:eastAsia="Times New Roman" w:hAnsi="Times New Roman" w:cs="Times New Roman"/>
          <w:b/>
          <w:bCs/>
          <w:sz w:val="24"/>
          <w:szCs w:val="24"/>
        </w:rPr>
      </w:pPr>
    </w:p>
    <w:p w:rsidR="00B07D83" w:rsidRPr="0014680F" w:rsidRDefault="00B07D83" w:rsidP="00A9064B">
      <w:pPr>
        <w:spacing w:after="0" w:line="240" w:lineRule="auto"/>
        <w:jc w:val="center"/>
        <w:rPr>
          <w:rFonts w:ascii="Times New Roman" w:eastAsia="Times New Roman" w:hAnsi="Times New Roman" w:cs="Times New Roman"/>
          <w:b/>
          <w:bCs/>
          <w:sz w:val="24"/>
          <w:szCs w:val="24"/>
        </w:rPr>
      </w:pPr>
    </w:p>
    <w:p w:rsidR="00B07D83" w:rsidRPr="0014680F" w:rsidRDefault="00B07D83"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Н А Ц Р Т</w:t>
      </w:r>
    </w:p>
    <w:p w:rsidR="003304E6" w:rsidRPr="0014680F" w:rsidRDefault="00A9064B" w:rsidP="00A9064B">
      <w:pPr>
        <w:spacing w:after="24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p>
    <w:p w:rsidR="00A9064B" w:rsidRPr="0014680F" w:rsidRDefault="003304E6" w:rsidP="00A9064B">
      <w:pPr>
        <w:spacing w:after="24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br/>
      </w:r>
      <w:r w:rsidRPr="0014680F">
        <w:rPr>
          <w:rFonts w:ascii="Times New Roman" w:eastAsia="Times New Roman" w:hAnsi="Times New Roman" w:cs="Times New Roman"/>
          <w:sz w:val="24"/>
          <w:szCs w:val="24"/>
        </w:rPr>
        <w:br/>
      </w:r>
    </w:p>
    <w:p w:rsidR="00A9064B" w:rsidRPr="0014680F" w:rsidRDefault="00B101DA" w:rsidP="00A906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ME"/>
        </w:rPr>
        <w:t>мај</w:t>
      </w:r>
      <w:r w:rsidR="00A9064B" w:rsidRPr="0014680F">
        <w:rPr>
          <w:rFonts w:ascii="Times New Roman" w:eastAsia="Times New Roman" w:hAnsi="Times New Roman" w:cs="Times New Roman"/>
          <w:sz w:val="24"/>
          <w:szCs w:val="24"/>
        </w:rPr>
        <w:t xml:space="preserve">, 2021. </w:t>
      </w:r>
      <w:proofErr w:type="gramStart"/>
      <w:r w:rsidR="00A9064B" w:rsidRPr="0014680F">
        <w:rPr>
          <w:rFonts w:ascii="Times New Roman" w:eastAsia="Times New Roman" w:hAnsi="Times New Roman" w:cs="Times New Roman"/>
          <w:sz w:val="24"/>
          <w:szCs w:val="24"/>
        </w:rPr>
        <w:t>године</w:t>
      </w:r>
      <w:proofErr w:type="gramEnd"/>
    </w:p>
    <w:p w:rsidR="003304E6" w:rsidRPr="0014680F" w:rsidRDefault="003304E6" w:rsidP="003304E6">
      <w:pPr>
        <w:spacing w:after="240" w:line="240" w:lineRule="auto"/>
        <w:rPr>
          <w:rFonts w:ascii="Times New Roman" w:eastAsia="Times New Roman" w:hAnsi="Times New Roman" w:cs="Times New Roman"/>
          <w:sz w:val="24"/>
          <w:szCs w:val="24"/>
        </w:rPr>
      </w:pPr>
    </w:p>
    <w:p w:rsidR="00783534" w:rsidRPr="0014680F" w:rsidRDefault="00783534" w:rsidP="00A9064B">
      <w:pPr>
        <w:spacing w:after="0" w:line="240" w:lineRule="auto"/>
        <w:jc w:val="both"/>
        <w:rPr>
          <w:rFonts w:ascii="Times New Roman" w:eastAsia="Times New Roman" w:hAnsi="Times New Roman" w:cs="Times New Roman"/>
          <w:sz w:val="24"/>
          <w:szCs w:val="24"/>
        </w:rPr>
      </w:pPr>
    </w:p>
    <w:p w:rsidR="00783534" w:rsidRPr="0014680F" w:rsidRDefault="00783534" w:rsidP="00A9064B">
      <w:pPr>
        <w:spacing w:after="0" w:line="240" w:lineRule="auto"/>
        <w:jc w:val="both"/>
        <w:rPr>
          <w:rFonts w:ascii="Times New Roman" w:eastAsia="Times New Roman" w:hAnsi="Times New Roman" w:cs="Times New Roman"/>
          <w:sz w:val="24"/>
          <w:szCs w:val="24"/>
        </w:rPr>
      </w:pPr>
    </w:p>
    <w:p w:rsidR="00DD59C9" w:rsidRPr="00DD59C9" w:rsidRDefault="00AF0216" w:rsidP="00880453">
      <w:pPr>
        <w:pStyle w:val="TOC1"/>
        <w:tabs>
          <w:tab w:val="right" w:leader="dot" w:pos="9350"/>
        </w:tabs>
        <w:rPr>
          <w:rFonts w:ascii="Times New Roman" w:hAnsi="Times New Roman" w:cs="Times New Roman"/>
          <w:noProof/>
          <w:sz w:val="24"/>
          <w:szCs w:val="24"/>
        </w:rPr>
      </w:pPr>
      <w:r w:rsidRPr="00F57619">
        <w:rPr>
          <w:rFonts w:ascii="Times New Roman" w:eastAsia="Times New Roman" w:hAnsi="Times New Roman" w:cs="Times New Roman"/>
          <w:b/>
          <w:sz w:val="24"/>
          <w:szCs w:val="24"/>
          <w:lang w:val="sr-Cyrl-RS"/>
        </w:rPr>
        <w:lastRenderedPageBreak/>
        <w:t>САДРЖАЈ</w:t>
      </w:r>
      <w:r w:rsidR="007E1967" w:rsidRPr="00DD59C9">
        <w:rPr>
          <w:rFonts w:ascii="Times New Roman" w:eastAsia="Times New Roman" w:hAnsi="Times New Roman" w:cs="Times New Roman"/>
          <w:b/>
          <w:sz w:val="24"/>
          <w:szCs w:val="24"/>
        </w:rPr>
        <w:fldChar w:fldCharType="begin"/>
      </w:r>
      <w:r w:rsidR="007E1967" w:rsidRPr="00DD59C9">
        <w:rPr>
          <w:rFonts w:ascii="Times New Roman" w:eastAsia="Times New Roman" w:hAnsi="Times New Roman" w:cs="Times New Roman"/>
          <w:b/>
          <w:sz w:val="24"/>
          <w:szCs w:val="24"/>
        </w:rPr>
        <w:instrText xml:space="preserve"> TOC \o "1-3" \f \h \z \u </w:instrText>
      </w:r>
      <w:r w:rsidR="007E1967" w:rsidRPr="00DD59C9">
        <w:rPr>
          <w:rFonts w:ascii="Times New Roman" w:eastAsia="Times New Roman" w:hAnsi="Times New Roman" w:cs="Times New Roman"/>
          <w:b/>
          <w:sz w:val="24"/>
          <w:szCs w:val="24"/>
        </w:rPr>
        <w:fldChar w:fldCharType="separate"/>
      </w:r>
    </w:p>
    <w:p w:rsidR="00DD59C9" w:rsidRPr="00DD59C9" w:rsidRDefault="003F24E1">
      <w:pPr>
        <w:pStyle w:val="TOC1"/>
        <w:tabs>
          <w:tab w:val="right" w:leader="dot" w:pos="9350"/>
        </w:tabs>
        <w:rPr>
          <w:rFonts w:ascii="Times New Roman" w:hAnsi="Times New Roman" w:cs="Times New Roman"/>
          <w:noProof/>
          <w:sz w:val="24"/>
          <w:szCs w:val="24"/>
          <w:lang w:val="sr-Latn-RS" w:eastAsia="sr-Latn-RS"/>
        </w:rPr>
      </w:pPr>
      <w:hyperlink w:anchor="_Toc73360459" w:history="1">
        <w:r w:rsidR="00DD59C9" w:rsidRPr="00DD59C9">
          <w:rPr>
            <w:rStyle w:val="Hyperlink"/>
            <w:rFonts w:ascii="Times New Roman" w:hAnsi="Times New Roman" w:cs="Times New Roman"/>
            <w:noProof/>
            <w:sz w:val="24"/>
            <w:szCs w:val="24"/>
          </w:rPr>
          <w:t>I  УВОД</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_Toc73360459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4</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60" w:history="1">
        <w:r w:rsidR="00DD59C9" w:rsidRPr="00DD59C9">
          <w:rPr>
            <w:rStyle w:val="Hyperlink"/>
            <w:rFonts w:ascii="Times New Roman" w:eastAsia="Times New Roman" w:hAnsi="Times New Roman" w:cs="Times New Roman"/>
            <w:noProof/>
            <w:sz w:val="24"/>
            <w:szCs w:val="24"/>
          </w:rPr>
          <w:t>1.1. Правни основ</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_Toc73360460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5</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61" w:history="1">
        <w:r w:rsidR="00DD59C9" w:rsidRPr="00DD59C9">
          <w:rPr>
            <w:rStyle w:val="Hyperlink"/>
            <w:rFonts w:ascii="Times New Roman" w:eastAsia="Times New Roman" w:hAnsi="Times New Roman" w:cs="Times New Roman"/>
            <w:noProof/>
            <w:sz w:val="24"/>
            <w:szCs w:val="24"/>
          </w:rPr>
          <w:t>1.2. Стратешки оквир</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_Toc73360461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6</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62" w:history="1">
        <w:r w:rsidR="00DD59C9" w:rsidRPr="00DD59C9">
          <w:rPr>
            <w:rStyle w:val="Hyperlink"/>
            <w:rFonts w:ascii="Times New Roman" w:eastAsia="Times New Roman" w:hAnsi="Times New Roman" w:cs="Times New Roman"/>
            <w:noProof/>
            <w:sz w:val="24"/>
            <w:szCs w:val="24"/>
            <w:shd w:val="clear" w:color="auto" w:fill="FFFFFF"/>
          </w:rPr>
          <w:t>1.3. Циљеви Програма локалног економског развоја Града Ниша за 2021. годину</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_Toc73360462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7</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63" w:history="1">
        <w:r w:rsidR="00DD59C9" w:rsidRPr="00DD59C9">
          <w:rPr>
            <w:rStyle w:val="Hyperlink"/>
            <w:rFonts w:ascii="Times New Roman" w:eastAsia="Times New Roman" w:hAnsi="Times New Roman" w:cs="Times New Roman"/>
            <w:noProof/>
            <w:sz w:val="24"/>
            <w:szCs w:val="24"/>
          </w:rPr>
          <w:t>1.4. Резултати спроведених мера за субвенционисање привредних субјеката кроз  Програм локалног економског развоја Града Ниша у 2019. години</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_Toc73360463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8</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left" w:pos="660"/>
          <w:tab w:val="right" w:leader="dot" w:pos="9350"/>
        </w:tabs>
        <w:rPr>
          <w:rFonts w:ascii="Times New Roman" w:hAnsi="Times New Roman" w:cs="Times New Roman"/>
          <w:noProof/>
          <w:sz w:val="24"/>
          <w:szCs w:val="24"/>
          <w:lang w:val="sr-Latn-RS" w:eastAsia="sr-Latn-RS"/>
        </w:rPr>
      </w:pPr>
      <w:hyperlink w:anchor="_Toc73360464" w:history="1">
        <w:r w:rsidR="00DD59C9" w:rsidRPr="00DD59C9">
          <w:rPr>
            <w:rStyle w:val="Hyperlink"/>
            <w:rFonts w:ascii="Times New Roman" w:eastAsia="Times New Roman" w:hAnsi="Times New Roman" w:cs="Times New Roman"/>
            <w:noProof/>
            <w:sz w:val="24"/>
            <w:szCs w:val="24"/>
          </w:rPr>
          <w:t></w:t>
        </w:r>
        <w:r w:rsidR="00DD59C9" w:rsidRPr="00DD59C9">
          <w:rPr>
            <w:rFonts w:ascii="Times New Roman" w:hAnsi="Times New Roman" w:cs="Times New Roman"/>
            <w:noProof/>
            <w:sz w:val="24"/>
            <w:szCs w:val="24"/>
            <w:lang w:val="sr-Latn-RS" w:eastAsia="sr-Latn-RS"/>
          </w:rPr>
          <w:tab/>
        </w:r>
        <w:r w:rsidR="00DD59C9" w:rsidRPr="00DD59C9">
          <w:rPr>
            <w:rStyle w:val="Hyperlink"/>
            <w:rFonts w:ascii="Times New Roman" w:eastAsia="Times New Roman" w:hAnsi="Times New Roman" w:cs="Times New Roman"/>
            <w:noProof/>
            <w:sz w:val="24"/>
            <w:szCs w:val="24"/>
          </w:rPr>
          <w:t>Мера подршке за ММСПП у циљу унапређења конкурентности</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_Toc73360464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9</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left" w:pos="660"/>
          <w:tab w:val="right" w:leader="dot" w:pos="9350"/>
        </w:tabs>
        <w:rPr>
          <w:rFonts w:ascii="Times New Roman" w:hAnsi="Times New Roman" w:cs="Times New Roman"/>
          <w:noProof/>
          <w:sz w:val="24"/>
          <w:szCs w:val="24"/>
          <w:lang w:val="sr-Latn-RS" w:eastAsia="sr-Latn-RS"/>
        </w:rPr>
      </w:pPr>
      <w:hyperlink w:anchor="_Toc73360465" w:history="1">
        <w:r w:rsidR="00DD59C9" w:rsidRPr="00DD59C9">
          <w:rPr>
            <w:rStyle w:val="Hyperlink"/>
            <w:rFonts w:ascii="Times New Roman" w:eastAsia="Times New Roman" w:hAnsi="Times New Roman" w:cs="Times New Roman"/>
            <w:noProof/>
            <w:sz w:val="24"/>
            <w:szCs w:val="24"/>
          </w:rPr>
          <w:t></w:t>
        </w:r>
        <w:r w:rsidR="00DD59C9" w:rsidRPr="00DD59C9">
          <w:rPr>
            <w:rFonts w:ascii="Times New Roman" w:hAnsi="Times New Roman" w:cs="Times New Roman"/>
            <w:noProof/>
            <w:sz w:val="24"/>
            <w:szCs w:val="24"/>
            <w:lang w:val="sr-Latn-RS" w:eastAsia="sr-Latn-RS"/>
          </w:rPr>
          <w:tab/>
        </w:r>
        <w:r w:rsidR="00DD59C9" w:rsidRPr="00DD59C9">
          <w:rPr>
            <w:rStyle w:val="Hyperlink"/>
            <w:rFonts w:ascii="Times New Roman" w:eastAsia="Times New Roman" w:hAnsi="Times New Roman" w:cs="Times New Roman"/>
            <w:noProof/>
            <w:sz w:val="24"/>
            <w:szCs w:val="24"/>
          </w:rPr>
          <w:t>Мера подршке за ММСПП, за пројекте сарадње са научно-образовним институцијама, иновационим организацијама и удружењима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_Toc73360465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9</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1"/>
        <w:tabs>
          <w:tab w:val="right" w:leader="dot" w:pos="9350"/>
        </w:tabs>
        <w:rPr>
          <w:rFonts w:ascii="Times New Roman" w:hAnsi="Times New Roman" w:cs="Times New Roman"/>
          <w:noProof/>
          <w:sz w:val="24"/>
          <w:szCs w:val="24"/>
          <w:lang w:val="sr-Latn-RS" w:eastAsia="sr-Latn-RS"/>
        </w:rPr>
      </w:pPr>
      <w:hyperlink w:anchor="_Toc73360466" w:history="1">
        <w:r w:rsidR="00DD59C9" w:rsidRPr="00DD59C9">
          <w:rPr>
            <w:rStyle w:val="Hyperlink"/>
            <w:rFonts w:ascii="Times New Roman" w:hAnsi="Times New Roman" w:cs="Times New Roman"/>
            <w:noProof/>
            <w:sz w:val="24"/>
            <w:szCs w:val="24"/>
          </w:rPr>
          <w:t>II АНАЛИЗА СТАЊА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_Toc73360466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10</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67" w:history="1">
        <w:r w:rsidR="00DD59C9" w:rsidRPr="00DD59C9">
          <w:rPr>
            <w:rStyle w:val="Hyperlink"/>
            <w:rFonts w:ascii="Times New Roman" w:eastAsia="Times New Roman" w:hAnsi="Times New Roman" w:cs="Times New Roman"/>
            <w:noProof/>
            <w:sz w:val="24"/>
            <w:szCs w:val="24"/>
          </w:rPr>
          <w:t>2.1. Основни подаци о граду</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_Toc73360467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10</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68" w:history="1">
        <w:r w:rsidR="00DD59C9" w:rsidRPr="00DD59C9">
          <w:rPr>
            <w:rStyle w:val="Hyperlink"/>
            <w:rFonts w:ascii="Times New Roman" w:eastAsia="Times New Roman" w:hAnsi="Times New Roman" w:cs="Times New Roman"/>
            <w:noProof/>
            <w:sz w:val="24"/>
            <w:szCs w:val="24"/>
          </w:rPr>
          <w:t>2.2.</w:t>
        </w:r>
        <w:r w:rsidR="00DD59C9" w:rsidRPr="00DD59C9">
          <w:rPr>
            <w:rStyle w:val="Hyperlink"/>
            <w:rFonts w:ascii="Times New Roman" w:eastAsia="Times New Roman" w:hAnsi="Times New Roman" w:cs="Times New Roman"/>
            <w:i/>
            <w:iCs/>
            <w:noProof/>
            <w:sz w:val="24"/>
            <w:szCs w:val="24"/>
          </w:rPr>
          <w:t xml:space="preserve"> </w:t>
        </w:r>
        <w:r w:rsidR="00DD59C9" w:rsidRPr="00DD59C9">
          <w:rPr>
            <w:rStyle w:val="Hyperlink"/>
            <w:rFonts w:ascii="Times New Roman" w:eastAsia="Times New Roman" w:hAnsi="Times New Roman" w:cs="Times New Roman"/>
            <w:noProof/>
            <w:sz w:val="24"/>
            <w:szCs w:val="24"/>
          </w:rPr>
          <w:t>Тренутно стање привреде града Ниша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_Toc73360468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10</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69" w:history="1">
        <w:r w:rsidR="00DD59C9" w:rsidRPr="00DD59C9">
          <w:rPr>
            <w:rStyle w:val="Hyperlink"/>
            <w:rFonts w:ascii="Times New Roman" w:eastAsia="Times New Roman" w:hAnsi="Times New Roman" w:cs="Times New Roman"/>
            <w:noProof/>
            <w:sz w:val="24"/>
            <w:szCs w:val="24"/>
          </w:rPr>
          <w:t>2.3. Стање на тржишту рада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_Toc73360469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13</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1"/>
        <w:tabs>
          <w:tab w:val="right" w:leader="dot" w:pos="9350"/>
        </w:tabs>
        <w:rPr>
          <w:rFonts w:ascii="Times New Roman" w:hAnsi="Times New Roman" w:cs="Times New Roman"/>
          <w:noProof/>
          <w:sz w:val="24"/>
          <w:szCs w:val="24"/>
          <w:lang w:val="sr-Latn-RS" w:eastAsia="sr-Latn-RS"/>
        </w:rPr>
      </w:pPr>
      <w:hyperlink w:anchor="_Toc73360470" w:history="1">
        <w:r w:rsidR="00DD59C9" w:rsidRPr="00DD59C9">
          <w:rPr>
            <w:rStyle w:val="Hyperlink"/>
            <w:rFonts w:ascii="Times New Roman" w:hAnsi="Times New Roman" w:cs="Times New Roman"/>
            <w:noProof/>
            <w:sz w:val="24"/>
            <w:szCs w:val="24"/>
          </w:rPr>
          <w:t>III НАЧИН ДОНОШЕЊА И СПРОВОЂЕЊА ПРОГРАМА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_Toc73360470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25</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71" w:history="1">
        <w:r w:rsidR="00DD59C9" w:rsidRPr="00DD59C9">
          <w:rPr>
            <w:rStyle w:val="Hyperlink"/>
            <w:rFonts w:ascii="Times New Roman" w:eastAsia="Times New Roman" w:hAnsi="Times New Roman" w:cs="Times New Roman"/>
            <w:noProof/>
            <w:sz w:val="24"/>
            <w:szCs w:val="24"/>
          </w:rPr>
          <w:t>3.1. Припрема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_Toc73360471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25</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72" w:history="1">
        <w:r w:rsidR="00DD59C9" w:rsidRPr="00DD59C9">
          <w:rPr>
            <w:rStyle w:val="Hyperlink"/>
            <w:rFonts w:ascii="Times New Roman" w:eastAsia="Times New Roman" w:hAnsi="Times New Roman" w:cs="Times New Roman"/>
            <w:noProof/>
            <w:sz w:val="24"/>
            <w:szCs w:val="24"/>
          </w:rPr>
          <w:t>3.2. Спровођење</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_Toc73360472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26</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1"/>
        <w:tabs>
          <w:tab w:val="right" w:leader="dot" w:pos="9350"/>
        </w:tabs>
        <w:rPr>
          <w:rFonts w:ascii="Times New Roman" w:hAnsi="Times New Roman" w:cs="Times New Roman"/>
          <w:noProof/>
          <w:sz w:val="24"/>
          <w:szCs w:val="24"/>
          <w:lang w:val="sr-Latn-RS" w:eastAsia="sr-Latn-RS"/>
        </w:rPr>
      </w:pPr>
      <w:hyperlink w:anchor="_Toc73360473" w:history="1">
        <w:r w:rsidR="00DD59C9" w:rsidRPr="00DD59C9">
          <w:rPr>
            <w:rStyle w:val="Hyperlink"/>
            <w:rFonts w:ascii="Times New Roman" w:hAnsi="Times New Roman" w:cs="Times New Roman"/>
            <w:noProof/>
            <w:sz w:val="24"/>
            <w:szCs w:val="24"/>
          </w:rPr>
          <w:t>IV МЕРЕ ЛОКАЛНОГ ЕКОНОМСКОГ РАЗВОЈА ГРАДА НИША ЗА 2021. ГОДИНУ</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_Toc73360473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26</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74" w:history="1">
        <w:r w:rsidR="00DD59C9" w:rsidRPr="00DD59C9">
          <w:rPr>
            <w:rStyle w:val="Hyperlink"/>
            <w:rFonts w:ascii="Times New Roman" w:eastAsia="Times New Roman" w:hAnsi="Times New Roman" w:cs="Times New Roman"/>
            <w:noProof/>
            <w:sz w:val="24"/>
            <w:szCs w:val="24"/>
          </w:rPr>
          <w:t>4.1.  Подстицање конкурентности локалне самоуправе</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_Toc73360474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26</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75" w:history="1">
        <w:r w:rsidR="00DD59C9" w:rsidRPr="00DD59C9">
          <w:rPr>
            <w:rStyle w:val="Hyperlink"/>
            <w:rFonts w:ascii="Times New Roman" w:eastAsia="Times New Roman" w:hAnsi="Times New Roman" w:cs="Times New Roman"/>
            <w:noProof/>
            <w:sz w:val="24"/>
            <w:szCs w:val="24"/>
          </w:rPr>
          <w:t>4.1.1.  Мера подстицања конкурентности ММСПП у виду државне помоћи мале вредности</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_Toc73360475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26</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left" w:pos="660"/>
          <w:tab w:val="right" w:leader="dot" w:pos="9350"/>
        </w:tabs>
        <w:rPr>
          <w:rFonts w:ascii="Times New Roman" w:hAnsi="Times New Roman" w:cs="Times New Roman"/>
          <w:noProof/>
          <w:sz w:val="24"/>
          <w:szCs w:val="24"/>
          <w:lang w:val="sr-Latn-RS" w:eastAsia="sr-Latn-RS"/>
        </w:rPr>
      </w:pPr>
      <w:hyperlink w:anchor="_Toc73360476" w:history="1">
        <w:r w:rsidR="00DD59C9" w:rsidRPr="00DD59C9">
          <w:rPr>
            <w:rStyle w:val="Hyperlink"/>
            <w:rFonts w:ascii="Times New Roman" w:eastAsia="Times New Roman" w:hAnsi="Times New Roman" w:cs="Times New Roman"/>
            <w:noProof/>
            <w:sz w:val="24"/>
            <w:szCs w:val="24"/>
          </w:rPr>
          <w:t></w:t>
        </w:r>
        <w:r w:rsidR="00DD59C9" w:rsidRPr="00DD59C9">
          <w:rPr>
            <w:rFonts w:ascii="Times New Roman" w:hAnsi="Times New Roman" w:cs="Times New Roman"/>
            <w:noProof/>
            <w:sz w:val="24"/>
            <w:szCs w:val="24"/>
            <w:lang w:val="sr-Latn-RS" w:eastAsia="sr-Latn-RS"/>
          </w:rPr>
          <w:tab/>
        </w:r>
        <w:r w:rsidR="00DD59C9" w:rsidRPr="00DD59C9">
          <w:rPr>
            <w:rStyle w:val="Hyperlink"/>
            <w:rFonts w:ascii="Times New Roman" w:eastAsia="Times New Roman" w:hAnsi="Times New Roman" w:cs="Times New Roman"/>
            <w:noProof/>
            <w:sz w:val="24"/>
            <w:szCs w:val="24"/>
          </w:rPr>
          <w:t>Подршка за ММСПП у циљу унапређења конкурентности</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_Toc73360476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27</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left" w:pos="660"/>
          <w:tab w:val="right" w:leader="dot" w:pos="9350"/>
        </w:tabs>
        <w:rPr>
          <w:rFonts w:ascii="Times New Roman" w:hAnsi="Times New Roman" w:cs="Times New Roman"/>
          <w:noProof/>
          <w:sz w:val="24"/>
          <w:szCs w:val="24"/>
          <w:lang w:val="sr-Latn-RS" w:eastAsia="sr-Latn-RS"/>
        </w:rPr>
      </w:pPr>
      <w:hyperlink w:anchor="_Toc73360477" w:history="1">
        <w:r w:rsidR="00DD59C9" w:rsidRPr="00DD59C9">
          <w:rPr>
            <w:rStyle w:val="Hyperlink"/>
            <w:rFonts w:ascii="Times New Roman" w:eastAsia="Times New Roman" w:hAnsi="Times New Roman" w:cs="Times New Roman"/>
            <w:noProof/>
            <w:sz w:val="24"/>
            <w:szCs w:val="24"/>
          </w:rPr>
          <w:t></w:t>
        </w:r>
        <w:r w:rsidR="00DD59C9" w:rsidRPr="00DD59C9">
          <w:rPr>
            <w:rFonts w:ascii="Times New Roman" w:hAnsi="Times New Roman" w:cs="Times New Roman"/>
            <w:noProof/>
            <w:sz w:val="24"/>
            <w:szCs w:val="24"/>
            <w:lang w:val="sr-Latn-RS" w:eastAsia="sr-Latn-RS"/>
          </w:rPr>
          <w:tab/>
        </w:r>
        <w:r w:rsidR="00DD59C9" w:rsidRPr="00DD59C9">
          <w:rPr>
            <w:rStyle w:val="Hyperlink"/>
            <w:rFonts w:ascii="Times New Roman" w:eastAsia="Times New Roman" w:hAnsi="Times New Roman" w:cs="Times New Roman"/>
            <w:noProof/>
            <w:sz w:val="24"/>
            <w:szCs w:val="24"/>
          </w:rPr>
          <w:t>Унапређење доступности финансирања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_Toc73360477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27</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78" w:history="1">
        <w:r w:rsidR="00DD59C9" w:rsidRPr="00DD59C9">
          <w:rPr>
            <w:rStyle w:val="Hyperlink"/>
            <w:rFonts w:ascii="Times New Roman" w:eastAsia="Times New Roman" w:hAnsi="Times New Roman" w:cs="Times New Roman"/>
            <w:noProof/>
            <w:sz w:val="24"/>
            <w:szCs w:val="24"/>
          </w:rPr>
          <w:t>4.1.2. Организација Форума напредних технологија (ФНТ)</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_Toc73360478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28</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79" w:history="1">
        <w:r w:rsidR="00DD59C9" w:rsidRPr="00DD59C9">
          <w:rPr>
            <w:rStyle w:val="Hyperlink"/>
            <w:rFonts w:ascii="Times New Roman" w:eastAsia="Times New Roman" w:hAnsi="Times New Roman" w:cs="Times New Roman"/>
            <w:noProof/>
            <w:sz w:val="24"/>
            <w:szCs w:val="24"/>
          </w:rPr>
          <w:t xml:space="preserve">4.1.3. Додела награда најуспешнијим привредним субјектима са територије </w:t>
        </w:r>
        <w:r w:rsidR="00DD59C9" w:rsidRPr="00DD59C9">
          <w:rPr>
            <w:rStyle w:val="Hyperlink"/>
            <w:rFonts w:ascii="Times New Roman" w:eastAsia="Times New Roman" w:hAnsi="Times New Roman" w:cs="Times New Roman"/>
            <w:noProof/>
            <w:sz w:val="24"/>
            <w:szCs w:val="24"/>
            <w:lang w:val="sr-Cyrl-ME"/>
          </w:rPr>
          <w:t>г</w:t>
        </w:r>
        <w:r w:rsidR="00DD59C9" w:rsidRPr="00DD59C9">
          <w:rPr>
            <w:rStyle w:val="Hyperlink"/>
            <w:rFonts w:ascii="Times New Roman" w:eastAsia="Times New Roman" w:hAnsi="Times New Roman" w:cs="Times New Roman"/>
            <w:noProof/>
            <w:sz w:val="24"/>
            <w:szCs w:val="24"/>
          </w:rPr>
          <w:t>рада Ниша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_Toc73360479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29</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80" w:history="1">
        <w:r w:rsidR="00DD59C9" w:rsidRPr="00DD59C9">
          <w:rPr>
            <w:rStyle w:val="Hyperlink"/>
            <w:rFonts w:ascii="Times New Roman" w:eastAsia="Times New Roman" w:hAnsi="Times New Roman" w:cs="Times New Roman"/>
            <w:noProof/>
            <w:sz w:val="24"/>
            <w:szCs w:val="24"/>
          </w:rPr>
          <w:t>4.1.4. Инвестиција у јачање капацитета индустрије напредних технологија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_Toc73360480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30</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81" w:history="1">
        <w:r w:rsidR="00DD59C9" w:rsidRPr="00DD59C9">
          <w:rPr>
            <w:rStyle w:val="Hyperlink"/>
            <w:rFonts w:ascii="Times New Roman" w:eastAsia="Times New Roman" w:hAnsi="Times New Roman" w:cs="Times New Roman"/>
            <w:noProof/>
            <w:sz w:val="24"/>
            <w:szCs w:val="24"/>
          </w:rPr>
          <w:t>Научно технолошки парк Ниш</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_Toc73360481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30</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82" w:history="1">
        <w:r w:rsidR="00DD59C9" w:rsidRPr="00DD59C9">
          <w:rPr>
            <w:rStyle w:val="Hyperlink"/>
            <w:rFonts w:ascii="Times New Roman" w:eastAsia="Times New Roman" w:hAnsi="Times New Roman" w:cs="Times New Roman"/>
            <w:noProof/>
            <w:sz w:val="24"/>
            <w:szCs w:val="24"/>
          </w:rPr>
          <w:t>4.1.5. Цертификација Града Ниша - BFC SEE програм</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_Toc73360482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31</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83" w:history="1">
        <w:r w:rsidR="00DD59C9" w:rsidRPr="00DD59C9">
          <w:rPr>
            <w:rStyle w:val="Hyperlink"/>
            <w:rFonts w:ascii="Times New Roman" w:hAnsi="Times New Roman" w:cs="Times New Roman"/>
            <w:noProof/>
            <w:sz w:val="24"/>
            <w:szCs w:val="24"/>
          </w:rPr>
          <w:t>4</w:t>
        </w:r>
        <w:r w:rsidR="00DD59C9" w:rsidRPr="00DD59C9">
          <w:rPr>
            <w:rStyle w:val="Hyperlink"/>
            <w:rFonts w:ascii="Times New Roman" w:hAnsi="Times New Roman" w:cs="Times New Roman"/>
            <w:noProof/>
            <w:sz w:val="24"/>
            <w:szCs w:val="24"/>
            <w:shd w:val="clear" w:color="auto" w:fill="FFFFFF"/>
          </w:rPr>
          <w:t>.</w:t>
        </w:r>
        <w:r w:rsidR="00DD59C9" w:rsidRPr="00DD59C9">
          <w:rPr>
            <w:rStyle w:val="Hyperlink"/>
            <w:rFonts w:ascii="Times New Roman" w:hAnsi="Times New Roman" w:cs="Times New Roman"/>
            <w:noProof/>
            <w:sz w:val="24"/>
            <w:szCs w:val="24"/>
          </w:rPr>
          <w:t>1.6. Подршка социо-економској стабилности у региону Западног Балкана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_Toc73360483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33</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84" w:history="1">
        <w:r w:rsidR="00DD59C9" w:rsidRPr="00DD59C9">
          <w:rPr>
            <w:rStyle w:val="Hyperlink"/>
            <w:rFonts w:ascii="Times New Roman" w:hAnsi="Times New Roman" w:cs="Times New Roman"/>
            <w:noProof/>
            <w:sz w:val="24"/>
            <w:szCs w:val="24"/>
            <w:lang w:val="sr-Cyrl-RS"/>
          </w:rPr>
          <w:t>4.1.7. Клер као јавно тело</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_Toc73360484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33</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85" w:history="1">
        <w:r w:rsidR="00DD59C9" w:rsidRPr="00DD59C9">
          <w:rPr>
            <w:rStyle w:val="Hyperlink"/>
            <w:rFonts w:ascii="Times New Roman" w:eastAsia="Times New Roman" w:hAnsi="Times New Roman" w:cs="Times New Roman"/>
            <w:noProof/>
            <w:sz w:val="24"/>
            <w:szCs w:val="24"/>
          </w:rPr>
          <w:t>4.1.</w:t>
        </w:r>
        <w:r w:rsidR="00DD59C9" w:rsidRPr="00DD59C9">
          <w:rPr>
            <w:rStyle w:val="Hyperlink"/>
            <w:rFonts w:ascii="Times New Roman" w:eastAsia="Times New Roman" w:hAnsi="Times New Roman" w:cs="Times New Roman"/>
            <w:noProof/>
            <w:sz w:val="24"/>
            <w:szCs w:val="24"/>
            <w:lang w:val="sr-Cyrl-ME"/>
          </w:rPr>
          <w:t>8</w:t>
        </w:r>
        <w:r w:rsidR="00DD59C9" w:rsidRPr="00DD59C9">
          <w:rPr>
            <w:rStyle w:val="Hyperlink"/>
            <w:rFonts w:ascii="Times New Roman" w:eastAsia="Times New Roman" w:hAnsi="Times New Roman" w:cs="Times New Roman"/>
            <w:noProof/>
            <w:sz w:val="24"/>
            <w:szCs w:val="24"/>
          </w:rPr>
          <w:t>. Инфраструктурни пројекти које реализује Канцеларија за локални економски развој</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_Toc73360485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34</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86" w:history="1">
        <w:r w:rsidR="00DD59C9" w:rsidRPr="00DD59C9">
          <w:rPr>
            <w:rStyle w:val="Hyperlink"/>
            <w:rFonts w:ascii="Times New Roman" w:eastAsia="Times New Roman" w:hAnsi="Times New Roman" w:cs="Times New Roman"/>
            <w:noProof/>
            <w:sz w:val="24"/>
            <w:szCs w:val="24"/>
          </w:rPr>
          <w:t>Приоритетни инфраструктурни пројекти у 2021. години:</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_Toc73360486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34</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87" w:history="1">
        <w:r w:rsidR="00DD59C9" w:rsidRPr="00DD59C9">
          <w:rPr>
            <w:rStyle w:val="Hyperlink"/>
            <w:rFonts w:ascii="Times New Roman" w:eastAsia="Times New Roman" w:hAnsi="Times New Roman" w:cs="Times New Roman"/>
            <w:noProof/>
            <w:sz w:val="24"/>
            <w:szCs w:val="24"/>
          </w:rPr>
          <w:t>4.1.</w:t>
        </w:r>
        <w:r w:rsidR="00DD59C9" w:rsidRPr="00DD59C9">
          <w:rPr>
            <w:rStyle w:val="Hyperlink"/>
            <w:rFonts w:ascii="Times New Roman" w:eastAsia="Times New Roman" w:hAnsi="Times New Roman" w:cs="Times New Roman"/>
            <w:noProof/>
            <w:sz w:val="24"/>
            <w:szCs w:val="24"/>
            <w:lang w:val="sr-Cyrl-RS"/>
          </w:rPr>
          <w:t>9</w:t>
        </w:r>
        <w:r w:rsidR="00DD59C9" w:rsidRPr="00DD59C9">
          <w:rPr>
            <w:rStyle w:val="Hyperlink"/>
            <w:rFonts w:ascii="Times New Roman" w:eastAsia="Times New Roman" w:hAnsi="Times New Roman" w:cs="Times New Roman"/>
            <w:noProof/>
            <w:sz w:val="24"/>
            <w:szCs w:val="24"/>
          </w:rPr>
          <w:t>. Развојни домаћи и међународни пројекти</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_Toc73360487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51</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88" w:history="1">
        <w:r w:rsidR="00DD59C9" w:rsidRPr="00DD59C9">
          <w:rPr>
            <w:rStyle w:val="Hyperlink"/>
            <w:rFonts w:ascii="Times New Roman" w:eastAsia="Times New Roman" w:hAnsi="Times New Roman" w:cs="Times New Roman"/>
            <w:noProof/>
            <w:sz w:val="24"/>
            <w:szCs w:val="24"/>
          </w:rPr>
          <w:t>4.1.</w:t>
        </w:r>
        <w:r w:rsidR="00DD59C9" w:rsidRPr="00DD59C9">
          <w:rPr>
            <w:rStyle w:val="Hyperlink"/>
            <w:rFonts w:ascii="Times New Roman" w:eastAsia="Times New Roman" w:hAnsi="Times New Roman" w:cs="Times New Roman"/>
            <w:noProof/>
            <w:sz w:val="24"/>
            <w:szCs w:val="24"/>
            <w:lang w:val="sr-Cyrl-RS"/>
          </w:rPr>
          <w:t>10</w:t>
        </w:r>
        <w:r w:rsidR="00DD59C9" w:rsidRPr="00DD59C9">
          <w:rPr>
            <w:rStyle w:val="Hyperlink"/>
            <w:rFonts w:ascii="Times New Roman" w:eastAsia="Times New Roman" w:hAnsi="Times New Roman" w:cs="Times New Roman"/>
            <w:noProof/>
            <w:sz w:val="24"/>
            <w:szCs w:val="24"/>
          </w:rPr>
          <w:t>. Промоција расположивих средстава за подстицање конкурентности из националних и међународних извора финансирања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_Toc73360488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62</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89" w:history="1">
        <w:r w:rsidR="00DD59C9" w:rsidRPr="00DD59C9">
          <w:rPr>
            <w:rStyle w:val="Hyperlink"/>
            <w:rFonts w:ascii="Times New Roman" w:eastAsia="Times New Roman" w:hAnsi="Times New Roman" w:cs="Times New Roman"/>
            <w:noProof/>
            <w:sz w:val="24"/>
            <w:szCs w:val="24"/>
          </w:rPr>
          <w:t>4.1.1</w:t>
        </w:r>
        <w:r w:rsidR="00DD59C9" w:rsidRPr="00DD59C9">
          <w:rPr>
            <w:rStyle w:val="Hyperlink"/>
            <w:rFonts w:ascii="Times New Roman" w:eastAsia="Times New Roman" w:hAnsi="Times New Roman" w:cs="Times New Roman"/>
            <w:noProof/>
            <w:sz w:val="24"/>
            <w:szCs w:val="24"/>
            <w:lang w:val="sr-Cyrl-RS"/>
          </w:rPr>
          <w:t>2</w:t>
        </w:r>
        <w:r w:rsidR="00DD59C9" w:rsidRPr="00DD59C9">
          <w:rPr>
            <w:rStyle w:val="Hyperlink"/>
            <w:rFonts w:ascii="Times New Roman" w:eastAsia="Times New Roman" w:hAnsi="Times New Roman" w:cs="Times New Roman"/>
            <w:noProof/>
            <w:sz w:val="24"/>
            <w:szCs w:val="24"/>
          </w:rPr>
          <w:t>.  Подстицање развоја пољопривреде</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_Toc73360489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64</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90" w:history="1">
        <w:r w:rsidR="00DD59C9" w:rsidRPr="00DD59C9">
          <w:rPr>
            <w:rStyle w:val="Hyperlink"/>
            <w:rFonts w:ascii="Times New Roman" w:eastAsia="Times New Roman" w:hAnsi="Times New Roman" w:cs="Times New Roman"/>
            <w:noProof/>
            <w:sz w:val="24"/>
            <w:szCs w:val="24"/>
          </w:rPr>
          <w:t>4.1.1</w:t>
        </w:r>
        <w:r w:rsidR="00DD59C9" w:rsidRPr="00DD59C9">
          <w:rPr>
            <w:rStyle w:val="Hyperlink"/>
            <w:rFonts w:ascii="Times New Roman" w:eastAsia="Times New Roman" w:hAnsi="Times New Roman" w:cs="Times New Roman"/>
            <w:noProof/>
            <w:sz w:val="24"/>
            <w:szCs w:val="24"/>
            <w:lang w:val="sr-Cyrl-RS"/>
          </w:rPr>
          <w:t>3</w:t>
        </w:r>
        <w:r w:rsidR="00DD59C9" w:rsidRPr="00DD59C9">
          <w:rPr>
            <w:rStyle w:val="Hyperlink"/>
            <w:rFonts w:ascii="Times New Roman" w:eastAsia="Times New Roman" w:hAnsi="Times New Roman" w:cs="Times New Roman"/>
            <w:noProof/>
            <w:sz w:val="24"/>
            <w:szCs w:val="24"/>
          </w:rPr>
          <w:t>. Нефинансијска подршка почетницима у пословању</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_Toc73360490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65</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91" w:history="1">
        <w:r w:rsidR="00DD59C9" w:rsidRPr="00DD59C9">
          <w:rPr>
            <w:rStyle w:val="Hyperlink"/>
            <w:rFonts w:ascii="Times New Roman" w:eastAsia="Times New Roman" w:hAnsi="Times New Roman" w:cs="Times New Roman"/>
            <w:noProof/>
            <w:sz w:val="24"/>
            <w:szCs w:val="24"/>
          </w:rPr>
          <w:t>4.2. Подстицање запошљавања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_Toc73360491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65</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92" w:history="1">
        <w:r w:rsidR="00DD59C9" w:rsidRPr="00DD59C9">
          <w:rPr>
            <w:rStyle w:val="Hyperlink"/>
            <w:rFonts w:ascii="Times New Roman" w:eastAsia="Times New Roman" w:hAnsi="Times New Roman" w:cs="Times New Roman"/>
            <w:noProof/>
            <w:sz w:val="24"/>
            <w:szCs w:val="24"/>
          </w:rPr>
          <w:t>4.2.1. Локални акциони план запошљавања Града Ниша за период 2021-2023. године</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_Toc73360492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65</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93" w:history="1">
        <w:r w:rsidR="00DD59C9" w:rsidRPr="00DD59C9">
          <w:rPr>
            <w:rStyle w:val="Hyperlink"/>
            <w:rFonts w:ascii="Times New Roman" w:eastAsia="Times New Roman" w:hAnsi="Times New Roman" w:cs="Times New Roman"/>
            <w:noProof/>
            <w:sz w:val="24"/>
            <w:szCs w:val="24"/>
          </w:rPr>
          <w:t>4.2.2. Мере Националне службе за запошљавање које Филијала Ниш спроводи на територији Града Ниша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_Toc73360493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67</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494" w:history="1">
        <w:r w:rsidR="00DD59C9" w:rsidRPr="00DD59C9">
          <w:rPr>
            <w:rStyle w:val="Hyperlink"/>
            <w:rFonts w:ascii="Times New Roman" w:eastAsia="Times New Roman" w:hAnsi="Times New Roman" w:cs="Times New Roman"/>
            <w:noProof/>
            <w:sz w:val="24"/>
            <w:szCs w:val="24"/>
          </w:rPr>
          <w:t>4.3. Привлачење инвестиција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_Toc73360494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68</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95" w:history="1">
        <w:r w:rsidR="00DD59C9" w:rsidRPr="00DD59C9">
          <w:rPr>
            <w:rStyle w:val="Hyperlink"/>
            <w:rFonts w:ascii="Times New Roman" w:eastAsia="Times New Roman" w:hAnsi="Times New Roman" w:cs="Times New Roman"/>
            <w:noProof/>
            <w:sz w:val="24"/>
            <w:szCs w:val="24"/>
          </w:rPr>
          <w:t>4.3.1. Промоција и примена Уредбе о одређивању критеријума за доделу подстицаја ради привлачења директних улагања на територији Града Ниша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_Toc73360495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69</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96" w:history="1">
        <w:r w:rsidR="00DD59C9" w:rsidRPr="00DD59C9">
          <w:rPr>
            <w:rStyle w:val="Hyperlink"/>
            <w:rFonts w:ascii="Times New Roman" w:eastAsia="Times New Roman" w:hAnsi="Times New Roman" w:cs="Times New Roman"/>
            <w:noProof/>
            <w:sz w:val="24"/>
            <w:szCs w:val="24"/>
          </w:rPr>
          <w:t>4.3.2.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_Toc73360496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73</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97" w:history="1">
        <w:r w:rsidR="00DD59C9" w:rsidRPr="00DD59C9">
          <w:rPr>
            <w:rStyle w:val="Hyperlink"/>
            <w:rFonts w:ascii="Times New Roman" w:eastAsia="Times New Roman" w:hAnsi="Times New Roman" w:cs="Times New Roman"/>
            <w:noProof/>
            <w:sz w:val="24"/>
            <w:szCs w:val="24"/>
          </w:rPr>
          <w:t>4.3.3. Израда Одлуке о мерама за подстицање конкурентности локалне самоуправе Града Ниша у привлачењу улагања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_Toc73360497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76</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3"/>
        <w:tabs>
          <w:tab w:val="right" w:leader="dot" w:pos="9350"/>
        </w:tabs>
        <w:rPr>
          <w:rFonts w:ascii="Times New Roman" w:hAnsi="Times New Roman" w:cs="Times New Roman"/>
          <w:noProof/>
          <w:sz w:val="24"/>
          <w:szCs w:val="24"/>
          <w:lang w:val="sr-Latn-RS" w:eastAsia="sr-Latn-RS"/>
        </w:rPr>
      </w:pPr>
      <w:hyperlink w:anchor="_Toc73360498" w:history="1">
        <w:r w:rsidR="00DD59C9" w:rsidRPr="00DD59C9">
          <w:rPr>
            <w:rStyle w:val="Hyperlink"/>
            <w:rFonts w:ascii="Times New Roman" w:eastAsia="Times New Roman" w:hAnsi="Times New Roman" w:cs="Times New Roman"/>
            <w:noProof/>
            <w:sz w:val="24"/>
            <w:szCs w:val="24"/>
          </w:rPr>
          <w:t>4.3.4. Директне инвестиције</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_Toc73360498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78</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1"/>
        <w:tabs>
          <w:tab w:val="right" w:leader="dot" w:pos="9350"/>
        </w:tabs>
        <w:rPr>
          <w:rFonts w:ascii="Times New Roman" w:hAnsi="Times New Roman" w:cs="Times New Roman"/>
          <w:noProof/>
          <w:sz w:val="24"/>
          <w:szCs w:val="24"/>
          <w:lang w:val="sr-Latn-RS" w:eastAsia="sr-Latn-RS"/>
        </w:rPr>
      </w:pPr>
      <w:hyperlink w:anchor="_Toc73360499" w:history="1">
        <w:r w:rsidR="00DD59C9" w:rsidRPr="00DD59C9">
          <w:rPr>
            <w:rStyle w:val="Hyperlink"/>
            <w:rFonts w:ascii="Times New Roman" w:hAnsi="Times New Roman" w:cs="Times New Roman"/>
            <w:noProof/>
            <w:sz w:val="24"/>
            <w:szCs w:val="24"/>
          </w:rPr>
          <w:t>V СРЕДСТВА ЗА РЕАЛИЗАЦИЈУ МЕРА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_Toc73360499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89</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1"/>
        <w:tabs>
          <w:tab w:val="right" w:leader="dot" w:pos="9350"/>
        </w:tabs>
        <w:rPr>
          <w:rFonts w:ascii="Times New Roman" w:hAnsi="Times New Roman" w:cs="Times New Roman"/>
          <w:noProof/>
          <w:sz w:val="24"/>
          <w:szCs w:val="24"/>
          <w:lang w:val="sr-Latn-RS" w:eastAsia="sr-Latn-RS"/>
        </w:rPr>
      </w:pPr>
      <w:hyperlink w:anchor="_Toc73360500" w:history="1">
        <w:r w:rsidR="00DD59C9" w:rsidRPr="00DD59C9">
          <w:rPr>
            <w:rStyle w:val="Hyperlink"/>
            <w:rFonts w:ascii="Times New Roman" w:hAnsi="Times New Roman" w:cs="Times New Roman"/>
            <w:noProof/>
            <w:sz w:val="24"/>
            <w:szCs w:val="24"/>
          </w:rPr>
          <w:t>VI ОЧЕКИВАНИ ЕФЕКТИ ПРОГРАМА ЛОКАЛНОГ ЕКОНОМСКОГ РАЗВОЈА ЗА 2021. ГОДИНУ</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_Toc73360500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89</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501" w:history="1">
        <w:r w:rsidR="00DD59C9" w:rsidRPr="00DD59C9">
          <w:rPr>
            <w:rStyle w:val="Hyperlink"/>
            <w:rFonts w:ascii="Times New Roman" w:eastAsia="Times New Roman" w:hAnsi="Times New Roman" w:cs="Times New Roman"/>
            <w:noProof/>
            <w:sz w:val="24"/>
            <w:szCs w:val="24"/>
          </w:rPr>
          <w:t>6.1. Подстицање конкурентности</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_Toc73360501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90</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502" w:history="1">
        <w:r w:rsidR="00DD59C9" w:rsidRPr="00DD59C9">
          <w:rPr>
            <w:rStyle w:val="Hyperlink"/>
            <w:rFonts w:ascii="Times New Roman" w:eastAsia="Times New Roman" w:hAnsi="Times New Roman" w:cs="Times New Roman"/>
            <w:noProof/>
            <w:sz w:val="24"/>
            <w:szCs w:val="24"/>
          </w:rPr>
          <w:t>6.2. Подстицање запошљавања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_Toc73360502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90</w:t>
        </w:r>
        <w:r w:rsidR="00DD59C9" w:rsidRPr="00DD59C9">
          <w:rPr>
            <w:rFonts w:ascii="Times New Roman" w:hAnsi="Times New Roman" w:cs="Times New Roman"/>
            <w:noProof/>
            <w:webHidden/>
            <w:sz w:val="24"/>
            <w:szCs w:val="24"/>
          </w:rPr>
          <w:fldChar w:fldCharType="end"/>
        </w:r>
      </w:hyperlink>
    </w:p>
    <w:p w:rsidR="00DD59C9" w:rsidRPr="00DD59C9" w:rsidRDefault="003F24E1">
      <w:pPr>
        <w:pStyle w:val="TOC2"/>
        <w:tabs>
          <w:tab w:val="right" w:leader="dot" w:pos="9350"/>
        </w:tabs>
        <w:rPr>
          <w:rFonts w:ascii="Times New Roman" w:hAnsi="Times New Roman" w:cs="Times New Roman"/>
          <w:noProof/>
          <w:sz w:val="24"/>
          <w:szCs w:val="24"/>
          <w:lang w:val="sr-Latn-RS" w:eastAsia="sr-Latn-RS"/>
        </w:rPr>
      </w:pPr>
      <w:hyperlink w:anchor="_Toc73360503" w:history="1">
        <w:r w:rsidR="00DD59C9" w:rsidRPr="00DD59C9">
          <w:rPr>
            <w:rStyle w:val="Hyperlink"/>
            <w:rFonts w:ascii="Times New Roman" w:eastAsia="Times New Roman" w:hAnsi="Times New Roman" w:cs="Times New Roman"/>
            <w:noProof/>
            <w:sz w:val="24"/>
            <w:szCs w:val="24"/>
          </w:rPr>
          <w:t>6.3. Привлачење инвестиција</w:t>
        </w:r>
        <w:r w:rsidR="00DD59C9" w:rsidRPr="00DD59C9">
          <w:rPr>
            <w:rFonts w:ascii="Times New Roman" w:hAnsi="Times New Roman" w:cs="Times New Roman"/>
            <w:noProof/>
            <w:webHidden/>
            <w:sz w:val="24"/>
            <w:szCs w:val="24"/>
          </w:rPr>
          <w:tab/>
        </w:r>
        <w:r w:rsidR="00DD59C9" w:rsidRPr="00DD59C9">
          <w:rPr>
            <w:rFonts w:ascii="Times New Roman" w:hAnsi="Times New Roman" w:cs="Times New Roman"/>
            <w:noProof/>
            <w:webHidden/>
            <w:sz w:val="24"/>
            <w:szCs w:val="24"/>
          </w:rPr>
          <w:fldChar w:fldCharType="begin"/>
        </w:r>
        <w:r w:rsidR="00DD59C9" w:rsidRPr="00DD59C9">
          <w:rPr>
            <w:rFonts w:ascii="Times New Roman" w:hAnsi="Times New Roman" w:cs="Times New Roman"/>
            <w:noProof/>
            <w:webHidden/>
            <w:sz w:val="24"/>
            <w:szCs w:val="24"/>
          </w:rPr>
          <w:instrText xml:space="preserve"> PAGEREF _Toc73360503 \h </w:instrText>
        </w:r>
        <w:r w:rsidR="00DD59C9" w:rsidRPr="00DD59C9">
          <w:rPr>
            <w:rFonts w:ascii="Times New Roman" w:hAnsi="Times New Roman" w:cs="Times New Roman"/>
            <w:noProof/>
            <w:webHidden/>
            <w:sz w:val="24"/>
            <w:szCs w:val="24"/>
          </w:rPr>
        </w:r>
        <w:r w:rsidR="00DD59C9" w:rsidRPr="00DD59C9">
          <w:rPr>
            <w:rFonts w:ascii="Times New Roman" w:hAnsi="Times New Roman" w:cs="Times New Roman"/>
            <w:noProof/>
            <w:webHidden/>
            <w:sz w:val="24"/>
            <w:szCs w:val="24"/>
          </w:rPr>
          <w:fldChar w:fldCharType="separate"/>
        </w:r>
        <w:r w:rsidR="00DD59C9" w:rsidRPr="00DD59C9">
          <w:rPr>
            <w:rFonts w:ascii="Times New Roman" w:hAnsi="Times New Roman" w:cs="Times New Roman"/>
            <w:noProof/>
            <w:webHidden/>
            <w:sz w:val="24"/>
            <w:szCs w:val="24"/>
          </w:rPr>
          <w:t>91</w:t>
        </w:r>
        <w:r w:rsidR="00DD59C9" w:rsidRPr="00DD59C9">
          <w:rPr>
            <w:rFonts w:ascii="Times New Roman" w:hAnsi="Times New Roman" w:cs="Times New Roman"/>
            <w:noProof/>
            <w:webHidden/>
            <w:sz w:val="24"/>
            <w:szCs w:val="24"/>
          </w:rPr>
          <w:fldChar w:fldCharType="end"/>
        </w:r>
      </w:hyperlink>
    </w:p>
    <w:p w:rsidR="00F57619" w:rsidRPr="0014680F" w:rsidRDefault="007E1967" w:rsidP="00F57619">
      <w:pPr>
        <w:spacing w:after="0" w:line="240" w:lineRule="auto"/>
        <w:jc w:val="both"/>
        <w:rPr>
          <w:rFonts w:ascii="Times New Roman" w:eastAsia="Times New Roman" w:hAnsi="Times New Roman" w:cs="Times New Roman"/>
          <w:sz w:val="24"/>
          <w:szCs w:val="24"/>
        </w:rPr>
      </w:pPr>
      <w:r w:rsidRPr="00DD59C9">
        <w:rPr>
          <w:rFonts w:ascii="Times New Roman" w:eastAsia="Times New Roman" w:hAnsi="Times New Roman" w:cs="Times New Roman"/>
          <w:b/>
          <w:sz w:val="24"/>
          <w:szCs w:val="24"/>
        </w:rPr>
        <w:fldChar w:fldCharType="end"/>
      </w:r>
      <w:r w:rsidR="00F57619" w:rsidRPr="0014680F">
        <w:rPr>
          <w:rFonts w:ascii="Times New Roman" w:eastAsia="Times New Roman" w:hAnsi="Times New Roman" w:cs="Times New Roman"/>
          <w:sz w:val="24"/>
          <w:szCs w:val="24"/>
        </w:rPr>
        <w:t xml:space="preserve"> </w:t>
      </w:r>
    </w:p>
    <w:p w:rsidR="004C7C2A" w:rsidRPr="0014680F" w:rsidRDefault="004C7C2A" w:rsidP="0014680F">
      <w:pPr>
        <w:spacing w:after="0" w:line="240" w:lineRule="auto"/>
        <w:jc w:val="both"/>
        <w:rPr>
          <w:rFonts w:ascii="Times New Roman" w:eastAsia="Times New Roman" w:hAnsi="Times New Roman" w:cs="Times New Roman"/>
          <w:sz w:val="24"/>
          <w:szCs w:val="24"/>
        </w:rPr>
      </w:pPr>
    </w:p>
    <w:p w:rsidR="004C7C2A" w:rsidRPr="0014680F" w:rsidRDefault="004C7C2A" w:rsidP="00A9064B">
      <w:pPr>
        <w:spacing w:after="0" w:line="240" w:lineRule="auto"/>
        <w:jc w:val="both"/>
        <w:rPr>
          <w:rFonts w:ascii="Times New Roman" w:eastAsia="Times New Roman" w:hAnsi="Times New Roman" w:cs="Times New Roman"/>
          <w:sz w:val="24"/>
          <w:szCs w:val="24"/>
        </w:rPr>
      </w:pPr>
    </w:p>
    <w:p w:rsidR="004C7C2A" w:rsidRDefault="004C7C2A" w:rsidP="00A9064B">
      <w:pPr>
        <w:spacing w:after="0" w:line="240" w:lineRule="auto"/>
        <w:jc w:val="both"/>
        <w:rPr>
          <w:rFonts w:ascii="Times New Roman" w:eastAsia="Times New Roman" w:hAnsi="Times New Roman" w:cs="Times New Roman"/>
          <w:sz w:val="24"/>
          <w:szCs w:val="24"/>
        </w:rPr>
      </w:pPr>
    </w:p>
    <w:p w:rsidR="00D30FB8" w:rsidRDefault="00D30FB8" w:rsidP="00A9064B">
      <w:pPr>
        <w:spacing w:after="0" w:line="240" w:lineRule="auto"/>
        <w:jc w:val="both"/>
        <w:rPr>
          <w:rFonts w:ascii="Times New Roman" w:eastAsia="Times New Roman" w:hAnsi="Times New Roman" w:cs="Times New Roman"/>
          <w:sz w:val="24"/>
          <w:szCs w:val="24"/>
        </w:rPr>
      </w:pPr>
    </w:p>
    <w:p w:rsidR="00D30FB8" w:rsidRDefault="00D30FB8" w:rsidP="00A9064B">
      <w:pPr>
        <w:spacing w:after="0" w:line="240" w:lineRule="auto"/>
        <w:jc w:val="both"/>
        <w:rPr>
          <w:rFonts w:ascii="Times New Roman" w:eastAsia="Times New Roman" w:hAnsi="Times New Roman" w:cs="Times New Roman"/>
          <w:sz w:val="24"/>
          <w:szCs w:val="24"/>
        </w:rPr>
      </w:pPr>
    </w:p>
    <w:p w:rsidR="00D30FB8" w:rsidRPr="0014680F" w:rsidRDefault="00D30FB8" w:rsidP="00A9064B">
      <w:pPr>
        <w:spacing w:after="0" w:line="240" w:lineRule="auto"/>
        <w:jc w:val="both"/>
        <w:rPr>
          <w:rFonts w:ascii="Times New Roman" w:eastAsia="Times New Roman" w:hAnsi="Times New Roman" w:cs="Times New Roman"/>
          <w:sz w:val="24"/>
          <w:szCs w:val="24"/>
        </w:rPr>
      </w:pPr>
    </w:p>
    <w:p w:rsidR="00A9064B" w:rsidRPr="00E01E0B" w:rsidRDefault="00A9064B" w:rsidP="00A9064B">
      <w:pPr>
        <w:spacing w:after="0" w:line="240" w:lineRule="auto"/>
        <w:jc w:val="both"/>
        <w:rPr>
          <w:rFonts w:ascii="Times New Roman" w:eastAsia="Times New Roman" w:hAnsi="Times New Roman" w:cs="Times New Roman"/>
          <w:sz w:val="24"/>
          <w:szCs w:val="24"/>
          <w:lang w:val="sr-Cyrl-ME"/>
        </w:rPr>
      </w:pPr>
      <w:proofErr w:type="gramStart"/>
      <w:r w:rsidRPr="0014680F">
        <w:rPr>
          <w:rFonts w:ascii="Times New Roman" w:eastAsia="Times New Roman" w:hAnsi="Times New Roman" w:cs="Times New Roman"/>
          <w:sz w:val="24"/>
          <w:szCs w:val="24"/>
        </w:rPr>
        <w:t>На основу члана 20</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Закона о локалној самоуправи (''Службени гласник РС'', бр.129/2007, 83/2014 – др.</w:t>
      </w:r>
      <w:r w:rsidR="00590A97"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закон, 101/2016 – др.</w:t>
      </w:r>
      <w:r w:rsidR="00590A97" w:rsidRPr="0014680F">
        <w:rPr>
          <w:rFonts w:ascii="Times New Roman" w:eastAsia="Times New Roman" w:hAnsi="Times New Roman" w:cs="Times New Roman"/>
          <w:sz w:val="24"/>
          <w:szCs w:val="24"/>
        </w:rPr>
        <w:t xml:space="preserve"> </w:t>
      </w:r>
      <w:r w:rsidR="005450C3">
        <w:rPr>
          <w:rFonts w:ascii="Times New Roman" w:eastAsia="Times New Roman" w:hAnsi="Times New Roman" w:cs="Times New Roman"/>
          <w:sz w:val="24"/>
          <w:szCs w:val="24"/>
        </w:rPr>
        <w:t>закон и 47/2018), </w:t>
      </w:r>
      <w:r w:rsidRPr="0014680F">
        <w:rPr>
          <w:rFonts w:ascii="Times New Roman" w:eastAsia="Times New Roman" w:hAnsi="Times New Roman" w:cs="Times New Roman"/>
          <w:sz w:val="24"/>
          <w:szCs w:val="24"/>
        </w:rPr>
        <w:t>члана 11</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w:t>
      </w:r>
      <w:proofErr w:type="gramEnd"/>
      <w:r w:rsidRPr="0014680F">
        <w:rPr>
          <w:rFonts w:ascii="Times New Roman" w:eastAsia="Times New Roman" w:hAnsi="Times New Roman" w:cs="Times New Roman"/>
          <w:sz w:val="24"/>
          <w:szCs w:val="24"/>
        </w:rPr>
        <w:t xml:space="preserve"> члана 17</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Закона о улагањима (''Службени гласник РС'', бр. 89/2015 и 95/2018) и члана 21</w:t>
      </w:r>
      <w:r w:rsidR="00E01E0B">
        <w:rPr>
          <w:rFonts w:ascii="Times New Roman" w:eastAsia="Times New Roman" w:hAnsi="Times New Roman" w:cs="Times New Roman"/>
          <w:sz w:val="24"/>
          <w:szCs w:val="24"/>
          <w:lang w:val="sr-Cyrl-ME"/>
        </w:rPr>
        <w:t>.</w:t>
      </w:r>
      <w:proofErr w:type="gramEnd"/>
      <w:r w:rsidR="00E01E0B">
        <w:rPr>
          <w:rFonts w:ascii="Times New Roman" w:eastAsia="Times New Roman" w:hAnsi="Times New Roman" w:cs="Times New Roman"/>
          <w:sz w:val="24"/>
          <w:szCs w:val="24"/>
          <w:lang w:val="sr-Cyrl-ME"/>
        </w:rPr>
        <w:t xml:space="preserve"> и 37. тачка 7.</w:t>
      </w: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Статута Града Ниша („Службени лист Града Ниша“, бр. 88/2008, 143/2016 и 18/2019), Скупштина Града Ниша</w:t>
      </w:r>
      <w:r w:rsidR="00E01E0B">
        <w:rPr>
          <w:rFonts w:ascii="Times New Roman" w:eastAsia="Times New Roman" w:hAnsi="Times New Roman" w:cs="Times New Roman"/>
          <w:sz w:val="24"/>
          <w:szCs w:val="24"/>
          <w:lang w:val="sr-Cyrl-ME"/>
        </w:rPr>
        <w:t>, на седници одржаној дана _____________2021.</w:t>
      </w:r>
      <w:proofErr w:type="gramEnd"/>
      <w:r w:rsidR="00E01E0B">
        <w:rPr>
          <w:rFonts w:ascii="Times New Roman" w:eastAsia="Times New Roman" w:hAnsi="Times New Roman" w:cs="Times New Roman"/>
          <w:sz w:val="24"/>
          <w:szCs w:val="24"/>
          <w:lang w:val="sr-Cyrl-ME"/>
        </w:rPr>
        <w:t xml:space="preserve"> године, доноси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center"/>
        <w:rPr>
          <w:rFonts w:ascii="Times New Roman" w:eastAsia="Times New Roman" w:hAnsi="Times New Roman" w:cs="Times New Roman"/>
          <w:b/>
          <w:bCs/>
          <w:sz w:val="24"/>
          <w:szCs w:val="24"/>
          <w:lang w:val="sr-Cyrl-RS"/>
        </w:rPr>
      </w:pPr>
      <w:proofErr w:type="gramStart"/>
      <w:r w:rsidRPr="0014680F">
        <w:rPr>
          <w:rFonts w:ascii="Times New Roman" w:eastAsia="Times New Roman" w:hAnsi="Times New Roman" w:cs="Times New Roman"/>
          <w:b/>
          <w:bCs/>
          <w:sz w:val="24"/>
          <w:szCs w:val="24"/>
        </w:rPr>
        <w:t>ПРОГРАМ ЛОКАЛНОГ ЕКОНОМСКОГ РАЗВОЈА ГРАДА НИША ЗА 2021.</w:t>
      </w:r>
      <w:proofErr w:type="gramEnd"/>
      <w:r w:rsidRPr="0014680F">
        <w:rPr>
          <w:rFonts w:ascii="Times New Roman" w:eastAsia="Times New Roman" w:hAnsi="Times New Roman" w:cs="Times New Roman"/>
          <w:b/>
          <w:bCs/>
          <w:sz w:val="24"/>
          <w:szCs w:val="24"/>
        </w:rPr>
        <w:t xml:space="preserve"> ГОДИНУ</w:t>
      </w:r>
    </w:p>
    <w:p w:rsidR="003C2955" w:rsidRPr="0014680F" w:rsidRDefault="003C2955" w:rsidP="00A9064B">
      <w:pPr>
        <w:spacing w:after="0" w:line="240" w:lineRule="auto"/>
        <w:jc w:val="center"/>
        <w:rPr>
          <w:rFonts w:ascii="Times New Roman" w:eastAsia="Times New Roman" w:hAnsi="Times New Roman" w:cs="Times New Roman"/>
          <w:sz w:val="24"/>
          <w:szCs w:val="24"/>
          <w:lang w:val="sr-Cyrl-RS"/>
        </w:rPr>
      </w:pPr>
    </w:p>
    <w:p w:rsidR="00A9064B" w:rsidRPr="0014680F" w:rsidRDefault="00A9064B" w:rsidP="002F6312">
      <w:pPr>
        <w:pStyle w:val="Heading1"/>
        <w:rPr>
          <w:sz w:val="24"/>
          <w:szCs w:val="24"/>
        </w:rPr>
      </w:pPr>
      <w:bookmarkStart w:id="0" w:name="_Toc71636405"/>
      <w:bookmarkStart w:id="1" w:name="_Toc73360459"/>
      <w:r w:rsidRPr="0014680F">
        <w:rPr>
          <w:sz w:val="24"/>
          <w:szCs w:val="24"/>
        </w:rPr>
        <w:t>I</w:t>
      </w:r>
      <w:proofErr w:type="gramStart"/>
      <w:r w:rsidRPr="0014680F">
        <w:rPr>
          <w:sz w:val="24"/>
          <w:szCs w:val="24"/>
        </w:rPr>
        <w:t>  УВОД</w:t>
      </w:r>
      <w:bookmarkEnd w:id="0"/>
      <w:bookmarkEnd w:id="1"/>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Локални економски развој представља потребу и развојни приоритет сваког града.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питању је дефинисани процес у коме јавни и приватни сектор заједнички препознају проблеме у привредном, локалном и ширем окружењу и спроводе политику и програме који утичу на уочене проблеме.</w:t>
      </w:r>
      <w:proofErr w:type="gramEnd"/>
      <w:r w:rsidRPr="0014680F">
        <w:rPr>
          <w:rFonts w:ascii="Times New Roman" w:eastAsia="Times New Roman" w:hAnsi="Times New Roman" w:cs="Times New Roman"/>
          <w:sz w:val="24"/>
          <w:szCs w:val="24"/>
        </w:rPr>
        <w:t xml:space="preserve"> Циљ ових активности је привредно конкурентнија и јача локална заједница и стварање бољих услова за развој привреде и економски раст, запошљавање, промоцију локалних услуга према привреди, уклањање баријера за пословање на локалном нивоу, унапређење сарадње локалне самоуправе са привредом, брендирање и боље позиционирање града и генерално унапређење животног стандарда становника локалне заједнице.</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Доношење Програма локалног економског развоја обавеза је локалне самоуправе на основу законске регулативе, као и дефинисаних стратешких циљева утврђених Планом развоја града Ниша за период 2021-2027.</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(Сл</w:t>
      </w:r>
      <w:r w:rsidR="00D30FB8">
        <w:rPr>
          <w:rFonts w:ascii="Times New Roman" w:eastAsia="Times New Roman" w:hAnsi="Times New Roman" w:cs="Times New Roman"/>
          <w:sz w:val="24"/>
          <w:szCs w:val="24"/>
        </w:rPr>
        <w:t>ужбени лист Града Ниша бр. 36</w:t>
      </w:r>
      <w:r w:rsidR="00D30FB8">
        <w:rPr>
          <w:rFonts w:ascii="Times New Roman" w:eastAsia="Times New Roman" w:hAnsi="Times New Roman" w:cs="Times New Roman"/>
          <w:sz w:val="24"/>
          <w:szCs w:val="24"/>
          <w:lang w:val="sr-Latn-RS"/>
        </w:rPr>
        <w:t>/2021</w:t>
      </w:r>
      <w:r w:rsidRPr="0014680F">
        <w:rPr>
          <w:rFonts w:ascii="Times New Roman" w:eastAsia="Times New Roman" w:hAnsi="Times New Roman" w:cs="Times New Roman"/>
          <w:sz w:val="24"/>
          <w:szCs w:val="24"/>
        </w:rPr>
        <w:t xml:space="preserve">), који јe кровни стратешко-развојни документ. </w:t>
      </w:r>
      <w:proofErr w:type="gramStart"/>
      <w:r w:rsidRPr="0014680F">
        <w:rPr>
          <w:rFonts w:ascii="Times New Roman" w:eastAsia="Times New Roman" w:hAnsi="Times New Roman" w:cs="Times New Roman"/>
          <w:sz w:val="24"/>
          <w:szCs w:val="24"/>
        </w:rPr>
        <w:t>Услед епидемије изазване вирусом covid-19 у току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мере подршке привреди кроз ПЛЕР нису реализоване</w:t>
      </w:r>
      <w:r w:rsidR="00590A97" w:rsidRPr="0014680F">
        <w:rPr>
          <w:rFonts w:ascii="Times New Roman" w:eastAsia="Times New Roman" w:hAnsi="Times New Roman" w:cs="Times New Roman"/>
          <w:sz w:val="24"/>
          <w:szCs w:val="24"/>
        </w:rPr>
        <w:t xml:space="preserve"> иако су биле предвиђене, а средства опредељена</w:t>
      </w: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Намера Града Ниша је да у овој години покуша да ублажи последице кризе изазване вирусом covid-19 код нишких микро, малих и средњих предузећа управо кроз реализацију мера подршке коју дефинише Програм локалног економског развоја.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 основу Закона о улагањима, Канцеларија за локални економски развој (у даљем тексту Канцеларија) обавља послове јединице за локални економски развој и подршку улагањима.</w:t>
      </w:r>
      <w:proofErr w:type="gramEnd"/>
      <w:r w:rsidRPr="0014680F">
        <w:rPr>
          <w:rFonts w:ascii="Times New Roman" w:eastAsia="Times New Roman" w:hAnsi="Times New Roman" w:cs="Times New Roman"/>
          <w:sz w:val="24"/>
          <w:szCs w:val="24"/>
        </w:rPr>
        <w:t xml:space="preserve"> Канцеларија обавља стручне послове у вези са унапређењем локалног економског развоја, подршком улагањима, активностима за локалну развојну политику, привлачењем улагања и подршком постојећим улагањима, подршком процесу реализације улагања, припремом и спровођењем Програма локалног економског развоја Града и Локалног акционог плана запошљавања, унапређењем стандарда повољног пословног окружења, руковођењем процесима стратешког планирања развоја Града, припремом  Програма изградње и Програма одржавања, у делу који се односи на унапређење пословне инфраструктуре, као и припремом и спровођењем развојних и инвестиционих пројеката, подршком партнерствима кроз институционалну сарадњу на свим нивоима, спровођењем пројеката јавно - приватног партнерства Града Ниша, </w:t>
      </w:r>
      <w:r w:rsidRPr="0014680F">
        <w:rPr>
          <w:rFonts w:ascii="Times New Roman" w:eastAsia="Times New Roman" w:hAnsi="Times New Roman" w:cs="Times New Roman"/>
          <w:sz w:val="24"/>
          <w:szCs w:val="24"/>
        </w:rPr>
        <w:lastRenderedPageBreak/>
        <w:t>идентификацијом извора финансирања, имплементацијом пројеката и развојних програма Града и др.</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Изради Програма локалног економског развоја града Ниша 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претходи неколико битних корака. </w:t>
      </w:r>
      <w:proofErr w:type="gramStart"/>
      <w:r w:rsidRPr="0014680F">
        <w:rPr>
          <w:rFonts w:ascii="Times New Roman" w:eastAsia="Times New Roman" w:hAnsi="Times New Roman" w:cs="Times New Roman"/>
          <w:sz w:val="24"/>
          <w:szCs w:val="24"/>
        </w:rPr>
        <w:t>Канцеларија за локални економски развој најпре организује јавну расправу о Нацрту Програма локалног економског развоја града Ниша за 2021.</w:t>
      </w:r>
      <w:proofErr w:type="gramEnd"/>
      <w:r w:rsidRPr="0014680F">
        <w:rPr>
          <w:rFonts w:ascii="Times New Roman" w:eastAsia="Times New Roman" w:hAnsi="Times New Roman" w:cs="Times New Roman"/>
          <w:sz w:val="24"/>
          <w:szCs w:val="24"/>
        </w:rPr>
        <w:t xml:space="preserve"> годину са јавном трибином, којој присуствују привредни субјекти Града, представници Привредно-економског савета, удружења, организација цивилног друштва, Универзитета. Сви они имају прилику и могућност да дају конкретне предлоге, примедбе и сугестије на Нацрт Програма. Након израде коначног Нацрта Програма, позитивно мишљење – сугестије на Нацрт даје и Привредно-економски савет Града Ниша.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Сагласност на Нацрт Програма даје и Управа за финансије.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Након свега, Скупштина Града усваја Програм локалног економског развоја града Ниша 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Овим Програмом, кроз мере подстицања конкурентности, подстицања запошљавања и привлачења инвестиција, биће додељена средства у складу са Законом о контроли државне помоћи (''Службени гласник РС'', бр. 73/2019).</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Свака додела државне помоћи биће пријављена у регистар државне помоћи, што је обавеза прописана чланом 48 Закона о контроли државне помоћи.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 мере за које се додељује државна помоћ мале вредности (</w:t>
      </w:r>
      <w:r w:rsidRPr="0014680F">
        <w:rPr>
          <w:rFonts w:ascii="Times New Roman" w:eastAsia="Times New Roman" w:hAnsi="Times New Roman" w:cs="Times New Roman"/>
          <w:i/>
          <w:iCs/>
          <w:sz w:val="24"/>
          <w:szCs w:val="24"/>
        </w:rPr>
        <w:t>de minimis</w:t>
      </w:r>
      <w:r w:rsidRPr="0014680F">
        <w:rPr>
          <w:rFonts w:ascii="Times New Roman" w:eastAsia="Times New Roman" w:hAnsi="Times New Roman" w:cs="Times New Roman"/>
          <w:sz w:val="24"/>
          <w:szCs w:val="24"/>
        </w:rPr>
        <w:t xml:space="preserve"> државна помоћ), биће примењивана Уредба о правилима за доделу државне помоћи (''Службени гласник РС'', бр.13/2010, 100/2011, 91/2012, 37/2013, 97/2013 и 119/2014).</w:t>
      </w:r>
      <w:proofErr w:type="gramEnd"/>
    </w:p>
    <w:p w:rsidR="003C2955" w:rsidRPr="0014680F" w:rsidRDefault="003C2955" w:rsidP="00AF0216">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AF0216">
      <w:pPr>
        <w:pStyle w:val="Heading2"/>
        <w:spacing w:before="0" w:line="240" w:lineRule="auto"/>
        <w:rPr>
          <w:rFonts w:ascii="Times New Roman" w:eastAsia="Times New Roman" w:hAnsi="Times New Roman" w:cs="Times New Roman"/>
          <w:color w:val="auto"/>
          <w:sz w:val="24"/>
          <w:szCs w:val="24"/>
        </w:rPr>
      </w:pPr>
      <w:bookmarkStart w:id="2" w:name="_Toc71636406"/>
      <w:bookmarkStart w:id="3" w:name="_Toc73360460"/>
      <w:r w:rsidRPr="0014680F">
        <w:rPr>
          <w:rFonts w:ascii="Times New Roman" w:eastAsia="Times New Roman" w:hAnsi="Times New Roman" w:cs="Times New Roman"/>
          <w:color w:val="auto"/>
          <w:sz w:val="24"/>
          <w:szCs w:val="24"/>
        </w:rPr>
        <w:t>1.1. Правни основ</w:t>
      </w:r>
      <w:bookmarkEnd w:id="2"/>
      <w:bookmarkEnd w:id="3"/>
    </w:p>
    <w:p w:rsidR="00A9064B" w:rsidRPr="0014680F" w:rsidRDefault="00A9064B" w:rsidP="003C2955">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Правни основ за доношење Програма локалног економског развоја 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садржан је у Закону о локалној самоуправи (''Службени гласник РС'', бр.129/2007, 83/2014 – др.закон, 101/2016 – др.закон и 47/2018). </w:t>
      </w:r>
      <w:proofErr w:type="gramStart"/>
      <w:r w:rsidRPr="0014680F">
        <w:rPr>
          <w:rFonts w:ascii="Times New Roman" w:eastAsia="Times New Roman" w:hAnsi="Times New Roman" w:cs="Times New Roman"/>
          <w:sz w:val="24"/>
          <w:szCs w:val="24"/>
        </w:rPr>
        <w:t>У члану 20</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став</w:t>
      </w:r>
      <w:proofErr w:type="gramEnd"/>
      <w:r w:rsidRPr="0014680F">
        <w:rPr>
          <w:rFonts w:ascii="Times New Roman" w:eastAsia="Times New Roman" w:hAnsi="Times New Roman" w:cs="Times New Roman"/>
          <w:sz w:val="24"/>
          <w:szCs w:val="24"/>
        </w:rPr>
        <w:t xml:space="preserve"> 1</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тачка</w:t>
      </w:r>
      <w:proofErr w:type="gramEnd"/>
      <w:r w:rsidRPr="0014680F">
        <w:rPr>
          <w:rFonts w:ascii="Times New Roman" w:eastAsia="Times New Roman" w:hAnsi="Times New Roman" w:cs="Times New Roman"/>
          <w:sz w:val="24"/>
          <w:szCs w:val="24"/>
        </w:rPr>
        <w:t xml:space="preserve"> 7</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наводи се да општина/Град, преко својих органа, у складу са Уставом и законом,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Чланом 11</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Закона о улагањима, став 2</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(''Службени гласник РС'', бр. 89/2015 и 95/2018) прописано је да је улагање од посебног значаја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као и улагање на основу усвојених билатералних споразума. </w:t>
      </w:r>
      <w:proofErr w:type="gramStart"/>
      <w:r w:rsidRPr="0014680F">
        <w:rPr>
          <w:rFonts w:ascii="Times New Roman" w:eastAsia="Times New Roman" w:hAnsi="Times New Roman" w:cs="Times New Roman"/>
          <w:sz w:val="24"/>
          <w:szCs w:val="24"/>
        </w:rPr>
        <w:t>Чланом 11</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Закона о улагањима, став 3 (''Службени гласник РС'', бр. 89/2015 и 95/2018) прописано је да Влада, надлежни орган аутономне покрајине или локалне самоуправе доноси различите шеме државне помоћи према којима се ближе одређују критеријуми за доделу подстицаја.</w:t>
      </w:r>
      <w:proofErr w:type="gramEnd"/>
      <w:r w:rsidRPr="0014680F">
        <w:rPr>
          <w:rFonts w:ascii="Times New Roman" w:eastAsia="Times New Roman" w:hAnsi="Times New Roman" w:cs="Times New Roman"/>
          <w:sz w:val="24"/>
          <w:szCs w:val="24"/>
        </w:rPr>
        <w:t xml:space="preserve"> Такође, одредбама члана 17 овог закона прописано је да надлежни орган јединице локалне самоуправе инструментима локалне развојне политике подстиче улагања, брине о постојећим улагањима и њиховом проширењу, броју и укупној вредности улагања и квалитету улагача, примењује стандарде повољног </w:t>
      </w:r>
      <w:r w:rsidRPr="0014680F">
        <w:rPr>
          <w:rFonts w:ascii="Times New Roman" w:eastAsia="Times New Roman" w:hAnsi="Times New Roman" w:cs="Times New Roman"/>
          <w:sz w:val="24"/>
          <w:szCs w:val="24"/>
        </w:rPr>
        <w:lastRenderedPageBreak/>
        <w:t>пословног окружења и доноси одлуке о мерама за подстицање конкурентности локалне самоуправе у привлачењу улагања.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Статутом Града Ниша („Службени лист Града Ниша“, бр. 88/2008, 143/2016 и 18/2019) чланом 21</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став</w:t>
      </w:r>
      <w:proofErr w:type="gramEnd"/>
      <w:r w:rsidRPr="0014680F">
        <w:rPr>
          <w:rFonts w:ascii="Times New Roman" w:eastAsia="Times New Roman" w:hAnsi="Times New Roman" w:cs="Times New Roman"/>
          <w:sz w:val="24"/>
          <w:szCs w:val="24"/>
        </w:rPr>
        <w:t xml:space="preserve"> 1</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тачка</w:t>
      </w:r>
      <w:proofErr w:type="gramEnd"/>
      <w:r w:rsidRPr="0014680F">
        <w:rPr>
          <w:rFonts w:ascii="Times New Roman" w:eastAsia="Times New Roman" w:hAnsi="Times New Roman" w:cs="Times New Roman"/>
          <w:sz w:val="24"/>
          <w:szCs w:val="24"/>
        </w:rPr>
        <w:t xml:space="preserve"> 7</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дефинисано је да Град Ниш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Законом о контроли државне помоћи (''Службени гласник РС'', бр. 73/2019) уређују се општи услови и поступак контроле државне помоћи у циљу заштите конкуренције на тржишту, применом начела тржишне економије и подстицањем привредног развоја.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Чланом 3</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став</w:t>
      </w:r>
      <w:proofErr w:type="gramEnd"/>
      <w:r w:rsidRPr="0014680F">
        <w:rPr>
          <w:rFonts w:ascii="Times New Roman" w:eastAsia="Times New Roman" w:hAnsi="Times New Roman" w:cs="Times New Roman"/>
          <w:sz w:val="24"/>
          <w:szCs w:val="24"/>
        </w:rPr>
        <w:t xml:space="preserve"> 1</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овог закона прописано је, између осталог, да је државна помоћ сваки стварни или потенцијални јавни расход или умањено остварење јавног прихода коју додељује давалац државне помоћи у било ком облику, којом се одређени учесник на тржишту ставља у повољнији положај у односу на конкуренте или се даје предност производњи одређене робе и/или услуга, којом се нарушава или постоји опасност од нарушавања конкуренције на тржишту и утиче на трговину између Републике Србије и земаља чланица Европске уније. </w:t>
      </w:r>
      <w:proofErr w:type="gramStart"/>
      <w:r w:rsidRPr="0014680F">
        <w:rPr>
          <w:rFonts w:ascii="Times New Roman" w:eastAsia="Times New Roman" w:hAnsi="Times New Roman" w:cs="Times New Roman"/>
          <w:sz w:val="24"/>
          <w:szCs w:val="24"/>
        </w:rPr>
        <w:t>Став 3</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истог члана овог Закона каже да је индивидуална државна помоћ она помоћ која се додељује на основу акта даваоца државне помоћи унапред одређеном кориснику или помоћ индивидуалном кориснику која се додељује на основу шеме државне помоћи а за коју постоји обавеза пријаве на основу овог закона.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Члан 4</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став</w:t>
      </w:r>
      <w:proofErr w:type="gramEnd"/>
      <w:r w:rsidRPr="0014680F">
        <w:rPr>
          <w:rFonts w:ascii="Times New Roman" w:eastAsia="Times New Roman" w:hAnsi="Times New Roman" w:cs="Times New Roman"/>
          <w:sz w:val="24"/>
          <w:szCs w:val="24"/>
        </w:rPr>
        <w:t xml:space="preserve"> 1</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Закона о контроли државне помоћи прописује да је давалац државне помоћи надлежни орган Републике Србије, аутономне покрајне или јединице локалне самоуправе, или свако правно лице које управља и/или располаже јавним средствима и додељује државну помоћ у било ком облику.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Чланом 8</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став</w:t>
      </w:r>
      <w:proofErr w:type="gramEnd"/>
      <w:r w:rsidRPr="0014680F">
        <w:rPr>
          <w:rFonts w:ascii="Times New Roman" w:eastAsia="Times New Roman" w:hAnsi="Times New Roman" w:cs="Times New Roman"/>
          <w:sz w:val="24"/>
          <w:szCs w:val="24"/>
        </w:rPr>
        <w:t xml:space="preserve"> 1</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w:t>
      </w:r>
      <w:proofErr w:type="gramEnd"/>
      <w:r w:rsidRPr="0014680F">
        <w:rPr>
          <w:rFonts w:ascii="Times New Roman" w:eastAsia="Times New Roman" w:hAnsi="Times New Roman" w:cs="Times New Roman"/>
          <w:sz w:val="24"/>
          <w:szCs w:val="24"/>
        </w:rPr>
        <w:t xml:space="preserve"> 2</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овог закона прописано је да је помоћ мале вредности (de minimis помоћ) помоћ која нема значајан утицај на нарушавање конкуренције на тржишту и на трговину између РС и земаља чланица ЕУ, као и да се не пријављује Комисији за контролу државне помоћи, већ да одлуку о додели доноси давалац de minimis помоћи који Комисију оба</w:t>
      </w:r>
      <w:r w:rsidR="00AC0710">
        <w:rPr>
          <w:rFonts w:ascii="Times New Roman" w:eastAsia="Times New Roman" w:hAnsi="Times New Roman" w:cs="Times New Roman"/>
          <w:sz w:val="24"/>
          <w:szCs w:val="24"/>
        </w:rPr>
        <w:t>вештава о додељеној de minimis </w:t>
      </w:r>
      <w:r w:rsidRPr="0014680F">
        <w:rPr>
          <w:rFonts w:ascii="Times New Roman" w:eastAsia="Times New Roman" w:hAnsi="Times New Roman" w:cs="Times New Roman"/>
          <w:sz w:val="24"/>
          <w:szCs w:val="24"/>
        </w:rPr>
        <w:t>помоћи. Став 3 истог члана каже да Влада ближе уређује правила</w:t>
      </w:r>
      <w:r w:rsidR="001C37CA">
        <w:rPr>
          <w:rFonts w:ascii="Times New Roman" w:eastAsia="Times New Roman" w:hAnsi="Times New Roman" w:cs="Times New Roman"/>
          <w:sz w:val="24"/>
          <w:szCs w:val="24"/>
        </w:rPr>
        <w:t xml:space="preserve"> и услове за доделу de minimis </w:t>
      </w:r>
      <w:r w:rsidRPr="0014680F">
        <w:rPr>
          <w:rFonts w:ascii="Times New Roman" w:eastAsia="Times New Roman" w:hAnsi="Times New Roman" w:cs="Times New Roman"/>
          <w:sz w:val="24"/>
          <w:szCs w:val="24"/>
        </w:rPr>
        <w:t>помоћи, горњу границу износа, кумулацију, као и обавезе давалаца</w:t>
      </w:r>
      <w:r w:rsidR="00CA6E4B">
        <w:rPr>
          <w:rFonts w:ascii="Times New Roman" w:eastAsia="Times New Roman" w:hAnsi="Times New Roman" w:cs="Times New Roman"/>
          <w:sz w:val="24"/>
          <w:szCs w:val="24"/>
        </w:rPr>
        <w:t xml:space="preserve"> и корисника de minimis  помоћи</w:t>
      </w:r>
      <w:r w:rsidR="00CA6E4B">
        <w:rPr>
          <w:rFonts w:ascii="Times New Roman" w:eastAsia="Times New Roman" w:hAnsi="Times New Roman" w:cs="Times New Roman"/>
          <w:sz w:val="24"/>
          <w:szCs w:val="24"/>
          <w:lang w:val="sr-Cyrl-ME"/>
        </w:rPr>
        <w:t xml:space="preserve"> што је </w:t>
      </w:r>
      <w:r w:rsidR="00AC0710">
        <w:rPr>
          <w:rFonts w:ascii="Times New Roman" w:eastAsia="Times New Roman" w:hAnsi="Times New Roman" w:cs="Times New Roman"/>
          <w:sz w:val="24"/>
          <w:szCs w:val="24"/>
          <w:lang w:val="sr-Cyrl-ME"/>
        </w:rPr>
        <w:t xml:space="preserve">ближе </w:t>
      </w:r>
      <w:r w:rsidR="00CA6E4B">
        <w:rPr>
          <w:rFonts w:ascii="Times New Roman" w:eastAsia="Times New Roman" w:hAnsi="Times New Roman" w:cs="Times New Roman"/>
          <w:sz w:val="24"/>
          <w:szCs w:val="24"/>
          <w:lang w:val="sr-Cyrl-ME"/>
        </w:rPr>
        <w:t>уређено</w:t>
      </w:r>
      <w:r w:rsidR="00CA6E4B">
        <w:rPr>
          <w:rFonts w:ascii="Times New Roman" w:eastAsia="Times New Roman" w:hAnsi="Times New Roman" w:cs="Times New Roman"/>
          <w:sz w:val="24"/>
          <w:szCs w:val="24"/>
        </w:rPr>
        <w:t xml:space="preserve"> Уредб</w:t>
      </w:r>
      <w:r w:rsidR="00CA6E4B">
        <w:rPr>
          <w:rFonts w:ascii="Times New Roman" w:eastAsia="Times New Roman" w:hAnsi="Times New Roman" w:cs="Times New Roman"/>
          <w:sz w:val="24"/>
          <w:szCs w:val="24"/>
          <w:lang w:val="sr-Cyrl-ME"/>
        </w:rPr>
        <w:t>ом</w:t>
      </w:r>
      <w:r w:rsidRPr="0014680F">
        <w:rPr>
          <w:rFonts w:ascii="Times New Roman" w:eastAsia="Times New Roman" w:hAnsi="Times New Roman" w:cs="Times New Roman"/>
          <w:sz w:val="24"/>
          <w:szCs w:val="24"/>
        </w:rPr>
        <w:t xml:space="preserve"> о правилима</w:t>
      </w:r>
      <w:r w:rsidR="00CA6E4B">
        <w:rPr>
          <w:rFonts w:ascii="Times New Roman" w:eastAsia="Times New Roman" w:hAnsi="Times New Roman" w:cs="Times New Roman"/>
          <w:sz w:val="24"/>
          <w:szCs w:val="24"/>
          <w:lang w:val="sr-Cyrl-ME"/>
        </w:rPr>
        <w:t xml:space="preserve"> и условима</w:t>
      </w:r>
      <w:r w:rsidRPr="0014680F">
        <w:rPr>
          <w:rFonts w:ascii="Times New Roman" w:eastAsia="Times New Roman" w:hAnsi="Times New Roman" w:cs="Times New Roman"/>
          <w:sz w:val="24"/>
          <w:szCs w:val="24"/>
        </w:rPr>
        <w:t xml:space="preserve"> за доделу државне помоћи</w:t>
      </w:r>
      <w:r w:rsidR="00CA6E4B">
        <w:rPr>
          <w:rFonts w:ascii="Times New Roman" w:eastAsia="Times New Roman" w:hAnsi="Times New Roman" w:cs="Times New Roman"/>
          <w:sz w:val="24"/>
          <w:szCs w:val="24"/>
          <w:lang w:val="sr-Cyrl-ME"/>
        </w:rPr>
        <w:t xml:space="preserve"> мале вредности (</w:t>
      </w:r>
      <w:r w:rsidR="00CA6E4B">
        <w:rPr>
          <w:rFonts w:ascii="Times New Roman" w:eastAsia="Times New Roman" w:hAnsi="Times New Roman" w:cs="Times New Roman"/>
          <w:sz w:val="24"/>
          <w:szCs w:val="24"/>
        </w:rPr>
        <w:t>de minimis </w:t>
      </w:r>
      <w:r w:rsidRPr="0014680F">
        <w:rPr>
          <w:rFonts w:ascii="Times New Roman" w:eastAsia="Times New Roman" w:hAnsi="Times New Roman" w:cs="Times New Roman"/>
          <w:sz w:val="24"/>
          <w:szCs w:val="24"/>
        </w:rPr>
        <w:t xml:space="preserve"> </w:t>
      </w:r>
      <w:r w:rsidR="00CA6E4B">
        <w:rPr>
          <w:rFonts w:ascii="Times New Roman" w:eastAsia="Times New Roman" w:hAnsi="Times New Roman" w:cs="Times New Roman"/>
          <w:sz w:val="24"/>
          <w:szCs w:val="24"/>
          <w:lang w:val="sr-Cyrl-ME"/>
        </w:rPr>
        <w:t>помоћи)</w:t>
      </w:r>
      <w:r w:rsidR="00AC0710">
        <w:rPr>
          <w:rFonts w:ascii="Times New Roman" w:eastAsia="Times New Roman" w:hAnsi="Times New Roman" w:cs="Times New Roman"/>
          <w:sz w:val="24"/>
          <w:szCs w:val="24"/>
          <w:lang w:val="sr-Cyrl-ME"/>
        </w:rPr>
        <w:t>, (Службени гласник РС“, бр.23/2021).</w:t>
      </w:r>
      <w:r w:rsidR="00CA6E4B">
        <w:rPr>
          <w:rFonts w:ascii="Times New Roman" w:eastAsia="Times New Roman" w:hAnsi="Times New Roman" w:cs="Times New Roman"/>
          <w:sz w:val="24"/>
          <w:szCs w:val="24"/>
          <w:lang w:val="sr-Cyrl-ME"/>
        </w:rPr>
        <w:t xml:space="preserve"> </w:t>
      </w:r>
      <w:proofErr w:type="gramStart"/>
      <w:r w:rsidRPr="0014680F">
        <w:rPr>
          <w:rFonts w:ascii="Times New Roman" w:eastAsia="Times New Roman" w:hAnsi="Times New Roman" w:cs="Times New Roman"/>
          <w:sz w:val="24"/>
          <w:szCs w:val="24"/>
        </w:rPr>
        <w:t>Чланом 48</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Закона о контроли државне помоћи предвиђено је да Комисија за контролу државне помоћи, води регистар државне помоћи за коју постоји обавеза пријаве.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Регистар, по ставу 3</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члана</w:t>
      </w:r>
      <w:proofErr w:type="gramEnd"/>
      <w:r w:rsidRPr="0014680F">
        <w:rPr>
          <w:rFonts w:ascii="Times New Roman" w:eastAsia="Times New Roman" w:hAnsi="Times New Roman" w:cs="Times New Roman"/>
          <w:sz w:val="24"/>
          <w:szCs w:val="24"/>
        </w:rPr>
        <w:t xml:space="preserve"> 48</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представља јединствену електронску базу података.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Одлуком о Канцеларији за локални економски разво</w:t>
      </w:r>
      <w:r w:rsidR="00E10C4C">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ј(</w:t>
      </w:r>
      <w:proofErr w:type="gramEnd"/>
      <w:r w:rsidRPr="0014680F">
        <w:rPr>
          <w:rFonts w:ascii="Times New Roman" w:eastAsia="Times New Roman" w:hAnsi="Times New Roman" w:cs="Times New Roman"/>
          <w:sz w:val="24"/>
          <w:szCs w:val="24"/>
        </w:rPr>
        <w:t>''Службени лист Града Ниша'', бр. 114/2020), чланом 2</w:t>
      </w:r>
      <w:r w:rsidR="00E01E0B">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је уређен делокруг рада Канцеларије а тиче се унапређења локалног економског развоја. </w:t>
      </w:r>
    </w:p>
    <w:p w:rsidR="002C692F" w:rsidRPr="0014680F" w:rsidRDefault="00A9064B" w:rsidP="003C2955">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Правилником о стандардима повољног пословног окружења у јединицама локалне самоуправе (''Службени гласник РС'', бр. 33/2016), у члану 2</w:t>
      </w:r>
      <w:r w:rsidR="00E01E0B">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утврђени су критеријуми које локалне самоуправе морају да испуне у циљу развоја и унапређења подстицајног амбијента на локалном нивоу, привлачења и заштите улагања, ефикасне реализације инвестиционих пројеката, као и олакшавања пословања привредних субјеката</w:t>
      </w:r>
    </w:p>
    <w:p w:rsidR="003C2955" w:rsidRPr="0014680F" w:rsidRDefault="003C2955" w:rsidP="00AF0216">
      <w:pPr>
        <w:spacing w:after="0" w:line="240" w:lineRule="auto"/>
        <w:jc w:val="both"/>
        <w:rPr>
          <w:rFonts w:ascii="Times New Roman" w:eastAsia="Times New Roman" w:hAnsi="Times New Roman" w:cs="Times New Roman"/>
          <w:b/>
          <w:bCs/>
          <w:sz w:val="24"/>
          <w:szCs w:val="24"/>
          <w:lang w:val="sr-Cyrl-RS"/>
        </w:rPr>
      </w:pPr>
    </w:p>
    <w:p w:rsidR="00D87B16" w:rsidRPr="00D87B16" w:rsidRDefault="00A9064B" w:rsidP="00D87B16">
      <w:pPr>
        <w:pStyle w:val="Heading2"/>
        <w:spacing w:before="0" w:line="240" w:lineRule="auto"/>
        <w:rPr>
          <w:rFonts w:ascii="Times New Roman" w:eastAsia="Times New Roman" w:hAnsi="Times New Roman" w:cs="Times New Roman"/>
          <w:color w:val="auto"/>
          <w:sz w:val="24"/>
          <w:szCs w:val="24"/>
        </w:rPr>
      </w:pPr>
      <w:bookmarkStart w:id="4" w:name="_Toc71636407"/>
      <w:bookmarkStart w:id="5" w:name="_Toc73360461"/>
      <w:r w:rsidRPr="0014680F">
        <w:rPr>
          <w:rFonts w:ascii="Times New Roman" w:eastAsia="Times New Roman" w:hAnsi="Times New Roman" w:cs="Times New Roman"/>
          <w:color w:val="auto"/>
          <w:sz w:val="24"/>
          <w:szCs w:val="24"/>
        </w:rPr>
        <w:t>1.2. Стратешки оквир</w:t>
      </w:r>
      <w:bookmarkEnd w:id="4"/>
      <w:bookmarkEnd w:id="5"/>
    </w:p>
    <w:p w:rsidR="00D87B16" w:rsidRPr="00D87B16" w:rsidRDefault="00D87B16" w:rsidP="00D87B16">
      <w:pPr>
        <w:spacing w:after="0" w:line="240" w:lineRule="auto"/>
        <w:rPr>
          <w:rFonts w:ascii="Times New Roman" w:eastAsia="Times New Roman" w:hAnsi="Times New Roman" w:cs="Times New Roman"/>
          <w:sz w:val="24"/>
          <w:szCs w:val="24"/>
          <w:lang w:val="sr-Latn-RS"/>
        </w:rPr>
      </w:pPr>
    </w:p>
    <w:p w:rsidR="00D87B16" w:rsidRPr="00D87B16" w:rsidRDefault="00D87B16" w:rsidP="00D87B16">
      <w:pPr>
        <w:spacing w:after="0" w:line="240" w:lineRule="auto"/>
        <w:jc w:val="both"/>
        <w:rPr>
          <w:rFonts w:ascii="Times New Roman" w:eastAsia="Times New Roman" w:hAnsi="Times New Roman" w:cs="Times New Roman"/>
          <w:sz w:val="24"/>
          <w:szCs w:val="24"/>
          <w:lang w:val="sr-Latn-RS"/>
        </w:rPr>
      </w:pPr>
      <w:r w:rsidRPr="00D87B16">
        <w:rPr>
          <w:rFonts w:ascii="Times New Roman" w:eastAsia="Times New Roman" w:hAnsi="Times New Roman" w:cs="Times New Roman"/>
          <w:sz w:val="24"/>
          <w:szCs w:val="24"/>
          <w:lang w:val="sr-Latn-RS"/>
        </w:rPr>
        <w:t xml:space="preserve">Најзначајнији </w:t>
      </w:r>
      <w:r w:rsidRPr="00D87B16">
        <w:rPr>
          <w:rFonts w:ascii="Times New Roman" w:eastAsia="Times New Roman" w:hAnsi="Times New Roman" w:cs="Times New Roman"/>
          <w:sz w:val="24"/>
          <w:szCs w:val="24"/>
          <w:lang w:val="sr-Cyrl-RS"/>
        </w:rPr>
        <w:t>документ,</w:t>
      </w:r>
      <w:r w:rsidRPr="00D87B16">
        <w:rPr>
          <w:rFonts w:ascii="Times New Roman" w:eastAsia="Times New Roman" w:hAnsi="Times New Roman" w:cs="Times New Roman"/>
          <w:color w:val="FF0000"/>
          <w:sz w:val="24"/>
          <w:szCs w:val="24"/>
          <w:lang w:val="sr-Cyrl-RS"/>
        </w:rPr>
        <w:t xml:space="preserve"> </w:t>
      </w:r>
      <w:r w:rsidRPr="00D87B16">
        <w:rPr>
          <w:rFonts w:ascii="Times New Roman" w:eastAsia="Times New Roman" w:hAnsi="Times New Roman" w:cs="Times New Roman"/>
          <w:sz w:val="24"/>
          <w:szCs w:val="24"/>
          <w:lang w:val="sr-Latn-RS"/>
        </w:rPr>
        <w:t>коришћен приликом израде Програма локалног економског развоја је План развоја Града Ниша за период 2021-2027. године („Слу</w:t>
      </w:r>
      <w:r w:rsidR="00E10C4C">
        <w:rPr>
          <w:rFonts w:ascii="Times New Roman" w:eastAsia="Times New Roman" w:hAnsi="Times New Roman" w:cs="Times New Roman"/>
          <w:sz w:val="24"/>
          <w:szCs w:val="24"/>
          <w:lang w:val="sr-Latn-RS"/>
        </w:rPr>
        <w:t>жбени лист Града Ниша“, бр. 36/2021</w:t>
      </w:r>
      <w:r w:rsidRPr="00D87B16">
        <w:rPr>
          <w:rFonts w:ascii="Times New Roman" w:eastAsia="Times New Roman" w:hAnsi="Times New Roman" w:cs="Times New Roman"/>
          <w:sz w:val="24"/>
          <w:szCs w:val="24"/>
          <w:lang w:val="sr-Latn-RS"/>
        </w:rPr>
        <w:t>), који представља</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ME"/>
        </w:rPr>
        <w:t xml:space="preserve">дугорочни </w:t>
      </w:r>
      <w:r w:rsidRPr="00D87B16">
        <w:rPr>
          <w:rFonts w:ascii="Times New Roman" w:eastAsia="Times New Roman" w:hAnsi="Times New Roman" w:cs="Times New Roman"/>
          <w:sz w:val="24"/>
          <w:szCs w:val="24"/>
          <w:lang w:val="sr-Latn-RS" w:eastAsia="sr-Latn-RS"/>
        </w:rPr>
        <w:t>пла</w:t>
      </w:r>
      <w:r>
        <w:rPr>
          <w:rFonts w:ascii="Times New Roman" w:eastAsia="Times New Roman" w:hAnsi="Times New Roman" w:cs="Times New Roman"/>
          <w:sz w:val="24"/>
          <w:szCs w:val="24"/>
          <w:lang w:val="sr-Latn-RS" w:eastAsia="sr-Latn-RS"/>
        </w:rPr>
        <w:t>нски документ најширег обухвата</w:t>
      </w:r>
      <w:r>
        <w:rPr>
          <w:rFonts w:ascii="Times New Roman" w:eastAsia="Times New Roman" w:hAnsi="Times New Roman" w:cs="Times New Roman"/>
          <w:sz w:val="24"/>
          <w:szCs w:val="24"/>
          <w:lang w:val="sr-Cyrl-ME" w:eastAsia="sr-Latn-RS"/>
        </w:rPr>
        <w:t xml:space="preserve"> и</w:t>
      </w:r>
      <w:r w:rsidRPr="00D87B16">
        <w:rPr>
          <w:rFonts w:ascii="Times New Roman" w:eastAsia="Times New Roman" w:hAnsi="Times New Roman" w:cs="Times New Roman"/>
          <w:sz w:val="24"/>
          <w:szCs w:val="24"/>
          <w:lang w:val="sr-Latn-RS" w:eastAsia="sr-Latn-RS"/>
        </w:rPr>
        <w:t xml:space="preserve"> најви</w:t>
      </w:r>
      <w:r>
        <w:rPr>
          <w:rFonts w:ascii="Times New Roman" w:eastAsia="Times New Roman" w:hAnsi="Times New Roman" w:cs="Times New Roman"/>
          <w:sz w:val="24"/>
          <w:szCs w:val="24"/>
          <w:lang w:val="sr-Latn-RS" w:eastAsia="sr-Latn-RS"/>
        </w:rPr>
        <w:t>шег значаја</w:t>
      </w:r>
      <w:r w:rsidRPr="00D87B16">
        <w:rPr>
          <w:rFonts w:ascii="Times New Roman" w:eastAsia="Times New Roman" w:hAnsi="Times New Roman" w:cs="Times New Roman"/>
          <w:sz w:val="24"/>
          <w:szCs w:val="24"/>
          <w:lang w:val="sr-Cyrl-RS" w:eastAsia="sr-Latn-RS"/>
        </w:rPr>
        <w:t>, који</w:t>
      </w:r>
      <w:r w:rsidRPr="00D87B16">
        <w:rPr>
          <w:rFonts w:ascii="Times New Roman" w:eastAsia="Times New Roman" w:hAnsi="Times New Roman" w:cs="Times New Roman"/>
          <w:sz w:val="24"/>
          <w:szCs w:val="24"/>
          <w:lang w:val="sr-Latn-RS" w:eastAsia="sr-Latn-RS"/>
        </w:rPr>
        <w:t xml:space="preserve"> садржи преглед и анализу постојећег стања, визију односно жељено стање, приоритетне циљеве развоја који се желе постићи, као и преглед и кратак опис одговарајућих мера, које се даље разрађују средњорочним планом јединице локалне самоуправе.</w:t>
      </w:r>
    </w:p>
    <w:p w:rsidR="00D87B16" w:rsidRPr="00D87B16" w:rsidRDefault="00D87B16" w:rsidP="00D87B16">
      <w:pPr>
        <w:spacing w:after="0" w:line="240" w:lineRule="auto"/>
        <w:jc w:val="both"/>
        <w:rPr>
          <w:rFonts w:ascii="Times New Roman" w:hAnsi="Times New Roman" w:cs="Times New Roman"/>
          <w:sz w:val="24"/>
          <w:szCs w:val="24"/>
          <w:lang w:val="sr-Cyrl-RS"/>
        </w:rPr>
      </w:pPr>
    </w:p>
    <w:p w:rsidR="00D87B16" w:rsidRPr="00D87B16" w:rsidRDefault="00D87B16" w:rsidP="00D87B16">
      <w:pPr>
        <w:spacing w:after="0" w:line="240" w:lineRule="auto"/>
        <w:jc w:val="both"/>
        <w:rPr>
          <w:rFonts w:ascii="Times New Roman" w:hAnsi="Times New Roman" w:cs="Times New Roman"/>
          <w:sz w:val="24"/>
          <w:szCs w:val="24"/>
          <w:lang w:val="sr-Cyrl-RS"/>
        </w:rPr>
      </w:pPr>
      <w:r w:rsidRPr="00D87B16">
        <w:rPr>
          <w:rFonts w:ascii="Times New Roman" w:hAnsi="Times New Roman" w:cs="Times New Roman"/>
          <w:sz w:val="24"/>
          <w:szCs w:val="24"/>
          <w:lang w:val="sr-Latn-RS"/>
        </w:rPr>
        <w:t>Приликом израде Плана развоја Града Ниша за период 2021-2027. године водило се рачуна о његовој усклађености са планским документима донетим на републичком нивоу.</w:t>
      </w:r>
      <w:r w:rsidRPr="00D87B16">
        <w:rPr>
          <w:rFonts w:ascii="Times New Roman" w:hAnsi="Times New Roman" w:cs="Times New Roman"/>
          <w:sz w:val="24"/>
          <w:szCs w:val="24"/>
          <w:lang w:val="sr-Cyrl-RS"/>
        </w:rPr>
        <w:t xml:space="preserve"> </w:t>
      </w:r>
    </w:p>
    <w:p w:rsidR="00D87B16" w:rsidRPr="00D87B16" w:rsidRDefault="00D87B16" w:rsidP="00D87B16">
      <w:pPr>
        <w:spacing w:after="0" w:line="240" w:lineRule="auto"/>
        <w:jc w:val="both"/>
        <w:rPr>
          <w:rFonts w:ascii="Times New Roman" w:hAnsi="Times New Roman" w:cs="Times New Roman"/>
          <w:sz w:val="24"/>
          <w:szCs w:val="24"/>
          <w:lang w:val="sr-Cyrl-RS"/>
        </w:rPr>
      </w:pPr>
    </w:p>
    <w:p w:rsidR="00D87B16" w:rsidRPr="00D87B16" w:rsidRDefault="00D87B16" w:rsidP="00D87B16">
      <w:pPr>
        <w:spacing w:after="0" w:line="240" w:lineRule="auto"/>
        <w:jc w:val="both"/>
        <w:rPr>
          <w:rFonts w:ascii="Times New Roman" w:eastAsia="Times New Roman" w:hAnsi="Times New Roman" w:cs="Times New Roman"/>
          <w:sz w:val="24"/>
          <w:szCs w:val="24"/>
          <w:lang w:val="sr-Cyrl-RS"/>
        </w:rPr>
      </w:pPr>
      <w:r w:rsidRPr="00D87B16">
        <w:rPr>
          <w:rFonts w:ascii="Times New Roman" w:eastAsia="Times New Roman" w:hAnsi="Times New Roman" w:cs="Times New Roman"/>
          <w:sz w:val="24"/>
          <w:szCs w:val="24"/>
          <w:lang w:val="sr-Latn-RS"/>
        </w:rPr>
        <w:t>Развојни правац-економски развој</w:t>
      </w:r>
      <w:r w:rsidRPr="00D87B16">
        <w:rPr>
          <w:rFonts w:ascii="Times New Roman" w:eastAsia="Times New Roman" w:hAnsi="Times New Roman" w:cs="Times New Roman"/>
          <w:sz w:val="24"/>
          <w:szCs w:val="24"/>
          <w:lang w:val="sr-Cyrl-RS"/>
        </w:rPr>
        <w:t xml:space="preserve"> се односи на </w:t>
      </w:r>
      <w:r w:rsidRPr="00D87B16">
        <w:rPr>
          <w:rFonts w:ascii="Times New Roman" w:eastAsia="Times New Roman" w:hAnsi="Times New Roman" w:cs="Times New Roman"/>
          <w:sz w:val="24"/>
          <w:szCs w:val="24"/>
          <w:lang w:val="sr-Latn-RS"/>
        </w:rPr>
        <w:t>унапређење пословног окружења и конкурентност привреде</w:t>
      </w:r>
      <w:r w:rsidRPr="00D87B16">
        <w:rPr>
          <w:rFonts w:ascii="Times New Roman" w:eastAsia="Times New Roman" w:hAnsi="Times New Roman" w:cs="Times New Roman"/>
          <w:sz w:val="24"/>
          <w:szCs w:val="24"/>
          <w:lang w:val="sr-Cyrl-RS"/>
        </w:rPr>
        <w:t>,</w:t>
      </w:r>
      <w:r w:rsidRPr="00D87B16">
        <w:rPr>
          <w:rFonts w:ascii="Times New Roman" w:eastAsia="Times New Roman" w:hAnsi="Times New Roman" w:cs="Times New Roman"/>
          <w:sz w:val="24"/>
          <w:szCs w:val="24"/>
          <w:lang w:val="sr-Latn-RS"/>
        </w:rPr>
        <w:t xml:space="preserve"> засноване на знању и иновацијама.</w:t>
      </w:r>
      <w:r w:rsidRPr="00D87B16">
        <w:rPr>
          <w:rFonts w:ascii="Times New Roman" w:eastAsia="Times New Roman" w:hAnsi="Times New Roman" w:cs="Times New Roman"/>
          <w:sz w:val="24"/>
          <w:szCs w:val="24"/>
          <w:lang w:val="sr-Cyrl-RS"/>
        </w:rPr>
        <w:t xml:space="preserve"> </w:t>
      </w:r>
      <w:r w:rsidRPr="00D87B16">
        <w:rPr>
          <w:rFonts w:ascii="Times New Roman" w:eastAsia="Times New Roman" w:hAnsi="Times New Roman" w:cs="Times New Roman"/>
          <w:sz w:val="24"/>
          <w:szCs w:val="24"/>
          <w:lang w:val="sr-Latn-RS"/>
        </w:rPr>
        <w:t>Циљ развојног правца је створити услове за отварање нових радних места, креирање финансијских могућности за развој предузетништва, логистике, привлачење инвестиција, оптималну индустријску алокацију, унапређење односа и стварање услова за повећање активности локалне пословне заједнице, као и стварање услова за креирање нових компанија у високо профитабилним областима индустрије 4.0.</w:t>
      </w:r>
    </w:p>
    <w:p w:rsidR="00D87B16" w:rsidRPr="00D87B16" w:rsidRDefault="00D87B16" w:rsidP="00D87B16">
      <w:pPr>
        <w:spacing w:after="0" w:line="240" w:lineRule="auto"/>
        <w:jc w:val="both"/>
        <w:rPr>
          <w:rFonts w:ascii="Times New Roman" w:hAnsi="Times New Roman" w:cs="Times New Roman"/>
          <w:color w:val="FF0000"/>
          <w:sz w:val="24"/>
          <w:szCs w:val="24"/>
          <w:lang w:val="sr-Cyrl-RS"/>
        </w:rPr>
      </w:pPr>
    </w:p>
    <w:p w:rsidR="00D87B16" w:rsidRPr="00D87B16" w:rsidRDefault="00D87B16" w:rsidP="00D87B16">
      <w:pPr>
        <w:spacing w:after="0" w:line="240" w:lineRule="auto"/>
        <w:jc w:val="both"/>
        <w:rPr>
          <w:rFonts w:ascii="Times New Roman" w:hAnsi="Times New Roman" w:cs="Times New Roman"/>
          <w:sz w:val="24"/>
          <w:szCs w:val="24"/>
          <w:lang w:val="sr-Cyrl-RS"/>
        </w:rPr>
      </w:pPr>
      <w:r w:rsidRPr="00D87B16">
        <w:rPr>
          <w:rFonts w:ascii="Times New Roman" w:hAnsi="Times New Roman" w:cs="Times New Roman"/>
          <w:sz w:val="24"/>
          <w:szCs w:val="24"/>
          <w:lang w:val="sr-Cyrl-RS"/>
        </w:rPr>
        <w:t xml:space="preserve">Приоритетни циљеви у оквиру овог правца, који ће се остваривати реализацијом одговарајућих мера, су: </w:t>
      </w:r>
    </w:p>
    <w:p w:rsidR="00D87B16" w:rsidRPr="00D87B16" w:rsidRDefault="00D87B16" w:rsidP="00D87B16">
      <w:pPr>
        <w:spacing w:after="0" w:line="240" w:lineRule="auto"/>
        <w:jc w:val="both"/>
        <w:rPr>
          <w:rFonts w:ascii="Times New Roman" w:hAnsi="Times New Roman" w:cs="Times New Roman"/>
          <w:sz w:val="24"/>
          <w:szCs w:val="24"/>
          <w:lang w:val="sr-Cyrl-RS"/>
        </w:rPr>
      </w:pPr>
      <w:r w:rsidRPr="00D87B16">
        <w:rPr>
          <w:rFonts w:ascii="Times New Roman" w:hAnsi="Times New Roman" w:cs="Times New Roman"/>
          <w:sz w:val="24"/>
          <w:szCs w:val="24"/>
          <w:lang w:val="sr-Cyrl-RS"/>
        </w:rPr>
        <w:t>1.1. Унапређење пословног окружења и конкурентности привреде Града Ниша,</w:t>
      </w:r>
    </w:p>
    <w:p w:rsidR="00D87B16" w:rsidRPr="00D87B16" w:rsidRDefault="00D87B16" w:rsidP="00D87B16">
      <w:pPr>
        <w:spacing w:after="0" w:line="240" w:lineRule="auto"/>
        <w:jc w:val="both"/>
        <w:rPr>
          <w:rFonts w:ascii="Times New Roman" w:hAnsi="Times New Roman" w:cs="Times New Roman"/>
          <w:sz w:val="24"/>
          <w:szCs w:val="24"/>
          <w:lang w:val="sr-Cyrl-RS"/>
        </w:rPr>
      </w:pPr>
      <w:r w:rsidRPr="00D87B16">
        <w:rPr>
          <w:rFonts w:ascii="Times New Roman" w:hAnsi="Times New Roman" w:cs="Times New Roman"/>
          <w:sz w:val="24"/>
          <w:szCs w:val="24"/>
          <w:lang w:val="sr-Cyrl-RS"/>
        </w:rPr>
        <w:t xml:space="preserve">1.2. </w:t>
      </w:r>
      <w:r w:rsidRPr="00D87B16">
        <w:rPr>
          <w:rFonts w:ascii="Times New Roman" w:hAnsi="Times New Roman" w:cs="Times New Roman"/>
          <w:sz w:val="24"/>
          <w:szCs w:val="24"/>
          <w:lang w:val="sr-Latn-RS"/>
        </w:rPr>
        <w:t>Град Ниш је препознат као центар технолошког предузетништва који подстиче развој привреде</w:t>
      </w:r>
      <w:r w:rsidRPr="00D87B16">
        <w:rPr>
          <w:rFonts w:ascii="Times New Roman" w:hAnsi="Times New Roman" w:cs="Times New Roman"/>
          <w:sz w:val="24"/>
          <w:szCs w:val="24"/>
          <w:lang w:val="sr-Cyrl-RS"/>
        </w:rPr>
        <w:t>,</w:t>
      </w:r>
      <w:r w:rsidRPr="00D87B16">
        <w:rPr>
          <w:rFonts w:ascii="Times New Roman" w:hAnsi="Times New Roman" w:cs="Times New Roman"/>
          <w:sz w:val="24"/>
          <w:szCs w:val="24"/>
          <w:lang w:val="sr-Latn-RS"/>
        </w:rPr>
        <w:t xml:space="preserve"> заснован</w:t>
      </w:r>
      <w:r w:rsidRPr="00D87B16">
        <w:rPr>
          <w:rFonts w:ascii="Times New Roman" w:hAnsi="Times New Roman" w:cs="Times New Roman"/>
          <w:sz w:val="24"/>
          <w:szCs w:val="24"/>
          <w:lang w:val="sr-Cyrl-RS"/>
        </w:rPr>
        <w:t>ог</w:t>
      </w:r>
      <w:r w:rsidRPr="00D87B16">
        <w:rPr>
          <w:rFonts w:ascii="Times New Roman" w:hAnsi="Times New Roman" w:cs="Times New Roman"/>
          <w:sz w:val="24"/>
          <w:szCs w:val="24"/>
          <w:lang w:val="sr-Latn-RS"/>
        </w:rPr>
        <w:t xml:space="preserve"> на знању и иновацијама</w:t>
      </w:r>
      <w:r w:rsidRPr="00D87B16">
        <w:rPr>
          <w:rFonts w:ascii="Times New Roman" w:hAnsi="Times New Roman" w:cs="Times New Roman"/>
          <w:sz w:val="24"/>
          <w:szCs w:val="24"/>
          <w:lang w:val="sr-Cyrl-RS"/>
        </w:rPr>
        <w:t>,</w:t>
      </w:r>
    </w:p>
    <w:p w:rsidR="00D87B16" w:rsidRPr="00D87B16" w:rsidRDefault="00D87B16" w:rsidP="00D87B16">
      <w:pPr>
        <w:spacing w:after="0" w:line="240" w:lineRule="auto"/>
        <w:jc w:val="both"/>
        <w:rPr>
          <w:rFonts w:ascii="Times New Roman" w:hAnsi="Times New Roman" w:cs="Times New Roman"/>
          <w:sz w:val="24"/>
          <w:szCs w:val="24"/>
          <w:lang w:val="sr-Cyrl-RS"/>
        </w:rPr>
      </w:pPr>
      <w:r w:rsidRPr="00D87B16">
        <w:rPr>
          <w:rFonts w:ascii="Times New Roman" w:hAnsi="Times New Roman" w:cs="Times New Roman"/>
          <w:sz w:val="24"/>
          <w:szCs w:val="24"/>
          <w:lang w:val="sr-Cyrl-RS"/>
        </w:rPr>
        <w:t xml:space="preserve">1.3. </w:t>
      </w:r>
      <w:r w:rsidRPr="00D87B16">
        <w:rPr>
          <w:rFonts w:ascii="Times New Roman" w:hAnsi="Times New Roman" w:cs="Times New Roman"/>
          <w:sz w:val="24"/>
          <w:szCs w:val="24"/>
          <w:lang w:val="sr-Latn-RS"/>
        </w:rPr>
        <w:t>Конкурентна пољопривреда и достојанствен квалитет живота у руралним срединама</w:t>
      </w:r>
      <w:r w:rsidRPr="00D87B16">
        <w:rPr>
          <w:rFonts w:ascii="Times New Roman" w:hAnsi="Times New Roman" w:cs="Times New Roman"/>
          <w:sz w:val="24"/>
          <w:szCs w:val="24"/>
          <w:lang w:val="sr-Cyrl-RS"/>
        </w:rPr>
        <w:t>,</w:t>
      </w:r>
    </w:p>
    <w:p w:rsidR="00D87B16" w:rsidRPr="00D87B16" w:rsidRDefault="00D87B16" w:rsidP="00D87B16">
      <w:pPr>
        <w:spacing w:after="0" w:line="240" w:lineRule="auto"/>
        <w:jc w:val="both"/>
        <w:rPr>
          <w:rFonts w:ascii="Times New Roman" w:eastAsia="Times New Roman" w:hAnsi="Times New Roman" w:cs="Times New Roman"/>
          <w:sz w:val="24"/>
          <w:szCs w:val="24"/>
          <w:lang w:val="sr-Cyrl-RS"/>
        </w:rPr>
      </w:pPr>
      <w:r w:rsidRPr="00D87B16">
        <w:rPr>
          <w:rFonts w:ascii="Times New Roman" w:hAnsi="Times New Roman" w:cs="Times New Roman"/>
          <w:sz w:val="24"/>
          <w:szCs w:val="24"/>
          <w:lang w:val="sr-Latn-RS"/>
        </w:rPr>
        <w:t>1.4</w:t>
      </w:r>
      <w:r w:rsidRPr="00D87B16">
        <w:rPr>
          <w:rFonts w:ascii="Times New Roman" w:hAnsi="Times New Roman" w:cs="Times New Roman"/>
          <w:sz w:val="24"/>
          <w:szCs w:val="24"/>
          <w:lang w:val="sr-Cyrl-RS"/>
        </w:rPr>
        <w:t xml:space="preserve">. </w:t>
      </w:r>
      <w:r w:rsidRPr="00D87B16">
        <w:rPr>
          <w:rFonts w:ascii="Times New Roman" w:hAnsi="Times New Roman" w:cs="Times New Roman"/>
          <w:sz w:val="24"/>
          <w:szCs w:val="24"/>
          <w:lang w:val="sr-Latn-RS"/>
        </w:rPr>
        <w:t>Унапређење и промоција туристичке понуде и потенцијала Града Ниш</w:t>
      </w:r>
      <w:r w:rsidRPr="00D87B16">
        <w:rPr>
          <w:rFonts w:ascii="Times New Roman" w:hAnsi="Times New Roman" w:cs="Times New Roman"/>
          <w:sz w:val="24"/>
          <w:szCs w:val="24"/>
          <w:lang w:val="sr-Cyrl-RS"/>
        </w:rPr>
        <w:t>а.</w:t>
      </w:r>
    </w:p>
    <w:p w:rsidR="00D87B16" w:rsidRPr="00D87B16" w:rsidRDefault="00D87B16" w:rsidP="00D87B16">
      <w:pPr>
        <w:spacing w:after="0" w:line="240" w:lineRule="auto"/>
        <w:jc w:val="both"/>
        <w:rPr>
          <w:rFonts w:ascii="Times New Roman" w:eastAsia="Times New Roman" w:hAnsi="Times New Roman" w:cs="Times New Roman"/>
          <w:sz w:val="24"/>
          <w:szCs w:val="24"/>
          <w:lang w:val="sr-Cyrl-ME"/>
        </w:rPr>
      </w:pPr>
    </w:p>
    <w:p w:rsidR="00D87B16" w:rsidRPr="00D87B16" w:rsidRDefault="00D87B16" w:rsidP="00D87B16">
      <w:pPr>
        <w:spacing w:after="0" w:line="240" w:lineRule="auto"/>
        <w:jc w:val="both"/>
        <w:rPr>
          <w:rFonts w:ascii="Times New Roman" w:eastAsia="Times New Roman" w:hAnsi="Times New Roman" w:cs="Times New Roman"/>
          <w:sz w:val="24"/>
          <w:szCs w:val="24"/>
          <w:lang w:val="sr-Cyrl-RS"/>
        </w:rPr>
      </w:pPr>
      <w:r w:rsidRPr="00D87B16">
        <w:rPr>
          <w:rFonts w:ascii="Times New Roman" w:eastAsia="Times New Roman" w:hAnsi="Times New Roman" w:cs="Times New Roman"/>
          <w:sz w:val="24"/>
          <w:szCs w:val="24"/>
          <w:lang w:val="sr-Cyrl-RS"/>
        </w:rPr>
        <w:t xml:space="preserve">Од посебног значаја за израду </w:t>
      </w:r>
      <w:r w:rsidRPr="00D87B16">
        <w:rPr>
          <w:rFonts w:ascii="Times New Roman" w:eastAsia="Times New Roman" w:hAnsi="Times New Roman" w:cs="Times New Roman"/>
          <w:sz w:val="24"/>
          <w:szCs w:val="24"/>
          <w:lang w:val="sr-Latn-RS"/>
        </w:rPr>
        <w:t>Програма локалног економског развоја</w:t>
      </w:r>
      <w:r w:rsidRPr="00D87B16">
        <w:rPr>
          <w:rFonts w:ascii="Times New Roman" w:eastAsia="Times New Roman" w:hAnsi="Times New Roman" w:cs="Times New Roman"/>
          <w:sz w:val="24"/>
          <w:szCs w:val="24"/>
          <w:lang w:val="sr-Cyrl-RS"/>
        </w:rPr>
        <w:t xml:space="preserve"> су:</w:t>
      </w:r>
    </w:p>
    <w:p w:rsidR="00D87B16" w:rsidRPr="00D87B16" w:rsidRDefault="00D87B16" w:rsidP="00D87B16">
      <w:pPr>
        <w:spacing w:after="0" w:line="240" w:lineRule="auto"/>
        <w:jc w:val="both"/>
        <w:rPr>
          <w:rFonts w:ascii="Times New Roman" w:eastAsia="Times New Roman" w:hAnsi="Times New Roman" w:cs="Times New Roman"/>
          <w:sz w:val="24"/>
          <w:szCs w:val="24"/>
          <w:lang w:val="sr-Cyrl-RS"/>
        </w:rPr>
      </w:pPr>
      <w:r w:rsidRPr="00D87B16">
        <w:rPr>
          <w:rFonts w:ascii="Times New Roman" w:eastAsia="Times New Roman" w:hAnsi="Times New Roman" w:cs="Times New Roman"/>
          <w:sz w:val="24"/>
          <w:szCs w:val="24"/>
          <w:lang w:val="sr-Latn-RS"/>
        </w:rPr>
        <w:t>Стратегија запошљавања у Републици Србији за период од 2021. до 2026.</w:t>
      </w:r>
      <w:r w:rsidRPr="00D87B16">
        <w:rPr>
          <w:rFonts w:ascii="Times New Roman" w:eastAsia="Times New Roman" w:hAnsi="Times New Roman" w:cs="Times New Roman"/>
          <w:sz w:val="24"/>
          <w:szCs w:val="24"/>
          <w:lang w:val="sr-Cyrl-RS"/>
        </w:rPr>
        <w:t xml:space="preserve"> </w:t>
      </w:r>
      <w:r w:rsidRPr="00D87B16">
        <w:rPr>
          <w:rFonts w:ascii="Times New Roman" w:eastAsia="Times New Roman" w:hAnsi="Times New Roman" w:cs="Times New Roman"/>
          <w:sz w:val="24"/>
          <w:szCs w:val="24"/>
          <w:lang w:val="sr-Latn-RS"/>
        </w:rPr>
        <w:t>године (Сл.гл.РС, бр. 30/18)</w:t>
      </w:r>
      <w:r w:rsidRPr="00D87B16">
        <w:rPr>
          <w:rFonts w:ascii="Times New Roman" w:eastAsia="Times New Roman" w:hAnsi="Times New Roman" w:cs="Times New Roman"/>
          <w:sz w:val="24"/>
          <w:szCs w:val="24"/>
          <w:lang w:val="sr-Cyrl-RS"/>
        </w:rPr>
        <w:t>,</w:t>
      </w:r>
    </w:p>
    <w:p w:rsidR="00D87B16" w:rsidRPr="00D87B16" w:rsidRDefault="00D87B16" w:rsidP="00D87B16">
      <w:pPr>
        <w:spacing w:after="0" w:line="240" w:lineRule="auto"/>
        <w:jc w:val="both"/>
        <w:rPr>
          <w:rFonts w:ascii="Times New Roman" w:eastAsia="Times New Roman" w:hAnsi="Times New Roman" w:cs="Times New Roman"/>
          <w:sz w:val="24"/>
          <w:szCs w:val="24"/>
          <w:lang w:val="sr-Cyrl-RS"/>
        </w:rPr>
      </w:pPr>
      <w:r w:rsidRPr="00D87B16">
        <w:rPr>
          <w:rFonts w:ascii="Times New Roman" w:eastAsia="Times New Roman" w:hAnsi="Times New Roman" w:cs="Times New Roman"/>
          <w:sz w:val="24"/>
          <w:szCs w:val="24"/>
          <w:lang w:val="sr-Latn-RS"/>
        </w:rPr>
        <w:t>Национална стратегија за младе за период од 2021. до 2025.године (Сл.гл. РС, бр. 22/2015)</w:t>
      </w:r>
      <w:r w:rsidRPr="00D87B16">
        <w:rPr>
          <w:rFonts w:ascii="Times New Roman" w:eastAsia="Times New Roman" w:hAnsi="Times New Roman" w:cs="Times New Roman"/>
          <w:sz w:val="24"/>
          <w:szCs w:val="24"/>
          <w:lang w:val="sr-Cyrl-RS"/>
        </w:rPr>
        <w:t>,</w:t>
      </w:r>
    </w:p>
    <w:p w:rsidR="00D87B16" w:rsidRPr="00D87B16" w:rsidRDefault="00D87B16" w:rsidP="00D87B16">
      <w:pPr>
        <w:spacing w:after="0" w:line="240" w:lineRule="auto"/>
        <w:jc w:val="both"/>
        <w:rPr>
          <w:rFonts w:ascii="Times New Roman" w:eastAsia="Times New Roman" w:hAnsi="Times New Roman" w:cs="Times New Roman"/>
          <w:sz w:val="24"/>
          <w:szCs w:val="24"/>
          <w:lang w:val="sr-Cyrl-RS"/>
        </w:rPr>
      </w:pPr>
      <w:r w:rsidRPr="00D87B16">
        <w:rPr>
          <w:rFonts w:ascii="Times New Roman" w:eastAsia="Times New Roman" w:hAnsi="Times New Roman" w:cs="Times New Roman"/>
          <w:sz w:val="24"/>
          <w:szCs w:val="24"/>
          <w:lang w:val="sr-Latn-RS"/>
        </w:rPr>
        <w:t>Локални акциони план запошљавања Града Ниша за период од 2021. до 2023. године. („Службени лист Града Ниша“, бр. 34/2021)</w:t>
      </w:r>
      <w:r w:rsidRPr="00D87B16">
        <w:rPr>
          <w:rFonts w:ascii="Times New Roman" w:eastAsia="Times New Roman" w:hAnsi="Times New Roman" w:cs="Times New Roman"/>
          <w:sz w:val="24"/>
          <w:szCs w:val="24"/>
          <w:lang w:val="sr-Cyrl-RS"/>
        </w:rPr>
        <w:t>.</w:t>
      </w:r>
    </w:p>
    <w:p w:rsidR="003C2955" w:rsidRPr="00D87B16" w:rsidRDefault="003C2955" w:rsidP="003C2955">
      <w:pPr>
        <w:spacing w:after="0" w:line="240" w:lineRule="auto"/>
        <w:jc w:val="both"/>
        <w:rPr>
          <w:rFonts w:ascii="Times New Roman" w:eastAsia="Times New Roman" w:hAnsi="Times New Roman" w:cs="Times New Roman"/>
          <w:b/>
          <w:bCs/>
          <w:sz w:val="24"/>
          <w:szCs w:val="24"/>
          <w:shd w:val="clear" w:color="auto" w:fill="FFFFFF"/>
          <w:lang w:val="sr-Cyrl-ME"/>
        </w:rPr>
      </w:pPr>
    </w:p>
    <w:p w:rsidR="00507123" w:rsidRPr="0014680F" w:rsidRDefault="00507123" w:rsidP="00507123">
      <w:pPr>
        <w:spacing w:after="0" w:line="240" w:lineRule="auto"/>
        <w:jc w:val="both"/>
        <w:rPr>
          <w:rFonts w:ascii="Times New Roman" w:eastAsia="Times New Roman" w:hAnsi="Times New Roman" w:cs="Times New Roman"/>
          <w:b/>
          <w:bCs/>
          <w:sz w:val="24"/>
          <w:szCs w:val="24"/>
          <w:shd w:val="clear" w:color="auto" w:fill="FFFFFF"/>
          <w:lang w:val="sr-Cyrl-RS"/>
        </w:rPr>
      </w:pPr>
    </w:p>
    <w:p w:rsidR="00A9064B" w:rsidRPr="0014680F" w:rsidRDefault="00A9064B" w:rsidP="00507123">
      <w:pPr>
        <w:pStyle w:val="Heading2"/>
        <w:spacing w:before="0" w:line="240" w:lineRule="auto"/>
        <w:rPr>
          <w:rFonts w:ascii="Times New Roman" w:eastAsia="Times New Roman" w:hAnsi="Times New Roman" w:cs="Times New Roman"/>
          <w:color w:val="auto"/>
          <w:sz w:val="24"/>
          <w:szCs w:val="24"/>
          <w:shd w:val="clear" w:color="auto" w:fill="FFFFFF"/>
          <w:lang w:val="sr-Cyrl-RS"/>
        </w:rPr>
      </w:pPr>
      <w:bookmarkStart w:id="6" w:name="_Toc71636408"/>
      <w:bookmarkStart w:id="7" w:name="_Toc73360462"/>
      <w:r w:rsidRPr="0014680F">
        <w:rPr>
          <w:rFonts w:ascii="Times New Roman" w:eastAsia="Times New Roman" w:hAnsi="Times New Roman" w:cs="Times New Roman"/>
          <w:color w:val="auto"/>
          <w:sz w:val="24"/>
          <w:szCs w:val="24"/>
          <w:shd w:val="clear" w:color="auto" w:fill="FFFFFF"/>
        </w:rPr>
        <w:t>1.3. Циљеви Програма локалног економског развоја Града Ниша за 2021.</w:t>
      </w:r>
      <w:r w:rsidR="002C692F" w:rsidRPr="0014680F">
        <w:rPr>
          <w:rFonts w:ascii="Times New Roman" w:eastAsia="Times New Roman" w:hAnsi="Times New Roman" w:cs="Times New Roman"/>
          <w:color w:val="auto"/>
          <w:sz w:val="24"/>
          <w:szCs w:val="24"/>
          <w:shd w:val="clear" w:color="auto" w:fill="FFFFFF"/>
        </w:rPr>
        <w:t xml:space="preserve"> </w:t>
      </w:r>
      <w:proofErr w:type="gramStart"/>
      <w:r w:rsidR="002C692F" w:rsidRPr="0014680F">
        <w:rPr>
          <w:rFonts w:ascii="Times New Roman" w:eastAsia="Times New Roman" w:hAnsi="Times New Roman" w:cs="Times New Roman"/>
          <w:color w:val="auto"/>
          <w:sz w:val="24"/>
          <w:szCs w:val="24"/>
          <w:shd w:val="clear" w:color="auto" w:fill="FFFFFF"/>
        </w:rPr>
        <w:t>годину</w:t>
      </w:r>
      <w:bookmarkEnd w:id="6"/>
      <w:bookmarkEnd w:id="7"/>
      <w:proofErr w:type="gramEnd"/>
    </w:p>
    <w:p w:rsidR="00334791" w:rsidRPr="0014680F" w:rsidRDefault="00334791" w:rsidP="00507123">
      <w:pPr>
        <w:spacing w:after="0" w:line="240" w:lineRule="auto"/>
        <w:jc w:val="both"/>
        <w:rPr>
          <w:rFonts w:ascii="Times New Roman" w:eastAsia="Times New Roman" w:hAnsi="Times New Roman" w:cs="Times New Roman"/>
          <w:sz w:val="24"/>
          <w:szCs w:val="24"/>
        </w:rPr>
      </w:pPr>
    </w:p>
    <w:p w:rsidR="00A9064B" w:rsidRPr="0014680F" w:rsidRDefault="00A9064B" w:rsidP="00AF0216">
      <w:pPr>
        <w:shd w:val="clear" w:color="auto" w:fill="FFFFFF"/>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Општи циљ овог Програма </w:t>
      </w:r>
      <w:r w:rsidR="00334791" w:rsidRPr="0014680F">
        <w:rPr>
          <w:rFonts w:ascii="Times New Roman" w:eastAsia="Times New Roman" w:hAnsi="Times New Roman" w:cs="Times New Roman"/>
          <w:sz w:val="24"/>
          <w:szCs w:val="24"/>
        </w:rPr>
        <w:t>је допринос економском развоју г</w:t>
      </w:r>
      <w:r w:rsidRPr="0014680F">
        <w:rPr>
          <w:rFonts w:ascii="Times New Roman" w:eastAsia="Times New Roman" w:hAnsi="Times New Roman" w:cs="Times New Roman"/>
          <w:sz w:val="24"/>
          <w:szCs w:val="24"/>
        </w:rPr>
        <w:t>рада Ниша и стварање повољног пословног окружења.</w:t>
      </w:r>
      <w:proofErr w:type="gramEnd"/>
    </w:p>
    <w:p w:rsidR="00A9064B" w:rsidRPr="0014680F" w:rsidRDefault="00A9064B" w:rsidP="00A9064B">
      <w:pPr>
        <w:spacing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Специфични циљеви овог Програма су:</w:t>
      </w:r>
    </w:p>
    <w:p w:rsidR="00A9064B" w:rsidRPr="0014680F" w:rsidRDefault="00A9064B" w:rsidP="007D1625">
      <w:pPr>
        <w:numPr>
          <w:ilvl w:val="0"/>
          <w:numId w:val="1"/>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јачање конкурентности нишке привреде; </w:t>
      </w:r>
    </w:p>
    <w:p w:rsidR="00A9064B" w:rsidRPr="0014680F" w:rsidRDefault="00A9064B" w:rsidP="007D1625">
      <w:pPr>
        <w:numPr>
          <w:ilvl w:val="0"/>
          <w:numId w:val="1"/>
        </w:numPr>
        <w:spacing w:after="0" w:line="240" w:lineRule="auto"/>
        <w:jc w:val="both"/>
        <w:textAlignment w:val="baseline"/>
        <w:rPr>
          <w:rFonts w:ascii="Times New Roman" w:eastAsia="Times New Roman" w:hAnsi="Times New Roman" w:cs="Times New Roman"/>
          <w:strike/>
          <w:sz w:val="24"/>
          <w:szCs w:val="24"/>
        </w:rPr>
      </w:pPr>
      <w:r w:rsidRPr="0014680F">
        <w:rPr>
          <w:rFonts w:ascii="Times New Roman" w:eastAsia="Times New Roman" w:hAnsi="Times New Roman" w:cs="Times New Roman"/>
          <w:sz w:val="24"/>
          <w:szCs w:val="24"/>
        </w:rPr>
        <w:lastRenderedPageBreak/>
        <w:t>стварање услова за оснивање нових предузећа и проширење капацитета постојећих, отварање нових радних места и стварање нових производа креирањем локалног финансијског и административног оквира за доделу подстицаја;</w:t>
      </w:r>
    </w:p>
    <w:p w:rsidR="00A9064B" w:rsidRPr="0014680F" w:rsidRDefault="00A9064B" w:rsidP="007D1625">
      <w:pPr>
        <w:numPr>
          <w:ilvl w:val="0"/>
          <w:numId w:val="1"/>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позиционирање  Ниша  као стартап дестинације  базиране  на  иновацијама, кроз развој програма подршке – финансијске и нефинансијске – за покретање бизниса, унапређење подршке и креирање адекватних програма за повећање одрживости стартап компанија и промоцију Ниша као стартап дестинације;</w:t>
      </w:r>
    </w:p>
    <w:p w:rsidR="00A9064B" w:rsidRPr="0014680F" w:rsidRDefault="00A9064B" w:rsidP="007D1625">
      <w:pPr>
        <w:numPr>
          <w:ilvl w:val="0"/>
          <w:numId w:val="1"/>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креирање механизама за умрежавање пословног</w:t>
      </w:r>
      <w:r w:rsidR="00CE69DA" w:rsidRPr="0014680F">
        <w:rPr>
          <w:rFonts w:ascii="Times New Roman" w:eastAsia="Times New Roman" w:hAnsi="Times New Roman" w:cs="Times New Roman"/>
          <w:sz w:val="24"/>
          <w:szCs w:val="24"/>
        </w:rPr>
        <w:t> сектора са научно</w:t>
      </w:r>
      <w:r w:rsidRPr="0014680F">
        <w:rPr>
          <w:rFonts w:ascii="Times New Roman" w:eastAsia="Times New Roman" w:hAnsi="Times New Roman" w:cs="Times New Roman"/>
          <w:sz w:val="24"/>
          <w:szCs w:val="24"/>
        </w:rPr>
        <w:t>истраживачким,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w:t>
      </w:r>
      <w:proofErr w:type="gramStart"/>
      <w:r w:rsidRPr="0014680F">
        <w:rPr>
          <w:rFonts w:ascii="Times New Roman" w:eastAsia="Times New Roman" w:hAnsi="Times New Roman" w:cs="Times New Roman"/>
          <w:sz w:val="24"/>
          <w:szCs w:val="24"/>
        </w:rPr>
        <w:t>у</w:t>
      </w:r>
      <w:proofErr w:type="gramEnd"/>
      <w:r w:rsidRPr="0014680F">
        <w:rPr>
          <w:rFonts w:ascii="Times New Roman" w:eastAsia="Times New Roman" w:hAnsi="Times New Roman" w:cs="Times New Roman"/>
          <w:sz w:val="24"/>
          <w:szCs w:val="24"/>
        </w:rPr>
        <w:t xml:space="preserve"> циљу развоја производа и услуга заснованих на знању;</w:t>
      </w:r>
    </w:p>
    <w:p w:rsidR="00A9064B" w:rsidRPr="0014680F" w:rsidRDefault="00A9064B" w:rsidP="007D1625">
      <w:pPr>
        <w:numPr>
          <w:ilvl w:val="0"/>
          <w:numId w:val="2"/>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подршка женском предузетништву;</w:t>
      </w:r>
    </w:p>
    <w:p w:rsidR="00A9064B" w:rsidRPr="0014680F" w:rsidRDefault="00A9064B" w:rsidP="007D1625">
      <w:pPr>
        <w:numPr>
          <w:ilvl w:val="0"/>
          <w:numId w:val="3"/>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подршка технолошким парковима, coworking просторима, хабовима и инкубатрима у развоју иновационог екосистема</w:t>
      </w:r>
    </w:p>
    <w:p w:rsidR="00A9064B" w:rsidRPr="0014680F" w:rsidRDefault="00A9064B" w:rsidP="007D1625">
      <w:pPr>
        <w:numPr>
          <w:ilvl w:val="0"/>
          <w:numId w:val="3"/>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повећање запослености унапређењем пословања и стицањем практичних знања и вештина за самосталан рад, нарочито младих људи и теже запошљивих;</w:t>
      </w:r>
    </w:p>
    <w:p w:rsidR="00A9064B" w:rsidRPr="0014680F" w:rsidRDefault="00A9064B" w:rsidP="007D1625">
      <w:pPr>
        <w:numPr>
          <w:ilvl w:val="0"/>
          <w:numId w:val="3"/>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привлачење инвестиција;</w:t>
      </w:r>
    </w:p>
    <w:p w:rsidR="00A9064B" w:rsidRPr="0014680F" w:rsidRDefault="00A9064B" w:rsidP="007D1625">
      <w:pPr>
        <w:numPr>
          <w:ilvl w:val="0"/>
          <w:numId w:val="3"/>
        </w:numPr>
        <w:spacing w:after="0" w:line="240" w:lineRule="auto"/>
        <w:jc w:val="both"/>
        <w:textAlignment w:val="baseline"/>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јачање</w:t>
      </w:r>
      <w:proofErr w:type="gramEnd"/>
      <w:r w:rsidRPr="0014680F">
        <w:rPr>
          <w:rFonts w:ascii="Times New Roman" w:eastAsia="Times New Roman" w:hAnsi="Times New Roman" w:cs="Times New Roman"/>
          <w:sz w:val="24"/>
          <w:szCs w:val="24"/>
        </w:rPr>
        <w:t xml:space="preserve"> иницијатива територијалног маркетинга ради побољшања имиџа Града као привредног центра.</w:t>
      </w:r>
    </w:p>
    <w:p w:rsidR="002C692F" w:rsidRPr="0014680F" w:rsidRDefault="002C692F" w:rsidP="00507123">
      <w:pPr>
        <w:spacing w:after="0" w:line="240" w:lineRule="auto"/>
        <w:jc w:val="both"/>
        <w:textAlignment w:val="baseline"/>
        <w:rPr>
          <w:rFonts w:ascii="Times New Roman" w:eastAsia="Times New Roman" w:hAnsi="Times New Roman" w:cs="Times New Roman"/>
          <w:sz w:val="24"/>
          <w:szCs w:val="24"/>
        </w:rPr>
      </w:pPr>
    </w:p>
    <w:p w:rsidR="00A9064B" w:rsidRPr="0014680F" w:rsidRDefault="00A9064B" w:rsidP="00507123">
      <w:pPr>
        <w:pStyle w:val="Heading2"/>
        <w:spacing w:before="0" w:line="240" w:lineRule="auto"/>
        <w:rPr>
          <w:rFonts w:ascii="Times New Roman" w:eastAsia="Times New Roman" w:hAnsi="Times New Roman" w:cs="Times New Roman"/>
          <w:color w:val="auto"/>
          <w:sz w:val="24"/>
          <w:szCs w:val="24"/>
        </w:rPr>
      </w:pPr>
      <w:bookmarkStart w:id="8" w:name="_Toc71636409"/>
      <w:bookmarkStart w:id="9" w:name="_Toc73360463"/>
      <w:r w:rsidRPr="0014680F">
        <w:rPr>
          <w:rFonts w:ascii="Times New Roman" w:eastAsia="Times New Roman" w:hAnsi="Times New Roman" w:cs="Times New Roman"/>
          <w:color w:val="auto"/>
          <w:sz w:val="24"/>
          <w:szCs w:val="24"/>
        </w:rPr>
        <w:t>1.4. Резултати спроведених мера за субвенционисање привредних субјеката кроз</w:t>
      </w:r>
      <w:proofErr w:type="gramStart"/>
      <w:r w:rsidRPr="0014680F">
        <w:rPr>
          <w:rFonts w:ascii="Times New Roman" w:eastAsia="Times New Roman" w:hAnsi="Times New Roman" w:cs="Times New Roman"/>
          <w:color w:val="auto"/>
          <w:sz w:val="24"/>
          <w:szCs w:val="24"/>
        </w:rPr>
        <w:t>  Програм</w:t>
      </w:r>
      <w:proofErr w:type="gramEnd"/>
      <w:r w:rsidRPr="0014680F">
        <w:rPr>
          <w:rFonts w:ascii="Times New Roman" w:eastAsia="Times New Roman" w:hAnsi="Times New Roman" w:cs="Times New Roman"/>
          <w:color w:val="auto"/>
          <w:sz w:val="24"/>
          <w:szCs w:val="24"/>
        </w:rPr>
        <w:t xml:space="preserve"> локалног економског развоја Града Ниша у 2019. </w:t>
      </w:r>
      <w:proofErr w:type="gramStart"/>
      <w:r w:rsidRPr="0014680F">
        <w:rPr>
          <w:rFonts w:ascii="Times New Roman" w:eastAsia="Times New Roman" w:hAnsi="Times New Roman" w:cs="Times New Roman"/>
          <w:color w:val="auto"/>
          <w:sz w:val="24"/>
          <w:szCs w:val="24"/>
        </w:rPr>
        <w:t>години</w:t>
      </w:r>
      <w:bookmarkEnd w:id="8"/>
      <w:bookmarkEnd w:id="9"/>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 спровођење Програма локалног економ</w:t>
      </w:r>
      <w:r w:rsidR="006D5878" w:rsidRPr="0014680F">
        <w:rPr>
          <w:rFonts w:ascii="Times New Roman" w:eastAsia="Times New Roman" w:hAnsi="Times New Roman" w:cs="Times New Roman"/>
          <w:sz w:val="24"/>
          <w:szCs w:val="24"/>
        </w:rPr>
        <w:t xml:space="preserve">ског развоја Града Ниша за </w:t>
      </w:r>
      <w:proofErr w:type="gramStart"/>
      <w:r w:rsidR="006D5878" w:rsidRPr="0014680F">
        <w:rPr>
          <w:rFonts w:ascii="Times New Roman" w:eastAsia="Times New Roman" w:hAnsi="Times New Roman" w:cs="Times New Roman"/>
          <w:sz w:val="24"/>
          <w:szCs w:val="24"/>
        </w:rPr>
        <w:t>2017.</w:t>
      </w:r>
      <w:r w:rsidRPr="0014680F">
        <w:rPr>
          <w:rFonts w:ascii="Times New Roman" w:eastAsia="Times New Roman" w:hAnsi="Times New Roman" w:cs="Times New Roman"/>
          <w:sz w:val="24"/>
          <w:szCs w:val="24"/>
        </w:rPr>
        <w:t>,</w:t>
      </w:r>
      <w:proofErr w:type="gramEnd"/>
      <w:r w:rsidRPr="0014680F">
        <w:rPr>
          <w:rFonts w:ascii="Times New Roman" w:eastAsia="Times New Roman" w:hAnsi="Times New Roman" w:cs="Times New Roman"/>
          <w:sz w:val="24"/>
          <w:szCs w:val="24"/>
        </w:rPr>
        <w:t xml:space="preserve"> 2018.  </w:t>
      </w:r>
      <w:proofErr w:type="gramStart"/>
      <w:r w:rsidRPr="0014680F">
        <w:rPr>
          <w:rFonts w:ascii="Times New Roman" w:eastAsia="Times New Roman" w:hAnsi="Times New Roman" w:cs="Times New Roman"/>
          <w:sz w:val="24"/>
          <w:szCs w:val="24"/>
        </w:rPr>
        <w:t>као</w:t>
      </w:r>
      <w:proofErr w:type="gramEnd"/>
      <w:r w:rsidRPr="0014680F">
        <w:rPr>
          <w:rFonts w:ascii="Times New Roman" w:eastAsia="Times New Roman" w:hAnsi="Times New Roman" w:cs="Times New Roman"/>
          <w:sz w:val="24"/>
          <w:szCs w:val="24"/>
        </w:rPr>
        <w:t xml:space="preserve"> и за 2019.  </w:t>
      </w:r>
      <w:proofErr w:type="gramStart"/>
      <w:r w:rsidRPr="0014680F">
        <w:rPr>
          <w:rFonts w:ascii="Times New Roman" w:eastAsia="Times New Roman" w:hAnsi="Times New Roman" w:cs="Times New Roman"/>
          <w:sz w:val="24"/>
          <w:szCs w:val="24"/>
        </w:rPr>
        <w:t>и</w:t>
      </w:r>
      <w:proofErr w:type="gramEnd"/>
      <w:r w:rsidRPr="0014680F">
        <w:rPr>
          <w:rFonts w:ascii="Times New Roman" w:eastAsia="Times New Roman" w:hAnsi="Times New Roman" w:cs="Times New Roman"/>
          <w:sz w:val="24"/>
          <w:szCs w:val="24"/>
        </w:rPr>
        <w:t xml:space="preserve"> 2020.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била је надлежна Канцеларија за локални економски развој. </w:t>
      </w:r>
      <w:proofErr w:type="gramStart"/>
      <w:r w:rsidRPr="0014680F">
        <w:rPr>
          <w:rFonts w:ascii="Times New Roman" w:eastAsia="Times New Roman" w:hAnsi="Times New Roman" w:cs="Times New Roman"/>
          <w:sz w:val="24"/>
          <w:szCs w:val="24"/>
        </w:rPr>
        <w:t>Услед епидемије вируса COVID-19 мере предвиђене ПЛЕР-ом за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нису</w:t>
      </w:r>
      <w:proofErr w:type="gramEnd"/>
      <w:r w:rsidRPr="0014680F">
        <w:rPr>
          <w:rFonts w:ascii="Times New Roman" w:eastAsia="Times New Roman" w:hAnsi="Times New Roman" w:cs="Times New Roman"/>
          <w:sz w:val="24"/>
          <w:szCs w:val="24"/>
        </w:rPr>
        <w:t xml:space="preserve"> реализоване, а  програмима за 2017., 2018. </w:t>
      </w:r>
      <w:proofErr w:type="gramStart"/>
      <w:r w:rsidRPr="0014680F">
        <w:rPr>
          <w:rFonts w:ascii="Times New Roman" w:eastAsia="Times New Roman" w:hAnsi="Times New Roman" w:cs="Times New Roman"/>
          <w:sz w:val="24"/>
          <w:szCs w:val="24"/>
        </w:rPr>
        <w:t>и</w:t>
      </w:r>
      <w:proofErr w:type="gramEnd"/>
      <w:r w:rsidRPr="0014680F">
        <w:rPr>
          <w:rFonts w:ascii="Times New Roman" w:eastAsia="Times New Roman" w:hAnsi="Times New Roman" w:cs="Times New Roman"/>
          <w:sz w:val="24"/>
          <w:szCs w:val="24"/>
        </w:rPr>
        <w:t xml:space="preserve"> 2019. </w:t>
      </w:r>
      <w:proofErr w:type="gramStart"/>
      <w:r w:rsidRPr="0014680F">
        <w:rPr>
          <w:rFonts w:ascii="Times New Roman" w:eastAsia="Times New Roman" w:hAnsi="Times New Roman" w:cs="Times New Roman"/>
          <w:sz w:val="24"/>
          <w:szCs w:val="24"/>
        </w:rPr>
        <w:t>биле</w:t>
      </w:r>
      <w:proofErr w:type="gramEnd"/>
      <w:r w:rsidRPr="0014680F">
        <w:rPr>
          <w:rFonts w:ascii="Times New Roman" w:eastAsia="Times New Roman" w:hAnsi="Times New Roman" w:cs="Times New Roman"/>
          <w:sz w:val="24"/>
          <w:szCs w:val="24"/>
        </w:rPr>
        <w:t xml:space="preserve"> су предвиђене три групе мера:</w:t>
      </w:r>
    </w:p>
    <w:p w:rsidR="00A9064B" w:rsidRPr="0014680F" w:rsidRDefault="00A9064B" w:rsidP="007D1625">
      <w:pPr>
        <w:numPr>
          <w:ilvl w:val="0"/>
          <w:numId w:val="4"/>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Подстицање конкурентности </w:t>
      </w:r>
    </w:p>
    <w:p w:rsidR="00A9064B" w:rsidRPr="0014680F" w:rsidRDefault="00A9064B" w:rsidP="007D1625">
      <w:pPr>
        <w:numPr>
          <w:ilvl w:val="0"/>
          <w:numId w:val="4"/>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Подстицање запошљавања</w:t>
      </w:r>
    </w:p>
    <w:p w:rsidR="00A9064B" w:rsidRPr="0014680F" w:rsidRDefault="00A9064B" w:rsidP="007D1625">
      <w:pPr>
        <w:numPr>
          <w:ilvl w:val="0"/>
          <w:numId w:val="4"/>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Привлачење инвестиција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Мере субвенције привредним субјектима биле су обухваћене првом групом - подстицање конкурентности.</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Први пут током 2017.</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Град Ниш је, кроз Програм локалног економског развоја (ПЛЕР), пружио подршку великом броју ММСПП кроз неколико мера. </w:t>
      </w:r>
      <w:proofErr w:type="gramStart"/>
      <w:r w:rsidRPr="0014680F">
        <w:rPr>
          <w:rFonts w:ascii="Times New Roman" w:eastAsia="Times New Roman" w:hAnsi="Times New Roman" w:cs="Times New Roman"/>
          <w:sz w:val="24"/>
          <w:szCs w:val="24"/>
        </w:rPr>
        <w:t>Укупна средства предвиђена ПЛЕР-ом у 2017.</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су била 18.000.000,00 динара.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Одлуком о буџету за 2018.</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било је предвиђено укупно 40.000.000,00 динара за директну подршку ММСПП кроз мере ПЛЕР-а а убухваћено је око 300 привредних субјеката.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2019.</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након контактирања и прикупљања података од екстерних субјеката и анализе стања у привреди, урађен је Нацрт програма који је дат на разматрање Привредно економском савету Града Ниша. Привредно-економски савет дао је позитивно мишљење н</w:t>
      </w:r>
      <w:r w:rsidR="006D5878" w:rsidRPr="0014680F">
        <w:rPr>
          <w:rFonts w:ascii="Times New Roman" w:eastAsia="Times New Roman" w:hAnsi="Times New Roman" w:cs="Times New Roman"/>
          <w:sz w:val="24"/>
          <w:szCs w:val="24"/>
        </w:rPr>
        <w:t xml:space="preserve">а овај документ. </w:t>
      </w:r>
      <w:proofErr w:type="gramStart"/>
      <w:r w:rsidR="006D5878" w:rsidRPr="0014680F">
        <w:rPr>
          <w:rFonts w:ascii="Times New Roman" w:eastAsia="Times New Roman" w:hAnsi="Times New Roman" w:cs="Times New Roman"/>
          <w:sz w:val="24"/>
          <w:szCs w:val="24"/>
        </w:rPr>
        <w:t>Сагласност на </w:t>
      </w:r>
      <w:r w:rsidRPr="0014680F">
        <w:rPr>
          <w:rFonts w:ascii="Times New Roman" w:eastAsia="Times New Roman" w:hAnsi="Times New Roman" w:cs="Times New Roman"/>
          <w:sz w:val="24"/>
          <w:szCs w:val="24"/>
        </w:rPr>
        <w:t xml:space="preserve">Нацрт програма добијена је и од стране ГУ - Секретаријата за финансије а Нацрт је достављен на увид и Комисији за контролу државне </w:t>
      </w:r>
      <w:r w:rsidRPr="0014680F">
        <w:rPr>
          <w:rFonts w:ascii="Times New Roman" w:eastAsia="Times New Roman" w:hAnsi="Times New Roman" w:cs="Times New Roman"/>
          <w:sz w:val="24"/>
          <w:szCs w:val="24"/>
        </w:rPr>
        <w:lastRenderedPageBreak/>
        <w:t>помоћи Републике Србије, након чега је Скупштина Града Ниша 16.</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августа</w:t>
      </w:r>
      <w:proofErr w:type="gramEnd"/>
      <w:r w:rsidRPr="0014680F">
        <w:rPr>
          <w:rFonts w:ascii="Times New Roman" w:eastAsia="Times New Roman" w:hAnsi="Times New Roman" w:cs="Times New Roman"/>
          <w:sz w:val="24"/>
          <w:szCs w:val="24"/>
        </w:rPr>
        <w:t xml:space="preserve"> 2019.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усвојила Програм локалног економског развоја Града Ниша за 2019.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 сврху </w:t>
      </w:r>
      <w:r w:rsidRPr="0014680F">
        <w:rPr>
          <w:rFonts w:ascii="Times New Roman" w:eastAsia="Times New Roman" w:hAnsi="Times New Roman" w:cs="Times New Roman"/>
          <w:b/>
          <w:bCs/>
          <w:sz w:val="24"/>
          <w:szCs w:val="24"/>
        </w:rPr>
        <w:t>унапређења конкурентности</w:t>
      </w:r>
      <w:r w:rsidRPr="0014680F">
        <w:rPr>
          <w:rFonts w:ascii="Times New Roman" w:eastAsia="Times New Roman" w:hAnsi="Times New Roman" w:cs="Times New Roman"/>
          <w:sz w:val="24"/>
          <w:szCs w:val="24"/>
        </w:rPr>
        <w:t>, Град Ниш je расписао два јавна позива за доделу бесповратних средстава за три различите мере за које је било укупно предвиђено 39.000.000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динара.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 оквиру мере </w:t>
      </w:r>
      <w:r w:rsidRPr="0014680F">
        <w:rPr>
          <w:rFonts w:ascii="Times New Roman" w:eastAsia="Times New Roman" w:hAnsi="Times New Roman" w:cs="Times New Roman"/>
          <w:b/>
          <w:bCs/>
          <w:sz w:val="24"/>
          <w:szCs w:val="24"/>
        </w:rPr>
        <w:t>унапређење доступности финансирања</w:t>
      </w:r>
      <w:r w:rsidRPr="0014680F">
        <w:rPr>
          <w:rFonts w:ascii="Times New Roman" w:eastAsia="Times New Roman" w:hAnsi="Times New Roman" w:cs="Times New Roman"/>
          <w:sz w:val="24"/>
          <w:szCs w:val="24"/>
        </w:rPr>
        <w:t xml:space="preserve"> упућен је јавни позив банкама заинтересованим за краткорочно кредитирање привредних субјеката са територије</w:t>
      </w:r>
      <w:proofErr w:type="gramStart"/>
      <w:r w:rsidRPr="0014680F">
        <w:rPr>
          <w:rFonts w:ascii="Times New Roman" w:eastAsia="Times New Roman" w:hAnsi="Times New Roman" w:cs="Times New Roman"/>
          <w:sz w:val="24"/>
          <w:szCs w:val="24"/>
        </w:rPr>
        <w:t>  Града</w:t>
      </w:r>
      <w:proofErr w:type="gramEnd"/>
      <w:r w:rsidRPr="0014680F">
        <w:rPr>
          <w:rFonts w:ascii="Times New Roman" w:eastAsia="Times New Roman" w:hAnsi="Times New Roman" w:cs="Times New Roman"/>
          <w:sz w:val="24"/>
          <w:szCs w:val="24"/>
        </w:rPr>
        <w:t xml:space="preserve"> Ниша, уз учешће Града Ниша у субвенционисању камате. По обављеном позиву, Комисија за доделу финансијских средстава, коју је формирао Градоначелник Града Ниша,</w:t>
      </w:r>
      <w:proofErr w:type="gramStart"/>
      <w:r w:rsidRPr="0014680F">
        <w:rPr>
          <w:rFonts w:ascii="Times New Roman" w:eastAsia="Times New Roman" w:hAnsi="Times New Roman" w:cs="Times New Roman"/>
          <w:sz w:val="24"/>
          <w:szCs w:val="24"/>
        </w:rPr>
        <w:t>  утврдила</w:t>
      </w:r>
      <w:proofErr w:type="gramEnd"/>
      <w:r w:rsidRPr="0014680F">
        <w:rPr>
          <w:rFonts w:ascii="Times New Roman" w:eastAsia="Times New Roman" w:hAnsi="Times New Roman" w:cs="Times New Roman"/>
          <w:sz w:val="24"/>
          <w:szCs w:val="24"/>
        </w:rPr>
        <w:t xml:space="preserve"> је да је понуда коју је доставила Банка Интеза а.д. Београд била најповољнија. Корисници кредитних средстава била су микро, мала и средња предузећа и предузетници, а намена је била за: трошкове набавке машина и опреме, осавремењивање процеса производње, стабилизацију производње, инвестирање у нова савремена средства за рад и производњу, изградњу и реконструкцију и адаптацију пословног простора. Минимални износ кредита за који је субвенционисана камата био је 100.000,00 динaра, а максимални износ 1.500.000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динaра.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Средства којима је Град Ниш субвенционисао камату на додељене кредите износила су 4.872.472</w:t>
      </w:r>
      <w:proofErr w:type="gramStart"/>
      <w:r w:rsidRPr="0014680F">
        <w:rPr>
          <w:rFonts w:ascii="Times New Roman" w:eastAsia="Times New Roman" w:hAnsi="Times New Roman" w:cs="Times New Roman"/>
          <w:sz w:val="24"/>
          <w:szCs w:val="24"/>
        </w:rPr>
        <w:t>,46</w:t>
      </w:r>
      <w:proofErr w:type="gramEnd"/>
      <w:r w:rsidRPr="0014680F">
        <w:rPr>
          <w:rFonts w:ascii="Times New Roman" w:eastAsia="Times New Roman" w:hAnsi="Times New Roman" w:cs="Times New Roman"/>
          <w:sz w:val="24"/>
          <w:szCs w:val="24"/>
        </w:rPr>
        <w:t xml:space="preserve"> динара. </w:t>
      </w:r>
      <w:proofErr w:type="gramStart"/>
      <w:r w:rsidRPr="0014680F">
        <w:rPr>
          <w:rFonts w:ascii="Times New Roman" w:eastAsia="Times New Roman" w:hAnsi="Times New Roman" w:cs="Times New Roman"/>
          <w:sz w:val="24"/>
          <w:szCs w:val="24"/>
        </w:rPr>
        <w:t>Укупно 146 привредних субјеката добило је кредитна средства а банка је пласирала кредите у износу од 161,871,439 динара.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сврху подстицања конкурентности ММСПП, Град Ниш je расписао јавни позив за доделу бесповратних средстава ММСПП за две различите мере.</w:t>
      </w:r>
      <w:proofErr w:type="gramEnd"/>
      <w:r w:rsidRPr="0014680F">
        <w:rPr>
          <w:rFonts w:ascii="Times New Roman" w:eastAsia="Times New Roman" w:hAnsi="Times New Roman" w:cs="Times New Roman"/>
          <w:sz w:val="24"/>
          <w:szCs w:val="24"/>
        </w:rPr>
        <w:t xml:space="preserve"> Обе мере реализоване су као државна помоћ мале вредности (de minimis државна помоћ), а за ове мере укупно је утрошено </w:t>
      </w:r>
      <w:r w:rsidR="007D1998" w:rsidRPr="007D1998">
        <w:rPr>
          <w:rFonts w:ascii="Times New Roman" w:eastAsia="Times New Roman" w:hAnsi="Times New Roman" w:cs="Times New Roman"/>
          <w:sz w:val="24"/>
          <w:szCs w:val="24"/>
        </w:rPr>
        <w:t>34.085.028,37</w:t>
      </w:r>
      <w:r w:rsidR="007D1998" w:rsidRPr="006957F1">
        <w:rPr>
          <w:rFonts w:ascii="Times New Roman" w:eastAsia="Times New Roman" w:hAnsi="Times New Roman" w:cs="Times New Roman"/>
          <w:color w:val="FF0000"/>
          <w:sz w:val="24"/>
          <w:szCs w:val="24"/>
        </w:rPr>
        <w:t xml:space="preserve"> </w:t>
      </w:r>
      <w:r w:rsidRPr="0014680F">
        <w:rPr>
          <w:rFonts w:ascii="Times New Roman" w:eastAsia="Times New Roman" w:hAnsi="Times New Roman" w:cs="Times New Roman"/>
          <w:sz w:val="24"/>
          <w:szCs w:val="24"/>
        </w:rPr>
        <w:t>динара предвиђених ПЛЕР-ом, при чему је 110 привредних субјеката добило подстицајна средства. Јавни позив сe односио на следеће мере:</w:t>
      </w:r>
    </w:p>
    <w:p w:rsidR="00A9064B" w:rsidRPr="0014680F" w:rsidRDefault="00A9064B" w:rsidP="00507123">
      <w:pPr>
        <w:spacing w:after="0" w:line="240" w:lineRule="auto"/>
        <w:rPr>
          <w:rFonts w:ascii="Times New Roman" w:eastAsia="Times New Roman" w:hAnsi="Times New Roman" w:cs="Times New Roman"/>
          <w:sz w:val="24"/>
          <w:szCs w:val="24"/>
        </w:rPr>
      </w:pPr>
    </w:p>
    <w:p w:rsidR="006D5878" w:rsidRPr="0014680F" w:rsidRDefault="00A9064B" w:rsidP="00507123">
      <w:pPr>
        <w:pStyle w:val="Heading2"/>
        <w:numPr>
          <w:ilvl w:val="0"/>
          <w:numId w:val="139"/>
        </w:numPr>
        <w:spacing w:before="0" w:line="240" w:lineRule="auto"/>
        <w:rPr>
          <w:rFonts w:ascii="Times New Roman" w:eastAsia="Times New Roman" w:hAnsi="Times New Roman" w:cs="Times New Roman"/>
          <w:color w:val="auto"/>
          <w:sz w:val="24"/>
          <w:szCs w:val="24"/>
        </w:rPr>
      </w:pPr>
      <w:bookmarkStart w:id="10" w:name="_Toc71636410"/>
      <w:bookmarkStart w:id="11" w:name="_Toc73360464"/>
      <w:r w:rsidRPr="0014680F">
        <w:rPr>
          <w:rFonts w:ascii="Times New Roman" w:eastAsia="Times New Roman" w:hAnsi="Times New Roman" w:cs="Times New Roman"/>
          <w:color w:val="auto"/>
          <w:sz w:val="24"/>
          <w:szCs w:val="24"/>
        </w:rPr>
        <w:t>Мера подршке за ММСПП у циљу унапређења конкурентности</w:t>
      </w:r>
      <w:bookmarkEnd w:id="10"/>
      <w:bookmarkEnd w:id="11"/>
    </w:p>
    <w:p w:rsidR="002F6312" w:rsidRPr="0014680F" w:rsidRDefault="002F6312" w:rsidP="00507123">
      <w:pPr>
        <w:spacing w:after="0" w:line="240" w:lineRule="auto"/>
        <w:rPr>
          <w:rFonts w:ascii="Times New Roman" w:hAnsi="Times New Roman" w:cs="Times New Roman"/>
          <w:sz w:val="24"/>
          <w:szCs w:val="24"/>
        </w:rPr>
      </w:pPr>
    </w:p>
    <w:p w:rsidR="00A9064B" w:rsidRPr="0014680F" w:rsidRDefault="00A9064B" w:rsidP="006D5878">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Мера представља помоћ микро, малим и средњим предузећима и предузетницима (ММСПП), који нису у тешкоћама и регистровани су на територији Града Ниша, у циљу јачања конкурентности њихових производа и стварања боље позиције на тржишту.</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 посебним критеријумима, средства су додељeна и привредним субјектима који користе услуге Start up центра и свих coworkinkg простора са територије Града Ниша.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Мера се реализовала спровођењем једне од следећих активности: </w:t>
      </w:r>
    </w:p>
    <w:p w:rsidR="00A9064B" w:rsidRPr="0014680F" w:rsidRDefault="00A9064B" w:rsidP="007D1625">
      <w:pPr>
        <w:numPr>
          <w:ilvl w:val="0"/>
          <w:numId w:val="5"/>
        </w:numPr>
        <w:spacing w:after="0" w:line="240" w:lineRule="auto"/>
        <w:ind w:left="1429"/>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организовани или индивидуални наступ на сајму или посета сајму; </w:t>
      </w:r>
    </w:p>
    <w:p w:rsidR="00A9064B" w:rsidRPr="0014680F" w:rsidRDefault="00A9064B" w:rsidP="007D1625">
      <w:pPr>
        <w:numPr>
          <w:ilvl w:val="0"/>
          <w:numId w:val="5"/>
        </w:numPr>
        <w:spacing w:after="0" w:line="240" w:lineRule="auto"/>
        <w:ind w:left="1429"/>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уређење пословања у складу са захтевима међународних стандарда пословања (имплементација стандарда, сертификација, ресертификација) и обележавање производа „CE“ знаком; 20 </w:t>
      </w:r>
    </w:p>
    <w:p w:rsidR="00A9064B" w:rsidRPr="0014680F" w:rsidRDefault="00A9064B" w:rsidP="007D1625">
      <w:pPr>
        <w:numPr>
          <w:ilvl w:val="0"/>
          <w:numId w:val="5"/>
        </w:numPr>
        <w:spacing w:after="0" w:line="240" w:lineRule="auto"/>
        <w:ind w:left="1429"/>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набавка нове опреме и/или машине, делова за машину или специјализованих алата; </w:t>
      </w:r>
    </w:p>
    <w:p w:rsidR="00A9064B" w:rsidRPr="0014680F" w:rsidRDefault="00A9064B" w:rsidP="007D1625">
      <w:pPr>
        <w:numPr>
          <w:ilvl w:val="0"/>
          <w:numId w:val="5"/>
        </w:numPr>
        <w:spacing w:after="0" w:line="240" w:lineRule="auto"/>
        <w:ind w:left="1429"/>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електронска презентација предузећа; </w:t>
      </w:r>
    </w:p>
    <w:p w:rsidR="00A9064B" w:rsidRPr="0014680F" w:rsidRDefault="00A9064B" w:rsidP="007D1625">
      <w:pPr>
        <w:numPr>
          <w:ilvl w:val="0"/>
          <w:numId w:val="5"/>
        </w:numPr>
        <w:spacing w:after="0" w:line="240" w:lineRule="auto"/>
        <w:ind w:left="1429"/>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тестирање нових производа; </w:t>
      </w:r>
    </w:p>
    <w:p w:rsidR="00A9064B" w:rsidRPr="0014680F" w:rsidRDefault="00A9064B" w:rsidP="007D1625">
      <w:pPr>
        <w:numPr>
          <w:ilvl w:val="0"/>
          <w:numId w:val="5"/>
        </w:numPr>
        <w:spacing w:after="0" w:line="240" w:lineRule="auto"/>
        <w:ind w:left="1429"/>
        <w:jc w:val="both"/>
        <w:textAlignment w:val="baseline"/>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побољшање</w:t>
      </w:r>
      <w:proofErr w:type="gramEnd"/>
      <w:r w:rsidRPr="0014680F">
        <w:rPr>
          <w:rFonts w:ascii="Times New Roman" w:eastAsia="Times New Roman" w:hAnsi="Times New Roman" w:cs="Times New Roman"/>
          <w:sz w:val="24"/>
          <w:szCs w:val="24"/>
        </w:rPr>
        <w:t xml:space="preserve"> постојећих и развој нових производа/услуга.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6D5878">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Средства су додељена за покривање до 50% оправданих трошкова без ПДВ-а са ограничењем на износ до 300.000,00 динара по привредном субјекту.</w:t>
      </w:r>
      <w:proofErr w:type="gramEnd"/>
      <w:r w:rsidRPr="0014680F">
        <w:rPr>
          <w:rFonts w:ascii="Times New Roman" w:eastAsia="Times New Roman" w:hAnsi="Times New Roman" w:cs="Times New Roman"/>
          <w:sz w:val="24"/>
          <w:szCs w:val="24"/>
        </w:rPr>
        <w:t xml:space="preserve"> За ову меру бесповратна средства је добило укупно 96 привредних субјеката у укупном износу од 23.478.170</w:t>
      </w:r>
      <w:proofErr w:type="gramStart"/>
      <w:r w:rsidRPr="0014680F">
        <w:rPr>
          <w:rFonts w:ascii="Times New Roman" w:eastAsia="Times New Roman" w:hAnsi="Times New Roman" w:cs="Times New Roman"/>
          <w:sz w:val="24"/>
          <w:szCs w:val="24"/>
        </w:rPr>
        <w:t>,73</w:t>
      </w:r>
      <w:proofErr w:type="gramEnd"/>
      <w:r w:rsidRPr="0014680F">
        <w:rPr>
          <w:rFonts w:ascii="Times New Roman" w:eastAsia="Times New Roman" w:hAnsi="Times New Roman" w:cs="Times New Roman"/>
          <w:sz w:val="24"/>
          <w:szCs w:val="24"/>
        </w:rPr>
        <w:t xml:space="preserve"> динара.</w:t>
      </w:r>
    </w:p>
    <w:p w:rsidR="006D5878" w:rsidRPr="0014680F" w:rsidRDefault="006D5878" w:rsidP="00507123">
      <w:pPr>
        <w:spacing w:after="0" w:line="240" w:lineRule="auto"/>
        <w:jc w:val="both"/>
        <w:rPr>
          <w:rFonts w:ascii="Times New Roman" w:eastAsia="Times New Roman" w:hAnsi="Times New Roman" w:cs="Times New Roman"/>
          <w:sz w:val="24"/>
          <w:szCs w:val="24"/>
        </w:rPr>
      </w:pPr>
    </w:p>
    <w:p w:rsidR="00A9064B" w:rsidRPr="0014680F" w:rsidRDefault="00A9064B" w:rsidP="00507123">
      <w:pPr>
        <w:pStyle w:val="Heading2"/>
        <w:numPr>
          <w:ilvl w:val="0"/>
          <w:numId w:val="139"/>
        </w:numPr>
        <w:spacing w:before="0" w:line="240" w:lineRule="auto"/>
        <w:rPr>
          <w:rFonts w:ascii="Times New Roman" w:eastAsia="Times New Roman" w:hAnsi="Times New Roman" w:cs="Times New Roman"/>
          <w:color w:val="auto"/>
          <w:sz w:val="24"/>
          <w:szCs w:val="24"/>
        </w:rPr>
      </w:pPr>
      <w:bookmarkStart w:id="12" w:name="_Toc71636411"/>
      <w:bookmarkStart w:id="13" w:name="_Toc73360465"/>
      <w:r w:rsidRPr="0014680F">
        <w:rPr>
          <w:rFonts w:ascii="Times New Roman" w:eastAsia="Times New Roman" w:hAnsi="Times New Roman" w:cs="Times New Roman"/>
          <w:color w:val="auto"/>
          <w:sz w:val="24"/>
          <w:szCs w:val="24"/>
        </w:rPr>
        <w:t>Мера подршке за ММСПП, за пројекте сарадње са научно-образовним институцијама, иновационим организацијама и удружењима</w:t>
      </w:r>
      <w:bookmarkEnd w:id="12"/>
      <w:bookmarkEnd w:id="13"/>
      <w:r w:rsidRPr="0014680F">
        <w:rPr>
          <w:rFonts w:ascii="Times New Roman" w:eastAsia="Times New Roman" w:hAnsi="Times New Roman" w:cs="Times New Roman"/>
          <w:color w:val="auto"/>
          <w:sz w:val="24"/>
          <w:szCs w:val="24"/>
        </w:rPr>
        <w:t> </w:t>
      </w:r>
    </w:p>
    <w:p w:rsidR="006D5878" w:rsidRPr="0014680F" w:rsidRDefault="006D5878" w:rsidP="00507123">
      <w:pPr>
        <w:spacing w:after="0" w:line="240" w:lineRule="auto"/>
        <w:jc w:val="both"/>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Мера се спроводи у циљу унапређења сарадње између ММСПП и научно-образовних институција, иновационих организација, регистрованих по Закону о иновационој делатности и удружења.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Средства су додељивана у износу до 800.000,00 динара без ПДВ-а по одабраном кориснику за унапређење производних процеса и процедура кроз имплементацију научних достигнућа намењених ММСПП.</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Носиоци пројектних активности морала су бити ММСПП а партнери на пројекту научно-образовне институције, иновационе организације, удружења, регистровани на територији Града Ниша.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Мера је реализована кроз две компоненте: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Компонента 1:</w:t>
      </w:r>
      <w:r w:rsidRPr="0014680F">
        <w:rPr>
          <w:rFonts w:ascii="Times New Roman" w:eastAsia="Times New Roman" w:hAnsi="Times New Roman" w:cs="Times New Roman"/>
          <w:sz w:val="24"/>
          <w:szCs w:val="24"/>
        </w:rPr>
        <w:t xml:space="preserve"> Реализација пројеката којима су непосредније повезани привреда, са најмање три привредна субјекта и једна научно-образовна институција, као обавезан партнер, односно регистрована иновациона организација, док су партнери могла бити и удружења, оријентисана на подршку ММСПП.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Компонента 2:</w:t>
      </w:r>
      <w:r w:rsidRPr="0014680F">
        <w:rPr>
          <w:rFonts w:ascii="Times New Roman" w:eastAsia="Times New Roman" w:hAnsi="Times New Roman" w:cs="Times New Roman"/>
          <w:sz w:val="24"/>
          <w:szCs w:val="24"/>
        </w:rPr>
        <w:t xml:space="preserve"> Организација међународне манифестације привредно-туристичког карактера и/или групне посете манифестацијама у иностранству, са циљем да се промовишу привредно-туристички потенцијали Града Ниша.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Партнери на пројекту су удружења, оријентисана на подршку ММСПП.</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Default="00A9064B" w:rsidP="00A9064B">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Укупан износ средстава за ове две компоненте износио је 10.606.857</w:t>
      </w:r>
      <w:proofErr w:type="gramStart"/>
      <w:r w:rsidRPr="0014680F">
        <w:rPr>
          <w:rFonts w:ascii="Times New Roman" w:eastAsia="Times New Roman" w:hAnsi="Times New Roman" w:cs="Times New Roman"/>
          <w:sz w:val="24"/>
          <w:szCs w:val="24"/>
        </w:rPr>
        <w:t>,64</w:t>
      </w:r>
      <w:proofErr w:type="gramEnd"/>
      <w:r w:rsidRPr="0014680F">
        <w:rPr>
          <w:rFonts w:ascii="Times New Roman" w:eastAsia="Times New Roman" w:hAnsi="Times New Roman" w:cs="Times New Roman"/>
          <w:sz w:val="24"/>
          <w:szCs w:val="24"/>
        </w:rPr>
        <w:t xml:space="preserve"> динара. </w:t>
      </w:r>
      <w:proofErr w:type="gramStart"/>
      <w:r w:rsidRPr="0014680F">
        <w:rPr>
          <w:rFonts w:ascii="Times New Roman" w:eastAsia="Times New Roman" w:hAnsi="Times New Roman" w:cs="Times New Roman"/>
          <w:sz w:val="24"/>
          <w:szCs w:val="24"/>
        </w:rPr>
        <w:t>Бесповратна средства добило је 14 привредних субјеката.</w:t>
      </w:r>
      <w:proofErr w:type="gramEnd"/>
      <w:r w:rsidRPr="0014680F">
        <w:rPr>
          <w:rFonts w:ascii="Times New Roman" w:eastAsia="Times New Roman" w:hAnsi="Times New Roman" w:cs="Times New Roman"/>
          <w:sz w:val="24"/>
          <w:szCs w:val="24"/>
        </w:rPr>
        <w:t xml:space="preserve"> Подржано је 14 пројеката и у ову сарадњу укључено је око 50 ММСПП, као и факултети: Електронски, Машински и Економски, Нишки кластер напредних технологија, Центар за перманентну едукацију Ниш, Иновациони центар напредних технологија, Start up центар Ниш, Центар за виноградарство и воћарство и 9 удружења. </w:t>
      </w:r>
    </w:p>
    <w:p w:rsidR="00A9064B" w:rsidRPr="0014680F" w:rsidRDefault="00A9064B" w:rsidP="00507123">
      <w:pPr>
        <w:spacing w:after="0" w:line="240" w:lineRule="auto"/>
        <w:rPr>
          <w:rFonts w:ascii="Times New Roman" w:eastAsia="Times New Roman" w:hAnsi="Times New Roman" w:cs="Times New Roman"/>
          <w:sz w:val="24"/>
          <w:szCs w:val="24"/>
        </w:rPr>
      </w:pPr>
    </w:p>
    <w:p w:rsidR="00A9064B" w:rsidRPr="0014680F" w:rsidRDefault="00A9064B" w:rsidP="00507123">
      <w:pPr>
        <w:pStyle w:val="Heading1"/>
        <w:spacing w:before="0" w:beforeAutospacing="0" w:after="0" w:afterAutospacing="0"/>
        <w:rPr>
          <w:sz w:val="24"/>
          <w:szCs w:val="24"/>
        </w:rPr>
      </w:pPr>
      <w:bookmarkStart w:id="14" w:name="_Toc71636412"/>
      <w:bookmarkStart w:id="15" w:name="_Toc73360466"/>
      <w:r w:rsidRPr="0014680F">
        <w:rPr>
          <w:sz w:val="24"/>
          <w:szCs w:val="24"/>
        </w:rPr>
        <w:t>II АНАЛИЗА СТАЊА</w:t>
      </w:r>
      <w:bookmarkEnd w:id="14"/>
      <w:bookmarkEnd w:id="15"/>
    </w:p>
    <w:p w:rsidR="00A9064B" w:rsidRPr="0014680F" w:rsidRDefault="00A9064B" w:rsidP="00507123">
      <w:pPr>
        <w:spacing w:after="0" w:line="240" w:lineRule="auto"/>
        <w:rPr>
          <w:rFonts w:ascii="Times New Roman" w:eastAsia="Times New Roman" w:hAnsi="Times New Roman" w:cs="Times New Roman"/>
          <w:sz w:val="24"/>
          <w:szCs w:val="24"/>
        </w:rPr>
      </w:pPr>
    </w:p>
    <w:p w:rsidR="00A9064B" w:rsidRPr="0014680F" w:rsidRDefault="00A9064B" w:rsidP="00507123">
      <w:pPr>
        <w:pStyle w:val="Heading2"/>
        <w:spacing w:before="0" w:line="240" w:lineRule="auto"/>
        <w:rPr>
          <w:rFonts w:ascii="Times New Roman" w:eastAsia="Times New Roman" w:hAnsi="Times New Roman" w:cs="Times New Roman"/>
          <w:color w:val="auto"/>
          <w:sz w:val="24"/>
          <w:szCs w:val="24"/>
        </w:rPr>
      </w:pPr>
      <w:bookmarkStart w:id="16" w:name="_Toc71636413"/>
      <w:bookmarkStart w:id="17" w:name="_Toc73360467"/>
      <w:r w:rsidRPr="0014680F">
        <w:rPr>
          <w:rFonts w:ascii="Times New Roman" w:eastAsia="Times New Roman" w:hAnsi="Times New Roman" w:cs="Times New Roman"/>
          <w:color w:val="auto"/>
          <w:sz w:val="24"/>
          <w:szCs w:val="24"/>
        </w:rPr>
        <w:t>2.1. Основни подаци о граду</w:t>
      </w:r>
      <w:bookmarkEnd w:id="16"/>
      <w:bookmarkEnd w:id="17"/>
      <w:r w:rsidRPr="0014680F">
        <w:rPr>
          <w:rFonts w:ascii="Times New Roman" w:eastAsia="Times New Roman" w:hAnsi="Times New Roman" w:cs="Times New Roman"/>
          <w:color w:val="auto"/>
          <w:sz w:val="24"/>
          <w:szCs w:val="24"/>
        </w:rPr>
        <w:t> </w:t>
      </w:r>
    </w:p>
    <w:p w:rsidR="00A9064B" w:rsidRPr="0014680F" w:rsidRDefault="00A9064B" w:rsidP="00507123">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Ниш је по броју становника трећи град у Србији. Смештен на </w:t>
      </w:r>
      <w:hyperlink r:id="rId9" w:anchor="_blank" w:history="1">
        <w:r w:rsidRPr="0014680F">
          <w:rPr>
            <w:rFonts w:ascii="Times New Roman" w:eastAsia="Times New Roman" w:hAnsi="Times New Roman" w:cs="Times New Roman"/>
            <w:sz w:val="24"/>
            <w:szCs w:val="24"/>
            <w:u w:val="single"/>
          </w:rPr>
          <w:t>Нишави</w:t>
        </w:r>
      </w:hyperlink>
      <w:r w:rsidRPr="0014680F">
        <w:rPr>
          <w:rFonts w:ascii="Times New Roman" w:eastAsia="Times New Roman" w:hAnsi="Times New Roman" w:cs="Times New Roman"/>
          <w:sz w:val="24"/>
          <w:szCs w:val="24"/>
        </w:rPr>
        <w:t xml:space="preserve">, недалеко од њеног ушћа у </w:t>
      </w:r>
      <w:hyperlink r:id="rId10" w:anchor="_blank" w:history="1">
        <w:r w:rsidRPr="0014680F">
          <w:rPr>
            <w:rFonts w:ascii="Times New Roman" w:eastAsia="Times New Roman" w:hAnsi="Times New Roman" w:cs="Times New Roman"/>
            <w:sz w:val="24"/>
            <w:szCs w:val="24"/>
            <w:u w:val="single"/>
          </w:rPr>
          <w:t>Јужну Мораву</w:t>
        </w:r>
      </w:hyperlink>
      <w:r w:rsidRPr="0014680F">
        <w:rPr>
          <w:rFonts w:ascii="Times New Roman" w:eastAsia="Times New Roman" w:hAnsi="Times New Roman" w:cs="Times New Roman"/>
          <w:sz w:val="24"/>
          <w:szCs w:val="24"/>
        </w:rPr>
        <w:t>, заузима површину од око 597 km².</w:t>
      </w:r>
      <w:proofErr w:type="gramEnd"/>
      <w:r w:rsidRPr="0014680F">
        <w:rPr>
          <w:rFonts w:ascii="Times New Roman" w:eastAsia="Times New Roman" w:hAnsi="Times New Roman" w:cs="Times New Roman"/>
          <w:sz w:val="24"/>
          <w:szCs w:val="24"/>
        </w:rPr>
        <w:t xml:space="preserve"> Ниш је административни и регионални центар Југоисточне Србије, организован тако да има пет градских општина:  Медијану, Палилулу, Црвени Крст, Пантелеј и Нишку Бању. Важан је привредни, универзитетски, културни, здравствени, спо</w:t>
      </w:r>
      <w:r w:rsidR="00DE39CC" w:rsidRPr="0014680F">
        <w:rPr>
          <w:rFonts w:ascii="Times New Roman" w:eastAsia="Times New Roman" w:hAnsi="Times New Roman" w:cs="Times New Roman"/>
          <w:sz w:val="24"/>
          <w:szCs w:val="24"/>
        </w:rPr>
        <w:t>ртски и туристички центар.  В</w:t>
      </w:r>
      <w:r w:rsidRPr="0014680F">
        <w:rPr>
          <w:rFonts w:ascii="Times New Roman" w:eastAsia="Times New Roman" w:hAnsi="Times New Roman" w:cs="Times New Roman"/>
          <w:sz w:val="24"/>
          <w:szCs w:val="24"/>
        </w:rPr>
        <w:t xml:space="preserve">ажну предност Града представља и нишки Универзитет са 14 факултета и око 24.500 </w:t>
      </w:r>
      <w:r w:rsidRPr="0014680F">
        <w:rPr>
          <w:rFonts w:ascii="Times New Roman" w:eastAsia="Times New Roman" w:hAnsi="Times New Roman" w:cs="Times New Roman"/>
          <w:sz w:val="24"/>
          <w:szCs w:val="24"/>
        </w:rPr>
        <w:lastRenderedPageBreak/>
        <w:t xml:space="preserve">студената, као и 18 средњих школа. Географски положај и саобраћајна инфраструктура чине Град Ниш раскрсницом </w:t>
      </w:r>
      <w:hyperlink r:id="rId11" w:anchor="_blank" w:history="1">
        <w:r w:rsidRPr="0014680F">
          <w:rPr>
            <w:rFonts w:ascii="Times New Roman" w:eastAsia="Times New Roman" w:hAnsi="Times New Roman" w:cs="Times New Roman"/>
            <w:sz w:val="24"/>
            <w:szCs w:val="24"/>
          </w:rPr>
          <w:t>копненог</w:t>
        </w:r>
      </w:hyperlink>
      <w:r w:rsidRPr="0014680F">
        <w:rPr>
          <w:rFonts w:ascii="Times New Roman" w:eastAsia="Times New Roman" w:hAnsi="Times New Roman" w:cs="Times New Roman"/>
          <w:sz w:val="24"/>
          <w:szCs w:val="24"/>
        </w:rPr>
        <w:t xml:space="preserve"> и </w:t>
      </w:r>
      <w:hyperlink r:id="rId12" w:anchor="_blank" w:history="1">
        <w:r w:rsidRPr="0014680F">
          <w:rPr>
            <w:rFonts w:ascii="Times New Roman" w:eastAsia="Times New Roman" w:hAnsi="Times New Roman" w:cs="Times New Roman"/>
            <w:sz w:val="24"/>
            <w:szCs w:val="24"/>
          </w:rPr>
          <w:t>ваздушног саобраћаја</w:t>
        </w:r>
      </w:hyperlink>
      <w:r w:rsidRPr="0014680F">
        <w:rPr>
          <w:rFonts w:ascii="Times New Roman" w:eastAsia="Times New Roman" w:hAnsi="Times New Roman" w:cs="Times New Roman"/>
          <w:sz w:val="24"/>
          <w:szCs w:val="24"/>
        </w:rPr>
        <w:t xml:space="preserve"> </w:t>
      </w:r>
      <w:hyperlink r:id="rId13" w:anchor="_blank" w:history="1">
        <w:r w:rsidRPr="0014680F">
          <w:rPr>
            <w:rFonts w:ascii="Times New Roman" w:eastAsia="Times New Roman" w:hAnsi="Times New Roman" w:cs="Times New Roman"/>
            <w:sz w:val="24"/>
            <w:szCs w:val="24"/>
          </w:rPr>
          <w:t>Балкана</w:t>
        </w:r>
      </w:hyperlink>
      <w:r w:rsidRPr="0014680F">
        <w:rPr>
          <w:rFonts w:ascii="Times New Roman" w:eastAsia="Times New Roman" w:hAnsi="Times New Roman" w:cs="Times New Roman"/>
          <w:sz w:val="24"/>
          <w:szCs w:val="24"/>
        </w:rPr>
        <w:t xml:space="preserve"> и значајном тачком коридора европског саобраћаја – Коридор 10 (пут и пруга). </w:t>
      </w:r>
      <w:proofErr w:type="gramStart"/>
      <w:r w:rsidRPr="0014680F">
        <w:rPr>
          <w:rFonts w:ascii="Times New Roman" w:eastAsia="Times New Roman" w:hAnsi="Times New Roman" w:cs="Times New Roman"/>
          <w:sz w:val="24"/>
          <w:szCs w:val="24"/>
        </w:rPr>
        <w:t xml:space="preserve">Томе значајно доприноси међународни аеродром </w:t>
      </w:r>
      <w:hyperlink r:id="rId14" w:anchor="_blank" w:history="1">
        <w:r w:rsidRPr="0014680F">
          <w:rPr>
            <w:rFonts w:ascii="Times New Roman" w:eastAsia="Times New Roman" w:hAnsi="Times New Roman" w:cs="Times New Roman"/>
            <w:sz w:val="24"/>
            <w:szCs w:val="24"/>
          </w:rPr>
          <w:t>„Константин Велики</w:t>
        </w:r>
      </w:hyperlink>
      <w:r w:rsidRPr="0014680F">
        <w:rPr>
          <w:rFonts w:ascii="Times New Roman" w:eastAsia="Times New Roman" w:hAnsi="Times New Roman" w:cs="Times New Roman"/>
          <w:sz w:val="24"/>
          <w:szCs w:val="24"/>
        </w:rPr>
        <w:t>“</w:t>
      </w:r>
      <w:r w:rsidR="00677252" w:rsidRPr="0014680F">
        <w:rPr>
          <w:rFonts w:ascii="Times New Roman" w:eastAsia="Times New Roman" w:hAnsi="Times New Roman" w:cs="Times New Roman"/>
          <w:sz w:val="24"/>
          <w:szCs w:val="24"/>
        </w:rPr>
        <w:t>, </w:t>
      </w:r>
      <w:r w:rsidRPr="0014680F">
        <w:rPr>
          <w:rFonts w:ascii="Times New Roman" w:eastAsia="Times New Roman" w:hAnsi="Times New Roman" w:cs="Times New Roman"/>
          <w:sz w:val="24"/>
          <w:szCs w:val="24"/>
        </w:rPr>
        <w:t>други по величини путни и карго аеродром у Србији.</w:t>
      </w:r>
      <w:proofErr w:type="gramEnd"/>
      <w:r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i/>
          <w:iCs/>
          <w:sz w:val="24"/>
          <w:szCs w:val="24"/>
        </w:rPr>
        <w:t> </w:t>
      </w:r>
      <w:r w:rsidRPr="0014680F">
        <w:rPr>
          <w:rFonts w:ascii="Times New Roman" w:eastAsia="Times New Roman" w:hAnsi="Times New Roman" w:cs="Times New Roman"/>
          <w:i/>
          <w:iCs/>
          <w:sz w:val="24"/>
          <w:szCs w:val="24"/>
        </w:rPr>
        <w:tab/>
      </w:r>
    </w:p>
    <w:p w:rsidR="00A9064B" w:rsidRPr="0014680F" w:rsidRDefault="00A9064B" w:rsidP="00A9064B">
      <w:pPr>
        <w:shd w:val="clear" w:color="auto" w:fill="FFFFFF"/>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w:t>
      </w:r>
    </w:p>
    <w:p w:rsidR="00A9064B" w:rsidRPr="0014680F" w:rsidRDefault="00A9064B" w:rsidP="00A9064B">
      <w:pPr>
        <w:shd w:val="clear" w:color="auto" w:fill="FFFFFF"/>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Према последњем попису становништв</w:t>
      </w:r>
      <w:r w:rsidR="00514E97" w:rsidRPr="0014680F">
        <w:rPr>
          <w:rFonts w:ascii="Times New Roman" w:eastAsia="Times New Roman" w:hAnsi="Times New Roman" w:cs="Times New Roman"/>
          <w:sz w:val="24"/>
          <w:szCs w:val="24"/>
        </w:rPr>
        <w:t>а из 2011.</w:t>
      </w:r>
      <w:proofErr w:type="gramEnd"/>
      <w:r w:rsidR="00514E97" w:rsidRPr="0014680F">
        <w:rPr>
          <w:rFonts w:ascii="Times New Roman" w:eastAsia="Times New Roman" w:hAnsi="Times New Roman" w:cs="Times New Roman"/>
          <w:sz w:val="24"/>
          <w:szCs w:val="24"/>
        </w:rPr>
        <w:t xml:space="preserve"> </w:t>
      </w:r>
      <w:proofErr w:type="gramStart"/>
      <w:r w:rsidR="00514E97" w:rsidRPr="0014680F">
        <w:rPr>
          <w:rFonts w:ascii="Times New Roman" w:eastAsia="Times New Roman" w:hAnsi="Times New Roman" w:cs="Times New Roman"/>
          <w:sz w:val="24"/>
          <w:szCs w:val="24"/>
        </w:rPr>
        <w:t>године</w:t>
      </w:r>
      <w:proofErr w:type="gramEnd"/>
      <w:r w:rsidR="00514E97" w:rsidRPr="0014680F">
        <w:rPr>
          <w:rFonts w:ascii="Times New Roman" w:eastAsia="Times New Roman" w:hAnsi="Times New Roman" w:cs="Times New Roman"/>
          <w:sz w:val="24"/>
          <w:szCs w:val="24"/>
        </w:rPr>
        <w:t>, на подручју г</w:t>
      </w:r>
      <w:r w:rsidRPr="0014680F">
        <w:rPr>
          <w:rFonts w:ascii="Times New Roman" w:eastAsia="Times New Roman" w:hAnsi="Times New Roman" w:cs="Times New Roman"/>
          <w:sz w:val="24"/>
          <w:szCs w:val="24"/>
        </w:rPr>
        <w:t>рада Ниша живи  260.237</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становника. </w:t>
      </w:r>
    </w:p>
    <w:p w:rsidR="00A9064B" w:rsidRPr="0014680F" w:rsidRDefault="00A9064B" w:rsidP="00507123">
      <w:pPr>
        <w:spacing w:after="0" w:line="240" w:lineRule="auto"/>
        <w:rPr>
          <w:rFonts w:ascii="Times New Roman" w:eastAsia="Times New Roman" w:hAnsi="Times New Roman" w:cs="Times New Roman"/>
          <w:sz w:val="24"/>
          <w:szCs w:val="24"/>
        </w:rPr>
      </w:pPr>
    </w:p>
    <w:p w:rsidR="00A9064B" w:rsidRPr="0014680F" w:rsidRDefault="00A9064B" w:rsidP="00507123">
      <w:pPr>
        <w:pStyle w:val="Heading2"/>
        <w:spacing w:before="0" w:line="240" w:lineRule="auto"/>
        <w:rPr>
          <w:rFonts w:ascii="Times New Roman" w:eastAsia="Times New Roman" w:hAnsi="Times New Roman" w:cs="Times New Roman"/>
          <w:color w:val="auto"/>
          <w:sz w:val="24"/>
          <w:szCs w:val="24"/>
        </w:rPr>
      </w:pPr>
      <w:bookmarkStart w:id="18" w:name="_Toc71636414"/>
      <w:bookmarkStart w:id="19" w:name="_Toc73360468"/>
      <w:r w:rsidRPr="0014680F">
        <w:rPr>
          <w:rFonts w:ascii="Times New Roman" w:eastAsia="Times New Roman" w:hAnsi="Times New Roman" w:cs="Times New Roman"/>
          <w:color w:val="auto"/>
          <w:sz w:val="24"/>
          <w:szCs w:val="24"/>
        </w:rPr>
        <w:t>2.2.</w:t>
      </w:r>
      <w:r w:rsidRPr="0014680F">
        <w:rPr>
          <w:rFonts w:ascii="Times New Roman" w:eastAsia="Times New Roman" w:hAnsi="Times New Roman" w:cs="Times New Roman"/>
          <w:i/>
          <w:iCs/>
          <w:color w:val="auto"/>
          <w:sz w:val="24"/>
          <w:szCs w:val="24"/>
        </w:rPr>
        <w:t xml:space="preserve"> </w:t>
      </w:r>
      <w:r w:rsidRPr="0014680F">
        <w:rPr>
          <w:rFonts w:ascii="Times New Roman" w:eastAsia="Times New Roman" w:hAnsi="Times New Roman" w:cs="Times New Roman"/>
          <w:color w:val="auto"/>
          <w:sz w:val="24"/>
          <w:szCs w:val="24"/>
        </w:rPr>
        <w:t xml:space="preserve">Тренутно стање </w:t>
      </w:r>
      <w:r w:rsidR="00583FEB" w:rsidRPr="0014680F">
        <w:rPr>
          <w:rFonts w:ascii="Times New Roman" w:eastAsia="Times New Roman" w:hAnsi="Times New Roman" w:cs="Times New Roman"/>
          <w:color w:val="auto"/>
          <w:sz w:val="24"/>
          <w:szCs w:val="24"/>
        </w:rPr>
        <w:t>привреде г</w:t>
      </w:r>
      <w:r w:rsidRPr="0014680F">
        <w:rPr>
          <w:rFonts w:ascii="Times New Roman" w:eastAsia="Times New Roman" w:hAnsi="Times New Roman" w:cs="Times New Roman"/>
          <w:color w:val="auto"/>
          <w:sz w:val="24"/>
          <w:szCs w:val="24"/>
        </w:rPr>
        <w:t>рада Ниша</w:t>
      </w:r>
      <w:bookmarkEnd w:id="18"/>
      <w:bookmarkEnd w:id="19"/>
    </w:p>
    <w:p w:rsidR="00A9064B" w:rsidRPr="0014680F" w:rsidRDefault="00A9064B" w:rsidP="00507123">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Према подацима Агенције за привредне регистре, у Нишу је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укупно пословало </w:t>
      </w:r>
      <w:r w:rsidR="006A3F56" w:rsidRPr="0014680F">
        <w:rPr>
          <w:rFonts w:ascii="Times New Roman" w:eastAsia="Times New Roman" w:hAnsi="Times New Roman" w:cs="Times New Roman"/>
          <w:sz w:val="24"/>
          <w:szCs w:val="24"/>
        </w:rPr>
        <w:t xml:space="preserve">10 094 предузетника и </w:t>
      </w:r>
      <w:r w:rsidRPr="0014680F">
        <w:rPr>
          <w:rFonts w:ascii="Times New Roman" w:eastAsia="Times New Roman" w:hAnsi="Times New Roman" w:cs="Times New Roman"/>
          <w:sz w:val="24"/>
          <w:szCs w:val="24"/>
        </w:rPr>
        <w:t>3.410 привредних друштава (ПД), у чијој структури преовлађују микро предузећа.</w:t>
      </w:r>
    </w:p>
    <w:p w:rsidR="00A9064B" w:rsidRPr="0014680F" w:rsidRDefault="00A9064B" w:rsidP="00A9064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95"/>
        <w:gridCol w:w="1678"/>
        <w:gridCol w:w="2267"/>
      </w:tblGrid>
      <w:tr w:rsidR="0014680F" w:rsidRPr="0014680F" w:rsidTr="00A9064B">
        <w:trPr>
          <w:trHeight w:val="397"/>
        </w:trPr>
        <w:tc>
          <w:tcPr>
            <w:tcW w:w="0" w:type="auto"/>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Територија</w:t>
            </w:r>
          </w:p>
        </w:tc>
        <w:tc>
          <w:tcPr>
            <w:tcW w:w="0" w:type="auto"/>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Предузетници</w:t>
            </w:r>
          </w:p>
        </w:tc>
        <w:tc>
          <w:tcPr>
            <w:tcW w:w="0" w:type="auto"/>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Привредна друштва</w:t>
            </w:r>
          </w:p>
        </w:tc>
      </w:tr>
      <w:tr w:rsidR="0014680F" w:rsidRPr="0014680F"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10.094  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3.410 </w:t>
            </w:r>
          </w:p>
        </w:tc>
      </w:tr>
      <w:tr w:rsidR="0014680F" w:rsidRPr="0014680F"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Градске општине</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Медијана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4.678 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1.671 </w:t>
            </w:r>
          </w:p>
        </w:tc>
      </w:tr>
      <w:tr w:rsidR="0014680F" w:rsidRPr="0014680F"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2.100 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618 </w:t>
            </w:r>
          </w:p>
        </w:tc>
      </w:tr>
      <w:tr w:rsidR="0014680F" w:rsidRPr="0014680F"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1.864 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512</w:t>
            </w:r>
          </w:p>
        </w:tc>
      </w:tr>
      <w:tr w:rsidR="0014680F" w:rsidRPr="0014680F"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1.050 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327</w:t>
            </w:r>
          </w:p>
        </w:tc>
      </w:tr>
      <w:tr w:rsidR="0014680F" w:rsidRPr="0014680F"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Нишка Бања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79</w:t>
            </w:r>
          </w:p>
        </w:tc>
      </w:tr>
      <w:tr w:rsidR="00A9064B" w:rsidRPr="0014680F"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203</w:t>
            </w:r>
          </w:p>
        </w:tc>
      </w:tr>
    </w:tbl>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noProof/>
          <w:sz w:val="24"/>
          <w:szCs w:val="24"/>
          <w:bdr w:val="none" w:sz="0" w:space="0" w:color="auto" w:frame="1"/>
        </w:rPr>
        <w:drawing>
          <wp:inline distT="0" distB="0" distL="0" distR="0" wp14:anchorId="056D7CDD" wp14:editId="545BE541">
            <wp:extent cx="6054811" cy="2310713"/>
            <wp:effectExtent l="0" t="0" r="3175" b="0"/>
            <wp:docPr id="2" name="Picture 2" descr="https://lh4.googleusercontent.com/8KKPUwj60uKlwJohdOwCeDMcS37f_HwvqpKFRC-QzmVgad_IuOWILtLRagig3CyWU5SS7ftY0-xrfNHxnL2Y2_0cQfxqq-hoxsslU2OOh35FUjn6oIhkvkEHS8gBtY0tmB7UJ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8KKPUwj60uKlwJohdOwCeDMcS37f_HwvqpKFRC-QzmVgad_IuOWILtLRagig3CyWU5SS7ftY0-xrfNHxnL2Y2_0cQfxqq-hoxsslU2OOh35FUjn6oIhkvkEHS8gBtY0tmB7UJN8"/>
                    <pic:cNvPicPr>
                      <a:picLocks noChangeAspect="1" noChangeArrowheads="1"/>
                    </pic:cNvPicPr>
                  </pic:nvPicPr>
                  <pic:blipFill>
                    <a:blip r:embed="rId15"/>
                    <a:srcRect/>
                    <a:stretch>
                      <a:fillRect/>
                    </a:stretch>
                  </pic:blipFill>
                  <pic:spPr bwMode="auto">
                    <a:xfrm>
                      <a:off x="0" y="0"/>
                      <a:ext cx="6067425" cy="2315527"/>
                    </a:xfrm>
                    <a:prstGeom prst="rect">
                      <a:avLst/>
                    </a:prstGeom>
                    <a:noFill/>
                    <a:ln w="9525">
                      <a:noFill/>
                      <a:miter lim="800000"/>
                      <a:headEnd/>
                      <a:tailEnd/>
                    </a:ln>
                  </pic:spPr>
                </pic:pic>
              </a:graphicData>
            </a:graphic>
          </wp:inline>
        </w:drawing>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062998"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Предност</w:t>
      </w:r>
      <w:r w:rsidR="00A9064B" w:rsidRPr="0014680F">
        <w:rPr>
          <w:rFonts w:ascii="Times New Roman" w:eastAsia="Times New Roman" w:hAnsi="Times New Roman" w:cs="Times New Roman"/>
          <w:sz w:val="24"/>
          <w:szCs w:val="24"/>
        </w:rPr>
        <w:t xml:space="preserve"> Ниша представља континуирано настојање локалне заједнице да постојеће расположиве инфраструктурно опремљене гринфилд и браунфилд локације увећа и опреми нове просторе за будуће инвеститоре.</w:t>
      </w:r>
      <w:proofErr w:type="gramEnd"/>
      <w:r w:rsidR="00A9064B" w:rsidRPr="0014680F">
        <w:rPr>
          <w:rFonts w:ascii="Times New Roman" w:eastAsia="Times New Roman" w:hAnsi="Times New Roman" w:cs="Times New Roman"/>
          <w:sz w:val="24"/>
          <w:szCs w:val="24"/>
        </w:rPr>
        <w:t xml:space="preserve"> Такође, дуга индустријска традиција Ниша, која обезбеђује стручне и квалификоване људске ресурсе у областима индустријске </w:t>
      </w:r>
      <w:r w:rsidR="00A9064B" w:rsidRPr="0014680F">
        <w:rPr>
          <w:rFonts w:ascii="Times New Roman" w:eastAsia="Times New Roman" w:hAnsi="Times New Roman" w:cs="Times New Roman"/>
          <w:sz w:val="24"/>
          <w:szCs w:val="24"/>
        </w:rPr>
        <w:lastRenderedPageBreak/>
        <w:t>производње, при чему су приоритетне: прехрамбена, информационе технологије, електро, машинска и логистика, као и рециклажа, која је директни добављач сировина за машинску и електро индустрију, значајна је предност Ниша. Идентификовани сектори имају највише потенцијала за интензиван развој, највећу додату вредност, највећи потенцијал за извоз и нове инвестиције, као и потенцијал да покрену одрживи раст и развој привреде.</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Аеродром „Константин Велики“ званично је добио Сертификат аеродрома од стране Директората цивилног ваздухопловства РС, што значи да испуњава све услове за управљање аеродромом у складу са најновијим прописима РС и Уредбом ЕУ Комисије и сврстао се у групу европских аеродрома који испуњавају највише оперативне и организационе стандарде, као и стандарде из области безбедности ваздушног саобраћаја.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Из године у годину услуге нишког аеродрома користи све већи број путника.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Тако је у 2018.</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услуге Аеродрома „Константин Велики“  користило је 351.581 путника, што га сврстава у ''Групу 4'' (аеродроми до 5 милиона путника годишње), и то на друго место.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2019.</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било је 422.255 путника, што представља раст од 20,1% у односу на 2018.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Остварено је 1967 летова што је више за 39</w:t>
      </w:r>
      <w:proofErr w:type="gramStart"/>
      <w:r w:rsidRPr="0014680F">
        <w:rPr>
          <w:rFonts w:ascii="Times New Roman" w:eastAsia="Times New Roman" w:hAnsi="Times New Roman" w:cs="Times New Roman"/>
          <w:sz w:val="24"/>
          <w:szCs w:val="24"/>
        </w:rPr>
        <w:t>,1</w:t>
      </w:r>
      <w:proofErr w:type="gramEnd"/>
      <w:r w:rsidRPr="0014680F">
        <w:rPr>
          <w:rFonts w:ascii="Times New Roman" w:eastAsia="Times New Roman" w:hAnsi="Times New Roman" w:cs="Times New Roman"/>
          <w:sz w:val="24"/>
          <w:szCs w:val="24"/>
        </w:rPr>
        <w:t>% у односу на 2018.годину, када је остварено 1.417 летова.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току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број путника у ваздушном саобраћају, према подацима ЈП Аеродроми Србије“ д.о.о. Ниш – Аеродром Константин Велики Ниш.који су користили услуге овог аеродрома био је 154.233.</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Епидемија вируса ковид велики утицај има </w:t>
      </w:r>
      <w:r w:rsidR="008024C2" w:rsidRPr="0014680F">
        <w:rPr>
          <w:rFonts w:ascii="Times New Roman" w:eastAsia="Times New Roman" w:hAnsi="Times New Roman" w:cs="Times New Roman"/>
          <w:sz w:val="24"/>
          <w:szCs w:val="24"/>
        </w:rPr>
        <w:t xml:space="preserve">и </w:t>
      </w:r>
      <w:r w:rsidRPr="0014680F">
        <w:rPr>
          <w:rFonts w:ascii="Times New Roman" w:eastAsia="Times New Roman" w:hAnsi="Times New Roman" w:cs="Times New Roman"/>
          <w:sz w:val="24"/>
          <w:szCs w:val="24"/>
        </w:rPr>
        <w:t>на туризам, Немогућност да се путује</w:t>
      </w:r>
      <w:r w:rsidR="0011263D"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 xml:space="preserve"> осетно је утицала на смањење броја туриста који су посетили Ниш у току прошле године.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Од 46.455 туриста, 25.438 су гости из осталих делова Србије. Укупно је остварено 92.638 ноћења.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Страни туристи остварили су 36.949, а домаћи 55.689.</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Просечан број ноћења укупног броја туриста за посматрани период је 2</w:t>
      </w:r>
      <w:proofErr w:type="gramStart"/>
      <w:r w:rsidRPr="0014680F">
        <w:rPr>
          <w:rFonts w:ascii="Times New Roman" w:eastAsia="Times New Roman" w:hAnsi="Times New Roman" w:cs="Times New Roman"/>
          <w:sz w:val="24"/>
          <w:szCs w:val="24"/>
        </w:rPr>
        <w:t>,0</w:t>
      </w:r>
      <w:proofErr w:type="gramEnd"/>
      <w:r w:rsidRPr="0014680F">
        <w:rPr>
          <w:rFonts w:ascii="Times New Roman" w:eastAsia="Times New Roman" w:hAnsi="Times New Roman" w:cs="Times New Roman"/>
          <w:sz w:val="24"/>
          <w:szCs w:val="24"/>
        </w:rPr>
        <w:t xml:space="preserve"> по госту.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Раст туристичког промета у претходним годинама најбољи је показатељ успеха интензив</w:t>
      </w:r>
      <w:r w:rsidR="0011263D" w:rsidRPr="0014680F">
        <w:rPr>
          <w:rFonts w:ascii="Times New Roman" w:eastAsia="Times New Roman" w:hAnsi="Times New Roman" w:cs="Times New Roman"/>
          <w:sz w:val="24"/>
          <w:szCs w:val="24"/>
        </w:rPr>
        <w:t>ног рада на промоцији Града</w:t>
      </w:r>
      <w:r w:rsidRPr="0014680F">
        <w:rPr>
          <w:rFonts w:ascii="Times New Roman" w:eastAsia="Times New Roman" w:hAnsi="Times New Roman" w:cs="Times New Roman"/>
          <w:sz w:val="24"/>
          <w:szCs w:val="24"/>
        </w:rPr>
        <w:t xml:space="preserve"> на кључним тржиштима: у Бугарској, Грчкој, Кини, Немачкој, Румунији, Турској и Словени</w:t>
      </w:r>
      <w:r w:rsidR="00A84858" w:rsidRPr="0014680F">
        <w:rPr>
          <w:rFonts w:ascii="Times New Roman" w:eastAsia="Times New Roman" w:hAnsi="Times New Roman" w:cs="Times New Roman"/>
          <w:sz w:val="24"/>
          <w:szCs w:val="24"/>
        </w:rPr>
        <w:t>ји, одакле нам</w:t>
      </w:r>
      <w:r w:rsidRPr="0014680F">
        <w:rPr>
          <w:rFonts w:ascii="Times New Roman" w:eastAsia="Times New Roman" w:hAnsi="Times New Roman" w:cs="Times New Roman"/>
          <w:sz w:val="24"/>
          <w:szCs w:val="24"/>
        </w:rPr>
        <w:t xml:space="preserve">, према подацима Туристичке организације Ниша и долази највећи број туриста. </w:t>
      </w:r>
      <w:proofErr w:type="gramStart"/>
      <w:r w:rsidRPr="0014680F">
        <w:rPr>
          <w:rFonts w:ascii="Times New Roman" w:eastAsia="Times New Roman" w:hAnsi="Times New Roman" w:cs="Times New Roman"/>
          <w:sz w:val="24"/>
          <w:szCs w:val="24"/>
        </w:rPr>
        <w:t>Верујемо да ће, са стабилизацијом епидемиолошке ситуације, Ниш опет нити једна од најпосећенијих туристичких дестинација у Србији, не само у летњој сезони, када има највише садржаја за посетиоце, већ и у раздобљима пред и постсезоне.</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Табела: ТУРИСТИЧКИ ПРОМЕТ У ГРАДУ НИШУ</w:t>
      </w:r>
      <w:r w:rsidRPr="0014680F">
        <w:rPr>
          <w:rFonts w:ascii="Times New Roman" w:eastAsia="Times New Roman" w:hAnsi="Times New Roman" w:cs="Times New Roman"/>
          <w:b/>
          <w:bCs/>
          <w:sz w:val="24"/>
          <w:szCs w:val="24"/>
        </w:rPr>
        <w:tab/>
      </w:r>
      <w:r w:rsidRPr="0014680F">
        <w:rPr>
          <w:rFonts w:ascii="Times New Roman" w:eastAsia="Times New Roman" w:hAnsi="Times New Roman" w:cs="Times New Roman"/>
          <w:b/>
          <w:bCs/>
          <w:sz w:val="24"/>
          <w:szCs w:val="24"/>
        </w:rPr>
        <w:tab/>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92"/>
        <w:gridCol w:w="887"/>
        <w:gridCol w:w="1401"/>
        <w:gridCol w:w="807"/>
        <w:gridCol w:w="887"/>
        <w:gridCol w:w="1101"/>
        <w:gridCol w:w="807"/>
        <w:gridCol w:w="910"/>
        <w:gridCol w:w="1028"/>
        <w:gridCol w:w="992"/>
      </w:tblGrid>
      <w:tr w:rsidR="0014680F" w:rsidRPr="0014680F" w:rsidTr="00194B32">
        <w:trPr>
          <w:trHeight w:val="851"/>
        </w:trPr>
        <w:tc>
          <w:tcPr>
            <w:tcW w:w="592" w:type="dxa"/>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3095"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Т у р и с т и </w:t>
            </w:r>
            <w:r w:rsidRPr="0014680F">
              <w:rPr>
                <w:rFonts w:ascii="Times New Roman" w:eastAsia="Times New Roman" w:hAnsi="Times New Roman" w:cs="Times New Roman"/>
                <w:sz w:val="24"/>
                <w:szCs w:val="24"/>
                <w:vertAlign w:val="superscript"/>
              </w:rPr>
              <w:t>1)</w:t>
            </w:r>
          </w:p>
        </w:tc>
        <w:tc>
          <w:tcPr>
            <w:tcW w:w="2795"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Н о ћ е њ а  т у р и с т а </w:t>
            </w:r>
            <w:r w:rsidRPr="0014680F">
              <w:rPr>
                <w:rFonts w:ascii="Times New Roman" w:eastAsia="Times New Roman" w:hAnsi="Times New Roman" w:cs="Times New Roman"/>
                <w:sz w:val="24"/>
                <w:szCs w:val="24"/>
                <w:vertAlign w:val="superscript"/>
              </w:rPr>
              <w:t>1)</w:t>
            </w:r>
          </w:p>
        </w:tc>
        <w:tc>
          <w:tcPr>
            <w:tcW w:w="2930"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Просечан број ноћења туриста </w:t>
            </w:r>
          </w:p>
        </w:tc>
      </w:tr>
      <w:tr w:rsidR="0014680F" w:rsidRPr="0014680F" w:rsidTr="00194B32">
        <w:trPr>
          <w:trHeight w:val="851"/>
        </w:trPr>
        <w:tc>
          <w:tcPr>
            <w:tcW w:w="592" w:type="dxa"/>
            <w:vMerge/>
            <w:tcBorders>
              <w:top w:val="single" w:sz="24" w:space="0" w:color="000000"/>
              <w:left w:val="single" w:sz="6" w:space="0" w:color="000000"/>
              <w:bottom w:val="single" w:sz="24" w:space="0" w:color="000000"/>
              <w:right w:val="single" w:sz="6"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194B32">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укупно</w:t>
            </w:r>
          </w:p>
        </w:tc>
        <w:tc>
          <w:tcPr>
            <w:tcW w:w="14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194B32">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домаћи</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194B32">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страни</w:t>
            </w: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194B32">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укупно</w:t>
            </w:r>
          </w:p>
        </w:tc>
        <w:tc>
          <w:tcPr>
            <w:tcW w:w="11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194B32">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домаћи</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194B32">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страни</w:t>
            </w:r>
          </w:p>
        </w:tc>
        <w:tc>
          <w:tcPr>
            <w:tcW w:w="9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194B32">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укупно</w:t>
            </w:r>
          </w:p>
        </w:tc>
        <w:tc>
          <w:tcPr>
            <w:tcW w:w="102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194B32">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домаћи</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194B32">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страни</w:t>
            </w:r>
          </w:p>
        </w:tc>
      </w:tr>
      <w:tr w:rsidR="00A9064B" w:rsidRPr="0014680F" w:rsidTr="00194B32">
        <w:trPr>
          <w:trHeight w:val="851"/>
        </w:trPr>
        <w:tc>
          <w:tcPr>
            <w:tcW w:w="5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2020</w:t>
            </w: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46.455</w:t>
            </w:r>
          </w:p>
        </w:tc>
        <w:tc>
          <w:tcPr>
            <w:tcW w:w="14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25.438</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21.017</w:t>
            </w: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92.638</w:t>
            </w:r>
          </w:p>
        </w:tc>
        <w:tc>
          <w:tcPr>
            <w:tcW w:w="11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55.689</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36.949</w:t>
            </w:r>
          </w:p>
        </w:tc>
        <w:tc>
          <w:tcPr>
            <w:tcW w:w="9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w:t>
            </w:r>
          </w:p>
        </w:tc>
        <w:tc>
          <w:tcPr>
            <w:tcW w:w="102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2,2</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1,8</w:t>
            </w:r>
          </w:p>
        </w:tc>
      </w:tr>
    </w:tbl>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194B32">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noProof/>
          <w:sz w:val="24"/>
          <w:szCs w:val="24"/>
          <w:bdr w:val="none" w:sz="0" w:space="0" w:color="auto" w:frame="1"/>
        </w:rPr>
        <w:drawing>
          <wp:inline distT="0" distB="0" distL="0" distR="0" wp14:anchorId="6476C694" wp14:editId="3BACFF0C">
            <wp:extent cx="5831842" cy="2718486"/>
            <wp:effectExtent l="0" t="0" r="0" b="5715"/>
            <wp:docPr id="3" name="Picture 3" descr="https://lh3.googleusercontent.com/smOP2atucKbTGCmDsc0PbyBzhhVUkpVkGKMAYFAOVvD8VyHwIGaFLSx75nQWF_fZTuFycbqQTYDs_fnlBHgDyg1oueeUrcYuaRh0vZHClLw5NzAfZA4PXXGg1rru_7Uo0Iz66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mOP2atucKbTGCmDsc0PbyBzhhVUkpVkGKMAYFAOVvD8VyHwIGaFLSx75nQWF_fZTuFycbqQTYDs_fnlBHgDyg1oueeUrcYuaRh0vZHClLw5NzAfZA4PXXGg1rru_7Uo0Iz66dQ"/>
                    <pic:cNvPicPr>
                      <a:picLocks noChangeAspect="1" noChangeArrowheads="1"/>
                    </pic:cNvPicPr>
                  </pic:nvPicPr>
                  <pic:blipFill>
                    <a:blip r:embed="rId16"/>
                    <a:srcRect/>
                    <a:stretch>
                      <a:fillRect/>
                    </a:stretch>
                  </pic:blipFill>
                  <pic:spPr bwMode="auto">
                    <a:xfrm>
                      <a:off x="0" y="0"/>
                      <a:ext cx="5838825" cy="2721741"/>
                    </a:xfrm>
                    <a:prstGeom prst="rect">
                      <a:avLst/>
                    </a:prstGeom>
                    <a:noFill/>
                    <a:ln w="9525">
                      <a:noFill/>
                      <a:miter lim="800000"/>
                      <a:headEnd/>
                      <a:tailEnd/>
                    </a:ln>
                  </pic:spPr>
                </pic:pic>
              </a:graphicData>
            </a:graphic>
          </wp:inline>
        </w:drawing>
      </w:r>
    </w:p>
    <w:p w:rsidR="00A9064B" w:rsidRPr="0014680F" w:rsidRDefault="00A9064B" w:rsidP="00A9064B">
      <w:pPr>
        <w:spacing w:after="0" w:line="240" w:lineRule="auto"/>
        <w:ind w:hanging="284"/>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vertAlign w:val="superscript"/>
        </w:rPr>
        <w:t>1)</w:t>
      </w:r>
      <w:r w:rsidRPr="0014680F">
        <w:rPr>
          <w:rFonts w:ascii="Times New Roman" w:eastAsia="Times New Roman" w:hAnsi="Times New Roman" w:cs="Times New Roman"/>
          <w:sz w:val="24"/>
          <w:szCs w:val="24"/>
          <w:vertAlign w:val="superscript"/>
        </w:rPr>
        <w:tab/>
      </w:r>
      <w:r w:rsidRPr="0014680F">
        <w:rPr>
          <w:rFonts w:ascii="Times New Roman" w:eastAsia="Times New Roman" w:hAnsi="Times New Roman" w:cs="Times New Roman"/>
          <w:i/>
          <w:iCs/>
          <w:sz w:val="24"/>
          <w:szCs w:val="24"/>
        </w:rPr>
        <w:t xml:space="preserve">Извор података:  Републички завод за статистику Републике Србије, Саопштење УТ10, број 24 од 29.01.2021. </w:t>
      </w:r>
      <w:proofErr w:type="gramStart"/>
      <w:r w:rsidRPr="0014680F">
        <w:rPr>
          <w:rFonts w:ascii="Times New Roman" w:eastAsia="Times New Roman" w:hAnsi="Times New Roman" w:cs="Times New Roman"/>
          <w:i/>
          <w:iCs/>
          <w:sz w:val="24"/>
          <w:szCs w:val="24"/>
        </w:rPr>
        <w:t>године</w:t>
      </w:r>
      <w:proofErr w:type="gramEnd"/>
      <w:r w:rsidRPr="0014680F">
        <w:rPr>
          <w:rFonts w:ascii="Times New Roman" w:eastAsia="Times New Roman" w:hAnsi="Times New Roman" w:cs="Times New Roman"/>
          <w:i/>
          <w:iCs/>
          <w:sz w:val="24"/>
          <w:szCs w:val="24"/>
        </w:rPr>
        <w:t>, Туристички промет – децембар 2020., Претходни резултати.</w:t>
      </w:r>
    </w:p>
    <w:p w:rsidR="00200D06" w:rsidRPr="00200D06" w:rsidRDefault="00200D06" w:rsidP="00200D06">
      <w:pPr>
        <w:spacing w:after="0" w:line="240" w:lineRule="auto"/>
        <w:rPr>
          <w:rFonts w:ascii="Times New Roman" w:eastAsia="Times New Roman" w:hAnsi="Times New Roman" w:cs="Times New Roman"/>
          <w:sz w:val="24"/>
          <w:szCs w:val="24"/>
          <w:lang w:val="sr-Cyrl-RS"/>
        </w:rPr>
      </w:pPr>
    </w:p>
    <w:p w:rsidR="00A9064B" w:rsidRPr="0014680F" w:rsidRDefault="002C692F" w:rsidP="00200D06">
      <w:pPr>
        <w:pStyle w:val="Heading2"/>
        <w:spacing w:before="0" w:line="240" w:lineRule="auto"/>
        <w:rPr>
          <w:rFonts w:ascii="Times New Roman" w:eastAsia="Times New Roman" w:hAnsi="Times New Roman" w:cs="Times New Roman"/>
          <w:color w:val="auto"/>
          <w:sz w:val="24"/>
          <w:szCs w:val="24"/>
          <w:lang w:val="sr-Cyrl-RS"/>
        </w:rPr>
      </w:pPr>
      <w:bookmarkStart w:id="20" w:name="_Toc71636415"/>
      <w:bookmarkStart w:id="21" w:name="_Toc73360469"/>
      <w:r w:rsidRPr="0014680F">
        <w:rPr>
          <w:rFonts w:ascii="Times New Roman" w:eastAsia="Times New Roman" w:hAnsi="Times New Roman" w:cs="Times New Roman"/>
          <w:color w:val="auto"/>
          <w:sz w:val="24"/>
          <w:szCs w:val="24"/>
        </w:rPr>
        <w:t>2.3. Стање на тржишту рада</w:t>
      </w:r>
      <w:bookmarkEnd w:id="20"/>
      <w:bookmarkEnd w:id="21"/>
    </w:p>
    <w:p w:rsidR="00A9064B" w:rsidRPr="0014680F" w:rsidRDefault="00A9064B" w:rsidP="00200D06">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Регистрована запосленост – годишњи просек у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u w:val="single"/>
        </w:rPr>
        <w:t>,</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према подацима НСЗ – Филијала Ниш, на нивоу Ниша износи 84.630 лица (у 2019. години износи 82.197 лица), од којих је:</w:t>
      </w:r>
    </w:p>
    <w:p w:rsidR="00A9064B" w:rsidRPr="0014680F" w:rsidRDefault="00A9064B" w:rsidP="007D1625">
      <w:pPr>
        <w:numPr>
          <w:ilvl w:val="0"/>
          <w:numId w:val="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68.130 или 80,5% запослено у правним лицима (привредна друштва, предузећа, задруге, установе и друге организације) - 65.632 или 79,8% у 2019.години,</w:t>
      </w:r>
    </w:p>
    <w:p w:rsidR="00A9064B" w:rsidRPr="0014680F" w:rsidRDefault="00A9064B" w:rsidP="007D1625">
      <w:pPr>
        <w:numPr>
          <w:ilvl w:val="0"/>
          <w:numId w:val="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16.419 или 19,4% су предузетници, лица која самостално обављају делатност и запослени код њих (16.477 или 20,1% у 2019.години), а</w:t>
      </w:r>
    </w:p>
    <w:p w:rsidR="00A9064B" w:rsidRPr="0014680F" w:rsidRDefault="00A9064B" w:rsidP="007D1625">
      <w:pPr>
        <w:numPr>
          <w:ilvl w:val="0"/>
          <w:numId w:val="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81 или 0</w:t>
      </w:r>
      <w:proofErr w:type="gramStart"/>
      <w:r w:rsidRPr="0014680F">
        <w:rPr>
          <w:rFonts w:ascii="Times New Roman" w:eastAsia="Times New Roman" w:hAnsi="Times New Roman" w:cs="Times New Roman"/>
          <w:sz w:val="24"/>
          <w:szCs w:val="24"/>
        </w:rPr>
        <w:t>,1</w:t>
      </w:r>
      <w:proofErr w:type="gramEnd"/>
      <w:r w:rsidRPr="0014680F">
        <w:rPr>
          <w:rFonts w:ascii="Times New Roman" w:eastAsia="Times New Roman" w:hAnsi="Times New Roman" w:cs="Times New Roman"/>
          <w:sz w:val="24"/>
          <w:szCs w:val="24"/>
        </w:rPr>
        <w:t>% чине регистровани индивидуални пољопривредници (89 или 1,1% у 2019.години).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Укупан број запослених – осигураних лица у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према 2019.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бележи раст од 2.433, при чему је зебележен раст од 2.498 у правним лицима. </w:t>
      </w:r>
      <w:proofErr w:type="gramStart"/>
      <w:r w:rsidRPr="0014680F">
        <w:rPr>
          <w:rFonts w:ascii="Times New Roman" w:eastAsia="Times New Roman" w:hAnsi="Times New Roman" w:cs="Times New Roman"/>
          <w:sz w:val="24"/>
          <w:szCs w:val="24"/>
        </w:rPr>
        <w:t>Код предузетника бележимо смањење за 58, као и код регистрованих индивидуалних пољопривредника за 8.</w:t>
      </w:r>
      <w:proofErr w:type="gramEnd"/>
      <w:r w:rsidRPr="0014680F">
        <w:rPr>
          <w:rFonts w:ascii="Times New Roman" w:eastAsia="Times New Roman" w:hAnsi="Times New Roman" w:cs="Times New Roman"/>
          <w:sz w:val="24"/>
          <w:szCs w:val="24"/>
        </w:rPr>
        <w:t> </w:t>
      </w:r>
    </w:p>
    <w:p w:rsidR="003C2955" w:rsidRDefault="003C2955" w:rsidP="002C692F">
      <w:pPr>
        <w:spacing w:after="0" w:line="240" w:lineRule="auto"/>
        <w:rPr>
          <w:rFonts w:ascii="Times New Roman" w:eastAsia="Times New Roman" w:hAnsi="Times New Roman" w:cs="Times New Roman"/>
          <w:sz w:val="24"/>
          <w:szCs w:val="24"/>
          <w:lang w:val="sr-Cyrl-RS"/>
        </w:rPr>
      </w:pPr>
    </w:p>
    <w:p w:rsidR="00A9064B" w:rsidRPr="0014680F" w:rsidRDefault="00A9064B" w:rsidP="0014680F">
      <w:pPr>
        <w:rPr>
          <w:rFonts w:ascii="Times New Roman" w:eastAsia="Times New Roman" w:hAnsi="Times New Roman" w:cs="Times New Roman"/>
          <w:b/>
          <w:i/>
          <w:iCs/>
          <w:sz w:val="24"/>
          <w:szCs w:val="24"/>
          <w:lang w:val="sr-Cyrl-RS"/>
        </w:rPr>
      </w:pPr>
      <w:r w:rsidRPr="0014680F">
        <w:rPr>
          <w:rFonts w:ascii="Times New Roman" w:eastAsia="Times New Roman" w:hAnsi="Times New Roman" w:cs="Times New Roman"/>
          <w:b/>
          <w:sz w:val="24"/>
          <w:szCs w:val="24"/>
        </w:rPr>
        <w:t xml:space="preserve">Табела: РЕГИСТРОВАНА ЗАПОСЛЕНОСТ У ГРАДУ НИШУ </w:t>
      </w:r>
      <w:r w:rsidRPr="0014680F">
        <w:rPr>
          <w:rFonts w:ascii="Times New Roman" w:eastAsia="Times New Roman" w:hAnsi="Times New Roman" w:cs="Times New Roman"/>
          <w:b/>
          <w:sz w:val="24"/>
          <w:szCs w:val="24"/>
          <w:vertAlign w:val="superscript"/>
        </w:rPr>
        <w:t>1)</w:t>
      </w:r>
      <w:r w:rsidRPr="0014680F">
        <w:rPr>
          <w:rFonts w:ascii="Times New Roman" w:eastAsia="Times New Roman" w:hAnsi="Times New Roman" w:cs="Times New Roman"/>
          <w:b/>
          <w:sz w:val="24"/>
          <w:szCs w:val="24"/>
        </w:rPr>
        <w:t xml:space="preserve"> </w:t>
      </w:r>
      <w:r w:rsidRPr="0014680F">
        <w:rPr>
          <w:rFonts w:ascii="Times New Roman" w:eastAsia="Times New Roman" w:hAnsi="Times New Roman" w:cs="Times New Roman"/>
          <w:b/>
          <w:i/>
          <w:iCs/>
          <w:sz w:val="24"/>
          <w:szCs w:val="24"/>
        </w:rPr>
        <w:t>–</w:t>
      </w:r>
      <w:r w:rsidRPr="0014680F">
        <w:rPr>
          <w:rFonts w:ascii="Times New Roman" w:eastAsia="Times New Roman" w:hAnsi="Times New Roman" w:cs="Times New Roman"/>
          <w:b/>
          <w:sz w:val="24"/>
          <w:szCs w:val="24"/>
        </w:rPr>
        <w:t xml:space="preserve"> годишњи просек </w:t>
      </w:r>
      <w:r w:rsidRPr="0014680F">
        <w:rPr>
          <w:rFonts w:ascii="Times New Roman" w:eastAsia="Times New Roman" w:hAnsi="Times New Roman" w:cs="Times New Roman"/>
          <w:b/>
          <w:i/>
          <w:iCs/>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697"/>
        <w:gridCol w:w="1107"/>
        <w:gridCol w:w="2773"/>
        <w:gridCol w:w="2638"/>
        <w:gridCol w:w="2361"/>
      </w:tblGrid>
      <w:tr w:rsidR="0014680F" w:rsidRPr="0014680F" w:rsidTr="00A9064B">
        <w:trPr>
          <w:trHeight w:val="276"/>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 </w:t>
            </w:r>
          </w:p>
          <w:p w:rsidR="00A9064B" w:rsidRPr="0014680F" w:rsidRDefault="00A9064B" w:rsidP="00A9064B">
            <w:pPr>
              <w:spacing w:after="0" w:line="240" w:lineRule="auto"/>
              <w:jc w:val="center"/>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установе</w:t>
            </w:r>
            <w:proofErr w:type="gramEnd"/>
            <w:r w:rsidRPr="0014680F">
              <w:rPr>
                <w:rFonts w:ascii="Times New Roman" w:eastAsia="Times New Roman" w:hAnsi="Times New Roman" w:cs="Times New Roman"/>
                <w:sz w:val="24"/>
                <w:szCs w:val="24"/>
              </w:rPr>
              <w:t xml:space="preserve"> и др. организације)</w:t>
            </w:r>
            <w:r w:rsidRPr="0014680F">
              <w:rPr>
                <w:rFonts w:ascii="Times New Roman" w:eastAsia="Times New Roman" w:hAnsi="Times New Roman" w:cs="Times New Roman"/>
                <w:sz w:val="24"/>
                <w:szCs w:val="24"/>
                <w:vertAlign w:val="superscript"/>
              </w:rPr>
              <w:t>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Предузетници,</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лица која самостално обављају делатност и запослени код њих</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Регистровани индивидуални </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пољопривредници </w:t>
            </w:r>
          </w:p>
        </w:tc>
      </w:tr>
      <w:tr w:rsidR="0014680F" w:rsidRPr="0014680F" w:rsidTr="00A9064B">
        <w:trPr>
          <w:trHeight w:val="276"/>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84.630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68.130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16.419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81</w:t>
            </w:r>
          </w:p>
        </w:tc>
      </w:tr>
    </w:tbl>
    <w:p w:rsidR="003C2955" w:rsidRDefault="003C2955" w:rsidP="002C692F">
      <w:pPr>
        <w:spacing w:after="0" w:line="240" w:lineRule="auto"/>
        <w:rPr>
          <w:rFonts w:ascii="Times New Roman" w:eastAsia="Times New Roman" w:hAnsi="Times New Roman" w:cs="Times New Roman"/>
          <w:b/>
          <w:bCs/>
          <w:sz w:val="24"/>
          <w:szCs w:val="24"/>
          <w:lang w:val="sr-Cyrl-RS"/>
        </w:rPr>
      </w:pPr>
    </w:p>
    <w:p w:rsidR="00200D06" w:rsidRPr="0014680F" w:rsidRDefault="00200D06" w:rsidP="002C692F">
      <w:pPr>
        <w:spacing w:after="0" w:line="240" w:lineRule="auto"/>
        <w:rPr>
          <w:rFonts w:ascii="Times New Roman" w:eastAsia="Times New Roman" w:hAnsi="Times New Roman" w:cs="Times New Roman"/>
          <w:b/>
          <w:bCs/>
          <w:sz w:val="24"/>
          <w:szCs w:val="24"/>
          <w:lang w:val="sr-Cyrl-RS"/>
        </w:rPr>
      </w:pPr>
    </w:p>
    <w:p w:rsidR="00A9064B" w:rsidRPr="0014680F" w:rsidRDefault="00A9064B" w:rsidP="002C692F">
      <w:pPr>
        <w:spacing w:after="0" w:line="240" w:lineRule="auto"/>
        <w:rPr>
          <w:rFonts w:ascii="Times New Roman" w:eastAsia="Times New Roman" w:hAnsi="Times New Roman" w:cs="Times New Roman"/>
          <w:i/>
          <w:iCs/>
          <w:sz w:val="24"/>
          <w:szCs w:val="24"/>
          <w:lang w:val="sr-Cyrl-RS"/>
        </w:rPr>
      </w:pPr>
      <w:r w:rsidRPr="0014680F">
        <w:rPr>
          <w:rFonts w:ascii="Times New Roman" w:eastAsia="Times New Roman" w:hAnsi="Times New Roman" w:cs="Times New Roman"/>
          <w:b/>
          <w:bCs/>
          <w:sz w:val="24"/>
          <w:szCs w:val="24"/>
        </w:rPr>
        <w:t xml:space="preserve">Табела: СТРУКТУРА РЕГИСТРОВАНЕ ЗАПОСЛЕНОСТИ У ГРАДУ НИШУ </w:t>
      </w:r>
      <w:r w:rsidRPr="0014680F">
        <w:rPr>
          <w:rFonts w:ascii="Times New Roman" w:eastAsia="Times New Roman" w:hAnsi="Times New Roman" w:cs="Times New Roman"/>
          <w:i/>
          <w:iCs/>
          <w:sz w:val="24"/>
          <w:szCs w:val="24"/>
        </w:rPr>
        <w:t> </w:t>
      </w:r>
    </w:p>
    <w:p w:rsidR="003C2955" w:rsidRPr="0014680F" w:rsidRDefault="003C2955" w:rsidP="002C692F">
      <w:pPr>
        <w:spacing w:after="0" w:line="240" w:lineRule="auto"/>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697"/>
        <w:gridCol w:w="1107"/>
        <w:gridCol w:w="2773"/>
        <w:gridCol w:w="2638"/>
        <w:gridCol w:w="2361"/>
      </w:tblGrid>
      <w:tr w:rsidR="0014680F" w:rsidRPr="0014680F" w:rsidTr="00A9064B">
        <w:trPr>
          <w:trHeight w:val="276"/>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 </w:t>
            </w:r>
          </w:p>
          <w:p w:rsidR="00A9064B" w:rsidRPr="0014680F" w:rsidRDefault="00A9064B" w:rsidP="00A9064B">
            <w:pPr>
              <w:spacing w:after="0" w:line="240" w:lineRule="auto"/>
              <w:jc w:val="center"/>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установе</w:t>
            </w:r>
            <w:proofErr w:type="gramEnd"/>
            <w:r w:rsidRPr="0014680F">
              <w:rPr>
                <w:rFonts w:ascii="Times New Roman" w:eastAsia="Times New Roman" w:hAnsi="Times New Roman" w:cs="Times New Roman"/>
                <w:sz w:val="24"/>
                <w:szCs w:val="24"/>
              </w:rPr>
              <w:t xml:space="preserve"> и др. организације)</w:t>
            </w:r>
            <w:r w:rsidRPr="0014680F">
              <w:rPr>
                <w:rFonts w:ascii="Times New Roman" w:eastAsia="Times New Roman" w:hAnsi="Times New Roman" w:cs="Times New Roman"/>
                <w:sz w:val="24"/>
                <w:szCs w:val="24"/>
                <w:vertAlign w:val="superscript"/>
              </w:rPr>
              <w:t>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Предузетници,</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лица која самостално обављају делатност и запослени код њих</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Регистровани индивидуални </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пољопривредници </w:t>
            </w:r>
          </w:p>
        </w:tc>
      </w:tr>
      <w:tr w:rsidR="0014680F" w:rsidRPr="0014680F" w:rsidTr="00A9064B">
        <w:trPr>
          <w:trHeight w:val="276"/>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rPr>
          <w:trHeight w:val="454"/>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0,1</w:t>
            </w:r>
          </w:p>
        </w:tc>
      </w:tr>
    </w:tbl>
    <w:p w:rsidR="00A9064B" w:rsidRPr="0014680F" w:rsidRDefault="00A9064B" w:rsidP="002C692F">
      <w:pPr>
        <w:spacing w:after="0" w:line="240" w:lineRule="auto"/>
        <w:ind w:hanging="284"/>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vertAlign w:val="superscript"/>
        </w:rPr>
        <w:t>1)</w:t>
      </w:r>
      <w:r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ab/>
      </w:r>
      <w:r w:rsidRPr="0014680F">
        <w:rPr>
          <w:rFonts w:ascii="Times New Roman" w:eastAsia="Times New Roman" w:hAnsi="Times New Roman" w:cs="Times New Roman"/>
          <w:i/>
          <w:iCs/>
          <w:sz w:val="24"/>
          <w:szCs w:val="24"/>
        </w:rPr>
        <w:t xml:space="preserve">Извор података: Републички завод за статистику Републике Србије, Саопштење ЗП20, број 013 од 28.01.2021. </w:t>
      </w:r>
      <w:proofErr w:type="gramStart"/>
      <w:r w:rsidRPr="0014680F">
        <w:rPr>
          <w:rFonts w:ascii="Times New Roman" w:eastAsia="Times New Roman" w:hAnsi="Times New Roman" w:cs="Times New Roman"/>
          <w:i/>
          <w:iCs/>
          <w:sz w:val="24"/>
          <w:szCs w:val="24"/>
        </w:rPr>
        <w:t>године</w:t>
      </w:r>
      <w:proofErr w:type="gramEnd"/>
      <w:r w:rsidRPr="0014680F">
        <w:rPr>
          <w:rFonts w:ascii="Times New Roman" w:eastAsia="Times New Roman" w:hAnsi="Times New Roman" w:cs="Times New Roman"/>
          <w:i/>
          <w:iCs/>
          <w:sz w:val="24"/>
          <w:szCs w:val="24"/>
        </w:rPr>
        <w:t>, Запослени у Републици Србији, 2020.</w:t>
      </w:r>
    </w:p>
    <w:p w:rsidR="002C692F" w:rsidRDefault="002C692F" w:rsidP="002C692F">
      <w:pPr>
        <w:spacing w:after="0" w:line="240" w:lineRule="auto"/>
        <w:rPr>
          <w:rFonts w:ascii="Times New Roman" w:eastAsia="Times New Roman" w:hAnsi="Times New Roman" w:cs="Times New Roman"/>
          <w:b/>
          <w:bCs/>
          <w:sz w:val="24"/>
          <w:szCs w:val="24"/>
          <w:lang w:val="sr-Cyrl-RS"/>
        </w:rPr>
      </w:pPr>
    </w:p>
    <w:p w:rsidR="00200D06" w:rsidRPr="0014680F" w:rsidRDefault="00200D06" w:rsidP="002C692F">
      <w:pPr>
        <w:spacing w:after="0" w:line="240" w:lineRule="auto"/>
        <w:rPr>
          <w:rFonts w:ascii="Times New Roman" w:eastAsia="Times New Roman" w:hAnsi="Times New Roman" w:cs="Times New Roman"/>
          <w:b/>
          <w:bCs/>
          <w:sz w:val="24"/>
          <w:szCs w:val="24"/>
          <w:lang w:val="sr-Cyrl-RS"/>
        </w:rPr>
      </w:pPr>
    </w:p>
    <w:p w:rsidR="00200D06" w:rsidRDefault="00200D06" w:rsidP="002C692F">
      <w:pPr>
        <w:spacing w:after="0" w:line="240" w:lineRule="auto"/>
        <w:rPr>
          <w:rFonts w:ascii="Times New Roman" w:eastAsia="Times New Roman" w:hAnsi="Times New Roman" w:cs="Times New Roman"/>
          <w:b/>
          <w:bCs/>
          <w:sz w:val="24"/>
          <w:szCs w:val="24"/>
          <w:lang w:val="sr-Cyrl-RS"/>
        </w:rPr>
      </w:pPr>
    </w:p>
    <w:p w:rsidR="00200D06" w:rsidRDefault="00200D06" w:rsidP="002C692F">
      <w:pPr>
        <w:spacing w:after="0" w:line="240" w:lineRule="auto"/>
        <w:rPr>
          <w:rFonts w:ascii="Times New Roman" w:eastAsia="Times New Roman" w:hAnsi="Times New Roman" w:cs="Times New Roman"/>
          <w:b/>
          <w:bCs/>
          <w:sz w:val="24"/>
          <w:szCs w:val="24"/>
          <w:lang w:val="sr-Cyrl-RS"/>
        </w:rPr>
      </w:pPr>
    </w:p>
    <w:p w:rsidR="00200D06" w:rsidRDefault="00200D06" w:rsidP="002C692F">
      <w:pPr>
        <w:spacing w:after="0" w:line="240" w:lineRule="auto"/>
        <w:rPr>
          <w:rFonts w:ascii="Times New Roman" w:eastAsia="Times New Roman" w:hAnsi="Times New Roman" w:cs="Times New Roman"/>
          <w:b/>
          <w:bCs/>
          <w:sz w:val="24"/>
          <w:szCs w:val="24"/>
          <w:lang w:val="sr-Cyrl-RS"/>
        </w:rPr>
      </w:pPr>
    </w:p>
    <w:p w:rsidR="00A9064B" w:rsidRPr="0014680F" w:rsidRDefault="001B6C86" w:rsidP="002C692F">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 xml:space="preserve">Табела: </w:t>
      </w:r>
      <w:r w:rsidR="00A9064B" w:rsidRPr="0014680F">
        <w:rPr>
          <w:rFonts w:ascii="Times New Roman" w:eastAsia="Times New Roman" w:hAnsi="Times New Roman" w:cs="Times New Roman"/>
          <w:b/>
          <w:bCs/>
          <w:sz w:val="24"/>
          <w:szCs w:val="24"/>
        </w:rPr>
        <w:t xml:space="preserve">РЕГИСТРОВАНА ЗАПОСЛЕНОСТ ПО СЕКТОРИМА ДЕЛАТНОСТИ У ГРАДУ НИШУ И ГРАДСКИМ ОПШТИНАМА, 2020. </w:t>
      </w:r>
      <w:r w:rsidR="00A9064B" w:rsidRPr="0014680F">
        <w:rPr>
          <w:rFonts w:ascii="Times New Roman" w:eastAsia="Times New Roman" w:hAnsi="Times New Roman" w:cs="Times New Roman"/>
          <w:b/>
          <w:bCs/>
          <w:sz w:val="24"/>
          <w:szCs w:val="24"/>
          <w:vertAlign w:val="superscript"/>
        </w:rPr>
        <w:t>1)</w:t>
      </w:r>
      <w:r w:rsidR="00A9064B" w:rsidRPr="0014680F">
        <w:rPr>
          <w:rFonts w:ascii="Times New Roman" w:eastAsia="Times New Roman" w:hAnsi="Times New Roman" w:cs="Times New Roman"/>
          <w:b/>
          <w:bCs/>
          <w:sz w:val="24"/>
          <w:szCs w:val="24"/>
        </w:rPr>
        <w:t>-</w:t>
      </w:r>
      <w:r w:rsidR="00A9064B" w:rsidRPr="0014680F">
        <w:rPr>
          <w:rFonts w:ascii="Times New Roman" w:eastAsia="Times New Roman" w:hAnsi="Times New Roman" w:cs="Times New Roman"/>
          <w:sz w:val="24"/>
          <w:szCs w:val="24"/>
        </w:rPr>
        <w:t>годишњи просек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87"/>
        <w:gridCol w:w="992"/>
        <w:gridCol w:w="1048"/>
        <w:gridCol w:w="1276"/>
        <w:gridCol w:w="1559"/>
        <w:gridCol w:w="1398"/>
        <w:gridCol w:w="841"/>
        <w:gridCol w:w="1275"/>
      </w:tblGrid>
      <w:tr w:rsidR="0014680F" w:rsidRPr="0014680F" w:rsidTr="009B3527">
        <w:trPr>
          <w:trHeight w:val="20"/>
        </w:trPr>
        <w:tc>
          <w:tcPr>
            <w:tcW w:w="1187" w:type="dxa"/>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992" w:type="dxa"/>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Укупно</w:t>
            </w:r>
          </w:p>
        </w:tc>
        <w:tc>
          <w:tcPr>
            <w:tcW w:w="7397" w:type="dxa"/>
            <w:gridSpan w:val="6"/>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 установе и друге организације) и предузетници, лица која самостално  обављају делатност и запослени код њих</w:t>
            </w:r>
          </w:p>
        </w:tc>
      </w:tr>
      <w:tr w:rsidR="0014680F" w:rsidRPr="0014680F" w:rsidTr="009B3527">
        <w:trPr>
          <w:trHeight w:val="340"/>
        </w:trPr>
        <w:tc>
          <w:tcPr>
            <w:tcW w:w="1187" w:type="dxa"/>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992" w:type="dxa"/>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10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tc>
        <w:tc>
          <w:tcPr>
            <w:tcW w:w="1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пољопривреда,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шумарство и рибарство</w:t>
            </w:r>
          </w:p>
        </w:tc>
        <w:tc>
          <w:tcPr>
            <w:tcW w:w="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рудар-</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ство</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прера-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ђивачка индустрија</w:t>
            </w:r>
          </w:p>
        </w:tc>
      </w:tr>
      <w:tr w:rsidR="0014680F" w:rsidRPr="0014680F" w:rsidTr="009B3527">
        <w:trPr>
          <w:trHeight w:val="20"/>
        </w:trPr>
        <w:tc>
          <w:tcPr>
            <w:tcW w:w="1187" w:type="dxa"/>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992" w:type="dxa"/>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1048" w:type="dxa"/>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предузетници, лица која самостално обављају делатност и запослени код њих</w:t>
            </w: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9B3527">
        <w:trPr>
          <w:trHeight w:val="510"/>
        </w:trPr>
        <w:tc>
          <w:tcPr>
            <w:tcW w:w="1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Град Ниш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84.630</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84.549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68.130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16.419</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182</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124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22.413</w:t>
            </w:r>
          </w:p>
        </w:tc>
      </w:tr>
      <w:tr w:rsidR="0014680F" w:rsidRPr="0014680F" w:rsidTr="009B3527">
        <w:trPr>
          <w:trHeight w:val="510"/>
        </w:trPr>
        <w:tc>
          <w:tcPr>
            <w:tcW w:w="1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Медиjана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40.080</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40.073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31.625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8.448</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98</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4.464</w:t>
            </w:r>
          </w:p>
        </w:tc>
      </w:tr>
      <w:tr w:rsidR="0014680F" w:rsidRPr="0014680F" w:rsidTr="009B3527">
        <w:trPr>
          <w:trHeight w:val="510"/>
        </w:trPr>
        <w:tc>
          <w:tcPr>
            <w:tcW w:w="1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Нишка Бања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2.470</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2.464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1.853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611</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926</w:t>
            </w:r>
          </w:p>
        </w:tc>
      </w:tr>
      <w:tr w:rsidR="0014680F" w:rsidRPr="0014680F" w:rsidTr="009B3527">
        <w:trPr>
          <w:trHeight w:val="510"/>
        </w:trPr>
        <w:tc>
          <w:tcPr>
            <w:tcW w:w="1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Палилула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19.751</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19.726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16.747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2.979</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27</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9.133</w:t>
            </w:r>
          </w:p>
        </w:tc>
      </w:tr>
      <w:tr w:rsidR="0014680F" w:rsidRPr="0014680F" w:rsidTr="009B3527">
        <w:trPr>
          <w:trHeight w:val="510"/>
        </w:trPr>
        <w:tc>
          <w:tcPr>
            <w:tcW w:w="1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Пантелеј</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8.893</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8.874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6.155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2.719</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3.238</w:t>
            </w:r>
          </w:p>
        </w:tc>
      </w:tr>
      <w:tr w:rsidR="0014680F" w:rsidRPr="0014680F" w:rsidTr="009B3527">
        <w:trPr>
          <w:trHeight w:val="510"/>
        </w:trPr>
        <w:tc>
          <w:tcPr>
            <w:tcW w:w="1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ГО Црвени Крст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13.436</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13.412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11.750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1.662</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41</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4.652</w:t>
            </w:r>
          </w:p>
        </w:tc>
      </w:tr>
    </w:tbl>
    <w:p w:rsidR="00A9064B" w:rsidRPr="0014680F" w:rsidRDefault="00A9064B" w:rsidP="00A9064B">
      <w:pPr>
        <w:spacing w:after="0" w:line="240" w:lineRule="auto"/>
        <w:ind w:hanging="567"/>
        <w:jc w:val="right"/>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t xml:space="preserve"> (</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w:t>
      </w:r>
    </w:p>
    <w:tbl>
      <w:tblPr>
        <w:tblW w:w="0" w:type="auto"/>
        <w:tblCellMar>
          <w:top w:w="15" w:type="dxa"/>
          <w:left w:w="15" w:type="dxa"/>
          <w:bottom w:w="15" w:type="dxa"/>
          <w:right w:w="15" w:type="dxa"/>
        </w:tblCellMar>
        <w:tblLook w:val="04A0" w:firstRow="1" w:lastRow="0" w:firstColumn="1" w:lastColumn="0" w:noHBand="0" w:noVBand="1"/>
      </w:tblPr>
      <w:tblGrid>
        <w:gridCol w:w="1209"/>
        <w:gridCol w:w="1356"/>
        <w:gridCol w:w="1355"/>
        <w:gridCol w:w="1211"/>
        <w:gridCol w:w="1165"/>
        <w:gridCol w:w="1147"/>
        <w:gridCol w:w="1109"/>
        <w:gridCol w:w="1024"/>
      </w:tblGrid>
      <w:tr w:rsidR="0014680F" w:rsidRPr="0014680F" w:rsidTr="00A9064B">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7"/>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 установе и друге организације) и предузетници, лица која самостално обављају делатност и запослени код њих</w:t>
            </w:r>
          </w:p>
        </w:tc>
      </w:tr>
      <w:tr w:rsidR="0014680F" w:rsidRPr="0014680F" w:rsidTr="00A9064B">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снабдевање електри-чном енергијом, гасом и паром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снабдевање водом и управљање отпадним водaмa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грађе-винарство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трговина</w:t>
            </w:r>
          </w:p>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 велико и мало и поправка моторних возила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саобраћај и склади-штење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услуге</w:t>
            </w:r>
          </w:p>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смештаја и исхране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инфор-мисање и комуни-кације</w:t>
            </w:r>
          </w:p>
        </w:tc>
      </w:tr>
      <w:tr w:rsidR="0014680F" w:rsidRPr="0014680F"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Град Ниш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862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2.090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3.311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13.182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5.324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3.566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3.612</w:t>
            </w:r>
          </w:p>
        </w:tc>
      </w:tr>
      <w:tr w:rsidR="0014680F" w:rsidRPr="0014680F"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Медиjана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1.451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6.569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1.232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2.771</w:t>
            </w:r>
          </w:p>
        </w:tc>
      </w:tr>
      <w:tr w:rsidR="0014680F" w:rsidRPr="0014680F"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Нишка Бања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41</w:t>
            </w:r>
          </w:p>
        </w:tc>
      </w:tr>
      <w:tr w:rsidR="0014680F" w:rsidRPr="0014680F"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2.485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1.208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274</w:t>
            </w:r>
          </w:p>
        </w:tc>
      </w:tr>
      <w:tr w:rsidR="0014680F" w:rsidRPr="0014680F"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1.794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434</w:t>
            </w:r>
          </w:p>
        </w:tc>
      </w:tr>
      <w:tr w:rsidR="0014680F" w:rsidRPr="0014680F"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2.390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91</w:t>
            </w:r>
          </w:p>
        </w:tc>
      </w:tr>
    </w:tbl>
    <w:p w:rsidR="00A9064B" w:rsidRPr="0014680F" w:rsidRDefault="00A9064B" w:rsidP="002C692F">
      <w:pPr>
        <w:spacing w:after="0" w:line="240" w:lineRule="auto"/>
        <w:ind w:hanging="703"/>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w:t>
      </w:r>
      <w:r w:rsidRPr="0014680F">
        <w:rPr>
          <w:rFonts w:ascii="Times New Roman" w:eastAsia="Times New Roman" w:hAnsi="Times New Roman" w:cs="Times New Roman"/>
          <w:i/>
          <w:iCs/>
          <w:sz w:val="24"/>
          <w:szCs w:val="24"/>
        </w:rPr>
        <w:t> (</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1315"/>
        <w:gridCol w:w="1747"/>
        <w:gridCol w:w="1673"/>
        <w:gridCol w:w="1744"/>
        <w:gridCol w:w="1384"/>
        <w:gridCol w:w="1713"/>
      </w:tblGrid>
      <w:tr w:rsidR="0014680F" w:rsidRPr="0014680F" w:rsidTr="00A9064B">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5"/>
            <w:tcBorders>
              <w:top w:val="single" w:sz="2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 установе и друге организације) и предузетници, лица која самостално обављају делатност и запослени код њих</w:t>
            </w:r>
          </w:p>
        </w:tc>
      </w:tr>
      <w:tr w:rsidR="0014680F" w:rsidRPr="0014680F" w:rsidTr="00A9064B">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финансијске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делатности и делатност осигурања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пословање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некретнинама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стручне, научне, иновационе и техничке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делатности</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админи-</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стративне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 помоћне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услужне </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делатности</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државна управа и обавезно социјално осигурање</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1.569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3.657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2.363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4.047</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Медиjана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1.441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2.291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2.877</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ГО Нишка Бања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74</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823</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182</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92</w:t>
            </w:r>
          </w:p>
        </w:tc>
      </w:tr>
    </w:tbl>
    <w:p w:rsidR="00A9064B" w:rsidRPr="0014680F" w:rsidRDefault="00A9064B" w:rsidP="002C692F">
      <w:pPr>
        <w:spacing w:after="0" w:line="240" w:lineRule="auto"/>
        <w:ind w:hanging="567"/>
        <w:jc w:val="right"/>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t> (</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w:t>
      </w:r>
    </w:p>
    <w:tbl>
      <w:tblPr>
        <w:tblW w:w="0" w:type="auto"/>
        <w:tblCellMar>
          <w:top w:w="15" w:type="dxa"/>
          <w:left w:w="15" w:type="dxa"/>
          <w:bottom w:w="15" w:type="dxa"/>
          <w:right w:w="15" w:type="dxa"/>
        </w:tblCellMar>
        <w:tblLook w:val="04A0" w:firstRow="1" w:lastRow="0" w:firstColumn="1" w:lastColumn="0" w:noHBand="0" w:noVBand="1"/>
      </w:tblPr>
      <w:tblGrid>
        <w:gridCol w:w="1308"/>
        <w:gridCol w:w="1471"/>
        <w:gridCol w:w="1785"/>
        <w:gridCol w:w="1639"/>
        <w:gridCol w:w="1644"/>
        <w:gridCol w:w="1729"/>
      </w:tblGrid>
      <w:tr w:rsidR="0014680F" w:rsidRPr="0014680F" w:rsidTr="00A9064B">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4"/>
            <w:tcBorders>
              <w:top w:val="single" w:sz="2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задруге,установе и друге организације) и предузетници, лица која самостално обављају делатност и запослени код њих</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Регистровани</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индивидуални</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пољопривре-дници</w:t>
            </w:r>
          </w:p>
        </w:tc>
      </w:tr>
      <w:tr w:rsidR="0014680F" w:rsidRPr="0014680F" w:rsidTr="00A9064B">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образовање</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здравствена и социјална заштита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уметност, забава и рекреација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остале услужне делатности</w:t>
            </w: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7.275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7.856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1.258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1.708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81</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Медиjана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3.556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5.914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Нишка Бања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1.432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25</w:t>
            </w:r>
          </w:p>
        </w:tc>
      </w:tr>
      <w:tr w:rsidR="0014680F"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w:t>
            </w:r>
          </w:p>
        </w:tc>
      </w:tr>
      <w:tr w:rsidR="00A9064B" w:rsidRPr="0014680F"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 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24</w:t>
            </w:r>
          </w:p>
        </w:tc>
      </w:tr>
    </w:tbl>
    <w:p w:rsidR="0018090F" w:rsidRPr="0014680F" w:rsidRDefault="0018090F" w:rsidP="00194B32">
      <w:pPr>
        <w:spacing w:after="0" w:line="240" w:lineRule="auto"/>
        <w:rPr>
          <w:rFonts w:ascii="Times New Roman" w:eastAsia="Times New Roman" w:hAnsi="Times New Roman" w:cs="Times New Roman"/>
          <w:b/>
          <w:bCs/>
          <w:sz w:val="24"/>
          <w:szCs w:val="24"/>
          <w:lang w:val="sr-Cyrl-RS"/>
        </w:rPr>
      </w:pPr>
    </w:p>
    <w:p w:rsidR="0018090F" w:rsidRPr="0014680F" w:rsidRDefault="0018090F" w:rsidP="00194B32">
      <w:pPr>
        <w:spacing w:after="0" w:line="240" w:lineRule="auto"/>
        <w:rPr>
          <w:rFonts w:ascii="Times New Roman" w:eastAsia="Times New Roman" w:hAnsi="Times New Roman" w:cs="Times New Roman"/>
          <w:b/>
          <w:bCs/>
          <w:sz w:val="24"/>
          <w:szCs w:val="24"/>
          <w:lang w:val="sr-Cyrl-RS"/>
        </w:rPr>
      </w:pPr>
      <w:r w:rsidRPr="0014680F">
        <w:rPr>
          <w:rFonts w:ascii="Times New Roman" w:hAnsi="Times New Roman" w:cs="Times New Roman"/>
          <w:noProof/>
          <w:sz w:val="24"/>
          <w:szCs w:val="24"/>
        </w:rPr>
        <w:lastRenderedPageBreak/>
        <w:drawing>
          <wp:inline distT="0" distB="0" distL="0" distR="0" wp14:anchorId="76C13CAF" wp14:editId="6E41F0CB">
            <wp:extent cx="5937337" cy="4070959"/>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8090F" w:rsidRPr="0014680F" w:rsidRDefault="0018090F" w:rsidP="00194B32">
      <w:pPr>
        <w:spacing w:after="0" w:line="240" w:lineRule="auto"/>
        <w:rPr>
          <w:rFonts w:ascii="Times New Roman" w:eastAsia="Times New Roman" w:hAnsi="Times New Roman" w:cs="Times New Roman"/>
          <w:b/>
          <w:bCs/>
          <w:sz w:val="24"/>
          <w:szCs w:val="24"/>
          <w:lang w:val="sr-Cyrl-RS"/>
        </w:rPr>
      </w:pPr>
    </w:p>
    <w:p w:rsidR="0018090F" w:rsidRPr="0014680F" w:rsidRDefault="0018090F" w:rsidP="00172D5F">
      <w:pPr>
        <w:spacing w:line="240" w:lineRule="auto"/>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vertAlign w:val="superscript"/>
        </w:rPr>
        <w:t>1)</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b/>
          <w:bCs/>
          <w:sz w:val="24"/>
          <w:szCs w:val="24"/>
        </w:rPr>
        <w:tab/>
      </w:r>
      <w:r w:rsidRPr="0014680F">
        <w:rPr>
          <w:rFonts w:ascii="Times New Roman" w:eastAsia="Times New Roman" w:hAnsi="Times New Roman" w:cs="Times New Roman"/>
          <w:i/>
          <w:iCs/>
          <w:sz w:val="24"/>
          <w:szCs w:val="24"/>
        </w:rPr>
        <w:t xml:space="preserve">Извор: Републички завод за статистику Републике Србије, Саопштење ЗП20, број 013 од 28.01.2021. </w:t>
      </w:r>
      <w:proofErr w:type="gramStart"/>
      <w:r w:rsidRPr="0014680F">
        <w:rPr>
          <w:rFonts w:ascii="Times New Roman" w:eastAsia="Times New Roman" w:hAnsi="Times New Roman" w:cs="Times New Roman"/>
          <w:i/>
          <w:iCs/>
          <w:sz w:val="24"/>
          <w:szCs w:val="24"/>
        </w:rPr>
        <w:t>,Запослени</w:t>
      </w:r>
      <w:proofErr w:type="gramEnd"/>
      <w:r w:rsidRPr="0014680F">
        <w:rPr>
          <w:rFonts w:ascii="Times New Roman" w:eastAsia="Times New Roman" w:hAnsi="Times New Roman" w:cs="Times New Roman"/>
          <w:i/>
          <w:iCs/>
          <w:sz w:val="24"/>
          <w:szCs w:val="24"/>
        </w:rPr>
        <w:t xml:space="preserve"> у Републици Србији, 2020.</w:t>
      </w:r>
    </w:p>
    <w:p w:rsidR="00D17966" w:rsidRPr="0014680F" w:rsidRDefault="00D17966" w:rsidP="002C692F">
      <w:pPr>
        <w:spacing w:after="0" w:line="240" w:lineRule="auto"/>
        <w:rPr>
          <w:rFonts w:ascii="Times New Roman" w:eastAsia="Times New Roman" w:hAnsi="Times New Roman" w:cs="Times New Roman"/>
          <w:b/>
          <w:bCs/>
          <w:sz w:val="24"/>
          <w:szCs w:val="24"/>
          <w:lang w:val="sr-Cyrl-RS"/>
        </w:rPr>
      </w:pPr>
    </w:p>
    <w:p w:rsidR="00A9064B" w:rsidRPr="0014680F" w:rsidRDefault="002C692F" w:rsidP="002C692F">
      <w:pPr>
        <w:spacing w:after="0" w:line="240" w:lineRule="auto"/>
        <w:rPr>
          <w:rFonts w:ascii="Times New Roman" w:eastAsia="Times New Roman" w:hAnsi="Times New Roman" w:cs="Times New Roman"/>
          <w:b/>
          <w:bCs/>
          <w:sz w:val="24"/>
          <w:szCs w:val="24"/>
          <w:lang w:val="sr-Cyrl-RS"/>
        </w:rPr>
      </w:pPr>
      <w:r w:rsidRPr="0014680F">
        <w:rPr>
          <w:rFonts w:ascii="Times New Roman" w:eastAsia="Times New Roman" w:hAnsi="Times New Roman" w:cs="Times New Roman"/>
          <w:b/>
          <w:bCs/>
          <w:sz w:val="24"/>
          <w:szCs w:val="24"/>
        </w:rPr>
        <w:t>Табела:</w:t>
      </w:r>
      <w:r w:rsidRPr="0014680F">
        <w:rPr>
          <w:rFonts w:ascii="Times New Roman" w:eastAsia="Times New Roman" w:hAnsi="Times New Roman" w:cs="Times New Roman"/>
          <w:b/>
          <w:bCs/>
          <w:sz w:val="24"/>
          <w:szCs w:val="24"/>
          <w:lang w:val="sr-Cyrl-RS"/>
        </w:rPr>
        <w:t xml:space="preserve"> </w:t>
      </w:r>
      <w:r w:rsidR="00A9064B" w:rsidRPr="0014680F">
        <w:rPr>
          <w:rFonts w:ascii="Times New Roman" w:eastAsia="Times New Roman" w:hAnsi="Times New Roman" w:cs="Times New Roman"/>
          <w:b/>
          <w:bCs/>
          <w:sz w:val="24"/>
          <w:szCs w:val="24"/>
        </w:rPr>
        <w:t xml:space="preserve">СТРУКТУРА РЕГИСТРОВАНЕ ЗАПОСЛЕНОСТИ ПО СЕКТОРИМА </w:t>
      </w:r>
      <w:r w:rsidR="00A9064B" w:rsidRPr="0014680F">
        <w:rPr>
          <w:rFonts w:ascii="Times New Roman" w:eastAsia="Times New Roman" w:hAnsi="Times New Roman" w:cs="Times New Roman"/>
          <w:b/>
          <w:bCs/>
          <w:sz w:val="24"/>
          <w:szCs w:val="24"/>
        </w:rPr>
        <w:br/>
        <w:t>ДЕЛАТНОСТИ,   (у %)</w:t>
      </w:r>
    </w:p>
    <w:p w:rsidR="00D17966" w:rsidRPr="0014680F" w:rsidRDefault="00D17966" w:rsidP="002C692F">
      <w:pPr>
        <w:spacing w:after="0" w:line="240" w:lineRule="auto"/>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696"/>
        <w:gridCol w:w="1047"/>
        <w:gridCol w:w="748"/>
        <w:gridCol w:w="1281"/>
        <w:gridCol w:w="1781"/>
        <w:gridCol w:w="1777"/>
        <w:gridCol w:w="885"/>
        <w:gridCol w:w="1361"/>
      </w:tblGrid>
      <w:tr w:rsidR="0014680F" w:rsidRPr="0014680F" w:rsidTr="00A9064B">
        <w:trPr>
          <w:trHeight w:val="34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Укупно</w:t>
            </w:r>
          </w:p>
        </w:tc>
        <w:tc>
          <w:tcPr>
            <w:tcW w:w="0" w:type="auto"/>
            <w:gridSpan w:val="6"/>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установе и друге организације) и предузетници, лица која самостално </w:t>
            </w:r>
            <w:r w:rsidRPr="0014680F">
              <w:rPr>
                <w:rFonts w:ascii="Times New Roman" w:eastAsia="Times New Roman" w:hAnsi="Times New Roman" w:cs="Times New Roman"/>
                <w:sz w:val="24"/>
                <w:szCs w:val="24"/>
              </w:rPr>
              <w:br/>
              <w:t>обављају делатност и запослени код њих</w:t>
            </w:r>
          </w:p>
        </w:tc>
      </w:tr>
      <w:tr w:rsidR="0014680F" w:rsidRPr="0014680F" w:rsidTr="00A9064B">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пољопривреда,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шумарство и рибарство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рудар-</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ство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прера-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ђивачка индустрија</w:t>
            </w:r>
          </w:p>
        </w:tc>
      </w:tr>
      <w:tr w:rsidR="0014680F" w:rsidRPr="0014680F" w:rsidTr="00A9064B">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предузетници, лица која самостално обављају делатност и запослени код њих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A9064B" w:rsidRPr="0014680F"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26,5</w:t>
            </w:r>
          </w:p>
        </w:tc>
      </w:tr>
    </w:tbl>
    <w:p w:rsidR="00D17966" w:rsidRPr="0014680F" w:rsidRDefault="00D17966" w:rsidP="00A9064B">
      <w:pPr>
        <w:spacing w:after="0" w:line="240" w:lineRule="auto"/>
        <w:jc w:val="right"/>
        <w:rPr>
          <w:rFonts w:ascii="Times New Roman" w:eastAsia="Times New Roman" w:hAnsi="Times New Roman" w:cs="Times New Roman"/>
          <w:i/>
          <w:iCs/>
          <w:sz w:val="24"/>
          <w:szCs w:val="24"/>
          <w:lang w:val="sr-Cyrl-RS"/>
        </w:rPr>
      </w:pPr>
    </w:p>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lastRenderedPageBreak/>
        <w:t> (</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696"/>
        <w:gridCol w:w="1458"/>
        <w:gridCol w:w="1456"/>
        <w:gridCol w:w="1266"/>
        <w:gridCol w:w="1233"/>
        <w:gridCol w:w="1212"/>
        <w:gridCol w:w="1164"/>
        <w:gridCol w:w="1091"/>
      </w:tblGrid>
      <w:tr w:rsidR="0014680F" w:rsidRPr="0014680F" w:rsidTr="00A9064B">
        <w:trPr>
          <w:trHeight w:val="454"/>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7"/>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 установе и друге организације) и предузетници, лица која самостално обављају делатност и запослени код њих</w:t>
            </w:r>
          </w:p>
        </w:tc>
      </w:tr>
      <w:tr w:rsidR="0014680F" w:rsidRPr="0014680F" w:rsidTr="00A9064B">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снабдевање електри-чном енергијом, гасом и паром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снабдевање водом и управљање отпадним водaмa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грађе-винарство</w:t>
            </w:r>
          </w:p>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трговина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 велико и мало </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 поправка моторних возила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саобраћај и склади-штење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услуге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смештаја и исхране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инфор-мисање и комуни-кације</w:t>
            </w:r>
          </w:p>
        </w:tc>
      </w:tr>
      <w:tr w:rsidR="00A9064B" w:rsidRPr="0014680F"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4,3</w:t>
            </w:r>
          </w:p>
        </w:tc>
      </w:tr>
    </w:tbl>
    <w:p w:rsidR="00D17966" w:rsidRPr="0014680F" w:rsidRDefault="00D17966" w:rsidP="00A9064B">
      <w:pPr>
        <w:spacing w:after="0" w:line="240" w:lineRule="auto"/>
        <w:jc w:val="right"/>
        <w:rPr>
          <w:rFonts w:ascii="Times New Roman" w:eastAsia="Times New Roman" w:hAnsi="Times New Roman" w:cs="Times New Roman"/>
          <w:i/>
          <w:iCs/>
          <w:sz w:val="24"/>
          <w:szCs w:val="24"/>
          <w:lang w:val="sr-Cyrl-RS"/>
        </w:rPr>
      </w:pPr>
    </w:p>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t> (</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696"/>
        <w:gridCol w:w="1952"/>
        <w:gridCol w:w="1650"/>
        <w:gridCol w:w="1829"/>
        <w:gridCol w:w="1551"/>
        <w:gridCol w:w="1898"/>
      </w:tblGrid>
      <w:tr w:rsidR="0014680F" w:rsidRPr="0014680F" w:rsidTr="00A9064B">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5"/>
            <w:tcBorders>
              <w:top w:val="single" w:sz="2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установе и друге организације) и предузетници, лица која самостално </w:t>
            </w:r>
            <w:r w:rsidRPr="0014680F">
              <w:rPr>
                <w:rFonts w:ascii="Times New Roman" w:eastAsia="Times New Roman" w:hAnsi="Times New Roman" w:cs="Times New Roman"/>
                <w:sz w:val="24"/>
                <w:szCs w:val="24"/>
              </w:rPr>
              <w:br/>
              <w:t>обављају делатност и запослени код њих</w:t>
            </w:r>
          </w:p>
        </w:tc>
      </w:tr>
      <w:tr w:rsidR="0014680F" w:rsidRPr="0014680F" w:rsidTr="00A9064B">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финансијске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делатности и делатност осигурања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пословање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некретнинама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стручне,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научне, иновационе и техничке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делатности</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админи-</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стративне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 помоћне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услужне делатности</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државна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управа и обавезно социјално осигурање</w:t>
            </w:r>
          </w:p>
        </w:tc>
      </w:tr>
      <w:tr w:rsidR="00A9064B" w:rsidRPr="0014680F"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4,8</w:t>
            </w:r>
          </w:p>
        </w:tc>
      </w:tr>
    </w:tbl>
    <w:p w:rsidR="00D17966" w:rsidRPr="0014680F" w:rsidRDefault="00D17966" w:rsidP="00A9064B">
      <w:pPr>
        <w:spacing w:after="0" w:line="240" w:lineRule="auto"/>
        <w:jc w:val="right"/>
        <w:rPr>
          <w:rFonts w:ascii="Times New Roman" w:eastAsia="Times New Roman" w:hAnsi="Times New Roman" w:cs="Times New Roman"/>
          <w:i/>
          <w:iCs/>
          <w:sz w:val="24"/>
          <w:szCs w:val="24"/>
          <w:lang w:val="sr-Cyrl-RS"/>
        </w:rPr>
      </w:pPr>
    </w:p>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t> (</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696"/>
        <w:gridCol w:w="1513"/>
        <w:gridCol w:w="1987"/>
        <w:gridCol w:w="1823"/>
        <w:gridCol w:w="1806"/>
        <w:gridCol w:w="1751"/>
      </w:tblGrid>
      <w:tr w:rsidR="0014680F" w:rsidRPr="0014680F" w:rsidTr="00A9064B">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4"/>
            <w:tcBorders>
              <w:top w:val="single" w:sz="2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Запослени у правним лицима (привредна друштва, предузећа, задруге,установе и друге организације) и предузетници, лица која самостално обављају делатност и запослени код њих</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Регистровани</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индивидуални</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пољопривре-дници</w:t>
            </w:r>
          </w:p>
        </w:tc>
      </w:tr>
      <w:tr w:rsidR="0014680F" w:rsidRPr="0014680F" w:rsidTr="00A9064B">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образовање</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здравствена и социјална заштита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уметност, забава и рекреација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остале услужне делатности</w:t>
            </w: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A9064B" w:rsidRPr="0014680F"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0,1</w:t>
            </w:r>
          </w:p>
        </w:tc>
      </w:tr>
    </w:tbl>
    <w:p w:rsidR="00D31B45" w:rsidRPr="0014680F" w:rsidRDefault="00D31B45" w:rsidP="00A9064B">
      <w:pPr>
        <w:spacing w:after="0" w:line="240" w:lineRule="auto"/>
        <w:rPr>
          <w:rFonts w:ascii="Times New Roman" w:eastAsia="Times New Roman" w:hAnsi="Times New Roman" w:cs="Times New Roman"/>
          <w:sz w:val="24"/>
          <w:szCs w:val="24"/>
          <w:lang w:val="sr-Cyrl-RS"/>
        </w:rPr>
      </w:pPr>
    </w:p>
    <w:p w:rsidR="00D17966" w:rsidRPr="0014680F" w:rsidRDefault="00D17966" w:rsidP="00A9064B">
      <w:pPr>
        <w:spacing w:after="0" w:line="240" w:lineRule="auto"/>
        <w:rPr>
          <w:rFonts w:ascii="Times New Roman" w:eastAsia="Times New Roman" w:hAnsi="Times New Roman" w:cs="Times New Roman"/>
          <w:sz w:val="24"/>
          <w:szCs w:val="24"/>
          <w:lang w:val="sr-Cyrl-RS"/>
        </w:rPr>
      </w:pPr>
    </w:p>
    <w:p w:rsidR="00A9064B" w:rsidRPr="0014680F" w:rsidRDefault="00D31B45" w:rsidP="00A9064B">
      <w:pPr>
        <w:spacing w:after="0" w:line="240" w:lineRule="auto"/>
        <w:rPr>
          <w:rFonts w:ascii="Times New Roman" w:eastAsia="Times New Roman" w:hAnsi="Times New Roman" w:cs="Times New Roman"/>
          <w:i/>
          <w:iCs/>
          <w:sz w:val="24"/>
          <w:szCs w:val="24"/>
          <w:lang w:val="sr-Cyrl-RS"/>
        </w:rPr>
      </w:pPr>
      <w:proofErr w:type="gramStart"/>
      <w:r w:rsidRPr="0014680F">
        <w:rPr>
          <w:rFonts w:ascii="Times New Roman" w:eastAsia="Times New Roman" w:hAnsi="Times New Roman" w:cs="Times New Roman"/>
          <w:b/>
          <w:bCs/>
          <w:sz w:val="24"/>
          <w:szCs w:val="24"/>
        </w:rPr>
        <w:t xml:space="preserve">Табела: </w:t>
      </w:r>
      <w:r w:rsidR="00A9064B" w:rsidRPr="0014680F">
        <w:rPr>
          <w:rFonts w:ascii="Times New Roman" w:eastAsia="Times New Roman" w:hAnsi="Times New Roman" w:cs="Times New Roman"/>
          <w:b/>
          <w:bCs/>
          <w:sz w:val="24"/>
          <w:szCs w:val="24"/>
        </w:rPr>
        <w:t>НЕЗАПОСЛЕНА ЛИЦА ПО ПОЛУ, РАДНОМ ИСКУСТВУ, СТЕПЕНУ СТРУЧНЕ СПРЕМЕ И ДРЖАВЉАНСТВУ – 2020.</w:t>
      </w:r>
      <w:r w:rsidR="00A9064B" w:rsidRPr="0014680F">
        <w:rPr>
          <w:rFonts w:ascii="Times New Roman" w:eastAsia="Times New Roman" w:hAnsi="Times New Roman" w:cs="Times New Roman"/>
          <w:b/>
          <w:bCs/>
          <w:sz w:val="24"/>
          <w:szCs w:val="24"/>
          <w:vertAlign w:val="superscript"/>
        </w:rPr>
        <w:t>1)</w:t>
      </w:r>
      <w:r w:rsidR="00A9064B" w:rsidRPr="0014680F">
        <w:rPr>
          <w:rFonts w:ascii="Times New Roman" w:eastAsia="Times New Roman" w:hAnsi="Times New Roman" w:cs="Times New Roman"/>
          <w:sz w:val="24"/>
          <w:szCs w:val="24"/>
        </w:rPr>
        <w:t xml:space="preserve"> </w:t>
      </w:r>
      <w:r w:rsidR="00A9064B" w:rsidRPr="0014680F">
        <w:rPr>
          <w:rFonts w:ascii="Times New Roman" w:eastAsia="Times New Roman" w:hAnsi="Times New Roman" w:cs="Times New Roman"/>
          <w:i/>
          <w:iCs/>
          <w:sz w:val="24"/>
          <w:szCs w:val="24"/>
        </w:rPr>
        <w:t>(стање 31.12.)</w:t>
      </w:r>
      <w:proofErr w:type="gramEnd"/>
    </w:p>
    <w:p w:rsidR="00D17966" w:rsidRPr="0014680F" w:rsidRDefault="00D17966" w:rsidP="00A9064B">
      <w:pPr>
        <w:spacing w:after="0" w:line="240" w:lineRule="auto"/>
        <w:rPr>
          <w:rFonts w:ascii="Times New Roman" w:eastAsia="Times New Roman" w:hAnsi="Times New Roman" w:cs="Times New Roman"/>
          <w:i/>
          <w:iCs/>
          <w:sz w:val="24"/>
          <w:szCs w:val="24"/>
          <w:lang w:val="sr-Cyrl-RS"/>
        </w:rPr>
      </w:pPr>
    </w:p>
    <w:p w:rsidR="00D17966" w:rsidRPr="0014680F" w:rsidRDefault="00D17966" w:rsidP="00A9064B">
      <w:pPr>
        <w:spacing w:after="0" w:line="240" w:lineRule="auto"/>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1024"/>
        <w:gridCol w:w="680"/>
        <w:gridCol w:w="950"/>
        <w:gridCol w:w="934"/>
        <w:gridCol w:w="1075"/>
        <w:gridCol w:w="1096"/>
        <w:gridCol w:w="884"/>
        <w:gridCol w:w="1037"/>
        <w:gridCol w:w="864"/>
        <w:gridCol w:w="1032"/>
      </w:tblGrid>
      <w:tr w:rsidR="0014680F" w:rsidRPr="0014680F" w:rsidTr="00A9064B">
        <w:trPr>
          <w:trHeight w:val="284"/>
        </w:trPr>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r>
            <w:r w:rsidRPr="0014680F">
              <w:rPr>
                <w:rFonts w:ascii="Times New Roman" w:eastAsia="Times New Roman" w:hAnsi="Times New Roman" w:cs="Times New Roman"/>
                <w:sz w:val="24"/>
                <w:szCs w:val="24"/>
              </w:rPr>
              <w:tab/>
            </w:r>
          </w:p>
        </w:tc>
        <w:tc>
          <w:tcPr>
            <w:tcW w:w="0" w:type="auto"/>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Незапослена лица </w:t>
            </w:r>
          </w:p>
        </w:tc>
      </w:tr>
      <w:tr w:rsidR="0014680F" w:rsidRPr="0014680F" w:rsidTr="00A9064B">
        <w:trPr>
          <w:trHeight w:val="340"/>
        </w:trPr>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жене</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према постојању претходног радног искуства</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пријављене особе</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са инвалидитетом</w:t>
            </w:r>
          </w:p>
        </w:tc>
      </w:tr>
      <w:tr w:rsidR="0014680F" w:rsidRPr="0014680F" w:rsidTr="00A9064B">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први пут траже запослење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били у радном односу</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rPr>
          <w:trHeight w:val="340"/>
        </w:trPr>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r>
      <w:tr w:rsidR="0014680F" w:rsidRPr="0014680F" w:rsidTr="00A9064B">
        <w:trPr>
          <w:trHeight w:val="340"/>
        </w:trPr>
        <w:tc>
          <w:tcPr>
            <w:tcW w:w="0" w:type="auto"/>
            <w:gridSpan w:val="2"/>
            <w:tcBorders>
              <w:top w:val="single" w:sz="4" w:space="0" w:color="000000"/>
              <w:left w:val="single" w:sz="4" w:space="0" w:color="000000"/>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Град Ниш</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24.691</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13.550</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15.450</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8.452</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9.241</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5.098</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511</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246</w:t>
            </w:r>
          </w:p>
        </w:tc>
      </w:tr>
      <w:tr w:rsidR="0014680F" w:rsidRPr="0014680F" w:rsidTr="00A9064B">
        <w:trPr>
          <w:trHeight w:val="340"/>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4.121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2.043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2.894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1.475</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1.227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568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32</w:t>
            </w:r>
          </w:p>
        </w:tc>
      </w:tr>
      <w:tr w:rsidR="0014680F" w:rsidRPr="0014680F"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II</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r>
      <w:tr w:rsidR="0014680F" w:rsidRPr="0014680F"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Степен</w:t>
            </w: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III</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4.881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2.261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2.624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1.180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2.257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1.081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91</w:t>
            </w:r>
          </w:p>
        </w:tc>
      </w:tr>
      <w:tr w:rsidR="0014680F" w:rsidRPr="0014680F"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стручне</w:t>
            </w: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IV</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9.170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5.178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5.477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3.006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3.693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2.172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146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81</w:t>
            </w:r>
          </w:p>
        </w:tc>
      </w:tr>
      <w:tr w:rsidR="0014680F" w:rsidRPr="0014680F"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спреме</w:t>
            </w: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262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124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r>
      <w:tr w:rsidR="0014680F" w:rsidRPr="0014680F"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1.086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696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513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324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573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372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w:t>
            </w:r>
          </w:p>
        </w:tc>
      </w:tr>
      <w:tr w:rsidR="0014680F" w:rsidRPr="0014680F"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702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475</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544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358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r>
      <w:tr w:rsidR="0014680F" w:rsidRPr="0014680F"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VII-1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4.258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2.709</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3.150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2.000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1.108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709</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w:t>
            </w:r>
          </w:p>
        </w:tc>
      </w:tr>
      <w:tr w:rsidR="0014680F" w:rsidRPr="0014680F"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VII-2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r>
      <w:tr w:rsidR="00A9064B" w:rsidRPr="0014680F" w:rsidTr="00A9064B">
        <w:trPr>
          <w:trHeight w:val="340"/>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7F7F7F"/>
              <w:left w:val="single" w:sz="4" w:space="0" w:color="000000"/>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VIII</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17</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12</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r>
    </w:tbl>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t> (</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17"/>
        <w:gridCol w:w="713"/>
        <w:gridCol w:w="846"/>
        <w:gridCol w:w="993"/>
        <w:gridCol w:w="992"/>
        <w:gridCol w:w="425"/>
        <w:gridCol w:w="567"/>
        <w:gridCol w:w="709"/>
        <w:gridCol w:w="709"/>
        <w:gridCol w:w="499"/>
        <w:gridCol w:w="672"/>
        <w:gridCol w:w="813"/>
        <w:gridCol w:w="821"/>
      </w:tblGrid>
      <w:tr w:rsidR="0014680F" w:rsidRPr="0014680F" w:rsidTr="001B6C86">
        <w:trPr>
          <w:trHeight w:val="284"/>
        </w:trPr>
        <w:tc>
          <w:tcPr>
            <w:tcW w:w="817" w:type="dxa"/>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8759" w:type="dxa"/>
            <w:gridSpan w:val="12"/>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Незапослена лица </w:t>
            </w:r>
          </w:p>
        </w:tc>
      </w:tr>
      <w:tr w:rsidR="0014680F" w:rsidRPr="0014680F" w:rsidTr="001B6C86">
        <w:tc>
          <w:tcPr>
            <w:tcW w:w="817" w:type="dxa"/>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укупно</w:t>
            </w:r>
          </w:p>
        </w:tc>
        <w:tc>
          <w:tcPr>
            <w:tcW w:w="556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према држављанству</w:t>
            </w: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према националности</w:t>
            </w:r>
          </w:p>
        </w:tc>
      </w:tr>
      <w:tr w:rsidR="0014680F" w:rsidRPr="0014680F" w:rsidTr="001B6C86">
        <w:tc>
          <w:tcPr>
            <w:tcW w:w="817" w:type="dxa"/>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држављанство Републике Србије</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избеглице</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интерно расељена лица</w:t>
            </w:r>
          </w:p>
        </w:tc>
        <w:tc>
          <w:tcPr>
            <w:tcW w:w="11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страни држављани</w:t>
            </w: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укупног: Роми</w:t>
            </w:r>
          </w:p>
        </w:tc>
      </w:tr>
      <w:tr w:rsidR="0014680F" w:rsidRPr="0014680F" w:rsidTr="001B6C86">
        <w:trPr>
          <w:trHeight w:val="340"/>
        </w:trPr>
        <w:tc>
          <w:tcPr>
            <w:tcW w:w="817" w:type="dxa"/>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r>
      <w:tr w:rsidR="0014680F" w:rsidRPr="0014680F" w:rsidTr="001B6C86">
        <w:trPr>
          <w:trHeight w:val="340"/>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Град Ниш</w:t>
            </w:r>
          </w:p>
        </w:tc>
        <w:tc>
          <w:tcPr>
            <w:tcW w:w="1559" w:type="dxa"/>
            <w:gridSpan w:val="2"/>
            <w:tcBorders>
              <w:top w:val="single" w:sz="4" w:space="0" w:color="000000"/>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24.691</w:t>
            </w:r>
          </w:p>
        </w:tc>
        <w:tc>
          <w:tcPr>
            <w:tcW w:w="993"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24.402</w:t>
            </w:r>
          </w:p>
        </w:tc>
        <w:tc>
          <w:tcPr>
            <w:tcW w:w="992"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13.379</w:t>
            </w:r>
          </w:p>
        </w:tc>
        <w:tc>
          <w:tcPr>
            <w:tcW w:w="425"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8</w:t>
            </w:r>
          </w:p>
        </w:tc>
        <w:tc>
          <w:tcPr>
            <w:tcW w:w="567"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3</w:t>
            </w:r>
          </w:p>
        </w:tc>
        <w:tc>
          <w:tcPr>
            <w:tcW w:w="709"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242</w:t>
            </w:r>
          </w:p>
        </w:tc>
        <w:tc>
          <w:tcPr>
            <w:tcW w:w="709"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142</w:t>
            </w:r>
          </w:p>
        </w:tc>
        <w:tc>
          <w:tcPr>
            <w:tcW w:w="499"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39</w:t>
            </w:r>
          </w:p>
        </w:tc>
        <w:tc>
          <w:tcPr>
            <w:tcW w:w="672"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26</w:t>
            </w:r>
          </w:p>
        </w:tc>
        <w:tc>
          <w:tcPr>
            <w:tcW w:w="813"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1.197</w:t>
            </w:r>
          </w:p>
        </w:tc>
        <w:tc>
          <w:tcPr>
            <w:tcW w:w="821" w:type="dxa"/>
            <w:tcBorders>
              <w:top w:val="single" w:sz="4" w:space="0" w:color="000000"/>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568</w:t>
            </w:r>
          </w:p>
        </w:tc>
      </w:tr>
      <w:tr w:rsidR="0014680F" w:rsidRPr="0014680F" w:rsidTr="001B6C86">
        <w:trPr>
          <w:trHeight w:val="340"/>
        </w:trPr>
        <w:tc>
          <w:tcPr>
            <w:tcW w:w="81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4.121</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4.032</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1.988</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36</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25</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18</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960</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472</w:t>
            </w:r>
          </w:p>
        </w:tc>
      </w:tr>
      <w:tr w:rsidR="0014680F" w:rsidRPr="0014680F"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II</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154</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154</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91</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r>
      <w:tr w:rsidR="0014680F" w:rsidRPr="0014680F"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Степен</w:t>
            </w: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III</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4.881</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4.848</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2.246</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28</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145</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55</w:t>
            </w:r>
          </w:p>
        </w:tc>
      </w:tr>
      <w:tr w:rsidR="0014680F" w:rsidRPr="0014680F"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стручне</w:t>
            </w: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IV</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9.170</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9.062</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5.109</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102</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65</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65</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32</w:t>
            </w:r>
          </w:p>
        </w:tc>
      </w:tr>
      <w:tr w:rsidR="0014680F" w:rsidRPr="0014680F"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спреме</w:t>
            </w: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262</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262</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64</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r>
      <w:tr w:rsidR="0014680F" w:rsidRPr="0014680F"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VI-1</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1.086</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1.069</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686</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r>
      <w:tr w:rsidR="0014680F" w:rsidRPr="0014680F"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VI-2</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702</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697</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472</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r>
      <w:tr w:rsidR="0014680F" w:rsidRPr="0014680F"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VII-1</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4.258</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4.223</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2.692</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r>
      <w:tr w:rsidR="0014680F" w:rsidRPr="0014680F"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VII-2</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21</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r>
      <w:tr w:rsidR="0014680F" w:rsidRPr="0014680F" w:rsidTr="001B6C86">
        <w:trPr>
          <w:trHeight w:val="340"/>
        </w:trPr>
        <w:tc>
          <w:tcPr>
            <w:tcW w:w="8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713"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VIII</w:t>
            </w:r>
          </w:p>
        </w:tc>
        <w:tc>
          <w:tcPr>
            <w:tcW w:w="846" w:type="dxa"/>
            <w:tcBorders>
              <w:top w:val="single" w:sz="4" w:space="0" w:color="7F7F7F"/>
              <w:left w:val="single" w:sz="4" w:space="0" w:color="000000"/>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17</w:t>
            </w:r>
          </w:p>
        </w:tc>
        <w:tc>
          <w:tcPr>
            <w:tcW w:w="993"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w:t>
            </w:r>
          </w:p>
        </w:tc>
        <w:tc>
          <w:tcPr>
            <w:tcW w:w="992"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10</w:t>
            </w:r>
          </w:p>
        </w:tc>
        <w:tc>
          <w:tcPr>
            <w:tcW w:w="425"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567"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709"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499"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c>
          <w:tcPr>
            <w:tcW w:w="672"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c>
          <w:tcPr>
            <w:tcW w:w="813"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821" w:type="dxa"/>
            <w:tcBorders>
              <w:top w:val="single" w:sz="4" w:space="0" w:color="7F7F7F"/>
              <w:left w:val="single" w:sz="4" w:space="0" w:color="7F7F7F"/>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r>
    </w:tbl>
    <w:p w:rsidR="00A9064B" w:rsidRPr="0014680F" w:rsidRDefault="00A9064B" w:rsidP="007D1625">
      <w:pPr>
        <w:numPr>
          <w:ilvl w:val="0"/>
          <w:numId w:val="7"/>
        </w:numPr>
        <w:spacing w:after="0" w:line="240" w:lineRule="auto"/>
        <w:ind w:left="360"/>
        <w:textAlignment w:val="baseline"/>
        <w:rPr>
          <w:rFonts w:ascii="Times New Roman" w:eastAsia="Times New Roman" w:hAnsi="Times New Roman" w:cs="Times New Roman"/>
          <w:i/>
          <w:iCs/>
          <w:sz w:val="24"/>
          <w:szCs w:val="24"/>
        </w:rPr>
      </w:pPr>
      <w:r w:rsidRPr="0014680F">
        <w:rPr>
          <w:rFonts w:ascii="Times New Roman" w:eastAsia="Times New Roman" w:hAnsi="Times New Roman" w:cs="Times New Roman"/>
          <w:i/>
          <w:iCs/>
          <w:sz w:val="24"/>
          <w:szCs w:val="24"/>
        </w:rPr>
        <w:t>Претходни подаци; Извор: Национална служба за запошљавање Републике Србије – Филијала Ниш.</w:t>
      </w:r>
    </w:p>
    <w:p w:rsidR="00200D06" w:rsidRPr="00200D06" w:rsidRDefault="00200D06" w:rsidP="0014680F">
      <w:pPr>
        <w:spacing w:after="0" w:line="240" w:lineRule="auto"/>
        <w:ind w:left="360"/>
        <w:textAlignment w:val="baseline"/>
        <w:rPr>
          <w:rFonts w:ascii="Times New Roman" w:eastAsia="Times New Roman" w:hAnsi="Times New Roman" w:cs="Times New Roman"/>
          <w:i/>
          <w:iCs/>
          <w:sz w:val="24"/>
          <w:szCs w:val="24"/>
          <w:lang w:val="sr-Cyrl-RS"/>
        </w:rPr>
      </w:pP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Табела:</w:t>
      </w:r>
      <w:r w:rsidRPr="0014680F">
        <w:rPr>
          <w:rFonts w:ascii="Times New Roman" w:eastAsia="Times New Roman" w:hAnsi="Times New Roman" w:cs="Times New Roman"/>
          <w:b/>
          <w:bCs/>
          <w:sz w:val="24"/>
          <w:szCs w:val="24"/>
        </w:rPr>
        <w:tab/>
        <w:t xml:space="preserve">НЕЗАПОСЛЕНА ЛИЦА ПРИЈАВЉЕНА НАЦИОНАЛНОЈ СЛУЖБИ ЗА ЗАПОШЉАВАЊЕ РС, ПРЕМА СТРУЧНОМ ОБРАЗОВАЊУ </w:t>
      </w:r>
      <w:r w:rsidRPr="0014680F">
        <w:rPr>
          <w:rFonts w:ascii="Times New Roman" w:eastAsia="Times New Roman" w:hAnsi="Times New Roman" w:cs="Times New Roman"/>
          <w:b/>
          <w:bCs/>
          <w:sz w:val="24"/>
          <w:szCs w:val="24"/>
          <w:vertAlign w:val="superscript"/>
        </w:rPr>
        <w:t>1) 2)</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i/>
          <w:iCs/>
          <w:sz w:val="24"/>
          <w:szCs w:val="24"/>
        </w:rPr>
        <w:t>(стање 31.12.)</w:t>
      </w:r>
    </w:p>
    <w:tbl>
      <w:tblPr>
        <w:tblW w:w="9554" w:type="dxa"/>
        <w:tblCellMar>
          <w:top w:w="15" w:type="dxa"/>
          <w:left w:w="15" w:type="dxa"/>
          <w:bottom w:w="15" w:type="dxa"/>
          <w:right w:w="15" w:type="dxa"/>
        </w:tblCellMar>
        <w:tblLook w:val="04A0" w:firstRow="1" w:lastRow="0" w:firstColumn="1" w:lastColumn="0" w:noHBand="0" w:noVBand="1"/>
      </w:tblPr>
      <w:tblGrid>
        <w:gridCol w:w="772"/>
        <w:gridCol w:w="772"/>
        <w:gridCol w:w="772"/>
        <w:gridCol w:w="1426"/>
        <w:gridCol w:w="1836"/>
        <w:gridCol w:w="1541"/>
        <w:gridCol w:w="2435"/>
      </w:tblGrid>
      <w:tr w:rsidR="0014680F" w:rsidRPr="0014680F" w:rsidTr="00194B32">
        <w:trPr>
          <w:trHeight w:val="284"/>
        </w:trPr>
        <w:tc>
          <w:tcPr>
            <w:tcW w:w="0" w:type="auto"/>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2"/>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Укупно</w:t>
            </w:r>
          </w:p>
        </w:tc>
        <w:tc>
          <w:tcPr>
            <w:tcW w:w="7238" w:type="dxa"/>
            <w:gridSpan w:val="4"/>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Стручно образовање</w:t>
            </w:r>
          </w:p>
        </w:tc>
      </w:tr>
      <w:tr w:rsidR="0014680F" w:rsidRPr="0014680F" w:rsidTr="00194B32">
        <w:trPr>
          <w:trHeight w:val="227"/>
        </w:trPr>
        <w:tc>
          <w:tcPr>
            <w:tcW w:w="0" w:type="auto"/>
            <w:vMerge/>
            <w:tcBorders>
              <w:top w:val="single" w:sz="24" w:space="0" w:color="000000"/>
              <w:left w:val="single" w:sz="6" w:space="0" w:color="000000"/>
              <w:bottom w:val="single" w:sz="24" w:space="0" w:color="000000"/>
              <w:right w:val="single" w:sz="6"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2"/>
            <w:vMerge/>
            <w:tcBorders>
              <w:top w:val="single" w:sz="24" w:space="0" w:color="000000"/>
              <w:left w:val="single" w:sz="6" w:space="0" w:color="000000"/>
              <w:bottom w:val="single" w:sz="24" w:space="0" w:color="000000"/>
              <w:right w:val="single" w:sz="6"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3262"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27"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неквалификовани</w:t>
            </w:r>
          </w:p>
        </w:tc>
        <w:tc>
          <w:tcPr>
            <w:tcW w:w="3976"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полуквалификовани и </w:t>
            </w:r>
          </w:p>
          <w:p w:rsidR="00A9064B" w:rsidRPr="0014680F" w:rsidRDefault="00A9064B" w:rsidP="00A9064B">
            <w:pPr>
              <w:spacing w:after="0" w:line="227"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ниже образовање</w:t>
            </w:r>
          </w:p>
        </w:tc>
      </w:tr>
      <w:tr w:rsidR="0014680F" w:rsidRPr="0014680F" w:rsidTr="00194B32">
        <w:trPr>
          <w:trHeight w:val="284"/>
        </w:trPr>
        <w:tc>
          <w:tcPr>
            <w:tcW w:w="0" w:type="auto"/>
            <w:vMerge/>
            <w:tcBorders>
              <w:top w:val="single" w:sz="24" w:space="0" w:color="000000"/>
              <w:left w:val="single" w:sz="6" w:space="0" w:color="000000"/>
              <w:bottom w:val="single" w:sz="24" w:space="0" w:color="000000"/>
              <w:right w:val="single" w:sz="6"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свега</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142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183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154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2435"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r>
      <w:tr w:rsidR="00A9064B" w:rsidRPr="0014680F" w:rsidTr="00194B32">
        <w:trPr>
          <w:trHeight w:val="397"/>
        </w:trPr>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2020 </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24.691</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13.550</w:t>
            </w:r>
          </w:p>
        </w:tc>
        <w:tc>
          <w:tcPr>
            <w:tcW w:w="142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4.121</w:t>
            </w:r>
          </w:p>
        </w:tc>
        <w:tc>
          <w:tcPr>
            <w:tcW w:w="183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2.043</w:t>
            </w:r>
          </w:p>
        </w:tc>
        <w:tc>
          <w:tcPr>
            <w:tcW w:w="154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154</w:t>
            </w:r>
          </w:p>
        </w:tc>
        <w:tc>
          <w:tcPr>
            <w:tcW w:w="2435"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91</w:t>
            </w:r>
          </w:p>
        </w:tc>
      </w:tr>
    </w:tbl>
    <w:p w:rsidR="00D17966" w:rsidRPr="0014680F" w:rsidRDefault="00D17966" w:rsidP="00A9064B">
      <w:pPr>
        <w:spacing w:after="0" w:line="240" w:lineRule="auto"/>
        <w:jc w:val="right"/>
        <w:rPr>
          <w:rFonts w:ascii="Times New Roman" w:eastAsia="Times New Roman" w:hAnsi="Times New Roman" w:cs="Times New Roman"/>
          <w:i/>
          <w:iCs/>
          <w:sz w:val="24"/>
          <w:szCs w:val="24"/>
          <w:lang w:val="sr-Cyrl-RS"/>
        </w:rPr>
      </w:pPr>
    </w:p>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t> (</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w:t>
      </w:r>
    </w:p>
    <w:tbl>
      <w:tblPr>
        <w:tblW w:w="9554" w:type="dxa"/>
        <w:tblCellMar>
          <w:top w:w="15" w:type="dxa"/>
          <w:left w:w="15" w:type="dxa"/>
          <w:bottom w:w="15" w:type="dxa"/>
          <w:right w:w="15" w:type="dxa"/>
        </w:tblCellMar>
        <w:tblLook w:val="04A0" w:firstRow="1" w:lastRow="0" w:firstColumn="1" w:lastColumn="0" w:noHBand="0" w:noVBand="1"/>
      </w:tblPr>
      <w:tblGrid>
        <w:gridCol w:w="593"/>
        <w:gridCol w:w="653"/>
        <w:gridCol w:w="911"/>
        <w:gridCol w:w="652"/>
        <w:gridCol w:w="911"/>
        <w:gridCol w:w="652"/>
        <w:gridCol w:w="1213"/>
        <w:gridCol w:w="1559"/>
        <w:gridCol w:w="2410"/>
      </w:tblGrid>
      <w:tr w:rsidR="0014680F" w:rsidRPr="0014680F" w:rsidTr="00194B32">
        <w:trPr>
          <w:trHeight w:val="284"/>
        </w:trPr>
        <w:tc>
          <w:tcPr>
            <w:tcW w:w="0" w:type="auto"/>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8962" w:type="dxa"/>
            <w:gridSpan w:val="8"/>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Стручно образовање</w:t>
            </w:r>
          </w:p>
        </w:tc>
      </w:tr>
      <w:tr w:rsidR="0014680F" w:rsidRPr="0014680F" w:rsidTr="00194B32">
        <w:trPr>
          <w:trHeight w:val="397"/>
        </w:trPr>
        <w:tc>
          <w:tcPr>
            <w:tcW w:w="0" w:type="auto"/>
            <w:vMerge/>
            <w:tcBorders>
              <w:top w:val="single" w:sz="24" w:space="0" w:color="000000"/>
              <w:left w:val="single" w:sz="6" w:space="0" w:color="000000"/>
              <w:bottom w:val="single" w:sz="24" w:space="0" w:color="000000"/>
              <w:right w:val="single" w:sz="6"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КВ и ВКВ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средње</w:t>
            </w:r>
          </w:p>
        </w:tc>
        <w:tc>
          <w:tcPr>
            <w:tcW w:w="1865"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VI-1 и VI-2</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VII-1, VII-2 и VIII</w:t>
            </w:r>
          </w:p>
        </w:tc>
      </w:tr>
      <w:tr w:rsidR="0014680F" w:rsidRPr="0014680F" w:rsidTr="00194B32">
        <w:trPr>
          <w:trHeight w:val="284"/>
        </w:trPr>
        <w:tc>
          <w:tcPr>
            <w:tcW w:w="0" w:type="auto"/>
            <w:vMerge/>
            <w:tcBorders>
              <w:top w:val="single" w:sz="24" w:space="0" w:color="000000"/>
              <w:left w:val="single" w:sz="6" w:space="0" w:color="000000"/>
              <w:bottom w:val="single" w:sz="24" w:space="0" w:color="000000"/>
              <w:right w:val="single" w:sz="6"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121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1559"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24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r>
      <w:tr w:rsidR="00A9064B" w:rsidRPr="0014680F" w:rsidTr="00194B32">
        <w:trPr>
          <w:trHeight w:val="397"/>
        </w:trPr>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5.143</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2.325</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9.170</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5.178</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1.788</w:t>
            </w:r>
          </w:p>
        </w:tc>
        <w:tc>
          <w:tcPr>
            <w:tcW w:w="121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1.171</w:t>
            </w:r>
          </w:p>
        </w:tc>
        <w:tc>
          <w:tcPr>
            <w:tcW w:w="1559"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4.315</w:t>
            </w:r>
          </w:p>
        </w:tc>
        <w:tc>
          <w:tcPr>
            <w:tcW w:w="24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2.742</w:t>
            </w:r>
          </w:p>
        </w:tc>
      </w:tr>
    </w:tbl>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noProof/>
          <w:sz w:val="24"/>
          <w:szCs w:val="24"/>
          <w:bdr w:val="none" w:sz="0" w:space="0" w:color="auto" w:frame="1"/>
        </w:rPr>
        <w:lastRenderedPageBreak/>
        <w:drawing>
          <wp:inline distT="0" distB="0" distL="0" distR="0" wp14:anchorId="72BF9940" wp14:editId="3B670FAE">
            <wp:extent cx="5972175" cy="3600450"/>
            <wp:effectExtent l="0" t="0" r="9525" b="0"/>
            <wp:docPr id="5" name="Picture 5" descr="https://lh6.googleusercontent.com/AnnlYiaYP55l8ltYxdGYl4gTuZ5PQIYpJZdP-j1ovJKTtSsCk-Oyfbjuf79izo-S0-QXe4q9bCsVLNTdyrRviNI0ksQpEXeTF24nv-43v4noNfvnp6VO5L-a3jghjikJL1_5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AnnlYiaYP55l8ltYxdGYl4gTuZ5PQIYpJZdP-j1ovJKTtSsCk-Oyfbjuf79izo-S0-QXe4q9bCsVLNTdyrRviNI0ksQpEXeTF24nv-43v4noNfvnp6VO5L-a3jghjikJL1_5RIc"/>
                    <pic:cNvPicPr>
                      <a:picLocks noChangeAspect="1" noChangeArrowheads="1"/>
                    </pic:cNvPicPr>
                  </pic:nvPicPr>
                  <pic:blipFill>
                    <a:blip r:embed="rId18"/>
                    <a:srcRect/>
                    <a:stretch>
                      <a:fillRect/>
                    </a:stretch>
                  </pic:blipFill>
                  <pic:spPr bwMode="auto">
                    <a:xfrm>
                      <a:off x="0" y="0"/>
                      <a:ext cx="5972175" cy="3600450"/>
                    </a:xfrm>
                    <a:prstGeom prst="rect">
                      <a:avLst/>
                    </a:prstGeom>
                    <a:noFill/>
                    <a:ln w="9525">
                      <a:noFill/>
                      <a:miter lim="800000"/>
                      <a:headEnd/>
                      <a:tailEnd/>
                    </a:ln>
                  </pic:spPr>
                </pic:pic>
              </a:graphicData>
            </a:graphic>
          </wp:inline>
        </w:drawing>
      </w: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vertAlign w:val="superscript"/>
        </w:rPr>
        <w:t>1)</w:t>
      </w:r>
      <w:r w:rsidRPr="0014680F">
        <w:rPr>
          <w:rFonts w:ascii="Times New Roman" w:eastAsia="Times New Roman" w:hAnsi="Times New Roman" w:cs="Times New Roman"/>
          <w:sz w:val="24"/>
          <w:szCs w:val="24"/>
        </w:rPr>
        <w:tab/>
      </w:r>
      <w:r w:rsidRPr="0014680F">
        <w:rPr>
          <w:rFonts w:ascii="Times New Roman" w:eastAsia="Times New Roman" w:hAnsi="Times New Roman" w:cs="Times New Roman"/>
          <w:i/>
          <w:iCs/>
          <w:sz w:val="24"/>
          <w:szCs w:val="24"/>
        </w:rPr>
        <w:t>Претходни подаци - Извор: Национална служба за запошљавање Републике Србије – Филијала Ниш.</w:t>
      </w:r>
    </w:p>
    <w:p w:rsidR="00A9064B" w:rsidRPr="0014680F" w:rsidRDefault="00A9064B" w:rsidP="00081E13">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vertAlign w:val="superscript"/>
        </w:rPr>
        <w:t>2)</w:t>
      </w:r>
      <w:r w:rsidRPr="0014680F">
        <w:rPr>
          <w:rFonts w:ascii="Times New Roman" w:eastAsia="Times New Roman" w:hAnsi="Times New Roman" w:cs="Times New Roman"/>
          <w:sz w:val="24"/>
          <w:szCs w:val="24"/>
          <w:vertAlign w:val="superscript"/>
        </w:rPr>
        <w:tab/>
      </w:r>
      <w:r w:rsidRPr="0014680F">
        <w:rPr>
          <w:rFonts w:ascii="Times New Roman" w:eastAsia="Times New Roman" w:hAnsi="Times New Roman" w:cs="Times New Roman"/>
          <w:i/>
          <w:iCs/>
          <w:sz w:val="24"/>
          <w:szCs w:val="24"/>
        </w:rPr>
        <w:t>У</w:t>
      </w:r>
      <w:proofErr w:type="gramStart"/>
      <w:r w:rsidRPr="0014680F">
        <w:rPr>
          <w:rFonts w:ascii="Times New Roman" w:eastAsia="Times New Roman" w:hAnsi="Times New Roman" w:cs="Times New Roman"/>
          <w:i/>
          <w:iCs/>
          <w:sz w:val="24"/>
          <w:szCs w:val="24"/>
        </w:rPr>
        <w:t>  укупан</w:t>
      </w:r>
      <w:proofErr w:type="gramEnd"/>
      <w:r w:rsidRPr="0014680F">
        <w:rPr>
          <w:rFonts w:ascii="Times New Roman" w:eastAsia="Times New Roman" w:hAnsi="Times New Roman" w:cs="Times New Roman"/>
          <w:i/>
          <w:iCs/>
          <w:sz w:val="24"/>
          <w:szCs w:val="24"/>
        </w:rPr>
        <w:t xml:space="preserve"> број незапослених лица укључена су лица која први пут траже запослење, </w:t>
      </w:r>
    </w:p>
    <w:p w:rsidR="00A9064B" w:rsidRPr="0014680F" w:rsidRDefault="00A9064B" w:rsidP="00081E13">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t> </w:t>
      </w:r>
      <w:proofErr w:type="gramStart"/>
      <w:r w:rsidRPr="0014680F">
        <w:rPr>
          <w:rFonts w:ascii="Times New Roman" w:eastAsia="Times New Roman" w:hAnsi="Times New Roman" w:cs="Times New Roman"/>
          <w:i/>
          <w:iCs/>
          <w:sz w:val="24"/>
          <w:szCs w:val="24"/>
        </w:rPr>
        <w:t>као</w:t>
      </w:r>
      <w:proofErr w:type="gramEnd"/>
      <w:r w:rsidRPr="0014680F">
        <w:rPr>
          <w:rFonts w:ascii="Times New Roman" w:eastAsia="Times New Roman" w:hAnsi="Times New Roman" w:cs="Times New Roman"/>
          <w:i/>
          <w:iCs/>
          <w:sz w:val="24"/>
          <w:szCs w:val="24"/>
        </w:rPr>
        <w:t xml:space="preserve"> и лица која су била у радном односу.</w:t>
      </w:r>
    </w:p>
    <w:p w:rsidR="00A9064B" w:rsidRPr="0014680F" w:rsidRDefault="00A9064B" w:rsidP="00081E13">
      <w:pPr>
        <w:spacing w:after="0" w:line="240" w:lineRule="auto"/>
        <w:rPr>
          <w:rFonts w:ascii="Times New Roman" w:eastAsia="Times New Roman" w:hAnsi="Times New Roman" w:cs="Times New Roman"/>
          <w:sz w:val="24"/>
          <w:szCs w:val="24"/>
        </w:rPr>
      </w:pPr>
    </w:p>
    <w:p w:rsidR="00A9064B" w:rsidRPr="00081E13" w:rsidRDefault="00D0224D" w:rsidP="00081E13">
      <w:pPr>
        <w:spacing w:after="0" w:line="240" w:lineRule="auto"/>
        <w:rPr>
          <w:rFonts w:ascii="Times New Roman" w:eastAsia="Times New Roman" w:hAnsi="Times New Roman" w:cs="Times New Roman"/>
          <w:b/>
          <w:sz w:val="24"/>
          <w:szCs w:val="24"/>
        </w:rPr>
      </w:pPr>
      <w:r w:rsidRPr="00081E13">
        <w:rPr>
          <w:rFonts w:ascii="Times New Roman" w:eastAsia="Times New Roman" w:hAnsi="Times New Roman" w:cs="Times New Roman"/>
          <w:b/>
          <w:sz w:val="24"/>
          <w:szCs w:val="24"/>
        </w:rPr>
        <w:t>Табела:</w:t>
      </w:r>
      <w:r w:rsidRPr="00081E13">
        <w:rPr>
          <w:rFonts w:ascii="Times New Roman" w:eastAsia="Times New Roman" w:hAnsi="Times New Roman" w:cs="Times New Roman"/>
          <w:b/>
          <w:sz w:val="24"/>
          <w:szCs w:val="24"/>
          <w:lang w:val="sr-Cyrl-RS"/>
        </w:rPr>
        <w:t xml:space="preserve"> </w:t>
      </w:r>
      <w:r w:rsidR="00A9064B" w:rsidRPr="00081E13">
        <w:rPr>
          <w:rFonts w:ascii="Times New Roman" w:eastAsia="Times New Roman" w:hAnsi="Times New Roman" w:cs="Times New Roman"/>
          <w:b/>
          <w:sz w:val="24"/>
          <w:szCs w:val="24"/>
        </w:rPr>
        <w:t>НЕЗАПОСЛЕНА ЛИЦА ПРИЈАВЉЕНА НАЦИОНАЛНОЈ СЛУЖБИ</w:t>
      </w:r>
    </w:p>
    <w:p w:rsidR="00A9064B" w:rsidRPr="00081E13" w:rsidRDefault="00A9064B" w:rsidP="00081E13">
      <w:pPr>
        <w:spacing w:after="0" w:line="240" w:lineRule="auto"/>
        <w:rPr>
          <w:rFonts w:ascii="Times New Roman" w:eastAsia="Times New Roman" w:hAnsi="Times New Roman" w:cs="Times New Roman"/>
          <w:b/>
          <w:i/>
          <w:iCs/>
          <w:sz w:val="24"/>
          <w:szCs w:val="24"/>
        </w:rPr>
      </w:pPr>
      <w:bookmarkStart w:id="22" w:name="_Toc70332764"/>
      <w:bookmarkStart w:id="23" w:name="_Toc70333085"/>
      <w:bookmarkStart w:id="24" w:name="_Toc70333206"/>
      <w:bookmarkStart w:id="25" w:name="_Toc70333412"/>
      <w:proofErr w:type="gramStart"/>
      <w:r w:rsidRPr="00081E13">
        <w:rPr>
          <w:rFonts w:ascii="Times New Roman" w:eastAsia="Times New Roman" w:hAnsi="Times New Roman" w:cs="Times New Roman"/>
          <w:b/>
          <w:sz w:val="24"/>
          <w:szCs w:val="24"/>
        </w:rPr>
        <w:t xml:space="preserve">ЗА ЗАПОШЉАВАЊЕ РС, ПО ПОЛУ И СТАРОСНИМ ГРУПАМА </w:t>
      </w:r>
      <w:r w:rsidRPr="00081E13">
        <w:rPr>
          <w:rFonts w:ascii="Times New Roman" w:eastAsia="Times New Roman" w:hAnsi="Times New Roman" w:cs="Times New Roman"/>
          <w:b/>
          <w:sz w:val="24"/>
          <w:szCs w:val="24"/>
          <w:vertAlign w:val="superscript"/>
        </w:rPr>
        <w:t>1) 2)</w:t>
      </w:r>
      <w:r w:rsidRPr="00081E13">
        <w:rPr>
          <w:rFonts w:ascii="Times New Roman" w:eastAsia="Times New Roman" w:hAnsi="Times New Roman" w:cs="Times New Roman"/>
          <w:b/>
          <w:i/>
          <w:iCs/>
          <w:sz w:val="24"/>
          <w:szCs w:val="24"/>
        </w:rPr>
        <w:t xml:space="preserve"> (стање 31.12.)</w:t>
      </w:r>
      <w:bookmarkEnd w:id="22"/>
      <w:bookmarkEnd w:id="23"/>
      <w:bookmarkEnd w:id="24"/>
      <w:bookmarkEnd w:id="25"/>
      <w:proofErr w:type="gramEnd"/>
    </w:p>
    <w:tbl>
      <w:tblPr>
        <w:tblW w:w="0" w:type="auto"/>
        <w:tblCellMar>
          <w:top w:w="15" w:type="dxa"/>
          <w:left w:w="15" w:type="dxa"/>
          <w:bottom w:w="15" w:type="dxa"/>
          <w:right w:w="15" w:type="dxa"/>
        </w:tblCellMar>
        <w:tblLook w:val="04A0" w:firstRow="1" w:lastRow="0" w:firstColumn="1" w:lastColumn="0" w:noHBand="0" w:noVBand="1"/>
      </w:tblPr>
      <w:tblGrid>
        <w:gridCol w:w="936"/>
        <w:gridCol w:w="950"/>
        <w:gridCol w:w="1015"/>
        <w:gridCol w:w="748"/>
        <w:gridCol w:w="1015"/>
        <w:gridCol w:w="756"/>
        <w:gridCol w:w="1015"/>
        <w:gridCol w:w="1287"/>
        <w:gridCol w:w="1701"/>
      </w:tblGrid>
      <w:tr w:rsidR="0014680F" w:rsidRPr="00081E13" w:rsidTr="00194B32">
        <w:trPr>
          <w:trHeight w:val="34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p>
        </w:tc>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Укупно</w:t>
            </w:r>
          </w:p>
        </w:tc>
        <w:tc>
          <w:tcPr>
            <w:tcW w:w="6522" w:type="dxa"/>
            <w:gridSpan w:val="6"/>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Године старости</w:t>
            </w:r>
          </w:p>
        </w:tc>
      </w:tr>
      <w:tr w:rsidR="0014680F" w:rsidRPr="00081E13" w:rsidTr="00194B32">
        <w:trPr>
          <w:trHeight w:val="39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81E13" w:rsidRDefault="00A9064B" w:rsidP="00081E13">
            <w:pPr>
              <w:rPr>
                <w:rFonts w:ascii="Times New Roman" w:eastAsia="Times New Roman" w:hAnsi="Times New Roman" w:cs="Times New Roman"/>
                <w:sz w:val="24"/>
                <w:szCs w:val="24"/>
              </w:rPr>
            </w:pPr>
          </w:p>
        </w:tc>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081E13" w:rsidRDefault="00A9064B" w:rsidP="00081E13">
            <w:pPr>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15-19</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20-24</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25-29</w:t>
            </w:r>
          </w:p>
        </w:tc>
      </w:tr>
      <w:tr w:rsidR="0014680F" w:rsidRPr="00081E13" w:rsidTr="00194B32">
        <w:trPr>
          <w:trHeight w:val="2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81E13" w:rsidRDefault="00A9064B" w:rsidP="00081E13">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од тога:</w:t>
            </w:r>
          </w:p>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од тога:</w:t>
            </w:r>
          </w:p>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од тога:</w:t>
            </w:r>
          </w:p>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жене</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свега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од тога:</w:t>
            </w:r>
          </w:p>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жене</w:t>
            </w:r>
          </w:p>
        </w:tc>
      </w:tr>
      <w:tr w:rsidR="00081E13" w:rsidRPr="00081E13" w:rsidTr="00194B32">
        <w:trPr>
          <w:trHeight w:val="39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 xml:space="preserve">   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24.691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13.550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597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259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1.871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956</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2.926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81E13" w:rsidRDefault="00A9064B" w:rsidP="00081E13">
            <w:pPr>
              <w:rPr>
                <w:rFonts w:ascii="Times New Roman" w:eastAsia="Times New Roman" w:hAnsi="Times New Roman" w:cs="Times New Roman"/>
                <w:sz w:val="24"/>
                <w:szCs w:val="24"/>
              </w:rPr>
            </w:pPr>
            <w:r w:rsidRPr="00081E13">
              <w:rPr>
                <w:rFonts w:ascii="Times New Roman" w:eastAsia="Times New Roman" w:hAnsi="Times New Roman" w:cs="Times New Roman"/>
                <w:sz w:val="24"/>
                <w:szCs w:val="24"/>
              </w:rPr>
              <w:t>1.631</w:t>
            </w:r>
          </w:p>
        </w:tc>
      </w:tr>
    </w:tbl>
    <w:p w:rsidR="00A9064B" w:rsidRPr="00081E13" w:rsidRDefault="00A9064B" w:rsidP="00081E13">
      <w:pPr>
        <w:rPr>
          <w:rFonts w:ascii="Times New Roman" w:eastAsia="Times New Roman" w:hAnsi="Times New Roman" w:cs="Times New Roman"/>
          <w:sz w:val="24"/>
          <w:szCs w:val="24"/>
        </w:rPr>
      </w:pPr>
    </w:p>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t> (</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w:t>
      </w:r>
    </w:p>
    <w:tbl>
      <w:tblPr>
        <w:tblW w:w="0" w:type="auto"/>
        <w:tblCellMar>
          <w:top w:w="15" w:type="dxa"/>
          <w:left w:w="15" w:type="dxa"/>
          <w:bottom w:w="15" w:type="dxa"/>
          <w:right w:w="15" w:type="dxa"/>
        </w:tblCellMar>
        <w:tblLook w:val="04A0" w:firstRow="1" w:lastRow="0" w:firstColumn="1" w:lastColumn="0" w:noHBand="0" w:noVBand="1"/>
      </w:tblPr>
      <w:tblGrid>
        <w:gridCol w:w="936"/>
        <w:gridCol w:w="756"/>
        <w:gridCol w:w="1015"/>
        <w:gridCol w:w="756"/>
        <w:gridCol w:w="1015"/>
        <w:gridCol w:w="756"/>
        <w:gridCol w:w="1253"/>
        <w:gridCol w:w="1276"/>
        <w:gridCol w:w="1701"/>
      </w:tblGrid>
      <w:tr w:rsidR="0014680F" w:rsidRPr="0014680F" w:rsidTr="00194B32">
        <w:trPr>
          <w:trHeight w:val="34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r>
          </w:p>
        </w:tc>
        <w:tc>
          <w:tcPr>
            <w:tcW w:w="8528" w:type="dxa"/>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Године старости</w:t>
            </w:r>
          </w:p>
        </w:tc>
      </w:tr>
      <w:tr w:rsidR="0014680F" w:rsidRPr="0014680F" w:rsidTr="00194B32">
        <w:trPr>
          <w:trHeight w:val="34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30-34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35-39</w:t>
            </w:r>
          </w:p>
        </w:tc>
        <w:tc>
          <w:tcPr>
            <w:tcW w:w="20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40-44</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45-49</w:t>
            </w:r>
          </w:p>
        </w:tc>
      </w:tr>
      <w:tr w:rsidR="0014680F" w:rsidRPr="0014680F" w:rsidTr="00194B32">
        <w:trPr>
          <w:trHeight w:val="34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свега</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жене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свега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жене</w:t>
            </w:r>
          </w:p>
        </w:tc>
      </w:tr>
      <w:tr w:rsidR="00A9064B" w:rsidRPr="0014680F" w:rsidTr="00194B32">
        <w:trPr>
          <w:trHeight w:val="340"/>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2.688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2.808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2.726</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1.545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2.519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1.429</w:t>
            </w:r>
          </w:p>
        </w:tc>
      </w:tr>
    </w:tbl>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w:t>
      </w:r>
      <w:r w:rsidRPr="0014680F">
        <w:rPr>
          <w:rFonts w:ascii="Times New Roman" w:eastAsia="Times New Roman" w:hAnsi="Times New Roman" w:cs="Times New Roman"/>
          <w:i/>
          <w:iCs/>
          <w:sz w:val="24"/>
          <w:szCs w:val="24"/>
        </w:rPr>
        <w:t>(</w:t>
      </w:r>
      <w:proofErr w:type="gramStart"/>
      <w:r w:rsidRPr="0014680F">
        <w:rPr>
          <w:rFonts w:ascii="Times New Roman" w:eastAsia="Times New Roman" w:hAnsi="Times New Roman" w:cs="Times New Roman"/>
          <w:i/>
          <w:iCs/>
          <w:sz w:val="24"/>
          <w:szCs w:val="24"/>
        </w:rPr>
        <w:t>наставак</w:t>
      </w:r>
      <w:proofErr w:type="gramEnd"/>
      <w:r w:rsidRPr="0014680F">
        <w:rPr>
          <w:rFonts w:ascii="Times New Roman" w:eastAsia="Times New Roman" w:hAnsi="Times New Roman" w:cs="Times New Roman"/>
          <w:i/>
          <w:iCs/>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996"/>
        <w:gridCol w:w="756"/>
        <w:gridCol w:w="1015"/>
        <w:gridCol w:w="756"/>
        <w:gridCol w:w="1015"/>
        <w:gridCol w:w="756"/>
        <w:gridCol w:w="1193"/>
        <w:gridCol w:w="1276"/>
        <w:gridCol w:w="1701"/>
      </w:tblGrid>
      <w:tr w:rsidR="0014680F" w:rsidRPr="0014680F" w:rsidTr="00194B32">
        <w:trPr>
          <w:trHeight w:val="34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8468" w:type="dxa"/>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Године старости</w:t>
            </w:r>
          </w:p>
        </w:tc>
      </w:tr>
      <w:tr w:rsidR="0014680F" w:rsidRPr="0014680F" w:rsidTr="00194B32">
        <w:trPr>
          <w:trHeight w:val="2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50-54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55-59</w:t>
            </w:r>
          </w:p>
        </w:tc>
        <w:tc>
          <w:tcPr>
            <w:tcW w:w="1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60-64</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65 и више</w:t>
            </w:r>
          </w:p>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i/>
                <w:iCs/>
                <w:sz w:val="24"/>
                <w:szCs w:val="24"/>
              </w:rPr>
              <w:t>65 and more</w:t>
            </w:r>
          </w:p>
        </w:tc>
      </w:tr>
      <w:tr w:rsidR="0014680F" w:rsidRPr="0014680F" w:rsidTr="00194B32">
        <w:trPr>
          <w:trHeight w:val="2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свега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 тога:</w:t>
            </w:r>
          </w:p>
          <w:p w:rsidR="00A9064B" w:rsidRPr="0014680F" w:rsidRDefault="00A9064B" w:rsidP="00A9064B">
            <w:pPr>
              <w:spacing w:after="0" w:line="2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жене</w:t>
            </w:r>
          </w:p>
        </w:tc>
      </w:tr>
      <w:tr w:rsidR="00A9064B" w:rsidRPr="0014680F" w:rsidTr="00194B32">
        <w:trPr>
          <w:trHeight w:val="39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2.676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1.616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1.786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2.718</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1.112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p>
        </w:tc>
      </w:tr>
    </w:tbl>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noProof/>
          <w:sz w:val="24"/>
          <w:szCs w:val="24"/>
          <w:bdr w:val="none" w:sz="0" w:space="0" w:color="auto" w:frame="1"/>
        </w:rPr>
        <w:drawing>
          <wp:inline distT="0" distB="0" distL="0" distR="0" wp14:anchorId="7BD1618C" wp14:editId="2A9821CF">
            <wp:extent cx="5967811" cy="3892378"/>
            <wp:effectExtent l="0" t="0" r="0" b="0"/>
            <wp:docPr id="6" name="Picture 6" descr="https://lh6.googleusercontent.com/oxjnMl2xBPqqd15CJRkNI8hg6_QagA4p1mjwi6ugIjjl3TWDXdMWeaVgiTLaicQOvQoLlNkA2es_g9GJM9f_WapOeCjl6q-XnPzidQs5bZUeNF9tJu9QVwBTy1Egyg2e-B1X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oxjnMl2xBPqqd15CJRkNI8hg6_QagA4p1mjwi6ugIjjl3TWDXdMWeaVgiTLaicQOvQoLlNkA2es_g9GJM9f_WapOeCjl6q-XnPzidQs5bZUeNF9tJu9QVwBTy1Egyg2e-B1XEpU"/>
                    <pic:cNvPicPr>
                      <a:picLocks noChangeAspect="1" noChangeArrowheads="1"/>
                    </pic:cNvPicPr>
                  </pic:nvPicPr>
                  <pic:blipFill>
                    <a:blip r:embed="rId19"/>
                    <a:srcRect/>
                    <a:stretch>
                      <a:fillRect/>
                    </a:stretch>
                  </pic:blipFill>
                  <pic:spPr bwMode="auto">
                    <a:xfrm>
                      <a:off x="0" y="0"/>
                      <a:ext cx="5972175" cy="3895224"/>
                    </a:xfrm>
                    <a:prstGeom prst="rect">
                      <a:avLst/>
                    </a:prstGeom>
                    <a:noFill/>
                    <a:ln w="9525">
                      <a:noFill/>
                      <a:miter lim="800000"/>
                      <a:headEnd/>
                      <a:tailEnd/>
                    </a:ln>
                  </pic:spPr>
                </pic:pic>
              </a:graphicData>
            </a:graphic>
          </wp:inline>
        </w:drawing>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vertAlign w:val="superscript"/>
        </w:rPr>
        <w:t>1)</w:t>
      </w:r>
      <w:r w:rsidRPr="0014680F">
        <w:rPr>
          <w:rFonts w:ascii="Times New Roman" w:eastAsia="Times New Roman" w:hAnsi="Times New Roman" w:cs="Times New Roman"/>
          <w:sz w:val="24"/>
          <w:szCs w:val="24"/>
        </w:rPr>
        <w:tab/>
      </w:r>
      <w:r w:rsidRPr="0014680F">
        <w:rPr>
          <w:rFonts w:ascii="Times New Roman" w:eastAsia="Times New Roman" w:hAnsi="Times New Roman" w:cs="Times New Roman"/>
          <w:i/>
          <w:iCs/>
          <w:sz w:val="24"/>
          <w:szCs w:val="24"/>
        </w:rPr>
        <w:t>Претходни подаци - Извор: Национална служба за запошљавање Републике Србије – Филијала Ниш.</w:t>
      </w: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vertAlign w:val="superscript"/>
        </w:rPr>
        <w:t>2)</w:t>
      </w:r>
      <w:r w:rsidRPr="0014680F">
        <w:rPr>
          <w:rFonts w:ascii="Times New Roman" w:eastAsia="Times New Roman" w:hAnsi="Times New Roman" w:cs="Times New Roman"/>
          <w:sz w:val="24"/>
          <w:szCs w:val="24"/>
          <w:vertAlign w:val="superscript"/>
        </w:rPr>
        <w:tab/>
      </w:r>
      <w:r w:rsidRPr="0014680F">
        <w:rPr>
          <w:rFonts w:ascii="Times New Roman" w:eastAsia="Times New Roman" w:hAnsi="Times New Roman" w:cs="Times New Roman"/>
          <w:i/>
          <w:iCs/>
          <w:sz w:val="24"/>
          <w:szCs w:val="24"/>
        </w:rPr>
        <w:t>У</w:t>
      </w:r>
      <w:proofErr w:type="gramStart"/>
      <w:r w:rsidRPr="0014680F">
        <w:rPr>
          <w:rFonts w:ascii="Times New Roman" w:eastAsia="Times New Roman" w:hAnsi="Times New Roman" w:cs="Times New Roman"/>
          <w:i/>
          <w:iCs/>
          <w:sz w:val="24"/>
          <w:szCs w:val="24"/>
        </w:rPr>
        <w:t>  укупан</w:t>
      </w:r>
      <w:proofErr w:type="gramEnd"/>
      <w:r w:rsidRPr="0014680F">
        <w:rPr>
          <w:rFonts w:ascii="Times New Roman" w:eastAsia="Times New Roman" w:hAnsi="Times New Roman" w:cs="Times New Roman"/>
          <w:i/>
          <w:iCs/>
          <w:sz w:val="24"/>
          <w:szCs w:val="24"/>
        </w:rPr>
        <w:t xml:space="preserve"> број незапослених лица укључена су лица која први пут траже запослење, као и лица која су била у радном односу.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D0224D" w:rsidRDefault="00A9064B" w:rsidP="00D0224D">
      <w:pPr>
        <w:spacing w:after="0" w:line="240" w:lineRule="auto"/>
        <w:rPr>
          <w:rFonts w:ascii="Times New Roman" w:eastAsia="Times New Roman" w:hAnsi="Times New Roman" w:cs="Times New Roman"/>
          <w:b/>
          <w:sz w:val="24"/>
          <w:szCs w:val="24"/>
        </w:rPr>
      </w:pPr>
      <w:r w:rsidRPr="00D0224D">
        <w:rPr>
          <w:rFonts w:ascii="Times New Roman" w:eastAsia="Times New Roman" w:hAnsi="Times New Roman" w:cs="Times New Roman"/>
          <w:b/>
          <w:sz w:val="24"/>
          <w:szCs w:val="24"/>
        </w:rPr>
        <w:t>Табела:  НЕЗАПОСЛЕНА ЛИЦА ПРИЈАВЉЕНА НАЦИОНАЛНОЈ СЛУЖБИ</w:t>
      </w:r>
    </w:p>
    <w:p w:rsidR="00A9064B" w:rsidRPr="00D0224D" w:rsidRDefault="00A9064B" w:rsidP="00D0224D">
      <w:pPr>
        <w:spacing w:after="0" w:line="240" w:lineRule="auto"/>
        <w:rPr>
          <w:rFonts w:ascii="Times New Roman" w:eastAsia="Times New Roman" w:hAnsi="Times New Roman" w:cs="Times New Roman"/>
          <w:b/>
          <w:i/>
          <w:iCs/>
          <w:kern w:val="36"/>
          <w:sz w:val="24"/>
          <w:szCs w:val="24"/>
        </w:rPr>
      </w:pPr>
      <w:bookmarkStart w:id="26" w:name="_Toc70332765"/>
      <w:bookmarkStart w:id="27" w:name="_Toc70333086"/>
      <w:bookmarkStart w:id="28" w:name="_Toc70333207"/>
      <w:bookmarkStart w:id="29" w:name="_Toc70333413"/>
      <w:r w:rsidRPr="00D0224D">
        <w:rPr>
          <w:rFonts w:ascii="Times New Roman" w:eastAsia="Times New Roman" w:hAnsi="Times New Roman" w:cs="Times New Roman"/>
          <w:b/>
          <w:kern w:val="36"/>
          <w:sz w:val="24"/>
          <w:szCs w:val="24"/>
        </w:rPr>
        <w:t>ЗА ЗАПОШЉАВАЊЕ РС, ПО ПОЛУ И ДУЖИНИ ТРАЖЕЊА ПОСЛА</w:t>
      </w:r>
      <w:r w:rsidRPr="00D0224D">
        <w:rPr>
          <w:rFonts w:ascii="Times New Roman" w:eastAsia="Times New Roman" w:hAnsi="Times New Roman" w:cs="Times New Roman"/>
          <w:b/>
          <w:kern w:val="36"/>
          <w:sz w:val="24"/>
          <w:szCs w:val="24"/>
          <w:vertAlign w:val="superscript"/>
        </w:rPr>
        <w:t xml:space="preserve">1) 2) </w:t>
      </w:r>
      <w:proofErr w:type="gramStart"/>
      <w:r w:rsidRPr="00D0224D">
        <w:rPr>
          <w:rFonts w:ascii="Times New Roman" w:eastAsia="Times New Roman" w:hAnsi="Times New Roman" w:cs="Times New Roman"/>
          <w:b/>
          <w:i/>
          <w:iCs/>
          <w:kern w:val="36"/>
          <w:sz w:val="24"/>
          <w:szCs w:val="24"/>
        </w:rPr>
        <w:t>( 31.12</w:t>
      </w:r>
      <w:proofErr w:type="gramEnd"/>
      <w:r w:rsidRPr="00D0224D">
        <w:rPr>
          <w:rFonts w:ascii="Times New Roman" w:eastAsia="Times New Roman" w:hAnsi="Times New Roman" w:cs="Times New Roman"/>
          <w:b/>
          <w:i/>
          <w:iCs/>
          <w:kern w:val="36"/>
          <w:sz w:val="24"/>
          <w:szCs w:val="24"/>
        </w:rPr>
        <w:t>.)</w:t>
      </w:r>
      <w:bookmarkEnd w:id="26"/>
      <w:bookmarkEnd w:id="27"/>
      <w:bookmarkEnd w:id="28"/>
      <w:bookmarkEnd w:id="29"/>
    </w:p>
    <w:tbl>
      <w:tblPr>
        <w:tblW w:w="0" w:type="auto"/>
        <w:tblCellMar>
          <w:top w:w="15" w:type="dxa"/>
          <w:left w:w="15" w:type="dxa"/>
          <w:bottom w:w="15" w:type="dxa"/>
          <w:right w:w="15" w:type="dxa"/>
        </w:tblCellMar>
        <w:tblLook w:val="04A0" w:firstRow="1" w:lastRow="0" w:firstColumn="1" w:lastColumn="0" w:noHBand="0" w:noVBand="1"/>
      </w:tblPr>
      <w:tblGrid>
        <w:gridCol w:w="757"/>
        <w:gridCol w:w="950"/>
        <w:gridCol w:w="881"/>
        <w:gridCol w:w="967"/>
        <w:gridCol w:w="783"/>
        <w:gridCol w:w="995"/>
        <w:gridCol w:w="813"/>
        <w:gridCol w:w="950"/>
        <w:gridCol w:w="765"/>
        <w:gridCol w:w="950"/>
        <w:gridCol w:w="765"/>
      </w:tblGrid>
      <w:tr w:rsidR="0014680F" w:rsidRPr="00D0224D" w:rsidTr="00A9064B">
        <w:trPr>
          <w:trHeight w:val="567"/>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 xml:space="preserve">Просечна </w:t>
            </w:r>
            <w:r w:rsidRPr="00D0224D">
              <w:rPr>
                <w:rFonts w:ascii="Times New Roman" w:eastAsia="Times New Roman" w:hAnsi="Times New Roman" w:cs="Times New Roman"/>
                <w:sz w:val="24"/>
                <w:szCs w:val="24"/>
              </w:rPr>
              <w:lastRenderedPageBreak/>
              <w:t>старост (година)</w:t>
            </w:r>
          </w:p>
        </w:tc>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lastRenderedPageBreak/>
              <w:t xml:space="preserve">Просечна </w:t>
            </w:r>
            <w:r w:rsidRPr="00D0224D">
              <w:rPr>
                <w:rFonts w:ascii="Times New Roman" w:eastAsia="Times New Roman" w:hAnsi="Times New Roman" w:cs="Times New Roman"/>
                <w:sz w:val="24"/>
                <w:szCs w:val="24"/>
              </w:rPr>
              <w:lastRenderedPageBreak/>
              <w:t>дужина тражења посла (месеци)</w:t>
            </w:r>
          </w:p>
        </w:tc>
        <w:tc>
          <w:tcPr>
            <w:tcW w:w="0" w:type="auto"/>
            <w:gridSpan w:val="4"/>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lastRenderedPageBreak/>
              <w:t>Дужина тражења посла</w:t>
            </w:r>
          </w:p>
        </w:tc>
      </w:tr>
      <w:tr w:rsidR="0014680F" w:rsidRPr="00D0224D" w:rsidTr="00A9064B">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до 3 месеца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3 до 6 месеци</w:t>
            </w:r>
          </w:p>
        </w:tc>
      </w:tr>
      <w:tr w:rsidR="0014680F" w:rsidRPr="00D0224D" w:rsidTr="00A9064B">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r>
      <w:tr w:rsidR="0014680F" w:rsidRPr="00D0224D" w:rsidTr="00A9064B">
        <w:trPr>
          <w:trHeight w:val="56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24.691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13.550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42,12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41,80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55,78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60,80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3.123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1.581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2.546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1.255</w:t>
            </w:r>
          </w:p>
        </w:tc>
      </w:tr>
    </w:tbl>
    <w:p w:rsidR="00200D06" w:rsidRDefault="00200D06" w:rsidP="00200D06">
      <w:pPr>
        <w:jc w:val="right"/>
        <w:rPr>
          <w:rFonts w:ascii="Times New Roman" w:eastAsia="Times New Roman" w:hAnsi="Times New Roman" w:cs="Times New Roman"/>
          <w:i/>
          <w:iCs/>
          <w:sz w:val="24"/>
          <w:szCs w:val="24"/>
          <w:lang w:val="sr-Cyrl-RS"/>
        </w:rPr>
      </w:pPr>
    </w:p>
    <w:p w:rsidR="00A9064B" w:rsidRPr="00D0224D" w:rsidRDefault="00A9064B" w:rsidP="00200D06">
      <w:pPr>
        <w:spacing w:after="0" w:line="240" w:lineRule="auto"/>
        <w:jc w:val="right"/>
        <w:rPr>
          <w:rFonts w:ascii="Times New Roman" w:eastAsia="Times New Roman" w:hAnsi="Times New Roman" w:cs="Times New Roman"/>
          <w:sz w:val="24"/>
          <w:szCs w:val="24"/>
        </w:rPr>
      </w:pPr>
      <w:r w:rsidRPr="00D0224D">
        <w:rPr>
          <w:rFonts w:ascii="Times New Roman" w:eastAsia="Times New Roman" w:hAnsi="Times New Roman" w:cs="Times New Roman"/>
          <w:i/>
          <w:iCs/>
          <w:sz w:val="24"/>
          <w:szCs w:val="24"/>
        </w:rPr>
        <w:t> (</w:t>
      </w:r>
      <w:proofErr w:type="gramStart"/>
      <w:r w:rsidRPr="00D0224D">
        <w:rPr>
          <w:rFonts w:ascii="Times New Roman" w:eastAsia="Times New Roman" w:hAnsi="Times New Roman" w:cs="Times New Roman"/>
          <w:i/>
          <w:iCs/>
          <w:sz w:val="24"/>
          <w:szCs w:val="24"/>
        </w:rPr>
        <w:t>наставак</w:t>
      </w:r>
      <w:proofErr w:type="gramEnd"/>
      <w:r w:rsidRPr="00D0224D">
        <w:rPr>
          <w:rFonts w:ascii="Times New Roman" w:eastAsia="Times New Roman" w:hAnsi="Times New Roman" w:cs="Times New Roman"/>
          <w:i/>
          <w:iCs/>
          <w:sz w:val="24"/>
          <w:szCs w:val="24"/>
        </w:rPr>
        <w:t xml:space="preserve"> табеле)</w:t>
      </w:r>
    </w:p>
    <w:tbl>
      <w:tblPr>
        <w:tblW w:w="9606" w:type="dxa"/>
        <w:tblCellMar>
          <w:top w:w="15" w:type="dxa"/>
          <w:left w:w="15" w:type="dxa"/>
          <w:bottom w:w="15" w:type="dxa"/>
          <w:right w:w="15" w:type="dxa"/>
        </w:tblCellMar>
        <w:tblLook w:val="04A0" w:firstRow="1" w:lastRow="0" w:firstColumn="1" w:lastColumn="0" w:noHBand="0" w:noVBand="1"/>
      </w:tblPr>
      <w:tblGrid>
        <w:gridCol w:w="936"/>
        <w:gridCol w:w="950"/>
        <w:gridCol w:w="1015"/>
        <w:gridCol w:w="950"/>
        <w:gridCol w:w="1015"/>
        <w:gridCol w:w="950"/>
        <w:gridCol w:w="1380"/>
        <w:gridCol w:w="992"/>
        <w:gridCol w:w="1418"/>
      </w:tblGrid>
      <w:tr w:rsidR="0014680F" w:rsidRPr="00D0224D" w:rsidTr="00194B32">
        <w:trPr>
          <w:trHeight w:val="567"/>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ab/>
            </w:r>
          </w:p>
        </w:tc>
        <w:tc>
          <w:tcPr>
            <w:tcW w:w="8670" w:type="dxa"/>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Дужина тражења посла</w:t>
            </w:r>
          </w:p>
        </w:tc>
      </w:tr>
      <w:tr w:rsidR="0014680F" w:rsidRPr="00D0224D" w:rsidTr="00194B3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6 до 9 месеци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9 до 12 месеци</w:t>
            </w:r>
          </w:p>
        </w:tc>
        <w:tc>
          <w:tcPr>
            <w:tcW w:w="23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 до 2 године</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 до 3 године</w:t>
            </w:r>
          </w:p>
        </w:tc>
      </w:tr>
      <w:tr w:rsidR="0014680F" w:rsidRPr="00D0224D" w:rsidTr="00194B3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r>
      <w:tr w:rsidR="0014680F" w:rsidRPr="00D0224D" w:rsidTr="00194B32">
        <w:trPr>
          <w:trHeight w:val="56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1.655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911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761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3.841</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2.165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2.193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1.243</w:t>
            </w:r>
          </w:p>
        </w:tc>
      </w:tr>
    </w:tbl>
    <w:p w:rsidR="0083302F" w:rsidRDefault="0083302F" w:rsidP="0083302F">
      <w:pPr>
        <w:spacing w:after="0" w:line="240" w:lineRule="auto"/>
        <w:jc w:val="right"/>
        <w:rPr>
          <w:rFonts w:ascii="Times New Roman" w:eastAsia="Times New Roman" w:hAnsi="Times New Roman" w:cs="Times New Roman"/>
          <w:sz w:val="24"/>
          <w:szCs w:val="24"/>
          <w:lang w:val="sr-Cyrl-RS"/>
        </w:rPr>
      </w:pPr>
    </w:p>
    <w:p w:rsidR="00A9064B" w:rsidRPr="00D0224D" w:rsidRDefault="00A9064B" w:rsidP="0083302F">
      <w:pPr>
        <w:spacing w:after="0" w:line="240" w:lineRule="auto"/>
        <w:jc w:val="right"/>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 </w:t>
      </w:r>
      <w:r w:rsidRPr="00D0224D">
        <w:rPr>
          <w:rFonts w:ascii="Times New Roman" w:eastAsia="Times New Roman" w:hAnsi="Times New Roman" w:cs="Times New Roman"/>
          <w:i/>
          <w:iCs/>
          <w:sz w:val="24"/>
          <w:szCs w:val="24"/>
        </w:rPr>
        <w:t>(</w:t>
      </w:r>
      <w:proofErr w:type="gramStart"/>
      <w:r w:rsidRPr="00D0224D">
        <w:rPr>
          <w:rFonts w:ascii="Times New Roman" w:eastAsia="Times New Roman" w:hAnsi="Times New Roman" w:cs="Times New Roman"/>
          <w:i/>
          <w:iCs/>
          <w:sz w:val="24"/>
          <w:szCs w:val="24"/>
        </w:rPr>
        <w:t>наставак</w:t>
      </w:r>
      <w:proofErr w:type="gramEnd"/>
      <w:r w:rsidRPr="00D0224D">
        <w:rPr>
          <w:rFonts w:ascii="Times New Roman" w:eastAsia="Times New Roman" w:hAnsi="Times New Roman" w:cs="Times New Roman"/>
          <w:i/>
          <w:iCs/>
          <w:sz w:val="24"/>
          <w:szCs w:val="24"/>
        </w:rPr>
        <w:t xml:space="preserve"> табеле) </w:t>
      </w:r>
    </w:p>
    <w:tbl>
      <w:tblPr>
        <w:tblW w:w="9606" w:type="dxa"/>
        <w:tblCellMar>
          <w:top w:w="15" w:type="dxa"/>
          <w:left w:w="15" w:type="dxa"/>
          <w:bottom w:w="15" w:type="dxa"/>
          <w:right w:w="15" w:type="dxa"/>
        </w:tblCellMar>
        <w:tblLook w:val="04A0" w:firstRow="1" w:lastRow="0" w:firstColumn="1" w:lastColumn="0" w:noHBand="0" w:noVBand="1"/>
      </w:tblPr>
      <w:tblGrid>
        <w:gridCol w:w="756"/>
        <w:gridCol w:w="950"/>
        <w:gridCol w:w="1015"/>
        <w:gridCol w:w="950"/>
        <w:gridCol w:w="1015"/>
        <w:gridCol w:w="950"/>
        <w:gridCol w:w="1015"/>
        <w:gridCol w:w="1537"/>
        <w:gridCol w:w="1418"/>
      </w:tblGrid>
      <w:tr w:rsidR="0014680F" w:rsidRPr="00D0224D" w:rsidTr="00194B32">
        <w:trPr>
          <w:trHeight w:val="567"/>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p>
        </w:tc>
        <w:tc>
          <w:tcPr>
            <w:tcW w:w="8850" w:type="dxa"/>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Дужина тражења посла</w:t>
            </w:r>
          </w:p>
        </w:tc>
      </w:tr>
      <w:tr w:rsidR="0014680F" w:rsidRPr="00D0224D" w:rsidTr="00194B3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3 до 5 година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5 до 8 година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8 до 10 година</w:t>
            </w:r>
          </w:p>
        </w:tc>
        <w:tc>
          <w:tcPr>
            <w:tcW w:w="29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преко 10 година</w:t>
            </w:r>
          </w:p>
        </w:tc>
      </w:tr>
      <w:tr w:rsidR="0014680F" w:rsidRPr="00D0224D" w:rsidTr="00194B3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0224D" w:rsidRDefault="00A9064B" w:rsidP="00D0224D">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укупно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од тога:</w:t>
            </w:r>
          </w:p>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жене</w:t>
            </w:r>
          </w:p>
        </w:tc>
      </w:tr>
      <w:tr w:rsidR="00D0224D" w:rsidRPr="00D0224D" w:rsidTr="00194B32">
        <w:trPr>
          <w:trHeight w:val="56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2.307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1.293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2.342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1.290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1.497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842</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3.685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0224D" w:rsidRDefault="00A9064B" w:rsidP="00D0224D">
            <w:pPr>
              <w:rPr>
                <w:rFonts w:ascii="Times New Roman" w:eastAsia="Times New Roman" w:hAnsi="Times New Roman" w:cs="Times New Roman"/>
                <w:sz w:val="24"/>
                <w:szCs w:val="24"/>
              </w:rPr>
            </w:pPr>
            <w:r w:rsidRPr="00D0224D">
              <w:rPr>
                <w:rFonts w:ascii="Times New Roman" w:eastAsia="Times New Roman" w:hAnsi="Times New Roman" w:cs="Times New Roman"/>
                <w:sz w:val="24"/>
                <w:szCs w:val="24"/>
              </w:rPr>
              <w:t>2.209</w:t>
            </w:r>
          </w:p>
        </w:tc>
      </w:tr>
    </w:tbl>
    <w:p w:rsidR="00A9064B" w:rsidRPr="00D0224D" w:rsidRDefault="00A9064B" w:rsidP="0083302F">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noProof/>
          <w:sz w:val="24"/>
          <w:szCs w:val="24"/>
          <w:bdr w:val="none" w:sz="0" w:space="0" w:color="auto" w:frame="1"/>
        </w:rPr>
        <w:lastRenderedPageBreak/>
        <w:drawing>
          <wp:inline distT="0" distB="0" distL="0" distR="0" wp14:anchorId="2955D5E5" wp14:editId="5CFB87E8">
            <wp:extent cx="5963795" cy="2644346"/>
            <wp:effectExtent l="0" t="0" r="0" b="3810"/>
            <wp:docPr id="7" name="Picture 7" descr="https://lh4.googleusercontent.com/TCfO9Jms9uoK6oXclCeGVT0GoQ0tGtgI6rJsqo5PbflSSlaNFaLGKlOeSg8EWM3Bj4tCrCnTQtUNuxOnwWYpIQWl7LcpPKdoCvMtUWllUpK5i3m87GQtnJ-YQi_sD_PEXhufE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TCfO9Jms9uoK6oXclCeGVT0GoQ0tGtgI6rJsqo5PbflSSlaNFaLGKlOeSg8EWM3Bj4tCrCnTQtUNuxOnwWYpIQWl7LcpPKdoCvMtUWllUpK5i3m87GQtnJ-YQi_sD_PEXhufEBM"/>
                    <pic:cNvPicPr>
                      <a:picLocks noChangeAspect="1" noChangeArrowheads="1"/>
                    </pic:cNvPicPr>
                  </pic:nvPicPr>
                  <pic:blipFill>
                    <a:blip r:embed="rId20"/>
                    <a:srcRect/>
                    <a:stretch>
                      <a:fillRect/>
                    </a:stretch>
                  </pic:blipFill>
                  <pic:spPr bwMode="auto">
                    <a:xfrm>
                      <a:off x="0" y="0"/>
                      <a:ext cx="5963793" cy="2644345"/>
                    </a:xfrm>
                    <a:prstGeom prst="rect">
                      <a:avLst/>
                    </a:prstGeom>
                    <a:noFill/>
                    <a:ln w="9525">
                      <a:noFill/>
                      <a:miter lim="800000"/>
                      <a:headEnd/>
                      <a:tailEnd/>
                    </a:ln>
                  </pic:spPr>
                </pic:pic>
              </a:graphicData>
            </a:graphic>
          </wp:inline>
        </w:drawing>
      </w: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vertAlign w:val="superscript"/>
        </w:rPr>
        <w:t>1)</w:t>
      </w:r>
      <w:r w:rsidRPr="0014680F">
        <w:rPr>
          <w:rFonts w:ascii="Times New Roman" w:eastAsia="Times New Roman" w:hAnsi="Times New Roman" w:cs="Times New Roman"/>
          <w:sz w:val="24"/>
          <w:szCs w:val="24"/>
        </w:rPr>
        <w:tab/>
      </w:r>
      <w:r w:rsidRPr="0014680F">
        <w:rPr>
          <w:rFonts w:ascii="Times New Roman" w:eastAsia="Times New Roman" w:hAnsi="Times New Roman" w:cs="Times New Roman"/>
          <w:i/>
          <w:iCs/>
          <w:sz w:val="24"/>
          <w:szCs w:val="24"/>
        </w:rPr>
        <w:t>Претходни подаци - Извор: Национална служба за запошљавање Републике Србије – Филијала Ниш.</w:t>
      </w:r>
    </w:p>
    <w:p w:rsidR="00A9064B" w:rsidRPr="0014680F" w:rsidRDefault="00A9064B" w:rsidP="00A9064B">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vertAlign w:val="superscript"/>
        </w:rPr>
        <w:t>2)</w:t>
      </w:r>
      <w:r w:rsidRPr="0014680F">
        <w:rPr>
          <w:rFonts w:ascii="Times New Roman" w:eastAsia="Times New Roman" w:hAnsi="Times New Roman" w:cs="Times New Roman"/>
          <w:sz w:val="24"/>
          <w:szCs w:val="24"/>
          <w:vertAlign w:val="superscript"/>
        </w:rPr>
        <w:tab/>
      </w:r>
      <w:r w:rsidRPr="0014680F">
        <w:rPr>
          <w:rFonts w:ascii="Times New Roman" w:eastAsia="Times New Roman" w:hAnsi="Times New Roman" w:cs="Times New Roman"/>
          <w:i/>
          <w:iCs/>
          <w:sz w:val="24"/>
          <w:szCs w:val="24"/>
        </w:rPr>
        <w:t>У</w:t>
      </w:r>
      <w:proofErr w:type="gramStart"/>
      <w:r w:rsidRPr="0014680F">
        <w:rPr>
          <w:rFonts w:ascii="Times New Roman" w:eastAsia="Times New Roman" w:hAnsi="Times New Roman" w:cs="Times New Roman"/>
          <w:i/>
          <w:iCs/>
          <w:sz w:val="24"/>
          <w:szCs w:val="24"/>
        </w:rPr>
        <w:t>  укупан</w:t>
      </w:r>
      <w:proofErr w:type="gramEnd"/>
      <w:r w:rsidRPr="0014680F">
        <w:rPr>
          <w:rFonts w:ascii="Times New Roman" w:eastAsia="Times New Roman" w:hAnsi="Times New Roman" w:cs="Times New Roman"/>
          <w:i/>
          <w:iCs/>
          <w:sz w:val="24"/>
          <w:szCs w:val="24"/>
        </w:rPr>
        <w:t xml:space="preserve"> број незапослених лица укључена су лица која први пут траже запослење, као и лица која су била у радном односу.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2B0FC0">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Највећи број запослених се бави прерађивачком индустријом, која запошљава нешто више од петине укупног броја тј.</w:t>
      </w:r>
      <w:proofErr w:type="gramEnd"/>
      <w:r w:rsidRPr="0014680F">
        <w:rPr>
          <w:rFonts w:ascii="Times New Roman" w:eastAsia="Times New Roman" w:hAnsi="Times New Roman" w:cs="Times New Roman"/>
          <w:sz w:val="24"/>
          <w:szCs w:val="24"/>
        </w:rPr>
        <w:t xml:space="preserve"> 22.413 особа или 26</w:t>
      </w:r>
      <w:proofErr w:type="gramStart"/>
      <w:r w:rsidRPr="0014680F">
        <w:rPr>
          <w:rFonts w:ascii="Times New Roman" w:eastAsia="Times New Roman" w:hAnsi="Times New Roman" w:cs="Times New Roman"/>
          <w:sz w:val="24"/>
          <w:szCs w:val="24"/>
        </w:rPr>
        <w:t>,5</w:t>
      </w:r>
      <w:proofErr w:type="gramEnd"/>
      <w:r w:rsidRPr="0014680F">
        <w:rPr>
          <w:rFonts w:ascii="Times New Roman" w:eastAsia="Times New Roman" w:hAnsi="Times New Roman" w:cs="Times New Roman"/>
          <w:sz w:val="24"/>
          <w:szCs w:val="24"/>
        </w:rPr>
        <w:t>%. Доминантно је и учешће трговине на велико и мало и поправке моторних возила чиме се бави 13.182 људи или 15</w:t>
      </w:r>
      <w:proofErr w:type="gramStart"/>
      <w:r w:rsidRPr="0014680F">
        <w:rPr>
          <w:rFonts w:ascii="Times New Roman" w:eastAsia="Times New Roman" w:hAnsi="Times New Roman" w:cs="Times New Roman"/>
          <w:sz w:val="24"/>
          <w:szCs w:val="24"/>
        </w:rPr>
        <w:t>,6</w:t>
      </w:r>
      <w:proofErr w:type="gramEnd"/>
      <w:r w:rsidRPr="0014680F">
        <w:rPr>
          <w:rFonts w:ascii="Times New Roman" w:eastAsia="Times New Roman" w:hAnsi="Times New Roman" w:cs="Times New Roman"/>
          <w:sz w:val="24"/>
          <w:szCs w:val="24"/>
        </w:rPr>
        <w:t xml:space="preserve"> %. Затим следе саобраћај и складиштење (6,3%); стручне, научне, иновационе и техничке делатности, као и информисање и комуникације са по 4,3%, потом услуге исхране и смештаја са 4,2%; грађевинарство са 3,9% у структури запослених.</w:t>
      </w:r>
    </w:p>
    <w:p w:rsidR="00A9064B" w:rsidRPr="0014680F" w:rsidRDefault="00A9064B" w:rsidP="002B0FC0">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 друге стране, у следеће три области, здравствена и социјална заштита, образовање и државна управа ради: 7 856, односно 7275 и 4047 људи, укупно 19.178 особа, што чини скоро четвртину запослених (23%).</w:t>
      </w:r>
    </w:p>
    <w:p w:rsidR="00A9064B" w:rsidRPr="0014680F" w:rsidRDefault="00A9064B" w:rsidP="002B0FC0">
      <w:pPr>
        <w:spacing w:after="0" w:line="240" w:lineRule="auto"/>
        <w:jc w:val="both"/>
        <w:rPr>
          <w:rFonts w:ascii="Times New Roman" w:eastAsia="Times New Roman" w:hAnsi="Times New Roman" w:cs="Times New Roman"/>
          <w:sz w:val="24"/>
          <w:szCs w:val="24"/>
        </w:rPr>
      </w:pPr>
    </w:p>
    <w:p w:rsidR="00A9064B" w:rsidRPr="0014680F" w:rsidRDefault="00A9064B" w:rsidP="002B0FC0">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Највећи међугодишњи рас</w:t>
      </w:r>
      <w:r w:rsidR="00ED0735" w:rsidRPr="0014680F">
        <w:rPr>
          <w:rFonts w:ascii="Times New Roman" w:eastAsia="Times New Roman" w:hAnsi="Times New Roman" w:cs="Times New Roman"/>
          <w:sz w:val="24"/>
          <w:szCs w:val="24"/>
        </w:rPr>
        <w:t>т</w:t>
      </w:r>
      <w:r w:rsidRPr="0014680F">
        <w:rPr>
          <w:rFonts w:ascii="Times New Roman" w:eastAsia="Times New Roman" w:hAnsi="Times New Roman" w:cs="Times New Roman"/>
          <w:sz w:val="24"/>
          <w:szCs w:val="24"/>
        </w:rPr>
        <w:t xml:space="preserve"> зап</w:t>
      </w:r>
      <w:r w:rsidR="005F7FAA" w:rsidRPr="0014680F">
        <w:rPr>
          <w:rFonts w:ascii="Times New Roman" w:eastAsia="Times New Roman" w:hAnsi="Times New Roman" w:cs="Times New Roman"/>
          <w:sz w:val="24"/>
          <w:szCs w:val="24"/>
        </w:rPr>
        <w:t>ос</w:t>
      </w:r>
      <w:r w:rsidRPr="0014680F">
        <w:rPr>
          <w:rFonts w:ascii="Times New Roman" w:eastAsia="Times New Roman" w:hAnsi="Times New Roman" w:cs="Times New Roman"/>
          <w:sz w:val="24"/>
          <w:szCs w:val="24"/>
        </w:rPr>
        <w:t>лености бележи сектор информисања и комуникација за чак 17</w:t>
      </w:r>
      <w:proofErr w:type="gramStart"/>
      <w:r w:rsidRPr="0014680F">
        <w:rPr>
          <w:rFonts w:ascii="Times New Roman" w:eastAsia="Times New Roman" w:hAnsi="Times New Roman" w:cs="Times New Roman"/>
          <w:sz w:val="24"/>
          <w:szCs w:val="24"/>
        </w:rPr>
        <w:t>,4</w:t>
      </w:r>
      <w:proofErr w:type="gramEnd"/>
      <w:r w:rsidRPr="0014680F">
        <w:rPr>
          <w:rFonts w:ascii="Times New Roman" w:eastAsia="Times New Roman" w:hAnsi="Times New Roman" w:cs="Times New Roman"/>
          <w:sz w:val="24"/>
          <w:szCs w:val="24"/>
        </w:rPr>
        <w:t>% или 535 лица. Такође, прерађивачка индустраија бележи константан раст од 2015.године захваљујући реализацији директних страних инвестиција и остварује међугодишњи раст 6</w:t>
      </w:r>
      <w:proofErr w:type="gramStart"/>
      <w:r w:rsidRPr="0014680F">
        <w:rPr>
          <w:rFonts w:ascii="Times New Roman" w:eastAsia="Times New Roman" w:hAnsi="Times New Roman" w:cs="Times New Roman"/>
          <w:sz w:val="24"/>
          <w:szCs w:val="24"/>
        </w:rPr>
        <w:t>,4</w:t>
      </w:r>
      <w:proofErr w:type="gramEnd"/>
      <w:r w:rsidRPr="0014680F">
        <w:rPr>
          <w:rFonts w:ascii="Times New Roman" w:eastAsia="Times New Roman" w:hAnsi="Times New Roman" w:cs="Times New Roman"/>
          <w:sz w:val="24"/>
          <w:szCs w:val="24"/>
        </w:rPr>
        <w:t>% (за 1341 радника). Следи сектор здравствене и социјалне заштите са растом од 4</w:t>
      </w:r>
      <w:proofErr w:type="gramStart"/>
      <w:r w:rsidRPr="0014680F">
        <w:rPr>
          <w:rFonts w:ascii="Times New Roman" w:eastAsia="Times New Roman" w:hAnsi="Times New Roman" w:cs="Times New Roman"/>
          <w:sz w:val="24"/>
          <w:szCs w:val="24"/>
        </w:rPr>
        <w:t>,2</w:t>
      </w:r>
      <w:proofErr w:type="gramEnd"/>
      <w:r w:rsidRPr="0014680F">
        <w:rPr>
          <w:rFonts w:ascii="Times New Roman" w:eastAsia="Times New Roman" w:hAnsi="Times New Roman" w:cs="Times New Roman"/>
          <w:sz w:val="24"/>
          <w:szCs w:val="24"/>
        </w:rPr>
        <w:t xml:space="preserve"> % (314 лица). Веће смањење запослености регистровано је у сектору трговине на велико и мало и поправке моторних возила од 2</w:t>
      </w:r>
      <w:proofErr w:type="gramStart"/>
      <w:r w:rsidRPr="0014680F">
        <w:rPr>
          <w:rFonts w:ascii="Times New Roman" w:eastAsia="Times New Roman" w:hAnsi="Times New Roman" w:cs="Times New Roman"/>
          <w:sz w:val="24"/>
          <w:szCs w:val="24"/>
        </w:rPr>
        <w:t>,9</w:t>
      </w:r>
      <w:proofErr w:type="gramEnd"/>
      <w:r w:rsidRPr="0014680F">
        <w:rPr>
          <w:rFonts w:ascii="Times New Roman" w:eastAsia="Times New Roman" w:hAnsi="Times New Roman" w:cs="Times New Roman"/>
          <w:sz w:val="24"/>
          <w:szCs w:val="24"/>
        </w:rPr>
        <w:t xml:space="preserve"> % или за 395 лица. </w:t>
      </w:r>
    </w:p>
    <w:p w:rsidR="00A9064B" w:rsidRPr="0014680F" w:rsidRDefault="00A9064B" w:rsidP="002B0FC0">
      <w:pPr>
        <w:spacing w:after="0" w:line="240" w:lineRule="auto"/>
        <w:jc w:val="both"/>
        <w:rPr>
          <w:rFonts w:ascii="Times New Roman" w:eastAsia="Times New Roman" w:hAnsi="Times New Roman" w:cs="Times New Roman"/>
          <w:sz w:val="24"/>
          <w:szCs w:val="24"/>
        </w:rPr>
      </w:pPr>
    </w:p>
    <w:p w:rsidR="00A9064B" w:rsidRPr="0014680F" w:rsidRDefault="00A9064B" w:rsidP="002B0FC0">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Број незапослених лица која активно траже посао:</w:t>
      </w:r>
    </w:p>
    <w:p w:rsidR="00A9064B" w:rsidRPr="0014680F" w:rsidRDefault="00A9064B" w:rsidP="002B0FC0">
      <w:pPr>
        <w:spacing w:after="0" w:line="240" w:lineRule="auto"/>
        <w:jc w:val="both"/>
        <w:rPr>
          <w:rFonts w:ascii="Times New Roman" w:eastAsia="Times New Roman" w:hAnsi="Times New Roman" w:cs="Times New Roman"/>
          <w:sz w:val="24"/>
          <w:szCs w:val="24"/>
        </w:rPr>
      </w:pPr>
    </w:p>
    <w:p w:rsidR="00A9064B" w:rsidRPr="0014680F" w:rsidRDefault="00A9064B" w:rsidP="002B0FC0">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Број незапослених лица која активно траже посао на евиденцији Националне службе за запошљавање </w:t>
      </w:r>
      <w:r w:rsidR="00CE79F3" w:rsidRPr="0014680F">
        <w:rPr>
          <w:rFonts w:ascii="Times New Roman" w:eastAsia="Times New Roman" w:hAnsi="Times New Roman" w:cs="Times New Roman"/>
          <w:sz w:val="24"/>
          <w:szCs w:val="24"/>
        </w:rPr>
        <w:t>Републике Србије за територију г</w:t>
      </w:r>
      <w:r w:rsidRPr="0014680F">
        <w:rPr>
          <w:rFonts w:ascii="Times New Roman" w:eastAsia="Times New Roman" w:hAnsi="Times New Roman" w:cs="Times New Roman"/>
          <w:sz w:val="24"/>
          <w:szCs w:val="24"/>
        </w:rPr>
        <w:t>рада Ниша крајем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износи  24 691 лице што је, након периода константног пада</w:t>
      </w:r>
      <w:r w:rsidR="00B274BA"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 xml:space="preserve">(2015.година – 32 106 незапослених) благи пораст у односу на исти период 2019. </w:t>
      </w:r>
      <w:proofErr w:type="gramStart"/>
      <w:r w:rsidRPr="0014680F">
        <w:rPr>
          <w:rFonts w:ascii="Times New Roman" w:eastAsia="Times New Roman" w:hAnsi="Times New Roman" w:cs="Times New Roman"/>
          <w:sz w:val="24"/>
          <w:szCs w:val="24"/>
        </w:rPr>
        <w:t>када</w:t>
      </w:r>
      <w:proofErr w:type="gramEnd"/>
      <w:r w:rsidRPr="0014680F">
        <w:rPr>
          <w:rFonts w:ascii="Times New Roman" w:eastAsia="Times New Roman" w:hAnsi="Times New Roman" w:cs="Times New Roman"/>
          <w:sz w:val="24"/>
          <w:szCs w:val="24"/>
        </w:rPr>
        <w:t xml:space="preserve"> је на евиденцији Националне службе за запошљавање било 23.383 лица, односно пораст за 1 308 лица. У структури незапослених (активних) лица на евиденцији НСЗ на подручју Града</w:t>
      </w:r>
      <w:proofErr w:type="gramStart"/>
      <w:r w:rsidRPr="0014680F">
        <w:rPr>
          <w:rFonts w:ascii="Times New Roman" w:eastAsia="Times New Roman" w:hAnsi="Times New Roman" w:cs="Times New Roman"/>
          <w:sz w:val="24"/>
          <w:szCs w:val="24"/>
        </w:rPr>
        <w:t>  13</w:t>
      </w:r>
      <w:proofErr w:type="gramEnd"/>
      <w:r w:rsidRPr="0014680F">
        <w:rPr>
          <w:rFonts w:ascii="Times New Roman" w:eastAsia="Times New Roman" w:hAnsi="Times New Roman" w:cs="Times New Roman"/>
          <w:sz w:val="24"/>
          <w:szCs w:val="24"/>
        </w:rPr>
        <w:t xml:space="preserve"> 550 чине жене.</w:t>
      </w:r>
    </w:p>
    <w:p w:rsidR="00D17966" w:rsidRDefault="00D17966" w:rsidP="002B0FC0">
      <w:pPr>
        <w:spacing w:after="0" w:line="240" w:lineRule="auto"/>
        <w:jc w:val="both"/>
        <w:rPr>
          <w:rFonts w:ascii="Times New Roman" w:eastAsia="Times New Roman" w:hAnsi="Times New Roman" w:cs="Times New Roman"/>
          <w:sz w:val="24"/>
          <w:szCs w:val="24"/>
          <w:lang w:val="sr-Latn-RS"/>
        </w:rPr>
      </w:pPr>
    </w:p>
    <w:p w:rsidR="00457B95" w:rsidRPr="00457B95" w:rsidRDefault="00457B95" w:rsidP="002B0FC0">
      <w:pPr>
        <w:spacing w:after="0" w:line="240" w:lineRule="auto"/>
        <w:jc w:val="both"/>
        <w:rPr>
          <w:rFonts w:ascii="Times New Roman" w:eastAsia="Times New Roman" w:hAnsi="Times New Roman" w:cs="Times New Roman"/>
          <w:sz w:val="24"/>
          <w:szCs w:val="24"/>
          <w:lang w:val="sr-Latn-RS"/>
        </w:rPr>
      </w:pPr>
    </w:p>
    <w:p w:rsidR="00A9064B" w:rsidRPr="0014680F" w:rsidRDefault="00A9064B" w:rsidP="002B0FC0">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Према степену образовања (стање 31.12.2020. године), укупан број лица без квалификација и нискоквалификованих (I и II степен) износи 4 275 л</w:t>
      </w:r>
      <w:r w:rsidR="00B274BA" w:rsidRPr="0014680F">
        <w:rPr>
          <w:rFonts w:ascii="Times New Roman" w:eastAsia="Times New Roman" w:hAnsi="Times New Roman" w:cs="Times New Roman"/>
          <w:sz w:val="24"/>
          <w:szCs w:val="24"/>
        </w:rPr>
        <w:t>ица, КВ и ВКВ квалификацију има</w:t>
      </w:r>
      <w:r w:rsidRPr="0014680F">
        <w:rPr>
          <w:rFonts w:ascii="Times New Roman" w:eastAsia="Times New Roman" w:hAnsi="Times New Roman" w:cs="Times New Roman"/>
          <w:sz w:val="24"/>
          <w:szCs w:val="24"/>
        </w:rPr>
        <w:t xml:space="preserve"> 5 143 лица, а 15.272 су стручна лица (од III-VIII ССС).</w:t>
      </w:r>
      <w:proofErr w:type="gramEnd"/>
      <w:r w:rsidRPr="0014680F">
        <w:rPr>
          <w:rFonts w:ascii="Times New Roman" w:eastAsia="Times New Roman" w:hAnsi="Times New Roman" w:cs="Times New Roman"/>
          <w:sz w:val="24"/>
          <w:szCs w:val="24"/>
        </w:rPr>
        <w:t xml:space="preserve"> Највеће је учешће лица са средњим нивоом образовања</w:t>
      </w:r>
      <w:proofErr w:type="gramStart"/>
      <w:r w:rsidRPr="0014680F">
        <w:rPr>
          <w:rFonts w:ascii="Times New Roman" w:eastAsia="Times New Roman" w:hAnsi="Times New Roman" w:cs="Times New Roman"/>
          <w:sz w:val="24"/>
          <w:szCs w:val="24"/>
        </w:rPr>
        <w:t>  (</w:t>
      </w:r>
      <w:proofErr w:type="gramEnd"/>
      <w:r w:rsidRPr="0014680F">
        <w:rPr>
          <w:rFonts w:ascii="Times New Roman" w:eastAsia="Times New Roman" w:hAnsi="Times New Roman" w:cs="Times New Roman"/>
          <w:sz w:val="24"/>
          <w:szCs w:val="24"/>
        </w:rPr>
        <w:t>III и IV степен) – 9 170, док је учешће лица са вишим и високим образовањем (V-VIII степен) износи 6.103.</w:t>
      </w:r>
    </w:p>
    <w:p w:rsidR="00A9064B" w:rsidRPr="0014680F" w:rsidRDefault="00A9064B" w:rsidP="002B0FC0">
      <w:pPr>
        <w:spacing w:after="0" w:line="240" w:lineRule="auto"/>
        <w:jc w:val="both"/>
        <w:rPr>
          <w:rFonts w:ascii="Times New Roman" w:eastAsia="Times New Roman" w:hAnsi="Times New Roman" w:cs="Times New Roman"/>
          <w:sz w:val="24"/>
          <w:szCs w:val="24"/>
        </w:rPr>
      </w:pPr>
    </w:p>
    <w:p w:rsidR="00A9064B" w:rsidRPr="0014680F" w:rsidRDefault="00A9064B" w:rsidP="002B0FC0">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односу на трајање незапослености, дуже од 12 месеци - дугорочна незапосленост, посао тражи 15 685 лица (стање 31.12.2020. године).</w:t>
      </w:r>
      <w:proofErr w:type="gramEnd"/>
    </w:p>
    <w:p w:rsidR="00A9064B" w:rsidRPr="0014680F" w:rsidRDefault="00A9064B" w:rsidP="002B0FC0">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Велико учешће у </w:t>
      </w:r>
      <w:r w:rsidR="00171EA2" w:rsidRPr="0014680F">
        <w:rPr>
          <w:rFonts w:ascii="Times New Roman" w:eastAsia="Times New Roman" w:hAnsi="Times New Roman" w:cs="Times New Roman"/>
          <w:sz w:val="24"/>
          <w:szCs w:val="24"/>
        </w:rPr>
        <w:t>регистрованој незапослености у г</w:t>
      </w:r>
      <w:r w:rsidRPr="0014680F">
        <w:rPr>
          <w:rFonts w:ascii="Times New Roman" w:eastAsia="Times New Roman" w:hAnsi="Times New Roman" w:cs="Times New Roman"/>
          <w:sz w:val="24"/>
          <w:szCs w:val="24"/>
        </w:rPr>
        <w:t>раду Нишу на дан 31.12.2020.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посматрано према годинама старости, имају лица старија од 50 година – 8 556 лица, као и млађа незапослена лица до 30 година старости – 5.394 лица. </w:t>
      </w:r>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2B0FC0">
      <w:pPr>
        <w:pStyle w:val="Heading1"/>
        <w:spacing w:before="0" w:beforeAutospacing="0" w:after="0" w:afterAutospacing="0"/>
        <w:rPr>
          <w:sz w:val="24"/>
          <w:szCs w:val="24"/>
        </w:rPr>
      </w:pPr>
      <w:bookmarkStart w:id="30" w:name="_Toc71636416"/>
      <w:bookmarkStart w:id="31" w:name="_Toc73360470"/>
      <w:r w:rsidRPr="0014680F">
        <w:rPr>
          <w:sz w:val="24"/>
          <w:szCs w:val="24"/>
        </w:rPr>
        <w:t>III НАЧИН ДОНОШЕЊА И СПРОВОЂЕЊА ПРОГРАМА</w:t>
      </w:r>
      <w:bookmarkEnd w:id="30"/>
      <w:bookmarkEnd w:id="31"/>
    </w:p>
    <w:p w:rsidR="008A6486" w:rsidRPr="0014680F" w:rsidRDefault="008A6486" w:rsidP="002B0FC0">
      <w:pPr>
        <w:spacing w:after="0" w:line="240" w:lineRule="auto"/>
        <w:jc w:val="both"/>
        <w:rPr>
          <w:rFonts w:ascii="Times New Roman" w:eastAsia="Times New Roman" w:hAnsi="Times New Roman" w:cs="Times New Roman"/>
          <w:sz w:val="24"/>
          <w:szCs w:val="24"/>
        </w:rPr>
      </w:pPr>
    </w:p>
    <w:p w:rsidR="00A9064B" w:rsidRPr="0014680F" w:rsidRDefault="002C692F" w:rsidP="002B0FC0">
      <w:pPr>
        <w:pStyle w:val="Heading2"/>
        <w:spacing w:before="0" w:line="240" w:lineRule="auto"/>
        <w:rPr>
          <w:rFonts w:ascii="Times New Roman" w:eastAsia="Times New Roman" w:hAnsi="Times New Roman" w:cs="Times New Roman"/>
          <w:color w:val="auto"/>
          <w:sz w:val="24"/>
          <w:szCs w:val="24"/>
          <w:lang w:val="sr-Cyrl-RS"/>
        </w:rPr>
      </w:pPr>
      <w:bookmarkStart w:id="32" w:name="_Toc71636417"/>
      <w:bookmarkStart w:id="33" w:name="_Toc73360471"/>
      <w:r w:rsidRPr="0014680F">
        <w:rPr>
          <w:rFonts w:ascii="Times New Roman" w:eastAsia="Times New Roman" w:hAnsi="Times New Roman" w:cs="Times New Roman"/>
          <w:color w:val="auto"/>
          <w:sz w:val="24"/>
          <w:szCs w:val="24"/>
        </w:rPr>
        <w:t>3.1. Припрема</w:t>
      </w:r>
      <w:bookmarkEnd w:id="32"/>
      <w:bookmarkEnd w:id="33"/>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Одлуком о Канцеларији за локални економски развој (''Сл.лист Града Ниша'', бр.114/2020) чланом 2 уређен је делокруг рада Канцеларије која, између осталог, обавља послове припреме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 основу покренуте иницијативе и дефинисаног методолошког приступа, полазећи од, законима дефинисаних обавеза и надлежности,  стратешког оквира, анализе стања привреде, спроведене јавне расправе о Нацрту Програма, Канцеларија за локални економски развој, уз учешће Привредно економског савета, надлежних градских управа и осталих заинтересованих актера, израђује Нацрт Програ</w:t>
      </w:r>
      <w:r w:rsidR="00F50DEC" w:rsidRPr="0014680F">
        <w:rPr>
          <w:rFonts w:ascii="Times New Roman" w:eastAsia="Times New Roman" w:hAnsi="Times New Roman" w:cs="Times New Roman"/>
          <w:sz w:val="24"/>
          <w:szCs w:val="24"/>
        </w:rPr>
        <w:t>ма локалног економског развоја г</w:t>
      </w:r>
      <w:r w:rsidRPr="0014680F">
        <w:rPr>
          <w:rFonts w:ascii="Times New Roman" w:eastAsia="Times New Roman" w:hAnsi="Times New Roman" w:cs="Times New Roman"/>
          <w:sz w:val="24"/>
          <w:szCs w:val="24"/>
        </w:rPr>
        <w:t xml:space="preserve">рада Ниша за 2021.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Привредно економски савет је стално радно тело Градског већа тј.</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саветодавно</w:t>
      </w:r>
      <w:proofErr w:type="gramEnd"/>
      <w:r w:rsidRPr="0014680F">
        <w:rPr>
          <w:rFonts w:ascii="Times New Roman" w:eastAsia="Times New Roman" w:hAnsi="Times New Roman" w:cs="Times New Roman"/>
          <w:sz w:val="24"/>
          <w:szCs w:val="24"/>
        </w:rPr>
        <w:t xml:space="preserve"> тело, пре свега Градоначелника као председника Градског већа. </w:t>
      </w:r>
      <w:proofErr w:type="gramStart"/>
      <w:r w:rsidRPr="0014680F">
        <w:rPr>
          <w:rFonts w:ascii="Times New Roman" w:eastAsia="Times New Roman" w:hAnsi="Times New Roman" w:cs="Times New Roman"/>
          <w:sz w:val="24"/>
          <w:szCs w:val="24"/>
        </w:rPr>
        <w:t>Привредно економски савет надлежан је да даје иницијативе у вези са економским развојем, разматра стратегије и планове економског развоја и прати спровођење планова и програма локалног економског развоја (члан 58.</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Статута Града Ниша).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Полазећи од тога, Привредно економски савет разматра Нацрт програ</w:t>
      </w:r>
      <w:r w:rsidR="009B13E3" w:rsidRPr="0014680F">
        <w:rPr>
          <w:rFonts w:ascii="Times New Roman" w:eastAsia="Times New Roman" w:hAnsi="Times New Roman" w:cs="Times New Roman"/>
          <w:sz w:val="24"/>
          <w:szCs w:val="24"/>
        </w:rPr>
        <w:t>ма локалног економског развоја г</w:t>
      </w:r>
      <w:r w:rsidRPr="0014680F">
        <w:rPr>
          <w:rFonts w:ascii="Times New Roman" w:eastAsia="Times New Roman" w:hAnsi="Times New Roman" w:cs="Times New Roman"/>
          <w:sz w:val="24"/>
          <w:szCs w:val="24"/>
        </w:rPr>
        <w:t>рада Ниша 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и даје сугестије и закључке на Нацрт програма.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Прогр</w:t>
      </w:r>
      <w:r w:rsidR="00462BCF" w:rsidRPr="0014680F">
        <w:rPr>
          <w:rFonts w:ascii="Times New Roman" w:eastAsia="Times New Roman" w:hAnsi="Times New Roman" w:cs="Times New Roman"/>
          <w:sz w:val="24"/>
          <w:szCs w:val="24"/>
        </w:rPr>
        <w:t>ам локалног економског развоја г</w:t>
      </w:r>
      <w:r w:rsidRPr="0014680F">
        <w:rPr>
          <w:rFonts w:ascii="Times New Roman" w:eastAsia="Times New Roman" w:hAnsi="Times New Roman" w:cs="Times New Roman"/>
          <w:sz w:val="24"/>
          <w:szCs w:val="24"/>
        </w:rPr>
        <w:t>рада Ниша 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разматра и доноси Скупштина Града Ниша.</w:t>
      </w:r>
    </w:p>
    <w:p w:rsidR="00A9064B" w:rsidRDefault="00A9064B" w:rsidP="002B0FC0">
      <w:pPr>
        <w:spacing w:after="0" w:line="240" w:lineRule="auto"/>
        <w:rPr>
          <w:rFonts w:ascii="Times New Roman" w:eastAsia="Times New Roman" w:hAnsi="Times New Roman" w:cs="Times New Roman"/>
          <w:sz w:val="24"/>
          <w:szCs w:val="24"/>
          <w:lang w:val="sr-Latn-RS"/>
        </w:rPr>
      </w:pPr>
    </w:p>
    <w:p w:rsidR="00457B95" w:rsidRDefault="00457B95" w:rsidP="002B0FC0">
      <w:pPr>
        <w:spacing w:after="0" w:line="240" w:lineRule="auto"/>
        <w:rPr>
          <w:rFonts w:ascii="Times New Roman" w:eastAsia="Times New Roman" w:hAnsi="Times New Roman" w:cs="Times New Roman"/>
          <w:sz w:val="24"/>
          <w:szCs w:val="24"/>
          <w:lang w:val="sr-Latn-RS"/>
        </w:rPr>
      </w:pPr>
    </w:p>
    <w:p w:rsidR="00457B95" w:rsidRPr="00457B95" w:rsidRDefault="00457B95" w:rsidP="002B0FC0">
      <w:pPr>
        <w:spacing w:after="0" w:line="240" w:lineRule="auto"/>
        <w:rPr>
          <w:rFonts w:ascii="Times New Roman" w:eastAsia="Times New Roman" w:hAnsi="Times New Roman" w:cs="Times New Roman"/>
          <w:sz w:val="24"/>
          <w:szCs w:val="24"/>
          <w:lang w:val="sr-Latn-RS"/>
        </w:rPr>
      </w:pPr>
    </w:p>
    <w:p w:rsidR="00A9064B" w:rsidRPr="0014680F" w:rsidRDefault="00A9064B" w:rsidP="002B0FC0">
      <w:pPr>
        <w:pStyle w:val="Heading2"/>
        <w:spacing w:before="0" w:line="240" w:lineRule="auto"/>
        <w:rPr>
          <w:rFonts w:ascii="Times New Roman" w:eastAsia="Times New Roman" w:hAnsi="Times New Roman" w:cs="Times New Roman"/>
          <w:color w:val="auto"/>
          <w:sz w:val="24"/>
          <w:szCs w:val="24"/>
        </w:rPr>
      </w:pPr>
      <w:bookmarkStart w:id="34" w:name="_Toc71636418"/>
      <w:bookmarkStart w:id="35" w:name="_Toc73360472"/>
      <w:r w:rsidRPr="0014680F">
        <w:rPr>
          <w:rFonts w:ascii="Times New Roman" w:eastAsia="Times New Roman" w:hAnsi="Times New Roman" w:cs="Times New Roman"/>
          <w:color w:val="auto"/>
          <w:sz w:val="24"/>
          <w:szCs w:val="24"/>
        </w:rPr>
        <w:lastRenderedPageBreak/>
        <w:t>3.2. Спровођење</w:t>
      </w:r>
      <w:bookmarkEnd w:id="34"/>
      <w:bookmarkEnd w:id="35"/>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2B0FC0">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 спровођење Програ</w:t>
      </w:r>
      <w:r w:rsidR="00350438" w:rsidRPr="0014680F">
        <w:rPr>
          <w:rFonts w:ascii="Times New Roman" w:eastAsia="Times New Roman" w:hAnsi="Times New Roman" w:cs="Times New Roman"/>
          <w:sz w:val="24"/>
          <w:szCs w:val="24"/>
        </w:rPr>
        <w:t>ма локалног економског развоја г</w:t>
      </w:r>
      <w:r w:rsidRPr="0014680F">
        <w:rPr>
          <w:rFonts w:ascii="Times New Roman" w:eastAsia="Times New Roman" w:hAnsi="Times New Roman" w:cs="Times New Roman"/>
          <w:sz w:val="24"/>
          <w:szCs w:val="24"/>
        </w:rPr>
        <w:t>рада Ниша 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надлежна је Канцеларија за локални економски развој, градске управе, надлежна Јавно комунална предузећа и установе и остали надлежни органи Града.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 спровођење мере подстицања конкурентности, којом се додељују субвенције приватним предузећима, ближе описане у делу 4.1.1., надлежна је Канцеларија за локални економски развој.</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 финансирање предложене мере биће расписан јавни позив а о пријавама ће одлучивати Комисија за доделу финансијских средстава, коју ће формирати Градоначелник Града Ниша. Решење о додели финансијских средстава, на предлог Комисије, доноси Градоначелник.</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 спровођење осталих мера, надлежни су: Канцеларија за локални економски развој,  надлежне градске управе, Туристичка организација Ниша, Национална служба за запошљавање, градска јавно комунална и јавна предузећа, Дирекција за изградњу града, НТП, Регионална развојна агенција Југ, а све у складу са надлежностима дефинисаним општим актима Града и посебним решењима Градског већа о приступању реализацији конкретних пројекта.</w:t>
      </w:r>
    </w:p>
    <w:p w:rsidR="002B0FC0" w:rsidRPr="002B0FC0" w:rsidRDefault="002B0FC0" w:rsidP="002B0FC0">
      <w:pPr>
        <w:spacing w:after="0" w:line="240" w:lineRule="auto"/>
        <w:rPr>
          <w:rFonts w:ascii="Times New Roman" w:eastAsia="Times New Roman" w:hAnsi="Times New Roman" w:cs="Times New Roman"/>
          <w:sz w:val="24"/>
          <w:szCs w:val="24"/>
          <w:lang w:val="sr-Cyrl-RS"/>
        </w:rPr>
      </w:pPr>
    </w:p>
    <w:p w:rsidR="00A9064B" w:rsidRPr="0014680F" w:rsidRDefault="00A9064B" w:rsidP="002B0FC0">
      <w:pPr>
        <w:pStyle w:val="Heading1"/>
        <w:spacing w:before="0" w:beforeAutospacing="0" w:after="0" w:afterAutospacing="0"/>
        <w:rPr>
          <w:sz w:val="24"/>
          <w:szCs w:val="24"/>
        </w:rPr>
      </w:pPr>
      <w:bookmarkStart w:id="36" w:name="_Toc71636419"/>
      <w:bookmarkStart w:id="37" w:name="_Toc73360473"/>
      <w:proofErr w:type="gramStart"/>
      <w:r w:rsidRPr="0014680F">
        <w:rPr>
          <w:sz w:val="24"/>
          <w:szCs w:val="24"/>
        </w:rPr>
        <w:t>IV МЕРЕ ЛОКАЛНОГ ЕКОНОМСКОГ РАЗВОЈА ГРАДА НИША ЗА 2021.</w:t>
      </w:r>
      <w:proofErr w:type="gramEnd"/>
      <w:r w:rsidRPr="0014680F">
        <w:rPr>
          <w:sz w:val="24"/>
          <w:szCs w:val="24"/>
        </w:rPr>
        <w:t xml:space="preserve"> ГОДИНУ</w:t>
      </w:r>
      <w:bookmarkEnd w:id="36"/>
      <w:bookmarkEnd w:id="37"/>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46595D">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Полазећи од дефинисаног општег циља и утврђених специфичних циљева Програма, дефинисане су мере усмерене ка њиховом остварењу и то:</w:t>
      </w:r>
    </w:p>
    <w:p w:rsidR="00A9064B" w:rsidRPr="0014680F" w:rsidRDefault="00A9064B" w:rsidP="007D1625">
      <w:pPr>
        <w:numPr>
          <w:ilvl w:val="0"/>
          <w:numId w:val="8"/>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Подстицање конкурентности</w:t>
      </w:r>
    </w:p>
    <w:p w:rsidR="00A9064B" w:rsidRPr="0014680F" w:rsidRDefault="00A9064B" w:rsidP="007D1625">
      <w:pPr>
        <w:numPr>
          <w:ilvl w:val="0"/>
          <w:numId w:val="8"/>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Подстицање запошљавања</w:t>
      </w:r>
    </w:p>
    <w:p w:rsidR="00A9064B" w:rsidRPr="0014680F" w:rsidRDefault="00A9064B" w:rsidP="007D1625">
      <w:pPr>
        <w:numPr>
          <w:ilvl w:val="0"/>
          <w:numId w:val="8"/>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Привлачење инвестиција.</w:t>
      </w:r>
    </w:p>
    <w:p w:rsidR="00A9064B" w:rsidRPr="0014680F" w:rsidRDefault="00A9064B" w:rsidP="002B0FC0">
      <w:pPr>
        <w:spacing w:after="0" w:line="240" w:lineRule="auto"/>
        <w:rPr>
          <w:rFonts w:ascii="Times New Roman" w:eastAsia="Times New Roman" w:hAnsi="Times New Roman" w:cs="Times New Roman"/>
          <w:sz w:val="24"/>
          <w:szCs w:val="24"/>
          <w:lang w:val="sr-Cyrl-RS"/>
        </w:rPr>
      </w:pPr>
    </w:p>
    <w:p w:rsidR="00A9064B" w:rsidRPr="0014680F" w:rsidRDefault="00A9064B" w:rsidP="002B0FC0">
      <w:pPr>
        <w:pStyle w:val="Heading2"/>
        <w:spacing w:before="0" w:line="240" w:lineRule="auto"/>
        <w:rPr>
          <w:rFonts w:ascii="Times New Roman" w:eastAsia="Times New Roman" w:hAnsi="Times New Roman" w:cs="Times New Roman"/>
          <w:i/>
          <w:iCs/>
          <w:color w:val="auto"/>
          <w:sz w:val="24"/>
          <w:szCs w:val="24"/>
        </w:rPr>
      </w:pPr>
      <w:bookmarkStart w:id="38" w:name="_Toc71636420"/>
      <w:bookmarkStart w:id="39" w:name="_Toc73360474"/>
      <w:r w:rsidRPr="0014680F">
        <w:rPr>
          <w:rFonts w:ascii="Times New Roman" w:eastAsia="Times New Roman" w:hAnsi="Times New Roman" w:cs="Times New Roman"/>
          <w:color w:val="auto"/>
          <w:sz w:val="24"/>
          <w:szCs w:val="24"/>
        </w:rPr>
        <w:t>4.1.</w:t>
      </w:r>
      <w:proofErr w:type="gramStart"/>
      <w:r w:rsidRPr="0014680F">
        <w:rPr>
          <w:rFonts w:ascii="Times New Roman" w:eastAsia="Times New Roman" w:hAnsi="Times New Roman" w:cs="Times New Roman"/>
          <w:color w:val="auto"/>
          <w:sz w:val="24"/>
          <w:szCs w:val="24"/>
        </w:rPr>
        <w:t>  Подстицање</w:t>
      </w:r>
      <w:proofErr w:type="gramEnd"/>
      <w:r w:rsidRPr="0014680F">
        <w:rPr>
          <w:rFonts w:ascii="Times New Roman" w:eastAsia="Times New Roman" w:hAnsi="Times New Roman" w:cs="Times New Roman"/>
          <w:color w:val="auto"/>
          <w:sz w:val="24"/>
          <w:szCs w:val="24"/>
        </w:rPr>
        <w:t xml:space="preserve"> конкурентности локалне самоуправе</w:t>
      </w:r>
      <w:bookmarkEnd w:id="38"/>
      <w:bookmarkEnd w:id="39"/>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За подстицање конкурентности нишке привреде развијене су две групе мера: мере које се користе у сврху јачања привредних субјеката, који су већ присутни у Граду у виду субвенција – бесповратне помоћи приватном сектору и мере чији је циљ директно привлачење нових инвеститора. </w:t>
      </w:r>
      <w:proofErr w:type="gramStart"/>
      <w:r w:rsidRPr="0014680F">
        <w:rPr>
          <w:rFonts w:ascii="Times New Roman" w:eastAsia="Times New Roman" w:hAnsi="Times New Roman" w:cs="Times New Roman"/>
          <w:sz w:val="24"/>
          <w:szCs w:val="24"/>
        </w:rPr>
        <w:t>У другу групу мера спада и организовање Форума напредних технологија, унапређење туристичких потенцијала Града, давање подстицаја за пољопривреду, нефинасијска подршка за почетнике у пословању итд.</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И једна и друга група мера имају за циљ креирање бољег пословног окружења и мотивисање приватног капитала за даља улагања.</w:t>
      </w:r>
      <w:proofErr w:type="gramEnd"/>
    </w:p>
    <w:p w:rsidR="00D17966" w:rsidRPr="0014680F" w:rsidRDefault="00D17966" w:rsidP="002B0FC0">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2B0FC0">
      <w:pPr>
        <w:pStyle w:val="Heading3"/>
        <w:spacing w:before="0" w:line="240" w:lineRule="auto"/>
        <w:rPr>
          <w:rFonts w:ascii="Times New Roman" w:eastAsia="Times New Roman" w:hAnsi="Times New Roman" w:cs="Times New Roman"/>
          <w:color w:val="auto"/>
          <w:sz w:val="24"/>
          <w:szCs w:val="24"/>
        </w:rPr>
      </w:pPr>
      <w:bookmarkStart w:id="40" w:name="_Toc71636421"/>
      <w:bookmarkStart w:id="41" w:name="_Toc73360475"/>
      <w:r w:rsidRPr="0014680F">
        <w:rPr>
          <w:rFonts w:ascii="Times New Roman" w:eastAsia="Times New Roman" w:hAnsi="Times New Roman" w:cs="Times New Roman"/>
          <w:color w:val="auto"/>
          <w:sz w:val="24"/>
          <w:szCs w:val="24"/>
        </w:rPr>
        <w:t>4.1.1.</w:t>
      </w:r>
      <w:proofErr w:type="gramStart"/>
      <w:r w:rsidRPr="0014680F">
        <w:rPr>
          <w:rFonts w:ascii="Times New Roman" w:eastAsia="Times New Roman" w:hAnsi="Times New Roman" w:cs="Times New Roman"/>
          <w:color w:val="auto"/>
          <w:sz w:val="24"/>
          <w:szCs w:val="24"/>
        </w:rPr>
        <w:t>  Мера</w:t>
      </w:r>
      <w:proofErr w:type="gramEnd"/>
      <w:r w:rsidRPr="0014680F">
        <w:rPr>
          <w:rFonts w:ascii="Times New Roman" w:eastAsia="Times New Roman" w:hAnsi="Times New Roman" w:cs="Times New Roman"/>
          <w:color w:val="auto"/>
          <w:sz w:val="24"/>
          <w:szCs w:val="24"/>
        </w:rPr>
        <w:t xml:space="preserve"> подстицања конкурентности ММСПП у виду државне помоћи мале вредности</w:t>
      </w:r>
      <w:bookmarkEnd w:id="40"/>
      <w:bookmarkEnd w:id="41"/>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Када су у питању мере за подстицање конкурентности присутних привредних субјеката, треба издвојити субвенције, односно доделу бесповратних средстава привредним субјектима за тачно одређене намене.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Планирани износ средстава за реализацију ове мере износи 15.000.000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динара. </w:t>
      </w:r>
      <w:proofErr w:type="gramStart"/>
      <w:r w:rsidRPr="0014680F">
        <w:rPr>
          <w:rFonts w:ascii="Times New Roman" w:eastAsia="Times New Roman" w:hAnsi="Times New Roman" w:cs="Times New Roman"/>
          <w:sz w:val="24"/>
          <w:szCs w:val="24"/>
        </w:rPr>
        <w:t>Средства су обезбеђена у Буџету Града Ниша</w:t>
      </w:r>
      <w:r w:rsidR="007849F8" w:rsidRPr="0014680F">
        <w:rPr>
          <w:rFonts w:ascii="Times New Roman" w:eastAsia="Times New Roman" w:hAnsi="Times New Roman" w:cs="Times New Roman"/>
          <w:sz w:val="24"/>
          <w:szCs w:val="24"/>
        </w:rPr>
        <w:t>, у разделу 11-Канцеларија за локални економски развој,</w:t>
      </w:r>
      <w:r w:rsidRPr="0014680F">
        <w:rPr>
          <w:rFonts w:ascii="Times New Roman" w:eastAsia="Times New Roman" w:hAnsi="Times New Roman" w:cs="Times New Roman"/>
          <w:sz w:val="24"/>
          <w:szCs w:val="24"/>
        </w:rPr>
        <w:t xml:space="preserve"> на позицији 370, економска класификација 454 - „Субвенције приватним предузећима“.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Мeра се реализује као државна помоћ мале вредности (de minimis државна помоћ).</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Мера ће се реализовати кроз расписивање јавног позива, којим ће се ближе утврдити услови и начин избора корисника средстава, при чему ће предност имати фирме које нису користиле мере државне помоћи мале вредности (de minimis) преко Програма локалног економског развоја у ранијим годинама, као и фирме које се баве циркуларном економијом, енергетском ефикасношћу, зеленом економијом, као и фирме чији су власници жене и млади до 30 година старости.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Привредни субјект може поднети само јадан захтев за доделу бесповратних средстава у оквиру овог јавног позива.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Путем ове мере биће подржане следеће активности:</w:t>
      </w:r>
    </w:p>
    <w:p w:rsidR="002B0FC0" w:rsidRPr="002B0FC0" w:rsidRDefault="002B0FC0" w:rsidP="002B0FC0">
      <w:pPr>
        <w:spacing w:after="0" w:line="240" w:lineRule="auto"/>
        <w:rPr>
          <w:rFonts w:ascii="Times New Roman" w:eastAsia="Times New Roman" w:hAnsi="Times New Roman" w:cs="Times New Roman"/>
          <w:sz w:val="24"/>
          <w:szCs w:val="24"/>
          <w:lang w:val="sr-Cyrl-RS"/>
        </w:rPr>
      </w:pPr>
    </w:p>
    <w:p w:rsidR="00A9064B" w:rsidRPr="0014680F" w:rsidRDefault="00A9064B" w:rsidP="002B0FC0">
      <w:pPr>
        <w:pStyle w:val="Heading2"/>
        <w:numPr>
          <w:ilvl w:val="0"/>
          <w:numId w:val="139"/>
        </w:numPr>
        <w:spacing w:before="0" w:line="240" w:lineRule="auto"/>
        <w:rPr>
          <w:rFonts w:ascii="Times New Roman" w:eastAsia="Times New Roman" w:hAnsi="Times New Roman" w:cs="Times New Roman"/>
          <w:color w:val="auto"/>
          <w:sz w:val="24"/>
          <w:szCs w:val="24"/>
        </w:rPr>
      </w:pPr>
      <w:bookmarkStart w:id="42" w:name="_Toc71636422"/>
      <w:bookmarkStart w:id="43" w:name="_Toc73360476"/>
      <w:r w:rsidRPr="0014680F">
        <w:rPr>
          <w:rFonts w:ascii="Times New Roman" w:eastAsia="Times New Roman" w:hAnsi="Times New Roman" w:cs="Times New Roman"/>
          <w:color w:val="auto"/>
          <w:sz w:val="24"/>
          <w:szCs w:val="24"/>
        </w:rPr>
        <w:t>Подршка за ММСПП у циљу унапређења конкурентности</w:t>
      </w:r>
      <w:bookmarkEnd w:id="42"/>
      <w:bookmarkEnd w:id="43"/>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Мера представља помоћ микро, малим и средњим предузећима и предузетницима (ММСПП) у циљу јачања конкурентности њихових производа и стварања боље позиције на тржишту.</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Корисници подстицајних средстава су микро, мала и средња предузећа и предузетници који нису у тешкоћама и</w:t>
      </w:r>
      <w:r w:rsidR="003E184F" w:rsidRPr="0014680F">
        <w:rPr>
          <w:rFonts w:ascii="Times New Roman" w:eastAsia="Times New Roman" w:hAnsi="Times New Roman" w:cs="Times New Roman"/>
          <w:sz w:val="24"/>
          <w:szCs w:val="24"/>
        </w:rPr>
        <w:t xml:space="preserve"> регистровани су на територији г</w:t>
      </w:r>
      <w:r w:rsidRPr="0014680F">
        <w:rPr>
          <w:rFonts w:ascii="Times New Roman" w:eastAsia="Times New Roman" w:hAnsi="Times New Roman" w:cs="Times New Roman"/>
          <w:sz w:val="24"/>
          <w:szCs w:val="24"/>
        </w:rPr>
        <w:t>рада Ниша. По посебним критеријумима, средства се додељују и привредним субјектима</w:t>
      </w:r>
      <w:r w:rsidR="000D0155" w:rsidRPr="0014680F">
        <w:rPr>
          <w:rFonts w:ascii="Times New Roman" w:eastAsia="Times New Roman" w:hAnsi="Times New Roman" w:cs="Times New Roman"/>
          <w:sz w:val="24"/>
          <w:szCs w:val="24"/>
        </w:rPr>
        <w:t>/стартаоповима</w:t>
      </w:r>
      <w:r w:rsidRPr="0014680F">
        <w:rPr>
          <w:rFonts w:ascii="Times New Roman" w:eastAsia="Times New Roman" w:hAnsi="Times New Roman" w:cs="Times New Roman"/>
          <w:sz w:val="24"/>
          <w:szCs w:val="24"/>
        </w:rPr>
        <w:t xml:space="preserve"> који користе услуге НТП-а Ниш и свих coworkinkg простора </w:t>
      </w:r>
      <w:r w:rsidR="00F8129B" w:rsidRPr="0014680F">
        <w:rPr>
          <w:rFonts w:ascii="Times New Roman" w:eastAsia="Times New Roman" w:hAnsi="Times New Roman" w:cs="Times New Roman"/>
          <w:sz w:val="24"/>
          <w:szCs w:val="24"/>
        </w:rPr>
        <w:t>са територије г</w:t>
      </w:r>
      <w:r w:rsidRPr="0014680F">
        <w:rPr>
          <w:rFonts w:ascii="Times New Roman" w:eastAsia="Times New Roman" w:hAnsi="Times New Roman" w:cs="Times New Roman"/>
          <w:sz w:val="24"/>
          <w:szCs w:val="24"/>
        </w:rPr>
        <w:t>рада Ниша.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Средства се додељују за покривање до 50% оправданих трошкова без ПДВ-а, са ограничењем на износ до 300.000,00 динара по привредном субјекту у зависности од намене. </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Мера ће се реализовати за следеће намене: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-набавка нове опреме и/или машине, делова за машину или специјализованих алата;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0016120E">
        <w:rPr>
          <w:rFonts w:ascii="Times New Roman" w:eastAsia="Times New Roman" w:hAnsi="Times New Roman" w:cs="Times New Roman"/>
          <w:sz w:val="24"/>
          <w:szCs w:val="24"/>
          <w:lang w:val="sr-Cyrl-ME"/>
        </w:rPr>
        <w:t>дигитализација пословања</w:t>
      </w:r>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w:t>
      </w:r>
      <w:r w:rsidRPr="0014680F">
        <w:rPr>
          <w:rFonts w:ascii="Times New Roman" w:eastAsia="Times New Roman" w:hAnsi="Times New Roman" w:cs="Times New Roman"/>
          <w:sz w:val="24"/>
          <w:szCs w:val="24"/>
        </w:rPr>
        <w:t>тестирање нових производа</w:t>
      </w:r>
      <w:r w:rsidRPr="0014680F">
        <w:rPr>
          <w:rFonts w:ascii="Times New Roman" w:eastAsia="Times New Roman" w:hAnsi="Times New Roman" w:cs="Times New Roman"/>
          <w:b/>
          <w:bCs/>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-побољшање постојећих и развој нових производа/услуга.</w:t>
      </w:r>
      <w:proofErr w:type="gramEnd"/>
    </w:p>
    <w:p w:rsidR="00D17966" w:rsidRPr="0014680F" w:rsidRDefault="00D17966" w:rsidP="002B0FC0">
      <w:pPr>
        <w:spacing w:after="0" w:line="240" w:lineRule="auto"/>
        <w:rPr>
          <w:rFonts w:ascii="Times New Roman" w:eastAsia="Times New Roman" w:hAnsi="Times New Roman" w:cs="Times New Roman"/>
          <w:sz w:val="24"/>
          <w:szCs w:val="24"/>
          <w:lang w:val="sr-Cyrl-RS"/>
        </w:rPr>
      </w:pPr>
    </w:p>
    <w:p w:rsidR="00A9064B" w:rsidRPr="0014680F" w:rsidRDefault="00A9064B" w:rsidP="002B0FC0">
      <w:pPr>
        <w:pStyle w:val="Heading2"/>
        <w:numPr>
          <w:ilvl w:val="0"/>
          <w:numId w:val="139"/>
        </w:numPr>
        <w:spacing w:before="0" w:line="240" w:lineRule="auto"/>
        <w:rPr>
          <w:rFonts w:ascii="Times New Roman" w:eastAsia="Times New Roman" w:hAnsi="Times New Roman" w:cs="Times New Roman"/>
          <w:color w:val="auto"/>
          <w:sz w:val="24"/>
          <w:szCs w:val="24"/>
        </w:rPr>
      </w:pPr>
      <w:bookmarkStart w:id="44" w:name="_Toc71636423"/>
      <w:bookmarkStart w:id="45" w:name="_Toc73360477"/>
      <w:r w:rsidRPr="0014680F">
        <w:rPr>
          <w:rFonts w:ascii="Times New Roman" w:eastAsia="Times New Roman" w:hAnsi="Times New Roman" w:cs="Times New Roman"/>
          <w:color w:val="auto"/>
          <w:sz w:val="24"/>
          <w:szCs w:val="24"/>
        </w:rPr>
        <w:t>Унапређење доступности финансирања</w:t>
      </w:r>
      <w:bookmarkEnd w:id="44"/>
      <w:bookmarkEnd w:id="45"/>
      <w:r w:rsidRPr="0014680F">
        <w:rPr>
          <w:rFonts w:ascii="Times New Roman" w:eastAsia="Times New Roman" w:hAnsi="Times New Roman" w:cs="Times New Roman"/>
          <w:color w:val="auto"/>
          <w:sz w:val="24"/>
          <w:szCs w:val="24"/>
        </w:rPr>
        <w:t> </w:t>
      </w:r>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 оквиру ове мере биће упућен јавни позив банкама заинтересованим за краткорочно кредитирање привр</w:t>
      </w:r>
      <w:r w:rsidR="005A592F" w:rsidRPr="0014680F">
        <w:rPr>
          <w:rFonts w:ascii="Times New Roman" w:eastAsia="Times New Roman" w:hAnsi="Times New Roman" w:cs="Times New Roman"/>
          <w:sz w:val="24"/>
          <w:szCs w:val="24"/>
        </w:rPr>
        <w:t>едних субјеката са територије</w:t>
      </w:r>
      <w:proofErr w:type="gramStart"/>
      <w:r w:rsidR="005A592F" w:rsidRPr="0014680F">
        <w:rPr>
          <w:rFonts w:ascii="Times New Roman" w:eastAsia="Times New Roman" w:hAnsi="Times New Roman" w:cs="Times New Roman"/>
          <w:sz w:val="24"/>
          <w:szCs w:val="24"/>
        </w:rPr>
        <w:t>  града</w:t>
      </w:r>
      <w:proofErr w:type="gramEnd"/>
      <w:r w:rsidR="005A592F" w:rsidRPr="0014680F">
        <w:rPr>
          <w:rFonts w:ascii="Times New Roman" w:eastAsia="Times New Roman" w:hAnsi="Times New Roman" w:cs="Times New Roman"/>
          <w:sz w:val="24"/>
          <w:szCs w:val="24"/>
        </w:rPr>
        <w:t xml:space="preserve"> Ниша, уз учешће Град</w:t>
      </w:r>
      <w:r w:rsidRPr="0014680F">
        <w:rPr>
          <w:rFonts w:ascii="Times New Roman" w:eastAsia="Times New Roman" w:hAnsi="Times New Roman" w:cs="Times New Roman"/>
          <w:sz w:val="24"/>
          <w:szCs w:val="24"/>
        </w:rPr>
        <w:t xml:space="preserve">а у субвенционисању камате. Корисници кредитних средстава могу бити микро, мала и средња предузећа и предузетници, а намена добијених средстава је за: трошкове набавке машина и опреме, осавремењивање процеса производње, стабилизацију производње, инвестирање у нова савремена средства за рад и производњу, изградњу и реконструкцију и адаптацију пословног простора. </w:t>
      </w:r>
      <w:proofErr w:type="gramStart"/>
      <w:r w:rsidRPr="0014680F">
        <w:rPr>
          <w:rFonts w:ascii="Times New Roman" w:eastAsia="Times New Roman" w:hAnsi="Times New Roman" w:cs="Times New Roman"/>
          <w:sz w:val="24"/>
          <w:szCs w:val="24"/>
        </w:rPr>
        <w:t>Минимални износ креди</w:t>
      </w:r>
      <w:r w:rsidR="00F45462" w:rsidRPr="0014680F">
        <w:rPr>
          <w:rFonts w:ascii="Times New Roman" w:eastAsia="Times New Roman" w:hAnsi="Times New Roman" w:cs="Times New Roman"/>
          <w:sz w:val="24"/>
          <w:szCs w:val="24"/>
        </w:rPr>
        <w:t>та за који ће се субвенционисати</w:t>
      </w:r>
      <w:r w:rsidRPr="0014680F">
        <w:rPr>
          <w:rFonts w:ascii="Times New Roman" w:eastAsia="Times New Roman" w:hAnsi="Times New Roman" w:cs="Times New Roman"/>
          <w:sz w:val="24"/>
          <w:szCs w:val="24"/>
        </w:rPr>
        <w:t xml:space="preserve"> камата је 100.000,00 динaра, а максимални износ 1.500.000,</w:t>
      </w:r>
      <w:r w:rsidR="00E10689"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00 динaра.</w:t>
      </w:r>
      <w:proofErr w:type="gramEnd"/>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2B0FC0">
      <w:pPr>
        <w:pStyle w:val="Heading3"/>
        <w:spacing w:before="0" w:line="240" w:lineRule="auto"/>
        <w:rPr>
          <w:rFonts w:ascii="Times New Roman" w:eastAsia="Times New Roman" w:hAnsi="Times New Roman" w:cs="Times New Roman"/>
          <w:color w:val="auto"/>
          <w:sz w:val="24"/>
          <w:szCs w:val="24"/>
        </w:rPr>
      </w:pPr>
      <w:bookmarkStart w:id="46" w:name="_Toc71636424"/>
      <w:bookmarkStart w:id="47" w:name="_Toc73360478"/>
      <w:r w:rsidRPr="0014680F">
        <w:rPr>
          <w:rFonts w:ascii="Times New Roman" w:eastAsia="Times New Roman" w:hAnsi="Times New Roman" w:cs="Times New Roman"/>
          <w:color w:val="auto"/>
          <w:sz w:val="24"/>
          <w:szCs w:val="24"/>
        </w:rPr>
        <w:lastRenderedPageBreak/>
        <w:t>4.1.2. Организација Форума напредних технологија (ФНТ)</w:t>
      </w:r>
      <w:bookmarkEnd w:id="46"/>
      <w:bookmarkEnd w:id="47"/>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2C692F">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Шести ''Форум наредних технологија – Потенцијали Града Ниша'' заправо представља наставак реализације идеје мапирања града Ниша као центра напредних технологија.</w:t>
      </w:r>
      <w:proofErr w:type="gramEnd"/>
      <w:r w:rsidRPr="0014680F">
        <w:rPr>
          <w:rFonts w:ascii="Times New Roman" w:eastAsia="Times New Roman" w:hAnsi="Times New Roman" w:cs="Times New Roman"/>
          <w:sz w:val="24"/>
          <w:szCs w:val="24"/>
        </w:rPr>
        <w:t xml:space="preserve"> Идеја организатора Форума била је и остала окупљање свих активних стејкхолдера на пољу напредних технологија у области привреде, науке и </w:t>
      </w:r>
      <w:r w:rsidR="00925DFA" w:rsidRPr="0014680F">
        <w:rPr>
          <w:rFonts w:ascii="Times New Roman" w:eastAsia="Times New Roman" w:hAnsi="Times New Roman" w:cs="Times New Roman"/>
          <w:sz w:val="24"/>
          <w:szCs w:val="24"/>
        </w:rPr>
        <w:t xml:space="preserve">образовања и презентација </w:t>
      </w:r>
      <w:r w:rsidRPr="0014680F">
        <w:rPr>
          <w:rFonts w:ascii="Times New Roman" w:eastAsia="Times New Roman" w:hAnsi="Times New Roman" w:cs="Times New Roman"/>
          <w:sz w:val="24"/>
          <w:szCs w:val="24"/>
        </w:rPr>
        <w:t>Ниша као центра који располаже врхунским капацитетима на пољу електронике, машинства и информационо-комуникационих технологија,  надлежним министарствима, истраживачко-развојним институцијама, донаторима и дипломатској заједници.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Форум напредних технологија, одржава се већ пет</w:t>
      </w:r>
      <w:r w:rsidR="002A5D01" w:rsidRPr="0014680F">
        <w:rPr>
          <w:rFonts w:ascii="Times New Roman" w:eastAsia="Times New Roman" w:hAnsi="Times New Roman" w:cs="Times New Roman"/>
          <w:sz w:val="24"/>
          <w:szCs w:val="24"/>
        </w:rPr>
        <w:t xml:space="preserve"> година, и може се</w:t>
      </w:r>
      <w:r w:rsidR="00BF43E1" w:rsidRPr="0014680F">
        <w:rPr>
          <w:rFonts w:ascii="Times New Roman" w:eastAsia="Times New Roman" w:hAnsi="Times New Roman" w:cs="Times New Roman"/>
          <w:sz w:val="24"/>
          <w:szCs w:val="24"/>
        </w:rPr>
        <w:t xml:space="preserve"> рећи да је постао </w:t>
      </w:r>
      <w:r w:rsidRPr="0014680F">
        <w:rPr>
          <w:rFonts w:ascii="Times New Roman" w:eastAsia="Times New Roman" w:hAnsi="Times New Roman" w:cs="Times New Roman"/>
          <w:sz w:val="24"/>
          <w:szCs w:val="24"/>
        </w:rPr>
        <w:t>традиционални скуп који се бави темама које прате промене и новитете у сектору напредних технологија.</w:t>
      </w:r>
      <w:proofErr w:type="gramEnd"/>
      <w:r w:rsidRPr="0014680F">
        <w:rPr>
          <w:rFonts w:ascii="Times New Roman" w:eastAsia="Times New Roman" w:hAnsi="Times New Roman" w:cs="Times New Roman"/>
          <w:sz w:val="24"/>
          <w:szCs w:val="24"/>
        </w:rPr>
        <w:t xml:space="preserve"> Идеја и жеља организатора из године у годину је да окупи све носиоце активности у</w:t>
      </w:r>
      <w:r w:rsidR="00EB473F" w:rsidRPr="0014680F">
        <w:rPr>
          <w:rFonts w:ascii="Times New Roman" w:eastAsia="Times New Roman" w:hAnsi="Times New Roman" w:cs="Times New Roman"/>
          <w:sz w:val="24"/>
          <w:szCs w:val="24"/>
        </w:rPr>
        <w:t xml:space="preserve"> области напредних технологија </w:t>
      </w:r>
      <w:r w:rsidRPr="0014680F">
        <w:rPr>
          <w:rFonts w:ascii="Times New Roman" w:eastAsia="Times New Roman" w:hAnsi="Times New Roman" w:cs="Times New Roman"/>
          <w:sz w:val="24"/>
          <w:szCs w:val="24"/>
        </w:rPr>
        <w:t>који ће својим иновативним достигнућима допринети развоју Ниша као једног од првих паметних градова у Србији. Развој најбољих решења у сфери развоја паметног града, како домаћих тако и гостујућих страних стручњака и експерата,</w:t>
      </w:r>
      <w:proofErr w:type="gramStart"/>
      <w:r w:rsidRPr="0014680F">
        <w:rPr>
          <w:rFonts w:ascii="Times New Roman" w:eastAsia="Times New Roman" w:hAnsi="Times New Roman" w:cs="Times New Roman"/>
          <w:sz w:val="24"/>
          <w:szCs w:val="24"/>
        </w:rPr>
        <w:t>  и</w:t>
      </w:r>
      <w:proofErr w:type="gramEnd"/>
      <w:r w:rsidRPr="0014680F">
        <w:rPr>
          <w:rFonts w:ascii="Times New Roman" w:eastAsia="Times New Roman" w:hAnsi="Times New Roman" w:cs="Times New Roman"/>
          <w:sz w:val="24"/>
          <w:szCs w:val="24"/>
        </w:rPr>
        <w:t xml:space="preserve"> њихово представљање стручној и широј јавности у оквиру Форума, циљ су одржавања планираних активности у оквиру Форума. </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Циљеви Форума напредних технологија су: повезивање образовних институција  са производним фирмама у сектору  напредних технологија,  на бази презентованих и идентификованих потенцијала / потреба; стварање услова за успостављање ланаца снабдевача великих, присутних компанија у локалној заједници и сектора ММСПП-а кроз директне контакте током трајања Форума; промоција могућности образовања и запошљавања у области напредних технологија у сфери електронике, машинства и ИТ-а; дефинисање и започињање континуиране, синхронизоване кампање за промоцију стратешких предности Града Ниша као центра напредних технологија у циљу економског развоја Града и региона; дефинисање проблема, потреба и тема у сфери напредних технологија ради континуиране организације специјализованих догађаја током целе године; презентација и максимизирање коришћења тренутно доступних фондова у окружењу који подржавају развој напредних технологија.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 важности и неопходности организовања Форума говори и чињеница да су иза њега стали Град Ниш као организаот</w:t>
      </w:r>
      <w:r w:rsidR="00EB473F" w:rsidRPr="0014680F">
        <w:rPr>
          <w:rFonts w:ascii="Times New Roman" w:eastAsia="Times New Roman" w:hAnsi="Times New Roman" w:cs="Times New Roman"/>
          <w:sz w:val="24"/>
          <w:szCs w:val="24"/>
        </w:rPr>
        <w:t>о</w:t>
      </w:r>
      <w:r w:rsidRPr="0014680F">
        <w:rPr>
          <w:rFonts w:ascii="Times New Roman" w:eastAsia="Times New Roman" w:hAnsi="Times New Roman" w:cs="Times New Roman"/>
          <w:sz w:val="24"/>
          <w:szCs w:val="24"/>
        </w:rPr>
        <w:t xml:space="preserve">р и суорганизатори Привредна комора Србије - Регионална привредна комора Нишавског, Пиротског и Топличког управног округа, Електронски факултет Универзитета у Нишу, Национална служба запошљавања Филијала Ниш и Нишки кластер напредних технологија NiCAT. </w:t>
      </w:r>
      <w:proofErr w:type="gramStart"/>
      <w:r w:rsidRPr="0014680F">
        <w:rPr>
          <w:rFonts w:ascii="Times New Roman" w:eastAsia="Times New Roman" w:hAnsi="Times New Roman" w:cs="Times New Roman"/>
          <w:sz w:val="24"/>
          <w:szCs w:val="24"/>
        </w:rPr>
        <w:t>Поред компаније Телеком Србија партнери у реализацији Форума су и око тридесет фирми и институција.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Главно обележје рада на реализацији Форума јесте постигнута синергија и сагласност свих учесника око дефинисаних циљева и препознавање потребе организације Форума и даљег</w:t>
      </w:r>
      <w:r w:rsidR="00FF1CC1" w:rsidRPr="0014680F">
        <w:rPr>
          <w:rFonts w:ascii="Times New Roman" w:eastAsia="Times New Roman" w:hAnsi="Times New Roman" w:cs="Times New Roman"/>
          <w:sz w:val="24"/>
          <w:szCs w:val="24"/>
        </w:rPr>
        <w:t>, константног рада на мапирању г</w:t>
      </w:r>
      <w:r w:rsidRPr="0014680F">
        <w:rPr>
          <w:rFonts w:ascii="Times New Roman" w:eastAsia="Times New Roman" w:hAnsi="Times New Roman" w:cs="Times New Roman"/>
          <w:sz w:val="24"/>
          <w:szCs w:val="24"/>
        </w:rPr>
        <w:t>рада Ниша као центра напредних технологија.</w:t>
      </w:r>
      <w:proofErr w:type="gramEnd"/>
      <w:r w:rsidR="00FF1CC1" w:rsidRPr="0014680F">
        <w:rPr>
          <w:rFonts w:ascii="Times New Roman" w:eastAsia="Times New Roman" w:hAnsi="Times New Roman" w:cs="Times New Roman"/>
          <w:sz w:val="24"/>
          <w:szCs w:val="24"/>
        </w:rPr>
        <w:t xml:space="preserve"> </w:t>
      </w:r>
      <w:proofErr w:type="gramStart"/>
      <w:r w:rsidR="00FF1CC1" w:rsidRPr="0014680F">
        <w:rPr>
          <w:rFonts w:ascii="Times New Roman" w:eastAsia="Times New Roman" w:hAnsi="Times New Roman" w:cs="Times New Roman"/>
          <w:sz w:val="24"/>
          <w:szCs w:val="24"/>
        </w:rPr>
        <w:t>Оснивање Научно технолошког парка Ниш гарант је да ће организатори ФНТ-а добити још једног значајног партнера чије ће учешће у организацији дати једну нову димензију 6.ФНТ-у.</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Континуитет активности у овој сфери кроз повезивање више манифестација, дешавања и организованих тематских скупова у току године у свим релевантним сферама, постигнут </w:t>
      </w:r>
      <w:r w:rsidRPr="0014680F">
        <w:rPr>
          <w:rFonts w:ascii="Times New Roman" w:eastAsia="Times New Roman" w:hAnsi="Times New Roman" w:cs="Times New Roman"/>
          <w:sz w:val="24"/>
          <w:szCs w:val="24"/>
        </w:rPr>
        <w:lastRenderedPageBreak/>
        <w:t>је у 2019.</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а у првом кварталу 2020.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одржан је последњи, трећи део 5. </w:t>
      </w:r>
      <w:proofErr w:type="gramStart"/>
      <w:r w:rsidRPr="0014680F">
        <w:rPr>
          <w:rFonts w:ascii="Times New Roman" w:eastAsia="Times New Roman" w:hAnsi="Times New Roman" w:cs="Times New Roman"/>
          <w:sz w:val="24"/>
          <w:szCs w:val="24"/>
        </w:rPr>
        <w:t>Форума напредних технологија.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Његов специфични циљ била је промоција Научно технолошког па</w:t>
      </w:r>
      <w:r w:rsidR="00B815DE" w:rsidRPr="0014680F">
        <w:rPr>
          <w:rFonts w:ascii="Times New Roman" w:eastAsia="Times New Roman" w:hAnsi="Times New Roman" w:cs="Times New Roman"/>
          <w:sz w:val="24"/>
          <w:szCs w:val="24"/>
        </w:rPr>
        <w:t>рка и могућности које г</w:t>
      </w:r>
      <w:r w:rsidRPr="0014680F">
        <w:rPr>
          <w:rFonts w:ascii="Times New Roman" w:eastAsia="Times New Roman" w:hAnsi="Times New Roman" w:cs="Times New Roman"/>
          <w:sz w:val="24"/>
          <w:szCs w:val="24"/>
        </w:rPr>
        <w:t>раду Нишу и региону доноси формирање ове инститиције.</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Услед пандемије вируса ковид, одржавање 6.</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Форума напредних технологија је померено 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Уколико епидемиолошка ситуација буде дозволила, кроз организацију 6.</w:t>
      </w:r>
      <w:proofErr w:type="gramEnd"/>
      <w:r w:rsidRPr="0014680F">
        <w:rPr>
          <w:rFonts w:ascii="Times New Roman" w:eastAsia="Times New Roman" w:hAnsi="Times New Roman" w:cs="Times New Roman"/>
          <w:sz w:val="24"/>
          <w:szCs w:val="24"/>
        </w:rPr>
        <w:t xml:space="preserve"> ФНТ-а</w:t>
      </w:r>
      <w:proofErr w:type="gramStart"/>
      <w:r w:rsidRPr="0014680F">
        <w:rPr>
          <w:rFonts w:ascii="Times New Roman" w:eastAsia="Times New Roman" w:hAnsi="Times New Roman" w:cs="Times New Roman"/>
          <w:sz w:val="24"/>
          <w:szCs w:val="24"/>
        </w:rPr>
        <w:t>  биће</w:t>
      </w:r>
      <w:proofErr w:type="gramEnd"/>
      <w:r w:rsidRPr="0014680F">
        <w:rPr>
          <w:rFonts w:ascii="Times New Roman" w:eastAsia="Times New Roman" w:hAnsi="Times New Roman" w:cs="Times New Roman"/>
          <w:sz w:val="24"/>
          <w:szCs w:val="24"/>
        </w:rPr>
        <w:t xml:space="preserve"> повезана најзначајнија дешавања у области привреде и образовања у неколико сегмената, којима ће бити обухваћени најзначајнији догађаји у области напредних технологија у сфери привреде, образовања и локалне заједнице.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 реализацију 6.</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Форума напредних технологија биће формирана радна група која ће, између осталог, размотрити и најбоље могућности за организацију Форума у циљу постизања континуитета са активностима и закључцима 5.</w:t>
      </w:r>
      <w:proofErr w:type="gramEnd"/>
      <w:r w:rsidRPr="0014680F">
        <w:rPr>
          <w:rFonts w:ascii="Times New Roman" w:eastAsia="Times New Roman" w:hAnsi="Times New Roman" w:cs="Times New Roman"/>
          <w:sz w:val="24"/>
          <w:szCs w:val="24"/>
        </w:rPr>
        <w:t xml:space="preserve"> Форума напредних технологија, и ангажовати се на промоцији</w:t>
      </w:r>
      <w:proofErr w:type="gramStart"/>
      <w:r w:rsidRPr="0014680F">
        <w:rPr>
          <w:rFonts w:ascii="Times New Roman" w:eastAsia="Times New Roman" w:hAnsi="Times New Roman" w:cs="Times New Roman"/>
          <w:sz w:val="24"/>
          <w:szCs w:val="24"/>
        </w:rPr>
        <w:t>  циљева</w:t>
      </w:r>
      <w:proofErr w:type="gramEnd"/>
      <w:r w:rsidRPr="0014680F">
        <w:rPr>
          <w:rFonts w:ascii="Times New Roman" w:eastAsia="Times New Roman" w:hAnsi="Times New Roman" w:cs="Times New Roman"/>
          <w:sz w:val="24"/>
          <w:szCs w:val="24"/>
        </w:rPr>
        <w:t xml:space="preserve"> ФНТ.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За реализацију ове мере планирана су средства у висини од 2 687 000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динара на позицији 368, економска класификација 424, намењена за реализацију Форума напредних технологија.</w:t>
      </w:r>
    </w:p>
    <w:p w:rsidR="002C692F" w:rsidRPr="0014680F" w:rsidRDefault="002C692F" w:rsidP="002B0FC0">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2B0FC0">
      <w:pPr>
        <w:pStyle w:val="Heading3"/>
        <w:spacing w:before="0" w:line="240" w:lineRule="auto"/>
        <w:rPr>
          <w:rFonts w:ascii="Times New Roman" w:eastAsia="Times New Roman" w:hAnsi="Times New Roman" w:cs="Times New Roman"/>
          <w:color w:val="auto"/>
          <w:sz w:val="24"/>
          <w:szCs w:val="24"/>
        </w:rPr>
      </w:pPr>
      <w:bookmarkStart w:id="48" w:name="_Toc71636425"/>
      <w:bookmarkStart w:id="49" w:name="_Toc73360479"/>
      <w:r w:rsidRPr="0014680F">
        <w:rPr>
          <w:rFonts w:ascii="Times New Roman" w:eastAsia="Times New Roman" w:hAnsi="Times New Roman" w:cs="Times New Roman"/>
          <w:color w:val="auto"/>
          <w:sz w:val="24"/>
          <w:szCs w:val="24"/>
        </w:rPr>
        <w:t>4.1.3. Додела награда најуспешнијим привредним с</w:t>
      </w:r>
      <w:r w:rsidR="002824A4" w:rsidRPr="0014680F">
        <w:rPr>
          <w:rFonts w:ascii="Times New Roman" w:eastAsia="Times New Roman" w:hAnsi="Times New Roman" w:cs="Times New Roman"/>
          <w:color w:val="auto"/>
          <w:sz w:val="24"/>
          <w:szCs w:val="24"/>
        </w:rPr>
        <w:t xml:space="preserve">убјектима са територије </w:t>
      </w:r>
      <w:r w:rsidR="002824A4" w:rsidRPr="0014680F">
        <w:rPr>
          <w:rFonts w:ascii="Times New Roman" w:eastAsia="Times New Roman" w:hAnsi="Times New Roman" w:cs="Times New Roman"/>
          <w:color w:val="auto"/>
          <w:sz w:val="24"/>
          <w:szCs w:val="24"/>
          <w:lang w:val="sr-Cyrl-ME"/>
        </w:rPr>
        <w:t>г</w:t>
      </w:r>
      <w:r w:rsidRPr="0014680F">
        <w:rPr>
          <w:rFonts w:ascii="Times New Roman" w:eastAsia="Times New Roman" w:hAnsi="Times New Roman" w:cs="Times New Roman"/>
          <w:color w:val="auto"/>
          <w:sz w:val="24"/>
          <w:szCs w:val="24"/>
        </w:rPr>
        <w:t>рада Ниша</w:t>
      </w:r>
      <w:bookmarkEnd w:id="48"/>
      <w:bookmarkEnd w:id="49"/>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Канцеларија за локални економски развој задужена је за организацију доделе годишње награде ''Свети Цар Константин и Царица Јелена'' најуспешнијим привредним субјектима у складу са Одлуком o изменама и допунама Одлуке о јавним признањима Града Ниша (''Сл. лист Града Ниша'', број 106/2017).</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Награда ''Свети Цар Константин и Царица Јелена'' се додељује привредним друштвима, предузетницима, институцијама, удружењима или појединцима са седиштем однос</w:t>
      </w:r>
      <w:r w:rsidR="00716FE6" w:rsidRPr="0014680F">
        <w:rPr>
          <w:rFonts w:ascii="Times New Roman" w:eastAsia="Times New Roman" w:hAnsi="Times New Roman" w:cs="Times New Roman"/>
          <w:sz w:val="24"/>
          <w:szCs w:val="24"/>
        </w:rPr>
        <w:t>но пребивалиштем на територији г</w:t>
      </w:r>
      <w:r w:rsidRPr="0014680F">
        <w:rPr>
          <w:rFonts w:ascii="Times New Roman" w:eastAsia="Times New Roman" w:hAnsi="Times New Roman" w:cs="Times New Roman"/>
          <w:sz w:val="24"/>
          <w:szCs w:val="24"/>
        </w:rPr>
        <w:t xml:space="preserve">рада Ниша, у шест категорија (најбољем почетнику у пословању, највећем извознику, највећем послодавцу, најуспешнијем привредном друштву у категорији, малих, средњих и великих предузећа, за активности на пољу друштвено одговорног пословања и за највећи допринос локалном економском развоју). </w:t>
      </w:r>
      <w:proofErr w:type="gramStart"/>
      <w:r w:rsidRPr="0014680F">
        <w:rPr>
          <w:rFonts w:ascii="Times New Roman" w:eastAsia="Times New Roman" w:hAnsi="Times New Roman" w:cs="Times New Roman"/>
          <w:sz w:val="24"/>
          <w:szCs w:val="24"/>
        </w:rPr>
        <w:t>Награда се додељује за постигнуте резултате у пословању у претходној години и за изузетан допринос локалном економском развоју.</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Предлоге за доделу награде даје Канцеларија за локални економски развој на основу званично објављених података релевантних институција и прибављених мишљења референтних струковних удружења.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О додели награда одлучује комисија коју чине Градоначелник, Председник Скупштине Града Ниша, члан Градског већа ресорно задужен за област привреде, директор Привредне коморе - Регионалне привредне коморе Нишавског, Пиротског и Топличког управног округа, председник Друштва економиста Ниша, председник Привредно–економског савета Града Ниша и директор Канцеларије за локални економски развој. </w:t>
      </w:r>
      <w:proofErr w:type="gramStart"/>
      <w:r w:rsidRPr="0014680F">
        <w:rPr>
          <w:rFonts w:ascii="Times New Roman" w:eastAsia="Times New Roman" w:hAnsi="Times New Roman" w:cs="Times New Roman"/>
          <w:sz w:val="24"/>
          <w:szCs w:val="24"/>
        </w:rPr>
        <w:lastRenderedPageBreak/>
        <w:t>Награда се састоји од плакете и пригодног поклона који симболизује п</w:t>
      </w:r>
      <w:r w:rsidR="00DA268A" w:rsidRPr="0014680F">
        <w:rPr>
          <w:rFonts w:ascii="Times New Roman" w:eastAsia="Times New Roman" w:hAnsi="Times New Roman" w:cs="Times New Roman"/>
          <w:sz w:val="24"/>
          <w:szCs w:val="24"/>
        </w:rPr>
        <w:t>ривредне и друге специфичности г</w:t>
      </w:r>
      <w:r w:rsidRPr="0014680F">
        <w:rPr>
          <w:rFonts w:ascii="Times New Roman" w:eastAsia="Times New Roman" w:hAnsi="Times New Roman" w:cs="Times New Roman"/>
          <w:sz w:val="24"/>
          <w:szCs w:val="24"/>
        </w:rPr>
        <w:t>рада Ниша.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току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изостала је додела награда, услед епидемије вируса ковид. </w:t>
      </w:r>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2B0FC0">
      <w:pPr>
        <w:pStyle w:val="Heading3"/>
        <w:spacing w:before="0" w:line="240" w:lineRule="auto"/>
        <w:rPr>
          <w:rFonts w:ascii="Times New Roman" w:eastAsia="Times New Roman" w:hAnsi="Times New Roman" w:cs="Times New Roman"/>
          <w:color w:val="auto"/>
          <w:sz w:val="24"/>
          <w:szCs w:val="24"/>
        </w:rPr>
      </w:pPr>
      <w:bookmarkStart w:id="50" w:name="_Toc71636426"/>
      <w:bookmarkStart w:id="51" w:name="_Toc73360480"/>
      <w:r w:rsidRPr="0014680F">
        <w:rPr>
          <w:rFonts w:ascii="Times New Roman" w:eastAsia="Times New Roman" w:hAnsi="Times New Roman" w:cs="Times New Roman"/>
          <w:color w:val="auto"/>
          <w:sz w:val="24"/>
          <w:szCs w:val="24"/>
        </w:rPr>
        <w:t>4.1.4. Инвестиција у јачање капацитета индустрије напредних технологија</w:t>
      </w:r>
      <w:bookmarkEnd w:id="50"/>
      <w:bookmarkEnd w:id="51"/>
      <w:r w:rsidRPr="0014680F">
        <w:rPr>
          <w:rFonts w:ascii="Times New Roman" w:eastAsia="Times New Roman" w:hAnsi="Times New Roman" w:cs="Times New Roman"/>
          <w:color w:val="auto"/>
          <w:sz w:val="24"/>
          <w:szCs w:val="24"/>
        </w:rPr>
        <w:t> </w:t>
      </w:r>
    </w:p>
    <w:p w:rsidR="00A9064B" w:rsidRPr="0014680F" w:rsidRDefault="00A9064B" w:rsidP="002B0FC0">
      <w:pPr>
        <w:pStyle w:val="Heading2"/>
        <w:spacing w:before="0" w:line="240" w:lineRule="auto"/>
        <w:rPr>
          <w:rFonts w:ascii="Times New Roman" w:eastAsia="Times New Roman" w:hAnsi="Times New Roman" w:cs="Times New Roman"/>
          <w:color w:val="auto"/>
          <w:sz w:val="24"/>
          <w:szCs w:val="24"/>
        </w:rPr>
      </w:pPr>
      <w:bookmarkStart w:id="52" w:name="_Toc71636427"/>
      <w:bookmarkStart w:id="53" w:name="_Toc73360481"/>
      <w:r w:rsidRPr="0014680F">
        <w:rPr>
          <w:rFonts w:ascii="Times New Roman" w:eastAsia="Times New Roman" w:hAnsi="Times New Roman" w:cs="Times New Roman"/>
          <w:color w:val="auto"/>
          <w:sz w:val="24"/>
          <w:szCs w:val="24"/>
        </w:rPr>
        <w:t>Научно технолошки парк Ниш</w:t>
      </w:r>
      <w:bookmarkEnd w:id="52"/>
      <w:bookmarkEnd w:id="53"/>
      <w:r w:rsidRPr="0014680F">
        <w:rPr>
          <w:rFonts w:ascii="Times New Roman" w:eastAsia="Times New Roman" w:hAnsi="Times New Roman" w:cs="Times New Roman"/>
          <w:color w:val="auto"/>
          <w:sz w:val="24"/>
          <w:szCs w:val="24"/>
        </w:rPr>
        <w:t> </w:t>
      </w:r>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Развој индустрије напредних технологија је од изузетног значаја за свеукупни и динамичан локални економски развој.</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Активности овог привредног сектора све више добијају на значају у привредним активностима града.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Истовремено, на тржишту рада све је више присутна тражња за профилом кадрова из ИТ сектора.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Подстицање развоја сектора напредних технологија, јачање тржишних позиција привредних субјеката овог сектора, промоције пословних идеја, размене искустава и технолошких достигнућа, повећање могућности смањења незапослености и стручно усавршавање младих,  подстицање развоја конгресне индустрије, сарадња и повезивање са другим националним, регионалним и међународним струковним организацијама значајно ће допринети јачању ИТ сектора и економског развоја у целини.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се стратешки определио за динамичан развој ИТ сектора.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То потврђује и формирање ДОО „Научно парк Ниш“.</w:t>
      </w:r>
      <w:proofErr w:type="gramEnd"/>
      <w:r w:rsidR="00872DBE" w:rsidRPr="0014680F">
        <w:rPr>
          <w:rFonts w:ascii="Times New Roman" w:eastAsia="Times New Roman" w:hAnsi="Times New Roman" w:cs="Times New Roman"/>
          <w:sz w:val="24"/>
          <w:szCs w:val="24"/>
        </w:rPr>
        <w:t xml:space="preserve"> НТП Ниш отворио је своја врата за прве станаре</w:t>
      </w:r>
      <w:r w:rsidRPr="0014680F">
        <w:rPr>
          <w:rFonts w:ascii="Times New Roman" w:eastAsia="Times New Roman" w:hAnsi="Times New Roman" w:cs="Times New Roman"/>
          <w:sz w:val="24"/>
          <w:szCs w:val="24"/>
        </w:rPr>
        <w:t> 09.јуна 2020.</w:t>
      </w:r>
      <w:r w:rsidR="00872DBE" w:rsidRPr="0014680F">
        <w:rPr>
          <w:rFonts w:ascii="Times New Roman" w:eastAsia="Times New Roman" w:hAnsi="Times New Roman" w:cs="Times New Roman"/>
          <w:sz w:val="24"/>
          <w:szCs w:val="24"/>
        </w:rPr>
        <w:t>године</w:t>
      </w:r>
      <w:proofErr w:type="gramStart"/>
      <w:r w:rsidR="00872DBE" w:rsidRPr="0014680F">
        <w:rPr>
          <w:rFonts w:ascii="Times New Roman" w:eastAsia="Times New Roman" w:hAnsi="Times New Roman" w:cs="Times New Roman"/>
          <w:sz w:val="24"/>
          <w:szCs w:val="24"/>
        </w:rPr>
        <w:t>..</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Научно технолошки парк Ниш обезбеђује инфраструктуру и услуге за помоћ иновативним предузећима у остваривању пословних успеха на тржишту високих технологија.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Његов циљ је да постане регионални центар за динамичан развој иновативног научно технолошког предузетништва, интернационалну промоцију пројеката и фирми и као такав, основа реинжењеринга привреде нишког региона и јачања његове глобалне конкурентности.</w:t>
      </w:r>
      <w:proofErr w:type="gramEnd"/>
      <w:r w:rsidRPr="0014680F">
        <w:rPr>
          <w:rFonts w:ascii="Times New Roman" w:eastAsia="Times New Roman" w:hAnsi="Times New Roman" w:cs="Times New Roman"/>
          <w:b/>
          <w:bCs/>
          <w:sz w:val="24"/>
          <w:szCs w:val="24"/>
        </w:rPr>
        <w:tab/>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Општи циљ</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оснивања Научно-технолошког парка:</w:t>
      </w:r>
    </w:p>
    <w:p w:rsidR="00A9064B" w:rsidRPr="0014680F" w:rsidRDefault="00A9064B" w:rsidP="007D1625">
      <w:pPr>
        <w:numPr>
          <w:ilvl w:val="0"/>
          <w:numId w:val="1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Створити самоодржив систем развоја високо-иновативних научно-технолошких малих и средњих предузећа </w:t>
      </w:r>
    </w:p>
    <w:p w:rsidR="00A9064B" w:rsidRPr="0014680F" w:rsidRDefault="00A9064B" w:rsidP="007D1625">
      <w:pPr>
        <w:numPr>
          <w:ilvl w:val="0"/>
          <w:numId w:val="1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Помоћи ојачавању регионалне економије базиране на знању</w:t>
      </w:r>
    </w:p>
    <w:p w:rsidR="00A9064B" w:rsidRPr="0014680F" w:rsidRDefault="00A9064B" w:rsidP="007D1625">
      <w:pPr>
        <w:numPr>
          <w:ilvl w:val="0"/>
          <w:numId w:val="1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Подржати Start - up</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фирме у процесу сазревања, за тржиште капитала и индустријализацију </w:t>
      </w:r>
    </w:p>
    <w:p w:rsidR="00A9064B" w:rsidRPr="0014680F" w:rsidRDefault="00A9064B" w:rsidP="007D1625">
      <w:pPr>
        <w:numPr>
          <w:ilvl w:val="0"/>
          <w:numId w:val="1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Створити иновативну научно-технолошку базу која ће фирмама пружити, поред квалитетног простора и комуникационих услуга, услуге консалтинга и подршке за прототипски развој </w:t>
      </w:r>
    </w:p>
    <w:p w:rsidR="00A9064B" w:rsidRPr="0014680F" w:rsidRDefault="00A9064B" w:rsidP="007D1625">
      <w:pPr>
        <w:numPr>
          <w:ilvl w:val="0"/>
          <w:numId w:val="1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Створити услове за сазревање и обуку студената и истраживача са Универзитета у домену пословних вештина </w:t>
      </w:r>
    </w:p>
    <w:p w:rsidR="00A9064B" w:rsidRPr="0014680F" w:rsidRDefault="00A9064B" w:rsidP="007D1625">
      <w:pPr>
        <w:numPr>
          <w:ilvl w:val="0"/>
          <w:numId w:val="1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Утицати на унапређење система образовања и на курикулуме високошколских установа осавремењивањем наставних садржаја, метода преноса знања и подстицањем иновативног и предузетничког духа  </w:t>
      </w:r>
    </w:p>
    <w:p w:rsidR="00A9064B" w:rsidRPr="0014680F" w:rsidRDefault="00A9064B" w:rsidP="007D1625">
      <w:pPr>
        <w:numPr>
          <w:ilvl w:val="0"/>
          <w:numId w:val="1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Повезати се са другим научно-технолошким парковима у региону и свету.</w:t>
      </w:r>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2B0FC0">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lastRenderedPageBreak/>
        <w:t>Вишенаменска лабораторијска ламела у</w:t>
      </w:r>
      <w:r w:rsidR="0072559C" w:rsidRPr="0014680F">
        <w:rPr>
          <w:rFonts w:ascii="Times New Roman" w:eastAsia="Times New Roman" w:hAnsi="Times New Roman" w:cs="Times New Roman"/>
          <w:b/>
          <w:bCs/>
          <w:sz w:val="24"/>
          <w:szCs w:val="24"/>
        </w:rPr>
        <w:t xml:space="preserve"> склопу Електронског факултета </w:t>
      </w:r>
      <w:r w:rsidRPr="0014680F">
        <w:rPr>
          <w:rFonts w:ascii="Times New Roman" w:eastAsia="Times New Roman" w:hAnsi="Times New Roman" w:cs="Times New Roman"/>
          <w:b/>
          <w:bCs/>
          <w:sz w:val="24"/>
          <w:szCs w:val="24"/>
        </w:rPr>
        <w:t>у Нишу </w:t>
      </w:r>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Лабораторијска ламела је објекат високог образовања са вишеструком наменом.</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Отворена је у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Лоцирана је уз постојећу зграду Електронског факултета и представља њену доградњу и са њом чини функционалну целину.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Прилаз објекту је са улице Александра Медведева, преко интерних саобраћајница.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Главни улази су лоцирани са источне стране из правца студентског ресторана и са југозападне стране.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Циљ реализације овог пројекта је креирање отвореног простора за реализациј</w:t>
      </w:r>
      <w:r w:rsidR="00820AC3" w:rsidRPr="0014680F">
        <w:rPr>
          <w:rFonts w:ascii="Times New Roman" w:eastAsia="Times New Roman" w:hAnsi="Times New Roman" w:cs="Times New Roman"/>
          <w:sz w:val="24"/>
          <w:szCs w:val="24"/>
        </w:rPr>
        <w:t>у пројеката </w:t>
      </w:r>
      <w:r w:rsidRPr="0014680F">
        <w:rPr>
          <w:rFonts w:ascii="Times New Roman" w:eastAsia="Times New Roman" w:hAnsi="Times New Roman" w:cs="Times New Roman"/>
          <w:sz w:val="24"/>
          <w:szCs w:val="24"/>
        </w:rPr>
        <w:t>(студенти, наставни кадар, привреда), подршку студентског/наставничког предузетништва и реализацију новог вида образовања уз сарадњу са локалним фирмама.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Отварањем ламеле стекли су се услови да прими нову генерацију инжењера и младих истраживача након почетка рада НТП-а, што омогућава ужу специјализацију инжењера на практичном научно-истраживачком развоју, те генерише прве генерације инкубатора старт-ап брзорастућих иновативних фирми.</w:t>
      </w:r>
      <w:proofErr w:type="gramEnd"/>
    </w:p>
    <w:p w:rsidR="002C692F" w:rsidRPr="0014680F" w:rsidRDefault="002C692F" w:rsidP="002C692F">
      <w:pPr>
        <w:spacing w:after="0" w:line="240" w:lineRule="auto"/>
        <w:rPr>
          <w:rFonts w:ascii="Times New Roman" w:eastAsia="Times New Roman" w:hAnsi="Times New Roman" w:cs="Times New Roman"/>
          <w:sz w:val="24"/>
          <w:szCs w:val="24"/>
          <w:lang w:val="sr-Cyrl-RS"/>
        </w:rPr>
      </w:pPr>
    </w:p>
    <w:p w:rsidR="00A9064B" w:rsidRPr="0014680F" w:rsidRDefault="00A9064B" w:rsidP="002B0FC0">
      <w:pPr>
        <w:pStyle w:val="Heading3"/>
        <w:spacing w:before="0" w:line="240" w:lineRule="auto"/>
        <w:rPr>
          <w:rFonts w:ascii="Times New Roman" w:eastAsia="Times New Roman" w:hAnsi="Times New Roman" w:cs="Times New Roman"/>
          <w:color w:val="auto"/>
          <w:sz w:val="24"/>
          <w:szCs w:val="24"/>
        </w:rPr>
      </w:pPr>
      <w:bookmarkStart w:id="54" w:name="_Toc71636428"/>
      <w:bookmarkStart w:id="55" w:name="_Toc73360482"/>
      <w:r w:rsidRPr="0014680F">
        <w:rPr>
          <w:rFonts w:ascii="Times New Roman" w:eastAsia="Times New Roman" w:hAnsi="Times New Roman" w:cs="Times New Roman"/>
          <w:color w:val="auto"/>
          <w:sz w:val="24"/>
          <w:szCs w:val="24"/>
        </w:rPr>
        <w:t>4.1.5. Цертификација Града Ниша - BFC SEE програм</w:t>
      </w:r>
      <w:bookmarkEnd w:id="54"/>
      <w:bookmarkEnd w:id="55"/>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Национална алијанса за локални економски развој (НАЛЕД) је у сарадњи са Америчком агенцијом за међународни развој (УСАИД) 2007.</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осмислила програм Цертификација општина са повољним пословним окружењем (BFC) руководећи се најбољим светским праксама у раду локалне самоуправе. </w:t>
      </w:r>
      <w:proofErr w:type="gramStart"/>
      <w:r w:rsidRPr="0014680F">
        <w:rPr>
          <w:rFonts w:ascii="Times New Roman" w:eastAsia="Times New Roman" w:hAnsi="Times New Roman" w:cs="Times New Roman"/>
          <w:sz w:val="24"/>
          <w:szCs w:val="24"/>
        </w:rPr>
        <w:t>Овај јединствени Програм НАЛЕД је са успехом спроводио само у Србији.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Од 2012.</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Програм добија подршку Немачке организације за међународну сарадњу (ГИЗ) – Отвореног регионалног фонда за модернизацију општинских услуга и постаје регионални стандард пословног окружења који прихватају партнерске институције из региона са циљем успостављања печата квалитета пословног окружења у општинама и градовима Југоисточне Европе (JIE).</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Цертификација општина са повољним пословним окружењем у Југоисточној Европи (BFC SEE) је јединствени програм за побољшање и усклађивање услова за пословање, подстицање економске сарадње и привлачење нових инвестиција у региону Југоисточне Европе. BFC SEE печат квалитета је препознат у међународним оквирима као показатељ ефикасне локалне администрације и повољне инвестиционе климе у Југоисточној Европи.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Регионална мрежа за повољно пословно окружење у Југоисточној Европи (BFC SEE мрежа) је успостављена 2012.</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од</w:t>
      </w:r>
      <w:proofErr w:type="gramEnd"/>
      <w:r w:rsidRPr="0014680F">
        <w:rPr>
          <w:rFonts w:ascii="Times New Roman" w:eastAsia="Times New Roman" w:hAnsi="Times New Roman" w:cs="Times New Roman"/>
          <w:sz w:val="24"/>
          <w:szCs w:val="24"/>
        </w:rPr>
        <w:t xml:space="preserve"> стране партнерских институција из Босне и Херцеговине, Хрватске, Македоније и Србије и представља јединствену платформу за унапређивање конкурентности општина и градова у ЈИЕ кроз пренос знања, размену најбољих пракси и примену реформи у јавној администрацији. </w:t>
      </w:r>
      <w:proofErr w:type="gramStart"/>
      <w:r w:rsidRPr="0014680F">
        <w:rPr>
          <w:rFonts w:ascii="Times New Roman" w:eastAsia="Times New Roman" w:hAnsi="Times New Roman" w:cs="Times New Roman"/>
          <w:sz w:val="24"/>
          <w:szCs w:val="24"/>
        </w:rPr>
        <w:t>Регионална мрежа окупља више од 20 институција и организација из пет земаља међу којима су ресорна министарства, привредне коморе, удружења општина, развојне агенције, цивилне организације и академске институције.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структури BFC SEE мреже Регионални савет (РС) представља највише тело на регионалном нивоу које координира и надгледа процес цертификације у свим земљама учесницама и чини га по један представник из сваке земље чланице.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 xml:space="preserve">Коначна одлука о цетификације општине или града мора бити верификована одлуком </w:t>
      </w:r>
      <w:r w:rsidRPr="0014680F">
        <w:rPr>
          <w:rFonts w:ascii="Times New Roman" w:eastAsia="Times New Roman" w:hAnsi="Times New Roman" w:cs="Times New Roman"/>
          <w:sz w:val="24"/>
          <w:szCs w:val="24"/>
        </w:rPr>
        <w:lastRenderedPageBreak/>
        <w:t>чланова Савета. О развоју BFC SEE стандарда и његовом унапређењу се стара Технички комитет (ТК) на регионалном нивоу и чине га стручњаци у области локалног економског развоја и стандардизације.</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свакој од земаља у којој се спроводи БФЦ СЕЕ програм постоји одређена институција која има улогу Техничког секретаријата (ТС) чија се надлежност огледа пре свега у спровођењу процеса цертификације и координацији међу главним актерима.У Србији улогу ТС има НАЛЕД.</w:t>
      </w:r>
      <w:proofErr w:type="gramEnd"/>
      <w:r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ab/>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BFC SEE</w:t>
      </w:r>
      <w:proofErr w:type="gramStart"/>
      <w:r w:rsidRPr="0014680F">
        <w:rPr>
          <w:rFonts w:ascii="Times New Roman" w:eastAsia="Times New Roman" w:hAnsi="Times New Roman" w:cs="Times New Roman"/>
          <w:sz w:val="24"/>
          <w:szCs w:val="24"/>
        </w:rPr>
        <w:t>  је</w:t>
      </w:r>
      <w:proofErr w:type="gramEnd"/>
      <w:r w:rsidRPr="0014680F">
        <w:rPr>
          <w:rFonts w:ascii="Times New Roman" w:eastAsia="Times New Roman" w:hAnsi="Times New Roman" w:cs="Times New Roman"/>
          <w:sz w:val="24"/>
          <w:szCs w:val="24"/>
        </w:rPr>
        <w:t xml:space="preserve">  стандардизован механизам за процену локалних услова за пословање и указује на то које општине и градови у региону имају најповољнију климу за инвестирање.  </w:t>
      </w:r>
      <w:proofErr w:type="gramStart"/>
      <w:r w:rsidRPr="0014680F">
        <w:rPr>
          <w:rFonts w:ascii="Times New Roman" w:eastAsia="Times New Roman" w:hAnsi="Times New Roman" w:cs="Times New Roman"/>
          <w:sz w:val="24"/>
          <w:szCs w:val="24"/>
        </w:rPr>
        <w:t>Програм пружа општинама и градовима јасне смернице о томе како да креирају добру пословну климу, направе процену и унапреде квалитет услуга и информација које су неопходне за континуирани развој и раст привреде на локалу.</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Циљ програма цертификације је да подстакне локалне самоуправе да заузму проактиван приступ ка остварењу својих развојних потенцијала и да им пружи методологијју како то да постигну.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Критеријуми за цертификацију представљају неку врсту подсетника о томе на који све начин једна општина/град треба да развија сопствене капацитете.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Крајњи резултат имплементације процеса цертификације су унапређена конкурентност локалне привреде и атрактивност општине/града као дестинације за нова улагања, у односу на општине/градове унутар и ван граница земље.</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BFC SEE</w:t>
      </w:r>
      <w:proofErr w:type="gramStart"/>
      <w:r w:rsidRPr="0014680F">
        <w:rPr>
          <w:rFonts w:ascii="Times New Roman" w:eastAsia="Times New Roman" w:hAnsi="Times New Roman" w:cs="Times New Roman"/>
          <w:sz w:val="24"/>
          <w:szCs w:val="24"/>
        </w:rPr>
        <w:t>  програм</w:t>
      </w:r>
      <w:proofErr w:type="gramEnd"/>
      <w:r w:rsidRPr="0014680F">
        <w:rPr>
          <w:rFonts w:ascii="Times New Roman" w:eastAsia="Times New Roman" w:hAnsi="Times New Roman" w:cs="Times New Roman"/>
          <w:sz w:val="24"/>
          <w:szCs w:val="24"/>
        </w:rPr>
        <w:t xml:space="preserve"> је намењен општинама и градовима који имају одговарајуће капацитете и стратешки су опредељени да унапреде свој пословни амбијент, привуку инвестиције и подстакну развој локалне економије.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Квалитет локалног пословног окружења оцењује се на основу више од 60 поткритеријума цертификације који су груписани у 10 категорија.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Време потребно једној локалној самоуправи да испуни све критеријуме се разликује и зависи од њене спремности на почетку процеса цертификације.</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Општине/градови који успеју да испуне услове за стицање БФЦ СЕЕ цертификата се позиционирају као најнапредније локалне самоуправе у региону, чиме се квалификују за подршку националних и међународних институција и донатора, уз активну промоцију на регионалном и међународном нивоу.</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Град Ниш имао је национални Цертификат општине са позитивним пословним окружењем, са испуњених 96% критеријума НАЛЕДА, али је овај Цертификат истекао 2012.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прихватио је приступање Регионалном програму Цертификације градова и општина са повољним пословним окружењем у Југоисточној Европи</w:t>
      </w:r>
      <w:r w:rsidRPr="0014680F">
        <w:rPr>
          <w:rFonts w:ascii="Times New Roman" w:eastAsia="Times New Roman" w:hAnsi="Times New Roman" w:cs="Times New Roman"/>
          <w:sz w:val="24"/>
          <w:szCs w:val="24"/>
          <w:shd w:val="clear" w:color="auto" w:fill="FFFFFF"/>
        </w:rPr>
        <w:t>. Процес је у току и траје до 30.06.2021.</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shd w:val="clear" w:color="auto" w:fill="FFFFFF"/>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Категорија ЛИДЕР ПЛУС, којој Град Ниш припада у оквиру чланства у НАЛЕД-у,   омогућава   учешће град Ниша у BFC CЕE програму.</w:t>
      </w:r>
      <w:proofErr w:type="gramEnd"/>
      <w:r w:rsidRPr="0014680F">
        <w:rPr>
          <w:rFonts w:ascii="Times New Roman" w:eastAsia="Times New Roman" w:hAnsi="Times New Roman" w:cs="Times New Roman"/>
          <w:sz w:val="24"/>
          <w:szCs w:val="24"/>
        </w:rPr>
        <w:t xml:space="preserve">  Трошкови учешћа у БФЦ СЕЕ програму износе 10,000.00 ЕУР, а плаћање се врши у две једнаке годишње рате у оквиру </w:t>
      </w:r>
      <w:r w:rsidRPr="0014680F">
        <w:rPr>
          <w:rFonts w:ascii="Times New Roman" w:eastAsia="Times New Roman" w:hAnsi="Times New Roman" w:cs="Times New Roman"/>
          <w:sz w:val="24"/>
          <w:szCs w:val="24"/>
        </w:rPr>
        <w:lastRenderedPageBreak/>
        <w:t>редовног годишњег чланског доприноса, према припадајућој категорији члана и у складу са важећим Правилником о чланарини.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Административно техничке послове сертификације спроводи Канцеларија за локални економски развој.</w:t>
      </w:r>
      <w:proofErr w:type="gramEnd"/>
      <w:r w:rsidRPr="0014680F">
        <w:rPr>
          <w:rFonts w:ascii="Times New Roman" w:eastAsia="Times New Roman" w:hAnsi="Times New Roman" w:cs="Times New Roman"/>
          <w:sz w:val="24"/>
          <w:szCs w:val="24"/>
        </w:rPr>
        <w:t> </w:t>
      </w:r>
    </w:p>
    <w:p w:rsidR="00A9064B" w:rsidRPr="0014680F" w:rsidRDefault="00A9064B" w:rsidP="002B0FC0">
      <w:pPr>
        <w:spacing w:after="0" w:line="240" w:lineRule="auto"/>
        <w:rPr>
          <w:rFonts w:ascii="Times New Roman" w:eastAsia="Times New Roman" w:hAnsi="Times New Roman" w:cs="Times New Roman"/>
          <w:sz w:val="24"/>
          <w:szCs w:val="24"/>
        </w:rPr>
      </w:pPr>
    </w:p>
    <w:p w:rsidR="00C73432" w:rsidRDefault="00A9064B" w:rsidP="002B0FC0">
      <w:pPr>
        <w:pStyle w:val="Heading3"/>
        <w:spacing w:before="0" w:line="240" w:lineRule="auto"/>
        <w:rPr>
          <w:rFonts w:ascii="Times New Roman" w:hAnsi="Times New Roman" w:cs="Times New Roman"/>
          <w:color w:val="auto"/>
          <w:sz w:val="24"/>
          <w:szCs w:val="24"/>
          <w:lang w:val="sr-Cyrl-RS"/>
        </w:rPr>
      </w:pPr>
      <w:bookmarkStart w:id="56" w:name="_Toc70332766"/>
      <w:bookmarkStart w:id="57" w:name="_Toc70333087"/>
      <w:bookmarkStart w:id="58" w:name="_Toc70333208"/>
      <w:bookmarkStart w:id="59" w:name="_Toc70333414"/>
      <w:bookmarkStart w:id="60" w:name="_Toc71636429"/>
      <w:bookmarkStart w:id="61" w:name="_Toc73360483"/>
      <w:r w:rsidRPr="0014680F">
        <w:rPr>
          <w:rFonts w:ascii="Times New Roman" w:hAnsi="Times New Roman" w:cs="Times New Roman"/>
          <w:color w:val="auto"/>
          <w:sz w:val="24"/>
          <w:szCs w:val="24"/>
        </w:rPr>
        <w:t>4</w:t>
      </w:r>
      <w:r w:rsidR="00C73432" w:rsidRPr="0014680F">
        <w:rPr>
          <w:rFonts w:ascii="Times New Roman" w:hAnsi="Times New Roman" w:cs="Times New Roman"/>
          <w:color w:val="auto"/>
          <w:sz w:val="24"/>
          <w:szCs w:val="24"/>
          <w:shd w:val="clear" w:color="auto" w:fill="FFFFFF"/>
        </w:rPr>
        <w:t>.</w:t>
      </w:r>
      <w:r w:rsidRPr="0014680F">
        <w:rPr>
          <w:rFonts w:ascii="Times New Roman" w:hAnsi="Times New Roman" w:cs="Times New Roman"/>
          <w:color w:val="auto"/>
          <w:sz w:val="24"/>
          <w:szCs w:val="24"/>
        </w:rPr>
        <w:t>1.6.</w:t>
      </w:r>
      <w:r w:rsidR="0016120E">
        <w:rPr>
          <w:rFonts w:ascii="Times New Roman" w:hAnsi="Times New Roman" w:cs="Times New Roman"/>
          <w:color w:val="auto"/>
          <w:sz w:val="24"/>
          <w:szCs w:val="24"/>
        </w:rPr>
        <w:t xml:space="preserve"> Подршка социо-економској </w:t>
      </w:r>
      <w:r w:rsidR="00C73432" w:rsidRPr="0014680F">
        <w:rPr>
          <w:rFonts w:ascii="Times New Roman" w:hAnsi="Times New Roman" w:cs="Times New Roman"/>
          <w:color w:val="auto"/>
          <w:sz w:val="24"/>
          <w:szCs w:val="24"/>
        </w:rPr>
        <w:t>стабилности у региону Западног Балкана</w:t>
      </w:r>
      <w:bookmarkEnd w:id="56"/>
      <w:bookmarkEnd w:id="57"/>
      <w:bookmarkEnd w:id="58"/>
      <w:bookmarkEnd w:id="59"/>
      <w:bookmarkEnd w:id="60"/>
      <w:bookmarkEnd w:id="61"/>
    </w:p>
    <w:p w:rsidR="00D0224D" w:rsidRPr="00D0224D" w:rsidRDefault="00D0224D" w:rsidP="002B0FC0">
      <w:pPr>
        <w:spacing w:after="0" w:line="240" w:lineRule="auto"/>
        <w:rPr>
          <w:lang w:val="sr-Cyrl-RS"/>
        </w:rPr>
      </w:pPr>
    </w:p>
    <w:p w:rsidR="00A9064B" w:rsidRPr="00D0224D" w:rsidRDefault="00C73432" w:rsidP="000453CB">
      <w:pPr>
        <w:spacing w:after="0" w:line="240" w:lineRule="auto"/>
        <w:jc w:val="both"/>
        <w:rPr>
          <w:rFonts w:ascii="Times New Roman" w:hAnsi="Times New Roman" w:cs="Times New Roman"/>
          <w:b/>
          <w:sz w:val="24"/>
          <w:szCs w:val="24"/>
          <w:shd w:val="clear" w:color="auto" w:fill="FFFFFF"/>
          <w:lang w:val="sr-Cyrl-ME"/>
        </w:rPr>
      </w:pPr>
      <w:bookmarkStart w:id="62" w:name="_Toc70332767"/>
      <w:bookmarkStart w:id="63" w:name="_Toc70333088"/>
      <w:bookmarkStart w:id="64" w:name="_Toc70333209"/>
      <w:bookmarkStart w:id="65" w:name="_Toc70333415"/>
      <w:proofErr w:type="gramStart"/>
      <w:r w:rsidRPr="00D0224D">
        <w:rPr>
          <w:rFonts w:ascii="Times New Roman" w:hAnsi="Times New Roman" w:cs="Times New Roman"/>
          <w:sz w:val="24"/>
          <w:szCs w:val="24"/>
          <w:shd w:val="clear" w:color="auto" w:fill="FFFFFF"/>
        </w:rPr>
        <w:t>У питању је пројекат који град Ниш реализује у сарадњи са организацијом Хелп и који подразумева економско оснаживање социјално угрожених група и подршку социјалној инклузији.</w:t>
      </w:r>
      <w:proofErr w:type="gramEnd"/>
      <w:r w:rsidRPr="00D0224D">
        <w:rPr>
          <w:rFonts w:ascii="Times New Roman" w:hAnsi="Times New Roman" w:cs="Times New Roman"/>
          <w:sz w:val="24"/>
          <w:szCs w:val="24"/>
          <w:shd w:val="clear" w:color="auto" w:fill="FFFFFF"/>
        </w:rPr>
        <w:t xml:space="preserve"> </w:t>
      </w:r>
      <w:proofErr w:type="gramStart"/>
      <w:r w:rsidRPr="00D0224D">
        <w:rPr>
          <w:rFonts w:ascii="Times New Roman" w:hAnsi="Times New Roman" w:cs="Times New Roman"/>
          <w:sz w:val="24"/>
          <w:szCs w:val="24"/>
          <w:shd w:val="clear" w:color="auto" w:fill="FFFFFF"/>
        </w:rPr>
        <w:t>Специфични циљ овог програма је смањење сиромаштва међу економски угроженим групама, инклузија и ресоцијализација, као и социо-економска стабилност и остваривање дугорочне економске самосталности.</w:t>
      </w:r>
      <w:proofErr w:type="gramEnd"/>
      <w:r w:rsidR="002B4784" w:rsidRPr="00D0224D">
        <w:rPr>
          <w:rFonts w:ascii="Times New Roman" w:hAnsi="Times New Roman" w:cs="Times New Roman"/>
          <w:sz w:val="24"/>
          <w:szCs w:val="24"/>
          <w:shd w:val="clear" w:color="auto" w:fill="FFFFFF"/>
        </w:rPr>
        <w:t xml:space="preserve"> </w:t>
      </w:r>
      <w:proofErr w:type="gramStart"/>
      <w:r w:rsidR="002B4784" w:rsidRPr="00D0224D">
        <w:rPr>
          <w:rFonts w:ascii="Times New Roman" w:hAnsi="Times New Roman" w:cs="Times New Roman"/>
          <w:sz w:val="24"/>
          <w:szCs w:val="24"/>
          <w:shd w:val="clear" w:color="auto" w:fill="FFFFFF"/>
        </w:rPr>
        <w:t>У новом циклусу програма биће додељено 20 грантова, а град Ниш суфинансира пројекат са 2 000 000, 00 динара, колико је и учешће организације Хелп, односно Владе Немачке- Савезног министарства спољних послова.</w:t>
      </w:r>
      <w:bookmarkEnd w:id="62"/>
      <w:bookmarkEnd w:id="63"/>
      <w:bookmarkEnd w:id="64"/>
      <w:bookmarkEnd w:id="65"/>
      <w:proofErr w:type="gramEnd"/>
    </w:p>
    <w:p w:rsidR="00A00307" w:rsidRPr="0014680F" w:rsidRDefault="00A00307" w:rsidP="002B0FC0">
      <w:pPr>
        <w:spacing w:after="0" w:line="240" w:lineRule="auto"/>
        <w:jc w:val="both"/>
        <w:rPr>
          <w:rFonts w:ascii="Times New Roman" w:hAnsi="Times New Roman" w:cs="Times New Roman"/>
          <w:b/>
          <w:kern w:val="2"/>
          <w:sz w:val="24"/>
          <w:szCs w:val="24"/>
          <w:lang w:val="sr-Cyrl-RS"/>
        </w:rPr>
      </w:pPr>
    </w:p>
    <w:p w:rsidR="00A00307" w:rsidRPr="0014680F" w:rsidRDefault="000B78C6" w:rsidP="002B0FC0">
      <w:pPr>
        <w:pStyle w:val="Heading3"/>
        <w:spacing w:before="0" w:line="240" w:lineRule="auto"/>
        <w:rPr>
          <w:rFonts w:ascii="Times New Roman" w:hAnsi="Times New Roman" w:cs="Times New Roman"/>
          <w:color w:val="auto"/>
          <w:sz w:val="24"/>
          <w:szCs w:val="24"/>
          <w:lang w:val="sr-Latn-RS"/>
        </w:rPr>
      </w:pPr>
      <w:bookmarkStart w:id="66" w:name="_Toc71636430"/>
      <w:bookmarkStart w:id="67" w:name="_Toc73360484"/>
      <w:r w:rsidRPr="0014680F">
        <w:rPr>
          <w:rFonts w:ascii="Times New Roman" w:hAnsi="Times New Roman" w:cs="Times New Roman"/>
          <w:color w:val="auto"/>
          <w:sz w:val="24"/>
          <w:szCs w:val="24"/>
          <w:lang w:val="sr-Cyrl-RS"/>
        </w:rPr>
        <w:t>4.1.7. Клер као јавно тело</w:t>
      </w:r>
      <w:bookmarkEnd w:id="66"/>
      <w:bookmarkEnd w:id="67"/>
      <w:r w:rsidRPr="0014680F">
        <w:rPr>
          <w:rFonts w:ascii="Times New Roman" w:hAnsi="Times New Roman" w:cs="Times New Roman"/>
          <w:color w:val="auto"/>
          <w:sz w:val="24"/>
          <w:szCs w:val="24"/>
          <w:lang w:val="sr-Cyrl-RS"/>
        </w:rPr>
        <w:t xml:space="preserve"> </w:t>
      </w:r>
    </w:p>
    <w:p w:rsidR="00A00307" w:rsidRPr="0014680F" w:rsidRDefault="00A00307" w:rsidP="002B0FC0">
      <w:pPr>
        <w:spacing w:after="0" w:line="240" w:lineRule="auto"/>
        <w:ind w:firstLine="708"/>
        <w:jc w:val="both"/>
        <w:rPr>
          <w:rFonts w:ascii="Times New Roman" w:hAnsi="Times New Roman" w:cs="Times New Roman"/>
          <w:kern w:val="2"/>
          <w:sz w:val="24"/>
          <w:szCs w:val="24"/>
          <w:lang w:val="sr-Cyrl-RS"/>
        </w:rPr>
      </w:pPr>
    </w:p>
    <w:p w:rsidR="00A00307" w:rsidRPr="0014680F" w:rsidRDefault="00A00307" w:rsidP="00CA1F84">
      <w:pPr>
        <w:spacing w:after="0" w:line="240" w:lineRule="auto"/>
        <w:jc w:val="both"/>
        <w:rPr>
          <w:rFonts w:ascii="Times New Roman" w:hAnsi="Times New Roman" w:cs="Times New Roman"/>
          <w:kern w:val="2"/>
          <w:sz w:val="24"/>
          <w:szCs w:val="24"/>
          <w:lang w:val="sr-Cyrl-RS"/>
        </w:rPr>
      </w:pPr>
      <w:r w:rsidRPr="0014680F">
        <w:rPr>
          <w:rFonts w:ascii="Times New Roman" w:hAnsi="Times New Roman" w:cs="Times New Roman"/>
          <w:kern w:val="2"/>
          <w:sz w:val="24"/>
          <w:szCs w:val="24"/>
          <w:lang w:val="sr-Cyrl-RS"/>
        </w:rPr>
        <w:t>Одлукама Скупштине Града Ниша Канцеларија за лока</w:t>
      </w:r>
      <w:r w:rsidR="00CA1F84" w:rsidRPr="0014680F">
        <w:rPr>
          <w:rFonts w:ascii="Times New Roman" w:hAnsi="Times New Roman" w:cs="Times New Roman"/>
          <w:kern w:val="2"/>
          <w:sz w:val="24"/>
          <w:szCs w:val="24"/>
          <w:lang w:val="sr-Cyrl-RS"/>
        </w:rPr>
        <w:t xml:space="preserve">лни економски развој </w:t>
      </w:r>
      <w:r w:rsidRPr="0014680F">
        <w:rPr>
          <w:rFonts w:ascii="Times New Roman" w:hAnsi="Times New Roman" w:cs="Times New Roman"/>
          <w:kern w:val="2"/>
          <w:sz w:val="24"/>
          <w:szCs w:val="24"/>
          <w:lang w:val="sr-Cyrl-RS"/>
        </w:rPr>
        <w:t xml:space="preserve">именована је за јавно тело у поступку реализације пројекта о јавно - приватном партнерству за замену, рационализацију и одржавање дела система јавног осветљења на територији Града Ниша, као и за јавно тело за депонију Келеш. </w:t>
      </w:r>
    </w:p>
    <w:p w:rsidR="00A00307" w:rsidRPr="0014680F" w:rsidRDefault="00A00307" w:rsidP="00A00307">
      <w:pPr>
        <w:spacing w:after="0" w:line="240" w:lineRule="auto"/>
        <w:ind w:firstLine="708"/>
        <w:jc w:val="both"/>
        <w:rPr>
          <w:rFonts w:ascii="Times New Roman" w:hAnsi="Times New Roman" w:cs="Times New Roman"/>
          <w:kern w:val="2"/>
          <w:sz w:val="24"/>
          <w:szCs w:val="24"/>
          <w:lang w:val="sr-Cyrl-RS"/>
        </w:rPr>
      </w:pPr>
    </w:p>
    <w:p w:rsidR="00E23745" w:rsidRPr="0014680F" w:rsidRDefault="00A00307" w:rsidP="00E23745">
      <w:pPr>
        <w:tabs>
          <w:tab w:val="left" w:pos="2655"/>
        </w:tabs>
        <w:jc w:val="both"/>
        <w:rPr>
          <w:rFonts w:ascii="Times New Roman" w:hAnsi="Times New Roman" w:cs="Times New Roman"/>
          <w:sz w:val="24"/>
          <w:szCs w:val="24"/>
          <w:lang w:val="sr-Cyrl-RS"/>
        </w:rPr>
      </w:pPr>
      <w:r w:rsidRPr="0014680F">
        <w:rPr>
          <w:rFonts w:ascii="Times New Roman" w:hAnsi="Times New Roman" w:cs="Times New Roman"/>
          <w:kern w:val="2"/>
          <w:sz w:val="24"/>
          <w:szCs w:val="24"/>
          <w:lang w:val="sr-Cyrl-RS"/>
        </w:rPr>
        <w:t xml:space="preserve">Након формирања Радног тима за покретање поступка јавно-приватног партнерства без елемената концесије за реализацију пројекта реконструкције, рационализације и одржавања јавног осветљења у Граду Нишу,  </w:t>
      </w:r>
      <w:r w:rsidR="00CA1F84" w:rsidRPr="0014680F">
        <w:rPr>
          <w:rFonts w:ascii="Times New Roman" w:hAnsi="Times New Roman" w:cs="Times New Roman"/>
          <w:kern w:val="2"/>
          <w:sz w:val="24"/>
          <w:szCs w:val="24"/>
          <w:lang w:val="sr-Cyrl-RS"/>
        </w:rPr>
        <w:t>спроведен је поступак</w:t>
      </w:r>
      <w:r w:rsidRPr="0014680F">
        <w:rPr>
          <w:rFonts w:ascii="Times New Roman" w:hAnsi="Times New Roman" w:cs="Times New Roman"/>
          <w:kern w:val="2"/>
          <w:sz w:val="24"/>
          <w:szCs w:val="24"/>
          <w:lang w:val="sr-Cyrl-RS"/>
        </w:rPr>
        <w:t xml:space="preserve"> јавне набавке за из</w:t>
      </w:r>
      <w:r w:rsidR="00CA1F84" w:rsidRPr="0014680F">
        <w:rPr>
          <w:rFonts w:ascii="Times New Roman" w:hAnsi="Times New Roman" w:cs="Times New Roman"/>
          <w:kern w:val="2"/>
          <w:sz w:val="24"/>
          <w:szCs w:val="24"/>
          <w:lang w:val="sr-Cyrl-RS"/>
        </w:rPr>
        <w:t>бор приватног партнера и изабран конзорцијум окупљен око компаније Ресалта</w:t>
      </w:r>
      <w:r w:rsidRPr="0014680F">
        <w:rPr>
          <w:rFonts w:ascii="Times New Roman" w:hAnsi="Times New Roman" w:cs="Times New Roman"/>
          <w:kern w:val="2"/>
          <w:sz w:val="24"/>
          <w:szCs w:val="24"/>
          <w:lang w:val="sr-Cyrl-RS"/>
        </w:rPr>
        <w:t xml:space="preserve">. </w:t>
      </w:r>
      <w:r w:rsidR="00E23745" w:rsidRPr="0014680F">
        <w:rPr>
          <w:rFonts w:ascii="Times New Roman" w:hAnsi="Times New Roman" w:cs="Times New Roman"/>
          <w:sz w:val="24"/>
          <w:szCs w:val="24"/>
          <w:lang w:val="sr-Cyrl-RS"/>
        </w:rPr>
        <w:t xml:space="preserve">Канцеларија за локални економски развој, као јавно тело, проследила је конзорцијуму око компаније „Ресалта“ сву тражену документацију, неопходну да овај конзорцијум прибави банкарску гаранцију. У међувремену, покренут је и поступак за потписивање Протокола о сарадњи са ЕПС-ом и у овом тренутку чека се да Протокол прође процедуру ради потписивања. </w:t>
      </w:r>
    </w:p>
    <w:p w:rsidR="00A00307" w:rsidRPr="0014680F" w:rsidRDefault="00E23745" w:rsidP="00E23745">
      <w:pPr>
        <w:tabs>
          <w:tab w:val="left" w:pos="2655"/>
        </w:tabs>
        <w:jc w:val="both"/>
        <w:rPr>
          <w:rFonts w:ascii="Times New Roman" w:hAnsi="Times New Roman" w:cs="Times New Roman"/>
          <w:sz w:val="24"/>
          <w:szCs w:val="24"/>
          <w:lang w:val="sr-Cyrl-RS"/>
        </w:rPr>
      </w:pPr>
      <w:r w:rsidRPr="0014680F">
        <w:rPr>
          <w:rFonts w:ascii="Times New Roman" w:hAnsi="Times New Roman" w:cs="Times New Roman"/>
          <w:sz w:val="24"/>
          <w:szCs w:val="24"/>
          <w:lang w:val="sr-Cyrl-RS"/>
        </w:rPr>
        <w:t>Након потписивања овог Протокола и достављања потврде да су се, са стране конзорцијума фирми око компаније „Ресалта“, стекли услови за потписивање Уговора о јавно-приватном партнерству за вршење услуге замене, реконструкције и одржавања дела система јавног осветљења на територији Града Ниша, исти ће бити потписан.</w:t>
      </w:r>
    </w:p>
    <w:p w:rsidR="00E23745" w:rsidRPr="0014680F" w:rsidRDefault="00A00307" w:rsidP="00E23745">
      <w:pPr>
        <w:spacing w:after="0"/>
        <w:jc w:val="both"/>
        <w:rPr>
          <w:rFonts w:ascii="Times New Roman" w:hAnsi="Times New Roman" w:cs="Times New Roman"/>
          <w:bCs/>
          <w:sz w:val="24"/>
          <w:szCs w:val="24"/>
          <w:lang w:val="sr-Cyrl-RS"/>
        </w:rPr>
      </w:pPr>
      <w:r w:rsidRPr="0014680F">
        <w:rPr>
          <w:rFonts w:ascii="Times New Roman" w:eastAsiaTheme="minorHAnsi" w:hAnsi="Times New Roman" w:cs="Times New Roman"/>
          <w:sz w:val="24"/>
          <w:szCs w:val="24"/>
          <w:lang w:val="sr-Cyrl-RS"/>
        </w:rPr>
        <w:t xml:space="preserve">Канцеларија за локални економски развој и пројекте </w:t>
      </w:r>
      <w:r w:rsidR="00E23745" w:rsidRPr="0014680F">
        <w:rPr>
          <w:rFonts w:ascii="Times New Roman" w:eastAsiaTheme="minorHAnsi" w:hAnsi="Times New Roman" w:cs="Times New Roman"/>
          <w:sz w:val="24"/>
          <w:szCs w:val="24"/>
          <w:lang w:val="sr-Cyrl-RS"/>
        </w:rPr>
        <w:t xml:space="preserve">надлежна је и за пројекат изградње регионалног центра за управљање отпадом „Келеш“. </w:t>
      </w:r>
      <w:r w:rsidR="00E23745" w:rsidRPr="0014680F">
        <w:rPr>
          <w:rFonts w:ascii="Times New Roman" w:hAnsi="Times New Roman" w:cs="Times New Roman"/>
          <w:bCs/>
          <w:sz w:val="24"/>
          <w:szCs w:val="24"/>
          <w:lang w:val="sr-Cyrl-RS"/>
        </w:rPr>
        <w:t xml:space="preserve">Изградњом овог центра решиће се вишегодишњи еколошки проблем одлагања и складиштења отпада са подручја целог Нишавског управног округа (Град Ниш - </w:t>
      </w:r>
      <w:r w:rsidR="00E23745" w:rsidRPr="0014680F">
        <w:rPr>
          <w:rFonts w:ascii="Times New Roman" w:hAnsi="Times New Roman" w:cs="Times New Roman"/>
          <w:bCs/>
          <w:sz w:val="24"/>
          <w:szCs w:val="24"/>
          <w:lang w:val="sr-Latn-RS"/>
        </w:rPr>
        <w:t>с</w:t>
      </w:r>
      <w:r w:rsidR="00E23745" w:rsidRPr="0014680F">
        <w:rPr>
          <w:rFonts w:ascii="Times New Roman" w:hAnsi="Times New Roman" w:cs="Times New Roman"/>
          <w:bCs/>
          <w:sz w:val="24"/>
          <w:szCs w:val="24"/>
          <w:lang w:val="sr-Cyrl-RS"/>
        </w:rPr>
        <w:t>вих</w:t>
      </w:r>
      <w:r w:rsidR="00E23745" w:rsidRPr="0014680F">
        <w:rPr>
          <w:rFonts w:ascii="Times New Roman" w:hAnsi="Times New Roman" w:cs="Times New Roman"/>
          <w:bCs/>
          <w:sz w:val="24"/>
          <w:szCs w:val="24"/>
          <w:lang w:val="sr-Latn-RS"/>
        </w:rPr>
        <w:t xml:space="preserve"> </w:t>
      </w:r>
      <w:r w:rsidR="00E23745" w:rsidRPr="0014680F">
        <w:rPr>
          <w:rFonts w:ascii="Times New Roman" w:hAnsi="Times New Roman" w:cs="Times New Roman"/>
          <w:bCs/>
          <w:sz w:val="24"/>
          <w:szCs w:val="24"/>
          <w:lang w:val="sr-Cyrl-ME"/>
        </w:rPr>
        <w:t>пет</w:t>
      </w:r>
      <w:r w:rsidR="00E23745" w:rsidRPr="0014680F">
        <w:rPr>
          <w:rFonts w:ascii="Times New Roman" w:hAnsi="Times New Roman" w:cs="Times New Roman"/>
          <w:bCs/>
          <w:sz w:val="24"/>
          <w:szCs w:val="24"/>
          <w:lang w:val="sr-Latn-RS"/>
        </w:rPr>
        <w:t xml:space="preserve"> градских општина, </w:t>
      </w:r>
      <w:r w:rsidR="00E23745" w:rsidRPr="0014680F">
        <w:rPr>
          <w:rFonts w:ascii="Times New Roman" w:hAnsi="Times New Roman" w:cs="Times New Roman"/>
          <w:bCs/>
          <w:sz w:val="24"/>
          <w:szCs w:val="24"/>
          <w:lang w:val="sr-Cyrl-RS"/>
        </w:rPr>
        <w:t xml:space="preserve">и шест локалних самоуправа - </w:t>
      </w:r>
      <w:r w:rsidR="00E23745" w:rsidRPr="0014680F">
        <w:rPr>
          <w:rFonts w:ascii="Times New Roman" w:hAnsi="Times New Roman" w:cs="Times New Roman"/>
          <w:bCs/>
          <w:sz w:val="24"/>
          <w:szCs w:val="24"/>
          <w:lang w:val="sr-Latn-RS"/>
        </w:rPr>
        <w:t>Алексинац, Дољевац</w:t>
      </w:r>
      <w:r w:rsidR="00E23745" w:rsidRPr="0014680F">
        <w:rPr>
          <w:rFonts w:ascii="Times New Roman" w:hAnsi="Times New Roman" w:cs="Times New Roman"/>
          <w:bCs/>
          <w:sz w:val="24"/>
          <w:szCs w:val="24"/>
          <w:lang w:val="sr-Cyrl-RS"/>
        </w:rPr>
        <w:t xml:space="preserve">, </w:t>
      </w:r>
      <w:r w:rsidR="00E23745" w:rsidRPr="0014680F">
        <w:rPr>
          <w:rFonts w:ascii="Times New Roman" w:hAnsi="Times New Roman" w:cs="Times New Roman"/>
          <w:bCs/>
          <w:sz w:val="24"/>
          <w:szCs w:val="24"/>
          <w:lang w:val="sr-Latn-RS"/>
        </w:rPr>
        <w:t>Гаџин Хан,</w:t>
      </w:r>
      <w:r w:rsidR="00E23745" w:rsidRPr="0014680F">
        <w:rPr>
          <w:rFonts w:ascii="Times New Roman" w:hAnsi="Times New Roman" w:cs="Times New Roman"/>
          <w:bCs/>
          <w:sz w:val="24"/>
          <w:szCs w:val="24"/>
          <w:lang w:val="sr-Cyrl-RS"/>
        </w:rPr>
        <w:t xml:space="preserve"> </w:t>
      </w:r>
      <w:r w:rsidR="00E23745" w:rsidRPr="0014680F">
        <w:rPr>
          <w:rFonts w:ascii="Times New Roman" w:hAnsi="Times New Roman" w:cs="Times New Roman"/>
          <w:bCs/>
          <w:sz w:val="24"/>
          <w:szCs w:val="24"/>
          <w:lang w:val="sr-Latn-RS"/>
        </w:rPr>
        <w:t>Мерошина, Ражањ</w:t>
      </w:r>
      <w:r w:rsidR="00E23745" w:rsidRPr="0014680F">
        <w:rPr>
          <w:rFonts w:ascii="Times New Roman" w:hAnsi="Times New Roman" w:cs="Times New Roman"/>
          <w:bCs/>
          <w:sz w:val="24"/>
          <w:szCs w:val="24"/>
          <w:lang w:val="sr-Cyrl-RS"/>
        </w:rPr>
        <w:t>,</w:t>
      </w:r>
      <w:r w:rsidR="00E23745" w:rsidRPr="0014680F">
        <w:rPr>
          <w:rFonts w:ascii="Times New Roman" w:hAnsi="Times New Roman" w:cs="Times New Roman"/>
          <w:bCs/>
          <w:sz w:val="24"/>
          <w:szCs w:val="24"/>
          <w:lang w:val="sr-Latn-RS"/>
        </w:rPr>
        <w:t xml:space="preserve"> Сврљиг</w:t>
      </w:r>
      <w:r w:rsidR="00E23745" w:rsidRPr="0014680F">
        <w:rPr>
          <w:rFonts w:ascii="Times New Roman" w:hAnsi="Times New Roman" w:cs="Times New Roman"/>
          <w:bCs/>
          <w:sz w:val="24"/>
          <w:szCs w:val="24"/>
          <w:lang w:val="sr-Cyrl-RS"/>
        </w:rPr>
        <w:t>), четири самоуправе Топличког округа (Житорађа, Куршумлија, Блаце и Прокупље) и једне локалне самоуправе Зајечарског управног округа (</w:t>
      </w:r>
      <w:r w:rsidR="00E23745" w:rsidRPr="0014680F">
        <w:rPr>
          <w:rFonts w:ascii="Times New Roman" w:hAnsi="Times New Roman" w:cs="Times New Roman"/>
          <w:bCs/>
          <w:sz w:val="24"/>
          <w:szCs w:val="24"/>
          <w:lang w:val="sr-Latn-RS"/>
        </w:rPr>
        <w:t>Сокобањ</w:t>
      </w:r>
      <w:r w:rsidR="00E23745" w:rsidRPr="0014680F">
        <w:rPr>
          <w:rFonts w:ascii="Times New Roman" w:hAnsi="Times New Roman" w:cs="Times New Roman"/>
          <w:bCs/>
          <w:sz w:val="24"/>
          <w:szCs w:val="24"/>
          <w:lang w:val="sr-Cyrl-RS"/>
        </w:rPr>
        <w:t>е).</w:t>
      </w:r>
    </w:p>
    <w:p w:rsidR="00E23745" w:rsidRPr="0014680F" w:rsidRDefault="00E23745" w:rsidP="00E23745">
      <w:pPr>
        <w:spacing w:after="0"/>
        <w:jc w:val="both"/>
        <w:rPr>
          <w:rFonts w:ascii="Times New Roman" w:hAnsi="Times New Roman" w:cs="Times New Roman"/>
          <w:bCs/>
          <w:sz w:val="24"/>
          <w:szCs w:val="24"/>
          <w:lang w:val="sr-Cyrl-RS"/>
        </w:rPr>
      </w:pPr>
      <w:r w:rsidRPr="0014680F">
        <w:rPr>
          <w:rFonts w:ascii="Times New Roman" w:hAnsi="Times New Roman" w:cs="Times New Roman"/>
          <w:bCs/>
          <w:sz w:val="24"/>
          <w:szCs w:val="24"/>
          <w:lang w:val="sr-Cyrl-RS"/>
        </w:rPr>
        <w:lastRenderedPageBreak/>
        <w:t>Изградњом спалионице, која ће бити саставни део регионалног центра, очекује се да се обезбеди извор топлотне енергије за цело подручје града Ниша, тиме и знатан допринос смањењу загађења ваздуха у региону.</w:t>
      </w:r>
    </w:p>
    <w:p w:rsidR="00A00307" w:rsidRDefault="00E23745" w:rsidP="00E23745">
      <w:pPr>
        <w:spacing w:after="0"/>
        <w:jc w:val="both"/>
        <w:rPr>
          <w:rFonts w:ascii="Times New Roman" w:hAnsi="Times New Roman" w:cs="Times New Roman"/>
          <w:bCs/>
          <w:sz w:val="24"/>
          <w:szCs w:val="24"/>
          <w:lang w:val="sr-Cyrl-RS"/>
        </w:rPr>
      </w:pPr>
      <w:r w:rsidRPr="0014680F">
        <w:rPr>
          <w:rFonts w:ascii="Times New Roman" w:hAnsi="Times New Roman" w:cs="Times New Roman"/>
          <w:bCs/>
          <w:sz w:val="24"/>
          <w:szCs w:val="24"/>
          <w:lang w:val="sr-Cyrl-RS"/>
        </w:rPr>
        <w:t>План детаљне регулације је донет, пројектни задаци су припремљени и одређена је пројектанска кућа, а све у координацији са Министарством грађевинарства, саобраћаја и инфраструктуре.</w:t>
      </w:r>
    </w:p>
    <w:p w:rsidR="002B0FC0" w:rsidRPr="0014680F" w:rsidRDefault="002B0FC0" w:rsidP="00E23745">
      <w:pPr>
        <w:spacing w:after="0"/>
        <w:jc w:val="both"/>
        <w:rPr>
          <w:rFonts w:ascii="Times New Roman" w:hAnsi="Times New Roman" w:cs="Times New Roman"/>
          <w:bCs/>
          <w:sz w:val="24"/>
          <w:szCs w:val="24"/>
          <w:lang w:val="sr-Cyrl-RS"/>
        </w:rPr>
      </w:pPr>
    </w:p>
    <w:p w:rsidR="00A9064B" w:rsidRPr="0014680F" w:rsidRDefault="00A00307" w:rsidP="002B0FC0">
      <w:pPr>
        <w:pStyle w:val="Heading3"/>
        <w:spacing w:before="0" w:line="240" w:lineRule="auto"/>
        <w:rPr>
          <w:rFonts w:ascii="Times New Roman" w:eastAsia="Times New Roman" w:hAnsi="Times New Roman" w:cs="Times New Roman"/>
          <w:color w:val="auto"/>
          <w:sz w:val="24"/>
          <w:szCs w:val="24"/>
        </w:rPr>
      </w:pPr>
      <w:bookmarkStart w:id="68" w:name="_Toc71636431"/>
      <w:bookmarkStart w:id="69" w:name="_Toc73360485"/>
      <w:r w:rsidRPr="0014680F">
        <w:rPr>
          <w:rFonts w:ascii="Times New Roman" w:eastAsia="Times New Roman" w:hAnsi="Times New Roman" w:cs="Times New Roman"/>
          <w:color w:val="auto"/>
          <w:sz w:val="24"/>
          <w:szCs w:val="24"/>
        </w:rPr>
        <w:t>4.1.</w:t>
      </w:r>
      <w:r w:rsidRPr="0014680F">
        <w:rPr>
          <w:rFonts w:ascii="Times New Roman" w:eastAsia="Times New Roman" w:hAnsi="Times New Roman" w:cs="Times New Roman"/>
          <w:color w:val="auto"/>
          <w:sz w:val="24"/>
          <w:szCs w:val="24"/>
          <w:lang w:val="sr-Cyrl-ME"/>
        </w:rPr>
        <w:t>8</w:t>
      </w:r>
      <w:r w:rsidR="00A9064B" w:rsidRPr="0014680F">
        <w:rPr>
          <w:rFonts w:ascii="Times New Roman" w:eastAsia="Times New Roman" w:hAnsi="Times New Roman" w:cs="Times New Roman"/>
          <w:color w:val="auto"/>
          <w:sz w:val="24"/>
          <w:szCs w:val="24"/>
        </w:rPr>
        <w:t>. Инфраструктурни пројекти које реализује Канцеларија за локални економски развој</w:t>
      </w:r>
      <w:bookmarkEnd w:id="68"/>
      <w:bookmarkEnd w:id="69"/>
      <w:r w:rsidR="00A9064B" w:rsidRPr="0014680F">
        <w:rPr>
          <w:rFonts w:ascii="Times New Roman" w:eastAsia="Times New Roman" w:hAnsi="Times New Roman" w:cs="Times New Roman"/>
          <w:color w:val="auto"/>
          <w:sz w:val="24"/>
          <w:szCs w:val="24"/>
        </w:rPr>
        <w:t> </w:t>
      </w:r>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Један од инструмената,</w:t>
      </w:r>
      <w:r w:rsidR="00E735AC" w:rsidRPr="0014680F">
        <w:rPr>
          <w:rFonts w:ascii="Times New Roman" w:eastAsia="Times New Roman" w:hAnsi="Times New Roman" w:cs="Times New Roman"/>
          <w:sz w:val="24"/>
          <w:szCs w:val="24"/>
        </w:rPr>
        <w:t xml:space="preserve"> доступних локалној самоуправи </w:t>
      </w:r>
      <w:r w:rsidRPr="0014680F">
        <w:rPr>
          <w:rFonts w:ascii="Times New Roman" w:eastAsia="Times New Roman" w:hAnsi="Times New Roman" w:cs="Times New Roman"/>
          <w:sz w:val="24"/>
          <w:szCs w:val="24"/>
        </w:rPr>
        <w:t>у вези са доделом подстицаја је и изградња инфраструктуре за одређени привредни субјекат, која се даје бесплатно или са умањеном накнадом.</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Циљ је унапређење примарне инфраструктуре, приступ локацијама и изградња секундарне инфраструктуре.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Улагањем у унапређење инфраструктуре повећава се конкурентност локација, што утиче на побољшање услове пословања постојећих предузећа и долазак нових инвеститора.</w:t>
      </w:r>
      <w:proofErr w:type="gramEnd"/>
      <w:r w:rsidRPr="0014680F">
        <w:rPr>
          <w:rFonts w:ascii="Times New Roman" w:eastAsia="Times New Roman" w:hAnsi="Times New Roman" w:cs="Times New Roman"/>
          <w:sz w:val="24"/>
          <w:szCs w:val="24"/>
        </w:rPr>
        <w:t> </w:t>
      </w:r>
    </w:p>
    <w:p w:rsidR="003C4544" w:rsidRPr="0014680F" w:rsidRDefault="003C4544" w:rsidP="002B0FC0">
      <w:pPr>
        <w:spacing w:after="0" w:line="240" w:lineRule="auto"/>
        <w:jc w:val="both"/>
        <w:rPr>
          <w:rFonts w:ascii="Times New Roman" w:eastAsia="Times New Roman" w:hAnsi="Times New Roman" w:cs="Times New Roman"/>
          <w:sz w:val="24"/>
          <w:szCs w:val="24"/>
        </w:rPr>
      </w:pPr>
    </w:p>
    <w:p w:rsidR="001C1C57" w:rsidRPr="0014680F" w:rsidRDefault="001C1C57" w:rsidP="002B0FC0">
      <w:pPr>
        <w:pStyle w:val="Heading3"/>
        <w:spacing w:before="0" w:line="240" w:lineRule="auto"/>
        <w:jc w:val="center"/>
        <w:rPr>
          <w:rFonts w:ascii="Times New Roman" w:eastAsia="Times New Roman" w:hAnsi="Times New Roman" w:cs="Times New Roman"/>
          <w:color w:val="auto"/>
          <w:sz w:val="24"/>
          <w:szCs w:val="24"/>
        </w:rPr>
      </w:pPr>
      <w:bookmarkStart w:id="70" w:name="_Toc71636432"/>
      <w:bookmarkStart w:id="71" w:name="_Toc73360486"/>
      <w:proofErr w:type="gramStart"/>
      <w:r w:rsidRPr="0014680F">
        <w:rPr>
          <w:rFonts w:ascii="Times New Roman" w:eastAsia="Times New Roman" w:hAnsi="Times New Roman" w:cs="Times New Roman"/>
          <w:color w:val="auto"/>
          <w:sz w:val="24"/>
          <w:szCs w:val="24"/>
        </w:rPr>
        <w:t>Приоритетни инфраструктурни пројекти у 2021.</w:t>
      </w:r>
      <w:proofErr w:type="gramEnd"/>
      <w:r w:rsidRPr="0014680F">
        <w:rPr>
          <w:rFonts w:ascii="Times New Roman" w:eastAsia="Times New Roman" w:hAnsi="Times New Roman" w:cs="Times New Roman"/>
          <w:color w:val="auto"/>
          <w:sz w:val="24"/>
          <w:szCs w:val="24"/>
        </w:rPr>
        <w:t xml:space="preserve"> </w:t>
      </w:r>
      <w:proofErr w:type="gramStart"/>
      <w:r w:rsidRPr="0014680F">
        <w:rPr>
          <w:rFonts w:ascii="Times New Roman" w:eastAsia="Times New Roman" w:hAnsi="Times New Roman" w:cs="Times New Roman"/>
          <w:color w:val="auto"/>
          <w:sz w:val="24"/>
          <w:szCs w:val="24"/>
        </w:rPr>
        <w:t>години</w:t>
      </w:r>
      <w:proofErr w:type="gramEnd"/>
      <w:r w:rsidRPr="0014680F">
        <w:rPr>
          <w:rFonts w:ascii="Times New Roman" w:eastAsia="Times New Roman" w:hAnsi="Times New Roman" w:cs="Times New Roman"/>
          <w:color w:val="auto"/>
          <w:sz w:val="24"/>
          <w:szCs w:val="24"/>
        </w:rPr>
        <w:t>:</w:t>
      </w:r>
      <w:bookmarkEnd w:id="70"/>
      <w:bookmarkEnd w:id="71"/>
    </w:p>
    <w:p w:rsidR="001C1C57" w:rsidRPr="0014680F" w:rsidRDefault="001C1C57" w:rsidP="002B0FC0">
      <w:pPr>
        <w:spacing w:after="0" w:line="240" w:lineRule="auto"/>
        <w:rPr>
          <w:rFonts w:ascii="Times New Roman" w:eastAsia="Times New Roman" w:hAnsi="Times New Roman" w:cs="Times New Roman"/>
          <w:sz w:val="24"/>
          <w:szCs w:val="24"/>
        </w:rPr>
      </w:pPr>
    </w:p>
    <w:p w:rsidR="001C1C57" w:rsidRPr="0014680F" w:rsidRDefault="001C1C57" w:rsidP="002B0FC0">
      <w:pPr>
        <w:numPr>
          <w:ilvl w:val="0"/>
          <w:numId w:val="96"/>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Пројекат „Сакуп</w:t>
      </w:r>
      <w:r w:rsidR="00B81BD3" w:rsidRPr="0014680F">
        <w:rPr>
          <w:rFonts w:ascii="Times New Roman" w:eastAsia="Times New Roman" w:hAnsi="Times New Roman" w:cs="Times New Roman"/>
          <w:b/>
          <w:bCs/>
          <w:sz w:val="24"/>
          <w:szCs w:val="24"/>
        </w:rPr>
        <w:t>љање и прерада отпадних вода у г</w:t>
      </w:r>
      <w:r w:rsidRPr="0014680F">
        <w:rPr>
          <w:rFonts w:ascii="Times New Roman" w:eastAsia="Times New Roman" w:hAnsi="Times New Roman" w:cs="Times New Roman"/>
          <w:b/>
          <w:bCs/>
          <w:sz w:val="24"/>
          <w:szCs w:val="24"/>
        </w:rPr>
        <w:t>раду Нишу“</w:t>
      </w:r>
    </w:p>
    <w:p w:rsidR="001C1C57" w:rsidRPr="0014680F" w:rsidRDefault="001C1C57" w:rsidP="002B0FC0">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Израда пројектно-техничке документације за припрему пројекта до фазе расписивања </w:t>
      </w:r>
      <w:r w:rsidR="002D5696" w:rsidRPr="0014680F">
        <w:rPr>
          <w:rFonts w:ascii="Times New Roman" w:eastAsia="Times New Roman" w:hAnsi="Times New Roman" w:cs="Times New Roman"/>
          <w:sz w:val="24"/>
          <w:szCs w:val="24"/>
        </w:rPr>
        <w:t>међународног тендера и</w:t>
      </w:r>
      <w:r w:rsidRPr="0014680F">
        <w:rPr>
          <w:rFonts w:ascii="Times New Roman" w:eastAsia="Times New Roman" w:hAnsi="Times New Roman" w:cs="Times New Roman"/>
          <w:sz w:val="24"/>
          <w:szCs w:val="24"/>
        </w:rPr>
        <w:t xml:space="preserve"> изградња и то:</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Постројење за пречишћавање отпадних вода (ППОВ) Ниш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ППОВ Ниш – додатни третман муља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Главни колектори до ППОВ Ниш</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Реконструкција колектора у Нишу (14 км)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Проширење колекторске мреже – (24 км)</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Постројење за пречишћавање питке воде Медијана – третман воде од прања филтера.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Прибављена су потребна Решења по Закону о планирању и изградњи, грађевинске дозволе и решења о одобрењу за изградњу колектора, Идејни пројекти за централно постројење у Циганском кључу и постројење за третман воде од прања филтера и муља у ППВ Медијана су у Министарству грађевинарства, саобраћаја и инфраструктуре на Ревизионој комисији.</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Носилац имплементације је Град Ниш, Канцеларија за локални економски развоj и PEID („Подршка развоју инфраструктуре у о</w:t>
      </w:r>
      <w:r w:rsidR="0010542F" w:rsidRPr="0014680F">
        <w:rPr>
          <w:rFonts w:ascii="Times New Roman" w:eastAsia="Times New Roman" w:hAnsi="Times New Roman" w:cs="Times New Roman"/>
          <w:sz w:val="24"/>
          <w:szCs w:val="24"/>
        </w:rPr>
        <w:t>бласти заштите животне средине“</w:t>
      </w:r>
      <w:r w:rsidRPr="0014680F">
        <w:rPr>
          <w:rFonts w:ascii="Times New Roman" w:eastAsia="Times New Roman" w:hAnsi="Times New Roman" w:cs="Times New Roman"/>
          <w:sz w:val="24"/>
          <w:szCs w:val="24"/>
        </w:rPr>
        <w:t>– Priority Environmental Infrastructure for Development).</w:t>
      </w:r>
      <w:proofErr w:type="gramEnd"/>
    </w:p>
    <w:p w:rsidR="001C1C57" w:rsidRPr="0014680F" w:rsidRDefault="00986963"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Израду </w:t>
      </w:r>
      <w:r w:rsidR="001C1C57" w:rsidRPr="0014680F">
        <w:rPr>
          <w:rFonts w:ascii="Times New Roman" w:eastAsia="Times New Roman" w:hAnsi="Times New Roman" w:cs="Times New Roman"/>
          <w:sz w:val="24"/>
          <w:szCs w:val="24"/>
        </w:rPr>
        <w:t>пројектно-техничке документације финансира шведска агенција за међународну развојну сарадњу (SIDA), кроз програм PEID.</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Извођење радова ће се финасирати из EУ фoндa IPA, а споразум о</w:t>
      </w:r>
      <w:proofErr w:type="gramStart"/>
      <w:r w:rsidRPr="0014680F">
        <w:rPr>
          <w:rFonts w:ascii="Times New Roman" w:eastAsia="Times New Roman" w:hAnsi="Times New Roman" w:cs="Times New Roman"/>
          <w:sz w:val="24"/>
          <w:szCs w:val="24"/>
        </w:rPr>
        <w:t>  финансирању</w:t>
      </w:r>
      <w:proofErr w:type="gramEnd"/>
      <w:r w:rsidRPr="0014680F">
        <w:rPr>
          <w:rFonts w:ascii="Times New Roman" w:eastAsia="Times New Roman" w:hAnsi="Times New Roman" w:cs="Times New Roman"/>
          <w:sz w:val="24"/>
          <w:szCs w:val="24"/>
        </w:rPr>
        <w:t xml:space="preserve"> потписан је априла 2019.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Обавеза Града Ниша у овом пројекту је израда планских докумената, прибављање потребних одобрења за извођење радова и решавање имовинско-правних односа на трасама колектора и локацији постројења за прераду отпадних вода.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Укупна вредност инвестиције је 66.921.000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у финасирању пројекта: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ЕУ ГРАНТ   - 47.363.000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Министарство заштите животне средине – 8.787.000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Град Ниш: – 886.000,00 €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RWC зајмови – 9.885.000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Рок завршетка пројектно-техничке документације, прибављање по</w:t>
      </w:r>
      <w:r w:rsidR="00986963" w:rsidRPr="0014680F">
        <w:rPr>
          <w:rFonts w:ascii="Times New Roman" w:eastAsia="Times New Roman" w:hAnsi="Times New Roman" w:cs="Times New Roman"/>
          <w:sz w:val="24"/>
          <w:szCs w:val="24"/>
        </w:rPr>
        <w:t>требних одобрења за изградњу и </w:t>
      </w:r>
      <w:r w:rsidRPr="0014680F">
        <w:rPr>
          <w:rFonts w:ascii="Times New Roman" w:eastAsia="Times New Roman" w:hAnsi="Times New Roman" w:cs="Times New Roman"/>
          <w:sz w:val="24"/>
          <w:szCs w:val="24"/>
        </w:rPr>
        <w:t xml:space="preserve">расписивање међународног тендера за постројења и колекторе је </w:t>
      </w:r>
      <w:r w:rsidR="00EE389A">
        <w:rPr>
          <w:rFonts w:ascii="Times New Roman" w:eastAsia="Times New Roman" w:hAnsi="Times New Roman" w:cs="Times New Roman"/>
          <w:sz w:val="24"/>
          <w:szCs w:val="24"/>
          <w:lang w:val="sr-Cyrl-ME"/>
        </w:rPr>
        <w:t>средина</w:t>
      </w:r>
      <w:r w:rsidRPr="00EE389A">
        <w:rPr>
          <w:rFonts w:ascii="Times New Roman" w:eastAsia="Times New Roman" w:hAnsi="Times New Roman" w:cs="Times New Roman"/>
          <w:sz w:val="24"/>
          <w:szCs w:val="24"/>
        </w:rPr>
        <w:t xml:space="preserve">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97"/>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Изградња коловоза и тротоара у комплексу Лозни Калем </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Обавеза Града Ниша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је технички пријем изведених радова </w:t>
      </w:r>
      <w:r w:rsidR="002B403C" w:rsidRPr="0014680F">
        <w:rPr>
          <w:rFonts w:ascii="Times New Roman" w:eastAsia="Times New Roman" w:hAnsi="Times New Roman" w:cs="Times New Roman"/>
          <w:sz w:val="24"/>
          <w:szCs w:val="24"/>
        </w:rPr>
        <w:t>и прибављање Употребне дозволе које је у</w:t>
      </w:r>
      <w:r w:rsidRPr="0014680F">
        <w:rPr>
          <w:rFonts w:ascii="Times New Roman" w:eastAsia="Times New Roman" w:hAnsi="Times New Roman" w:cs="Times New Roman"/>
          <w:sz w:val="24"/>
          <w:szCs w:val="24"/>
        </w:rPr>
        <w:t xml:space="preserve"> току</w:t>
      </w:r>
      <w:r w:rsidR="002B403C"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 xml:space="preserve">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пројекта: 120.967.198</w:t>
      </w:r>
      <w:proofErr w:type="gramStart"/>
      <w:r w:rsidRPr="0014680F">
        <w:rPr>
          <w:rFonts w:ascii="Times New Roman" w:eastAsia="Times New Roman" w:hAnsi="Times New Roman" w:cs="Times New Roman"/>
          <w:sz w:val="24"/>
          <w:szCs w:val="24"/>
        </w:rPr>
        <w:t>,932</w:t>
      </w:r>
      <w:proofErr w:type="gramEnd"/>
      <w:r w:rsidRPr="0014680F">
        <w:rPr>
          <w:rFonts w:ascii="Times New Roman" w:eastAsia="Times New Roman" w:hAnsi="Times New Roman" w:cs="Times New Roman"/>
          <w:sz w:val="24"/>
          <w:szCs w:val="24"/>
        </w:rPr>
        <w:t xml:space="preserve">   РСД</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Министарста привреде: 50.402.999</w:t>
      </w:r>
      <w:proofErr w:type="gramStart"/>
      <w:r w:rsidRPr="0014680F">
        <w:rPr>
          <w:rFonts w:ascii="Times New Roman" w:eastAsia="Times New Roman" w:hAnsi="Times New Roman" w:cs="Times New Roman"/>
          <w:sz w:val="24"/>
          <w:szCs w:val="24"/>
        </w:rPr>
        <w:t>,56</w:t>
      </w:r>
      <w:proofErr w:type="gramEnd"/>
      <w:r w:rsidRPr="0014680F">
        <w:rPr>
          <w:rFonts w:ascii="Times New Roman" w:eastAsia="Times New Roman" w:hAnsi="Times New Roman" w:cs="Times New Roman"/>
          <w:sz w:val="24"/>
          <w:szCs w:val="24"/>
        </w:rPr>
        <w:t xml:space="preserve"> РСД</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70.564.199</w:t>
      </w:r>
      <w:proofErr w:type="gramStart"/>
      <w:r w:rsidRPr="0014680F">
        <w:rPr>
          <w:rFonts w:ascii="Times New Roman" w:eastAsia="Times New Roman" w:hAnsi="Times New Roman" w:cs="Times New Roman"/>
          <w:sz w:val="24"/>
          <w:szCs w:val="24"/>
        </w:rPr>
        <w:t>,38</w:t>
      </w:r>
      <w:proofErr w:type="gramEnd"/>
      <w:r w:rsidRPr="0014680F">
        <w:rPr>
          <w:rFonts w:ascii="Times New Roman" w:eastAsia="Times New Roman" w:hAnsi="Times New Roman" w:cs="Times New Roman"/>
          <w:sz w:val="24"/>
          <w:szCs w:val="24"/>
        </w:rPr>
        <w:t xml:space="preserve"> РСД</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Иначе, радови су завршени и обављена је примопредаја у септембру 2020.године.</w:t>
      </w:r>
      <w:proofErr w:type="gramEnd"/>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98"/>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Изградња стрељане за потребе регионалног школског стрељачког спорта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Локација на којој је реализована изградња и доградња стрељане налази се у југоисточном делу СЦ „Чаир“.</w:t>
      </w:r>
      <w:proofErr w:type="gramEnd"/>
      <w:r w:rsidRPr="0014680F">
        <w:rPr>
          <w:rFonts w:ascii="Times New Roman" w:eastAsia="Times New Roman" w:hAnsi="Times New Roman" w:cs="Times New Roman"/>
          <w:sz w:val="24"/>
          <w:szCs w:val="24"/>
        </w:rPr>
        <w:t>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Овакав тип објекта, поштујући правилнике ИССФ (Међународне спортске стрељачке федерације) опремљен је врхунском опремом у домену облога подова и зидова, осветљења, аутоматике и климатизацијe.</w:t>
      </w:r>
      <w:proofErr w:type="gramEnd"/>
      <w:r w:rsidRPr="0014680F">
        <w:rPr>
          <w:rFonts w:ascii="Times New Roman" w:eastAsia="Times New Roman" w:hAnsi="Times New Roman" w:cs="Times New Roman"/>
          <w:sz w:val="24"/>
          <w:szCs w:val="24"/>
        </w:rPr>
        <w:t>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Објекат је у грађевинском смислу завршен у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а завршено је и опремање. </w:t>
      </w:r>
      <w:proofErr w:type="gramStart"/>
      <w:r w:rsidRPr="0014680F">
        <w:rPr>
          <w:rFonts w:ascii="Times New Roman" w:eastAsia="Times New Roman" w:hAnsi="Times New Roman" w:cs="Times New Roman"/>
          <w:sz w:val="24"/>
          <w:szCs w:val="24"/>
        </w:rPr>
        <w:t>У току је технички преглед објекта, након чега се очекује исходовање употребне дозволе и решавање корисника.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Вредност инвестиције: 107.784.000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67.257.000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Министарства привреде Републике Србије: 40.527.000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w:t>
      </w:r>
    </w:p>
    <w:p w:rsidR="001C1C57" w:rsidRDefault="00CD4555" w:rsidP="002B0FC0">
      <w:pPr>
        <w:spacing w:after="0" w:line="240" w:lineRule="auto"/>
        <w:rPr>
          <w:rFonts w:ascii="Times New Roman" w:eastAsia="Times New Roman" w:hAnsi="Times New Roman" w:cs="Times New Roman"/>
          <w:sz w:val="24"/>
          <w:szCs w:val="24"/>
          <w:lang w:val="sr-Cyrl-ME"/>
        </w:rPr>
      </w:pPr>
      <w:r>
        <w:rPr>
          <w:rFonts w:ascii="Times New Roman" w:eastAsia="Times New Roman" w:hAnsi="Times New Roman" w:cs="Times New Roman"/>
          <w:sz w:val="24"/>
          <w:szCs w:val="24"/>
          <w:lang w:val="sr-Cyrl-ME"/>
        </w:rPr>
        <w:t>Објекат је предат на старање СЦ Чаир.</w:t>
      </w:r>
    </w:p>
    <w:p w:rsidR="00CD4555" w:rsidRPr="00CD4555" w:rsidRDefault="00CD4555" w:rsidP="002B0FC0">
      <w:pPr>
        <w:spacing w:after="0" w:line="240" w:lineRule="auto"/>
        <w:rPr>
          <w:rFonts w:ascii="Times New Roman" w:eastAsia="Times New Roman" w:hAnsi="Times New Roman" w:cs="Times New Roman"/>
          <w:sz w:val="24"/>
          <w:szCs w:val="24"/>
          <w:lang w:val="sr-Cyrl-ME"/>
        </w:rPr>
      </w:pPr>
    </w:p>
    <w:p w:rsidR="001C1C57" w:rsidRPr="0014680F" w:rsidRDefault="00813C7A" w:rsidP="001C1C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7AB1" w:rsidRPr="001468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C1C57" w:rsidRPr="0014680F">
        <w:rPr>
          <w:rFonts w:ascii="Times New Roman" w:eastAsia="Times New Roman" w:hAnsi="Times New Roman" w:cs="Times New Roman"/>
          <w:sz w:val="24"/>
          <w:szCs w:val="24"/>
        </w:rPr>
        <w:t xml:space="preserve"> </w:t>
      </w:r>
      <w:r w:rsidR="001C1C57" w:rsidRPr="0014680F">
        <w:rPr>
          <w:rFonts w:ascii="Times New Roman" w:eastAsia="Times New Roman" w:hAnsi="Times New Roman" w:cs="Times New Roman"/>
          <w:b/>
          <w:bCs/>
          <w:sz w:val="24"/>
          <w:szCs w:val="24"/>
        </w:rPr>
        <w:t>Адаптација, санација и унапређење енергетске ефикасности Гимназије</w:t>
      </w:r>
      <w:proofErr w:type="gramStart"/>
      <w:r w:rsidR="001C1C57" w:rsidRPr="0014680F">
        <w:rPr>
          <w:rFonts w:ascii="Times New Roman" w:eastAsia="Times New Roman" w:hAnsi="Times New Roman" w:cs="Times New Roman"/>
          <w:b/>
          <w:bCs/>
          <w:sz w:val="24"/>
          <w:szCs w:val="24"/>
        </w:rPr>
        <w:t>  „</w:t>
      </w:r>
      <w:proofErr w:type="gramEnd"/>
      <w:r w:rsidR="001C1C57" w:rsidRPr="0014680F">
        <w:rPr>
          <w:rFonts w:ascii="Times New Roman" w:eastAsia="Times New Roman" w:hAnsi="Times New Roman" w:cs="Times New Roman"/>
          <w:b/>
          <w:bCs/>
          <w:sz w:val="24"/>
          <w:szCs w:val="24"/>
        </w:rPr>
        <w:t>Светозар Марковић“ у Нишу</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Радови на адаптацији, санацији, унапређењу енергетске ефикасности и инвестиционом одржавању објекта Гимназије “Светозар Марковић” у Нишу изводе се у циљу побољшања услова коришћења објекта, промене организације простора у делу објекта, поправке и замене појединих оштећених делова инсталације и опреме.</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Пројектом је обухваћена: замена оштећених подова у учионицама, ходницима, улазном делу, степеништу, холу по спратовима и санитарним чворовима, реконструкција постојећих санитарних чворова, замена унутрашње столарије, реконструкција сале за физичко васпитање и свлачионица, израда енергетске фасаде, глетовање и кречење </w:t>
      </w:r>
      <w:r w:rsidRPr="0014680F">
        <w:rPr>
          <w:rFonts w:ascii="Times New Roman" w:eastAsia="Times New Roman" w:hAnsi="Times New Roman" w:cs="Times New Roman"/>
          <w:sz w:val="24"/>
          <w:szCs w:val="24"/>
        </w:rPr>
        <w:lastRenderedPageBreak/>
        <w:t>просторија након свих инсталатерских радова, комплетна замена расвете, адаптација сутеренских просторија, израда лифта за особе са инвалидитетом, реконструкција термотехничких инсталација, вентилација фискултурне сале, климатизација свечане сале на IV спрату, партерно уређење дворишта.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Усаглашавање техничке документације је у завршној фази и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очекује се почетак реализације радова на санацији, реконструкцији и унапређењу енергетске ефикасности објекта.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Канцеларија за управљање јавним улагањима Владе РС: 112.705.468</w:t>
      </w:r>
      <w:proofErr w:type="gramStart"/>
      <w:r w:rsidRPr="0014680F">
        <w:rPr>
          <w:rFonts w:ascii="Times New Roman" w:eastAsia="Times New Roman" w:hAnsi="Times New Roman" w:cs="Times New Roman"/>
          <w:sz w:val="24"/>
          <w:szCs w:val="24"/>
        </w:rPr>
        <w:t>,8</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пројекта: 112.705.468</w:t>
      </w:r>
      <w:proofErr w:type="gramStart"/>
      <w:r w:rsidRPr="0014680F">
        <w:rPr>
          <w:rFonts w:ascii="Times New Roman" w:eastAsia="Times New Roman" w:hAnsi="Times New Roman" w:cs="Times New Roman"/>
          <w:sz w:val="24"/>
          <w:szCs w:val="24"/>
        </w:rPr>
        <w:t>,8</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Очекивани рок завршетка: у току 2021.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457B95" w:rsidRDefault="00457B95" w:rsidP="001C1C57">
      <w:pPr>
        <w:spacing w:after="0" w:line="240" w:lineRule="auto"/>
        <w:rPr>
          <w:rFonts w:ascii="Times New Roman" w:eastAsia="Times New Roman" w:hAnsi="Times New Roman" w:cs="Times New Roman"/>
          <w:sz w:val="24"/>
          <w:szCs w:val="24"/>
        </w:rPr>
      </w:pPr>
    </w:p>
    <w:p w:rsidR="00457B95" w:rsidRPr="0014680F" w:rsidRDefault="00457B95" w:rsidP="001C1C57">
      <w:pPr>
        <w:spacing w:after="0" w:line="240" w:lineRule="auto"/>
        <w:rPr>
          <w:rFonts w:ascii="Times New Roman" w:eastAsia="Times New Roman" w:hAnsi="Times New Roman" w:cs="Times New Roman"/>
          <w:sz w:val="24"/>
          <w:szCs w:val="24"/>
        </w:rPr>
      </w:pPr>
    </w:p>
    <w:p w:rsidR="001C1C57" w:rsidRPr="0014680F" w:rsidRDefault="00906BC0" w:rsidP="00917AB1">
      <w:pPr>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917AB1" w:rsidRPr="0014680F">
        <w:rPr>
          <w:rFonts w:ascii="Times New Roman" w:eastAsia="Times New Roman" w:hAnsi="Times New Roman" w:cs="Times New Roman"/>
          <w:b/>
          <w:bCs/>
          <w:sz w:val="24"/>
          <w:szCs w:val="24"/>
        </w:rPr>
        <w:t>.</w:t>
      </w:r>
      <w:r w:rsidR="001C1C57" w:rsidRPr="0014680F">
        <w:rPr>
          <w:rFonts w:ascii="Times New Roman" w:eastAsia="Times New Roman" w:hAnsi="Times New Roman" w:cs="Times New Roman"/>
          <w:b/>
          <w:bCs/>
          <w:sz w:val="24"/>
          <w:szCs w:val="24"/>
        </w:rPr>
        <w:t>Пројекат реконструкције и надградње објекта социјалне заштите “Душко Радовић” и управе Градске општине Пантелеј</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 катастарској парцели број 4799 у КО Ниш-Пантелеј површине 7267 м2, изграђен је дом за незбринуту децу 1984.године у северозападном делу, приближно квадратне парцеле, са главним прилазом са севера и економским прилазом са истока. Дом за децу и омладину „</w:t>
      </w:r>
      <w:r w:rsidR="00BF1913" w:rsidRPr="0014680F">
        <w:rPr>
          <w:rFonts w:ascii="Times New Roman" w:eastAsia="Times New Roman" w:hAnsi="Times New Roman" w:cs="Times New Roman"/>
          <w:sz w:val="24"/>
          <w:szCs w:val="24"/>
        </w:rPr>
        <w:t>Душко Радовић</w:t>
      </w:r>
      <w:proofErr w:type="gramStart"/>
      <w:r w:rsidR="00BF1913"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и</w:t>
      </w:r>
      <w:proofErr w:type="gramEnd"/>
      <w:r w:rsidRPr="0014680F">
        <w:rPr>
          <w:rFonts w:ascii="Times New Roman" w:eastAsia="Times New Roman" w:hAnsi="Times New Roman" w:cs="Times New Roman"/>
          <w:sz w:val="24"/>
          <w:szCs w:val="24"/>
        </w:rPr>
        <w:t xml:space="preserve"> Центар за породични смештај и усвојење су корисници две ламеле, док је Градска општина Пантелеј корисник северне ла</w:t>
      </w:r>
      <w:r w:rsidR="00751B66" w:rsidRPr="0014680F">
        <w:rPr>
          <w:rFonts w:ascii="Times New Roman" w:eastAsia="Times New Roman" w:hAnsi="Times New Roman" w:cs="Times New Roman"/>
          <w:sz w:val="24"/>
          <w:szCs w:val="24"/>
        </w:rPr>
        <w:t>меле. Реконструкцијом је обухваћ</w:t>
      </w:r>
      <w:r w:rsidRPr="0014680F">
        <w:rPr>
          <w:rFonts w:ascii="Times New Roman" w:eastAsia="Times New Roman" w:hAnsi="Times New Roman" w:cs="Times New Roman"/>
          <w:sz w:val="24"/>
          <w:szCs w:val="24"/>
        </w:rPr>
        <w:t>ен објекат у целости и подразумева радове на: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енергетској</w:t>
      </w:r>
      <w:proofErr w:type="gramEnd"/>
      <w:r w:rsidRPr="0014680F">
        <w:rPr>
          <w:rFonts w:ascii="Times New Roman" w:eastAsia="Times New Roman" w:hAnsi="Times New Roman" w:cs="Times New Roman"/>
          <w:sz w:val="24"/>
          <w:szCs w:val="24"/>
        </w:rPr>
        <w:t xml:space="preserve"> санацији објекта,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t>побољшању приступачности објекта по Правилнику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 и у складу са захтевима противпожарне заштите и прописаним путевима евакуације,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замени</w:t>
      </w:r>
      <w:proofErr w:type="gramEnd"/>
      <w:r w:rsidRPr="0014680F">
        <w:rPr>
          <w:rFonts w:ascii="Times New Roman" w:eastAsia="Times New Roman" w:hAnsi="Times New Roman" w:cs="Times New Roman"/>
          <w:sz w:val="24"/>
          <w:szCs w:val="24"/>
        </w:rPr>
        <w:t xml:space="preserve"> комплетне унутрашње и спољашње столарије,</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санацији</w:t>
      </w:r>
      <w:proofErr w:type="gramEnd"/>
      <w:r w:rsidRPr="0014680F">
        <w:rPr>
          <w:rFonts w:ascii="Times New Roman" w:eastAsia="Times New Roman" w:hAnsi="Times New Roman" w:cs="Times New Roman"/>
          <w:sz w:val="24"/>
          <w:szCs w:val="24"/>
        </w:rPr>
        <w:t xml:space="preserve"> унутрашњих зидова и плафона и замени одговарајућих зидних облога у складу са наменом просторија,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санацији</w:t>
      </w:r>
      <w:proofErr w:type="gramEnd"/>
      <w:r w:rsidRPr="0014680F">
        <w:rPr>
          <w:rFonts w:ascii="Times New Roman" w:eastAsia="Times New Roman" w:hAnsi="Times New Roman" w:cs="Times New Roman"/>
          <w:sz w:val="24"/>
          <w:szCs w:val="24"/>
        </w:rPr>
        <w:t xml:space="preserve"> и замени подова у складу са наменом просторија,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реконструкцији</w:t>
      </w:r>
      <w:proofErr w:type="gramEnd"/>
      <w:r w:rsidRPr="0014680F">
        <w:rPr>
          <w:rFonts w:ascii="Times New Roman" w:eastAsia="Times New Roman" w:hAnsi="Times New Roman" w:cs="Times New Roman"/>
          <w:sz w:val="24"/>
          <w:szCs w:val="24"/>
        </w:rPr>
        <w:t xml:space="preserve"> и модернизацији фасаде,</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доградњи</w:t>
      </w:r>
      <w:proofErr w:type="gramEnd"/>
      <w:r w:rsidRPr="0014680F">
        <w:rPr>
          <w:rFonts w:ascii="Times New Roman" w:eastAsia="Times New Roman" w:hAnsi="Times New Roman" w:cs="Times New Roman"/>
          <w:sz w:val="24"/>
          <w:szCs w:val="24"/>
        </w:rPr>
        <w:t xml:space="preserve"> постојећих ламела до спратности Су+Пр+3,</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рушењу</w:t>
      </w:r>
      <w:proofErr w:type="gramEnd"/>
      <w:r w:rsidRPr="0014680F">
        <w:rPr>
          <w:rFonts w:ascii="Times New Roman" w:eastAsia="Times New Roman" w:hAnsi="Times New Roman" w:cs="Times New Roman"/>
          <w:sz w:val="24"/>
          <w:szCs w:val="24"/>
        </w:rPr>
        <w:t xml:space="preserve"> комплетне постојеће кровне конструкције и формирању нове у деловима објекта где је планирана доградња,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реконструкцији</w:t>
      </w:r>
      <w:proofErr w:type="gramEnd"/>
      <w:r w:rsidRPr="0014680F">
        <w:rPr>
          <w:rFonts w:ascii="Times New Roman" w:eastAsia="Times New Roman" w:hAnsi="Times New Roman" w:cs="Times New Roman"/>
          <w:sz w:val="24"/>
          <w:szCs w:val="24"/>
        </w:rPr>
        <w:t xml:space="preserve"> постојеће кровне конструкције у деловима где није планирана доградња,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замени</w:t>
      </w:r>
      <w:proofErr w:type="gramEnd"/>
      <w:r w:rsidRPr="0014680F">
        <w:rPr>
          <w:rFonts w:ascii="Times New Roman" w:eastAsia="Times New Roman" w:hAnsi="Times New Roman" w:cs="Times New Roman"/>
          <w:sz w:val="24"/>
          <w:szCs w:val="24"/>
        </w:rPr>
        <w:t xml:space="preserve"> и реконструкција комплетних електроенергетских инсталација слабе и јаке струје, машинских исталација и инсталација водовода и канализације у складу са важећим прописима и стандардима,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партерном</w:t>
      </w:r>
      <w:proofErr w:type="gramEnd"/>
      <w:r w:rsidRPr="0014680F">
        <w:rPr>
          <w:rFonts w:ascii="Times New Roman" w:eastAsia="Times New Roman" w:hAnsi="Times New Roman" w:cs="Times New Roman"/>
          <w:sz w:val="24"/>
          <w:szCs w:val="24"/>
        </w:rPr>
        <w:t xml:space="preserve"> уређењу са проширењем капацитета простора за паркирање и формирањем новог садржаја за одмор и рекреацију потпуно прилагођеног и корисницима </w:t>
      </w:r>
      <w:r w:rsidRPr="0014680F">
        <w:rPr>
          <w:rFonts w:ascii="Times New Roman" w:eastAsia="Times New Roman" w:hAnsi="Times New Roman" w:cs="Times New Roman"/>
          <w:sz w:val="24"/>
          <w:szCs w:val="24"/>
        </w:rPr>
        <w:lastRenderedPageBreak/>
        <w:t>са тежим и тешким сметњама у развоју а све у складу са захтевима противпожарне заштите и приступа ватрогасних возила.</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Реконструкцијом објекта тежи се максималном одвајању три постојеће функционалне јединице и побољшању независног рада сваке од њих.</w:t>
      </w:r>
      <w:proofErr w:type="gramEnd"/>
      <w:r w:rsidRPr="0014680F">
        <w:rPr>
          <w:rFonts w:ascii="Times New Roman" w:eastAsia="Times New Roman" w:hAnsi="Times New Roman" w:cs="Times New Roman"/>
          <w:sz w:val="24"/>
          <w:szCs w:val="24"/>
        </w:rPr>
        <w:t xml:space="preserve"> Предвиђена је боља организација постојећих одељења</w:t>
      </w:r>
      <w:proofErr w:type="gramStart"/>
      <w:r w:rsidRPr="0014680F">
        <w:rPr>
          <w:rFonts w:ascii="Times New Roman" w:eastAsia="Times New Roman" w:hAnsi="Times New Roman" w:cs="Times New Roman"/>
          <w:sz w:val="24"/>
          <w:szCs w:val="24"/>
        </w:rPr>
        <w:t>  и</w:t>
      </w:r>
      <w:proofErr w:type="gramEnd"/>
      <w:r w:rsidRPr="0014680F">
        <w:rPr>
          <w:rFonts w:ascii="Times New Roman" w:eastAsia="Times New Roman" w:hAnsi="Times New Roman" w:cs="Times New Roman"/>
          <w:sz w:val="24"/>
          <w:szCs w:val="24"/>
        </w:rPr>
        <w:t xml:space="preserve"> увођење нових услуга  Дома за децу и омладину “Душко Радовић” чиме би се задовољиле њихове потребе и захтеви. </w:t>
      </w:r>
      <w:r w:rsidR="006F1D12" w:rsidRPr="0014680F">
        <w:rPr>
          <w:rFonts w:ascii="Times New Roman" w:eastAsia="Times New Roman" w:hAnsi="Times New Roman" w:cs="Times New Roman"/>
          <w:sz w:val="24"/>
          <w:szCs w:val="24"/>
        </w:rPr>
        <w:t>Код дела објекта који припада</w:t>
      </w:r>
      <w:proofErr w:type="gramStart"/>
      <w:r w:rsidR="006F1D12" w:rsidRPr="0014680F">
        <w:rPr>
          <w:rFonts w:ascii="Times New Roman" w:eastAsia="Times New Roman" w:hAnsi="Times New Roman" w:cs="Times New Roman"/>
          <w:sz w:val="24"/>
          <w:szCs w:val="24"/>
        </w:rPr>
        <w:t>  о</w:t>
      </w:r>
      <w:r w:rsidRPr="0014680F">
        <w:rPr>
          <w:rFonts w:ascii="Times New Roman" w:eastAsia="Times New Roman" w:hAnsi="Times New Roman" w:cs="Times New Roman"/>
          <w:sz w:val="24"/>
          <w:szCs w:val="24"/>
        </w:rPr>
        <w:t>пштини</w:t>
      </w:r>
      <w:proofErr w:type="gramEnd"/>
      <w:r w:rsidRPr="0014680F">
        <w:rPr>
          <w:rFonts w:ascii="Times New Roman" w:eastAsia="Times New Roman" w:hAnsi="Times New Roman" w:cs="Times New Roman"/>
          <w:sz w:val="24"/>
          <w:szCs w:val="24"/>
        </w:rPr>
        <w:t xml:space="preserve"> Пантелеј предвиђена је реорганизација простора са задржавањем постојећег капацитетета, побољшањем квалитета услуга  и просторног комфора за запослене. </w:t>
      </w:r>
      <w:proofErr w:type="gramStart"/>
      <w:r w:rsidRPr="0014680F">
        <w:rPr>
          <w:rFonts w:ascii="Times New Roman" w:eastAsia="Times New Roman" w:hAnsi="Times New Roman" w:cs="Times New Roman"/>
          <w:sz w:val="24"/>
          <w:szCs w:val="24"/>
        </w:rPr>
        <w:t>Такође, предвиђено је повећање капацитета Центра за породични смештај и усвајање ради побољшања функционалности и развоја услуга које захтева опсег деловања установе овог типа.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Циљ је имплементација савременог приступа и иновација у садржају и стандардима пројектовања.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току је израда потребне техничке документације, након које следи усаглашавање и добијање сагласности на техничку документацију, као и исходовање потребног одобрења за извођење радова.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Почетак реализације радова на санацији, реконструкцији и унапређењу енергетске ефикасности објекта очекује се почетом 2022.године.</w:t>
      </w:r>
      <w:proofErr w:type="gramEnd"/>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Канцеларија за управљање јавним улагањима Владе РС: процењена вредност радова биће позната након завршетка израде ИДП-а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w:t>
      </w:r>
      <w:r w:rsidR="007F6103" w:rsidRPr="0014680F">
        <w:rPr>
          <w:rFonts w:ascii="Times New Roman" w:eastAsia="Times New Roman" w:hAnsi="Times New Roman" w:cs="Times New Roman"/>
          <w:sz w:val="24"/>
          <w:szCs w:val="24"/>
        </w:rPr>
        <w:t>кта: процењена вредност радова </w:t>
      </w:r>
      <w:r w:rsidRPr="0014680F">
        <w:rPr>
          <w:rFonts w:ascii="Times New Roman" w:eastAsia="Times New Roman" w:hAnsi="Times New Roman" w:cs="Times New Roman"/>
          <w:sz w:val="24"/>
          <w:szCs w:val="24"/>
        </w:rPr>
        <w:t>биће позната након завршетка израде ИДП-а</w:t>
      </w:r>
      <w:r w:rsidR="007F6103" w:rsidRPr="0014680F">
        <w:rPr>
          <w:rFonts w:ascii="Times New Roman" w:eastAsia="Times New Roman" w:hAnsi="Times New Roman" w:cs="Times New Roman"/>
          <w:sz w:val="24"/>
          <w:szCs w:val="24"/>
        </w:rPr>
        <w:t>.</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Очекивани рок завршетка: у току 2022.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12653" w:rsidP="00257D25">
      <w:pPr>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257D25" w:rsidRPr="0014680F">
        <w:rPr>
          <w:rFonts w:ascii="Times New Roman" w:eastAsia="Times New Roman" w:hAnsi="Times New Roman" w:cs="Times New Roman"/>
          <w:b/>
          <w:bCs/>
          <w:sz w:val="24"/>
          <w:szCs w:val="24"/>
        </w:rPr>
        <w:t xml:space="preserve">. </w:t>
      </w:r>
      <w:r w:rsidR="001C1C57" w:rsidRPr="0014680F">
        <w:rPr>
          <w:rFonts w:ascii="Times New Roman" w:eastAsia="Times New Roman" w:hAnsi="Times New Roman" w:cs="Times New Roman"/>
          <w:b/>
          <w:bCs/>
          <w:sz w:val="24"/>
          <w:szCs w:val="24"/>
        </w:rPr>
        <w:t>Доградња специјалних учионица и фискултурне сале у ОШ „Мирослав Антић“</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Извођење радова на доградњи ОШ „Мирослав Антић” почело је још 2012.</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настављено у 2016.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а Канцеларија за локални економски  развој преузима надлежност за реализацију овог пројекта 2017.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и сада пројекат приводи крају.  </w:t>
      </w:r>
      <w:proofErr w:type="gramStart"/>
      <w:r w:rsidRPr="0014680F">
        <w:rPr>
          <w:rFonts w:ascii="Times New Roman" w:eastAsia="Times New Roman" w:hAnsi="Times New Roman" w:cs="Times New Roman"/>
          <w:sz w:val="24"/>
          <w:szCs w:val="24"/>
        </w:rPr>
        <w:t>Радови се односе на изградњу комплетног новог дела школе који је топлом везом повезан за стари део објекта.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Нови део школе, који има свој засебан улаз са тоалетима, састоји се из неколико специјалних учионица повезаних јединственим ходничким простором са новоизграђеном фискултурном салом.</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Поред свих наведених радова, постоје и додатни који су завршени 2018.</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а односили су се на постављање подне облоге у учионичком делу објекта, постављања термоизолације на фасади, подовима и плафонима као побољшања енергетске ефикасности објекта, као и додатни радови који се односе на машинске инсталације, а који су завршени 2020.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фази је примопредаја објекта након чега следи процедура за прибављање употребне дозволе.</w:t>
      </w:r>
      <w:proofErr w:type="gramEnd"/>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помоћи: Министарство привреде Републике Србије</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основног уговора:  77.994.726</w:t>
      </w:r>
      <w:proofErr w:type="gramStart"/>
      <w:r w:rsidRPr="0014680F">
        <w:rPr>
          <w:rFonts w:ascii="Times New Roman" w:eastAsia="Times New Roman" w:hAnsi="Times New Roman" w:cs="Times New Roman"/>
          <w:sz w:val="24"/>
          <w:szCs w:val="24"/>
        </w:rPr>
        <w:t>,16</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Вредност уговора - термоизолација фасаде 7.587.610</w:t>
      </w:r>
      <w:proofErr w:type="gramStart"/>
      <w:r w:rsidRPr="0014680F">
        <w:rPr>
          <w:rFonts w:ascii="Times New Roman" w:eastAsia="Times New Roman" w:hAnsi="Times New Roman" w:cs="Times New Roman"/>
          <w:sz w:val="24"/>
          <w:szCs w:val="24"/>
        </w:rPr>
        <w:t>,90</w:t>
      </w:r>
      <w:proofErr w:type="gramEnd"/>
      <w:r w:rsidRPr="0014680F">
        <w:rPr>
          <w:rFonts w:ascii="Times New Roman" w:eastAsia="Times New Roman" w:hAnsi="Times New Roman" w:cs="Times New Roman"/>
          <w:sz w:val="24"/>
          <w:szCs w:val="24"/>
        </w:rPr>
        <w:t xml:space="preserve"> РСД са ПДВ-ом-завршено</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Вредност уговора – подне облоге 1.718.640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са ПДВ-ом - завршено</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Вредност уговора - систем за вентилацију 2.648.376 .00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Учешће Града Ниша на пројекту:  око 25.500.000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(укупно пдв за радове из основног уговора, непредвиђени радови са пдв-ом, сви вишкови радова, додатни уговор система за вентилацију)</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Радови завршени: август 2020.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у току је примопредаја а након тога и отпочињање процедуре за прибављање употребне дозволе. </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12653" w:rsidP="00B83873">
      <w:pPr>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B83873" w:rsidRPr="0014680F">
        <w:rPr>
          <w:rFonts w:ascii="Times New Roman" w:eastAsia="Times New Roman" w:hAnsi="Times New Roman" w:cs="Times New Roman"/>
          <w:b/>
          <w:bCs/>
          <w:sz w:val="24"/>
          <w:szCs w:val="24"/>
        </w:rPr>
        <w:t xml:space="preserve">. </w:t>
      </w:r>
      <w:r w:rsidR="001C1C57" w:rsidRPr="0014680F">
        <w:rPr>
          <w:rFonts w:ascii="Times New Roman" w:eastAsia="Times New Roman" w:hAnsi="Times New Roman" w:cs="Times New Roman"/>
          <w:b/>
          <w:bCs/>
          <w:sz w:val="24"/>
          <w:szCs w:val="24"/>
        </w:rPr>
        <w:t>Реконструкција водосистема Кнежица-Ћурлина-Перутина-Белотинац</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Извршено је прикључење дела регионалног водоводног система Пуста река и НИВОС-а код Горњег Међурова, као и решавање проблема водоснабдевања насељеног места Белотинац. У наредном периоду се настављају  активности на реализацији пројекта „Повезивање система Пуста река са системом НИВОС“ и изградњи примарне водоводне мреже у насељеним местима Кнежица, Перутина и Ћурлина. Ради реализације Уговора о регулисању водоснабдевања насељених места Кнежица, Перутина, Ћурлина и Белотинац, извешће се главни вод према Кнежици и Ћурлини у дужини од 721m и део вода у правцу Ћурлине у дужини од 150m.</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помоћи: Буџет Града Ниша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пројекта: 10.000.000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10.000.000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Очекивани рок завршетка: децембар 2021.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12653" w:rsidP="00B83873">
      <w:pPr>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B83873" w:rsidRPr="0014680F">
        <w:rPr>
          <w:rFonts w:ascii="Times New Roman" w:eastAsia="Times New Roman" w:hAnsi="Times New Roman" w:cs="Times New Roman"/>
          <w:b/>
          <w:bCs/>
          <w:sz w:val="24"/>
          <w:szCs w:val="24"/>
        </w:rPr>
        <w:t xml:space="preserve">. </w:t>
      </w:r>
      <w:r w:rsidR="001C1C57" w:rsidRPr="0014680F">
        <w:rPr>
          <w:rFonts w:ascii="Times New Roman" w:eastAsia="Times New Roman" w:hAnsi="Times New Roman" w:cs="Times New Roman"/>
          <w:b/>
          <w:bCs/>
          <w:sz w:val="24"/>
          <w:szCs w:val="24"/>
        </w:rPr>
        <w:t>Уређење и ревитализација Нишке тврђаве – фаза I</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је, у последњих неколико година, велику пажњу посветио уређењу и ревитализацији Нишке тврђаве.</w:t>
      </w:r>
      <w:proofErr w:type="gramEnd"/>
      <w:r w:rsidRPr="0014680F">
        <w:rPr>
          <w:rFonts w:ascii="Times New Roman" w:eastAsia="Times New Roman" w:hAnsi="Times New Roman" w:cs="Times New Roman"/>
          <w:sz w:val="24"/>
          <w:szCs w:val="24"/>
        </w:rPr>
        <w:t xml:space="preserve"> Општи циљ пројекта је унапређење туризма на територији Града Ниша, а специфични циљ уређење Нишке тврђаве и њеног непосредног окружења у циљу афирмације и унапређења непокретног културног добра и максимално искоришћење његових потенцијала, адекватна презентација постојећих непокретних археолошких налаза, адаптација постојећих објеката за савремену намену (уметност, култура, наука).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Пројектом је предвиђена санација спортских терена и трибина које прате терене за кошарку и рукомет, уређење Летње позорнице, замена зидне и подне облоге на бини, као и санација тоалета у нишама на Летњој позорници, и уређење „Дечијег игралишта“, постављање мобилијара за игру деце, израда стаза око дечијег мобилијара.</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Радови су у завршној фази.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току ове године биће извршен технички преглед изведених радова и прибављена употребна дозвола.</w:t>
      </w:r>
      <w:proofErr w:type="gramEnd"/>
      <w:r w:rsidRPr="0014680F">
        <w:rPr>
          <w:rFonts w:ascii="Times New Roman" w:eastAsia="Times New Roman" w:hAnsi="Times New Roman" w:cs="Times New Roman"/>
          <w:sz w:val="24"/>
          <w:szCs w:val="24"/>
        </w:rPr>
        <w:t xml:space="preserve"> Средства која су до сада искоришћена за радове износе: 48.275.511</w:t>
      </w:r>
      <w:proofErr w:type="gramStart"/>
      <w:r w:rsidRPr="0014680F">
        <w:rPr>
          <w:rFonts w:ascii="Times New Roman" w:eastAsia="Times New Roman" w:hAnsi="Times New Roman" w:cs="Times New Roman"/>
          <w:sz w:val="24"/>
          <w:szCs w:val="24"/>
        </w:rPr>
        <w:t>,70</w:t>
      </w:r>
      <w:proofErr w:type="gramEnd"/>
      <w:r w:rsidRPr="0014680F">
        <w:rPr>
          <w:rFonts w:ascii="Times New Roman" w:eastAsia="Times New Roman" w:hAnsi="Times New Roman" w:cs="Times New Roman"/>
          <w:sz w:val="24"/>
          <w:szCs w:val="24"/>
        </w:rPr>
        <w:t xml:space="preserve"> динара.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Неутрошена средства: 11.724.488.30 динара.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КЛЕР</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Министарство трговине, туризма и телекомуникација РС</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пројекта: 60.000.000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са ПДВ-ом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w:t>
      </w:r>
    </w:p>
    <w:p w:rsidR="001C1C57" w:rsidRDefault="001C1C57" w:rsidP="001C1C57">
      <w:pPr>
        <w:spacing w:after="0" w:line="240" w:lineRule="auto"/>
        <w:rPr>
          <w:rFonts w:ascii="Times New Roman" w:eastAsia="Times New Roman" w:hAnsi="Times New Roman" w:cs="Times New Roman"/>
          <w:sz w:val="24"/>
          <w:szCs w:val="24"/>
        </w:rPr>
      </w:pPr>
    </w:p>
    <w:p w:rsidR="00112653" w:rsidRDefault="00112653" w:rsidP="001C1C57">
      <w:pPr>
        <w:spacing w:after="0" w:line="240" w:lineRule="auto"/>
        <w:rPr>
          <w:rFonts w:ascii="Times New Roman" w:eastAsia="Times New Roman" w:hAnsi="Times New Roman" w:cs="Times New Roman"/>
          <w:sz w:val="24"/>
          <w:szCs w:val="24"/>
        </w:rPr>
      </w:pPr>
    </w:p>
    <w:p w:rsidR="00112653" w:rsidRPr="0014680F" w:rsidRDefault="00112653" w:rsidP="001C1C57">
      <w:pPr>
        <w:spacing w:after="0" w:line="240" w:lineRule="auto"/>
        <w:rPr>
          <w:rFonts w:ascii="Times New Roman" w:eastAsia="Times New Roman" w:hAnsi="Times New Roman" w:cs="Times New Roman"/>
          <w:sz w:val="24"/>
          <w:szCs w:val="24"/>
        </w:rPr>
      </w:pPr>
    </w:p>
    <w:p w:rsidR="001C1C57" w:rsidRPr="0014680F" w:rsidRDefault="00112653" w:rsidP="00112653">
      <w:pPr>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9. </w:t>
      </w:r>
      <w:r w:rsidR="001C1C57" w:rsidRPr="0014680F">
        <w:rPr>
          <w:rFonts w:ascii="Times New Roman" w:eastAsia="Times New Roman" w:hAnsi="Times New Roman" w:cs="Times New Roman"/>
          <w:b/>
          <w:bCs/>
          <w:sz w:val="24"/>
          <w:szCs w:val="24"/>
        </w:rPr>
        <w:t>Пројекат „Виртуозна презентација вишеслојног културног идентитета модерног Ниша</w:t>
      </w:r>
      <w:proofErr w:type="gramStart"/>
      <w:r w:rsidR="001C1C57" w:rsidRPr="0014680F">
        <w:rPr>
          <w:rFonts w:ascii="Times New Roman" w:eastAsia="Times New Roman" w:hAnsi="Times New Roman" w:cs="Times New Roman"/>
          <w:b/>
          <w:bCs/>
          <w:sz w:val="24"/>
          <w:szCs w:val="24"/>
        </w:rPr>
        <w:t>“ (</w:t>
      </w:r>
      <w:proofErr w:type="gramEnd"/>
      <w:r w:rsidR="001C1C57" w:rsidRPr="0014680F">
        <w:rPr>
          <w:rFonts w:ascii="Times New Roman" w:eastAsia="Times New Roman" w:hAnsi="Times New Roman" w:cs="Times New Roman"/>
          <w:b/>
          <w:bCs/>
          <w:sz w:val="24"/>
          <w:szCs w:val="24"/>
        </w:rPr>
        <w:t>Позориште лутака, Археолошка истраживања Константинових терми на археолошком налазишту Медијана, санација зграде музеја на археолошком налазишту Медијана, Туристичка презентација археолошког налазишта Медијана)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Овај пројекат одобрен је у оквиру Јавног конкурса “Градови у фокусу 2018“,  који је у оквиру програма “Градови у фокусу“, расписало Министарство културе и информисања Републике Србије.</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Пројекат се састоји од више подпројеката који се односе на различите сегменте:</w:t>
      </w:r>
    </w:p>
    <w:p w:rsidR="001C1C57" w:rsidRPr="0014680F" w:rsidRDefault="001C1C57" w:rsidP="007D1625">
      <w:pPr>
        <w:numPr>
          <w:ilvl w:val="0"/>
          <w:numId w:val="10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Подпројекат „Радови на уређењу гледалиш</w:t>
      </w:r>
      <w:r w:rsidR="0065092E" w:rsidRPr="0014680F">
        <w:rPr>
          <w:rFonts w:ascii="Times New Roman" w:eastAsia="Times New Roman" w:hAnsi="Times New Roman" w:cs="Times New Roman"/>
          <w:sz w:val="24"/>
          <w:szCs w:val="24"/>
        </w:rPr>
        <w:t>та Луткарског позоришта у Нишу“</w:t>
      </w:r>
      <w:r w:rsidRPr="0014680F">
        <w:rPr>
          <w:rFonts w:ascii="Times New Roman" w:eastAsia="Times New Roman" w:hAnsi="Times New Roman" w:cs="Times New Roman"/>
          <w:sz w:val="24"/>
          <w:szCs w:val="24"/>
        </w:rPr>
        <w:t>–– завршено.</w:t>
      </w:r>
    </w:p>
    <w:p w:rsidR="001C1C57" w:rsidRPr="0014680F" w:rsidRDefault="001C1C57" w:rsidP="007D1625">
      <w:pPr>
        <w:numPr>
          <w:ilvl w:val="0"/>
          <w:numId w:val="10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Подпројекат „Реконструкција зграде Музеја на археолошком налазишту Медијана</w:t>
      </w:r>
      <w:proofErr w:type="gramStart"/>
      <w:r w:rsidRPr="0014680F">
        <w:rPr>
          <w:rFonts w:ascii="Times New Roman" w:eastAsia="Times New Roman" w:hAnsi="Times New Roman" w:cs="Times New Roman"/>
          <w:sz w:val="24"/>
          <w:szCs w:val="24"/>
        </w:rPr>
        <w:t>“ односи</w:t>
      </w:r>
      <w:proofErr w:type="gramEnd"/>
      <w:r w:rsidRPr="0014680F">
        <w:rPr>
          <w:rFonts w:ascii="Times New Roman" w:eastAsia="Times New Roman" w:hAnsi="Times New Roman" w:cs="Times New Roman"/>
          <w:sz w:val="24"/>
          <w:szCs w:val="24"/>
        </w:rPr>
        <w:t xml:space="preserve"> се на реконструкцију комплетне зграде Музеја, формирање стаклене галерије преко мозаика, како би мозаици могли у потпуности сачували, али и презентовали туристима.</w:t>
      </w:r>
    </w:p>
    <w:p w:rsidR="001C1C57" w:rsidRPr="0014680F" w:rsidRDefault="001C1C57" w:rsidP="007D1625">
      <w:pPr>
        <w:numPr>
          <w:ilvl w:val="0"/>
          <w:numId w:val="10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Подпројекат „Пројекат археолошких истраживања, презентације, планирања и радова на археолошком парку Медијана“ - завршено</w:t>
      </w:r>
    </w:p>
    <w:p w:rsidR="001C1C57" w:rsidRPr="0014680F" w:rsidRDefault="001C1C57" w:rsidP="007D1625">
      <w:pPr>
        <w:numPr>
          <w:ilvl w:val="0"/>
          <w:numId w:val="10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Подпројекат „Мониторинг и евалуација пројекта“, што подразумена услуге ревизије пројекта.</w:t>
      </w:r>
    </w:p>
    <w:p w:rsidR="001C1C57" w:rsidRPr="0014680F" w:rsidRDefault="001C1C57" w:rsidP="007D1625">
      <w:pPr>
        <w:numPr>
          <w:ilvl w:val="0"/>
          <w:numId w:val="10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Подпројекат „Израда пројекта туристичке презентације комплекса археолошког налазишта Медијана“</w:t>
      </w:r>
    </w:p>
    <w:p w:rsidR="001C1C57" w:rsidRPr="0014680F" w:rsidRDefault="001C1C57" w:rsidP="007D1625">
      <w:pPr>
        <w:numPr>
          <w:ilvl w:val="0"/>
          <w:numId w:val="10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Подпројекат „Реализација пројекта туристичке презентације комплекса археолошког налазишта Медијана“ </w:t>
      </w:r>
    </w:p>
    <w:p w:rsidR="001C1C57" w:rsidRPr="0014680F" w:rsidRDefault="001C1C57" w:rsidP="007D1625">
      <w:pPr>
        <w:numPr>
          <w:ilvl w:val="0"/>
          <w:numId w:val="10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Подпројекат „Израда Пројекта Заштитне конструкције над Термама</w:t>
      </w:r>
      <w:proofErr w:type="gramStart"/>
      <w:r w:rsidRPr="0014680F">
        <w:rPr>
          <w:rFonts w:ascii="Times New Roman" w:eastAsia="Times New Roman" w:hAnsi="Times New Roman" w:cs="Times New Roman"/>
          <w:sz w:val="24"/>
          <w:szCs w:val="24"/>
        </w:rPr>
        <w:t>“ зависи</w:t>
      </w:r>
      <w:proofErr w:type="gramEnd"/>
      <w:r w:rsidRPr="0014680F">
        <w:rPr>
          <w:rFonts w:ascii="Times New Roman" w:eastAsia="Times New Roman" w:hAnsi="Times New Roman" w:cs="Times New Roman"/>
          <w:sz w:val="24"/>
          <w:szCs w:val="24"/>
        </w:rPr>
        <w:t xml:space="preserve"> од археолошких истраживања терми – одустало се због даљих археолошких истраживања над Термама.</w:t>
      </w:r>
    </w:p>
    <w:p w:rsidR="001C1C57" w:rsidRPr="0014680F" w:rsidRDefault="001C1C57" w:rsidP="007D1625">
      <w:pPr>
        <w:numPr>
          <w:ilvl w:val="0"/>
          <w:numId w:val="106"/>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Подпројекат „Реализација Пројекта Заштитне конструкције над Термама</w:t>
      </w:r>
      <w:proofErr w:type="gramStart"/>
      <w:r w:rsidRPr="0014680F">
        <w:rPr>
          <w:rFonts w:ascii="Times New Roman" w:eastAsia="Times New Roman" w:hAnsi="Times New Roman" w:cs="Times New Roman"/>
          <w:sz w:val="24"/>
          <w:szCs w:val="24"/>
        </w:rPr>
        <w:t>“ зависи</w:t>
      </w:r>
      <w:proofErr w:type="gramEnd"/>
      <w:r w:rsidRPr="0014680F">
        <w:rPr>
          <w:rFonts w:ascii="Times New Roman" w:eastAsia="Times New Roman" w:hAnsi="Times New Roman" w:cs="Times New Roman"/>
          <w:sz w:val="24"/>
          <w:szCs w:val="24"/>
        </w:rPr>
        <w:t xml:space="preserve"> од археолошких истраживања терми.</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Општи циљ пројекта „Виртуозна презентација вишеслојног културног идентитета модерног Ниша“ је подржати културу и културне активности као покретаче друштвеног и економског развоја, систематизовање културне понуде и унапређење културног живота, креативних индустрија и културне инфраструктуре Ниша, адекватним коришћењем и презентовањем имовине културног наслеђа, кроз истраживање, заштиту, дигитализацију, партиципацију шире јавности и презентацију стваралаштва вишеслојног културног идентитета модерног Ниша.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помоћи: Министарство културе и информисања Републике Србије</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пројекта: 145.362.854</w:t>
      </w:r>
      <w:proofErr w:type="gramStart"/>
      <w:r w:rsidRPr="0014680F">
        <w:rPr>
          <w:rFonts w:ascii="Times New Roman" w:eastAsia="Times New Roman" w:hAnsi="Times New Roman" w:cs="Times New Roman"/>
          <w:sz w:val="24"/>
          <w:szCs w:val="24"/>
        </w:rPr>
        <w:t>,30</w:t>
      </w:r>
      <w:proofErr w:type="gramEnd"/>
      <w:r w:rsidRPr="0014680F">
        <w:rPr>
          <w:rFonts w:ascii="Times New Roman" w:eastAsia="Times New Roman" w:hAnsi="Times New Roman" w:cs="Times New Roman"/>
          <w:sz w:val="24"/>
          <w:szCs w:val="24"/>
        </w:rPr>
        <w:t>  РСД са ПДВ-ом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Министарства културе и информисања РС: 33.000.000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112.362.854</w:t>
      </w:r>
      <w:proofErr w:type="gramStart"/>
      <w:r w:rsidRPr="0014680F">
        <w:rPr>
          <w:rFonts w:ascii="Times New Roman" w:eastAsia="Times New Roman" w:hAnsi="Times New Roman" w:cs="Times New Roman"/>
          <w:sz w:val="24"/>
          <w:szCs w:val="24"/>
        </w:rPr>
        <w:t>,30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Очекивани рок завршетка: септембар 2021.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12653" w:rsidP="00112653">
      <w:pPr>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 </w:t>
      </w:r>
      <w:r w:rsidR="001C1C57" w:rsidRPr="0014680F">
        <w:rPr>
          <w:rFonts w:ascii="Times New Roman" w:eastAsia="Times New Roman" w:hAnsi="Times New Roman" w:cs="Times New Roman"/>
          <w:b/>
          <w:bCs/>
          <w:sz w:val="24"/>
          <w:szCs w:val="24"/>
        </w:rPr>
        <w:t>Изградња гасног генератора топлоте за потребе грејања основне школе „Др Зоран Ђинђић</w:t>
      </w:r>
      <w:proofErr w:type="gramStart"/>
      <w:r w:rsidR="001C1C57" w:rsidRPr="0014680F">
        <w:rPr>
          <w:rFonts w:ascii="Times New Roman" w:eastAsia="Times New Roman" w:hAnsi="Times New Roman" w:cs="Times New Roman"/>
          <w:b/>
          <w:bCs/>
          <w:sz w:val="24"/>
          <w:szCs w:val="24"/>
        </w:rPr>
        <w:t>“ ,</w:t>
      </w:r>
      <w:proofErr w:type="gramEnd"/>
      <w:r w:rsidR="001C1C57" w:rsidRPr="0014680F">
        <w:rPr>
          <w:rFonts w:ascii="Times New Roman" w:eastAsia="Times New Roman" w:hAnsi="Times New Roman" w:cs="Times New Roman"/>
          <w:b/>
          <w:bCs/>
          <w:sz w:val="24"/>
          <w:szCs w:val="24"/>
        </w:rPr>
        <w:t xml:space="preserve"> балон сале и обданишта у Брзом Броду</w:t>
      </w:r>
    </w:p>
    <w:p w:rsidR="001C1C57" w:rsidRPr="0014680F" w:rsidRDefault="001C1C57" w:rsidP="001C1C57">
      <w:pPr>
        <w:spacing w:before="120"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 о</w:t>
      </w:r>
      <w:r w:rsidR="00680A30" w:rsidRPr="0014680F">
        <w:rPr>
          <w:rFonts w:ascii="Times New Roman" w:eastAsia="Times New Roman" w:hAnsi="Times New Roman" w:cs="Times New Roman"/>
          <w:sz w:val="24"/>
          <w:szCs w:val="24"/>
        </w:rPr>
        <w:t>сновној школи „Др Зоран Ђинђић</w:t>
      </w:r>
      <w:proofErr w:type="gramStart"/>
      <w:r w:rsidR="00680A30"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у</w:t>
      </w:r>
      <w:proofErr w:type="gramEnd"/>
      <w:r w:rsidRPr="0014680F">
        <w:rPr>
          <w:rFonts w:ascii="Times New Roman" w:eastAsia="Times New Roman" w:hAnsi="Times New Roman" w:cs="Times New Roman"/>
          <w:sz w:val="24"/>
          <w:szCs w:val="24"/>
        </w:rPr>
        <w:t xml:space="preserve"> Брзом Броду постоји котларница на чврсто гориво, која топлотном енергијом снабдева систем централног грејања школе. </w:t>
      </w:r>
      <w:proofErr w:type="gramStart"/>
      <w:r w:rsidRPr="0014680F">
        <w:rPr>
          <w:rFonts w:ascii="Times New Roman" w:eastAsia="Times New Roman" w:hAnsi="Times New Roman" w:cs="Times New Roman"/>
          <w:sz w:val="24"/>
          <w:szCs w:val="24"/>
        </w:rPr>
        <w:t xml:space="preserve">У дворишту </w:t>
      </w:r>
      <w:r w:rsidRPr="0014680F">
        <w:rPr>
          <w:rFonts w:ascii="Times New Roman" w:eastAsia="Times New Roman" w:hAnsi="Times New Roman" w:cs="Times New Roman"/>
          <w:sz w:val="24"/>
          <w:szCs w:val="24"/>
        </w:rPr>
        <w:lastRenderedPageBreak/>
        <w:t>школе изграђена је балон сала за потребе одржавања наставе физичког васпитања.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Балон сала није у функцији јер не поседује функционалан систем загревања.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непосредној близини школе у изградњи је објекат обданишта, за који је пројектом предвиђено да се топлотном енергијом снабдева из сопственог гасног генератора топлоте.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непосредној близини школе постоји гасна дистрибутивна мрежа.</w:t>
      </w:r>
      <w:proofErr w:type="gramEnd"/>
      <w:r w:rsidRPr="0014680F">
        <w:rPr>
          <w:rFonts w:ascii="Times New Roman" w:eastAsia="Times New Roman" w:hAnsi="Times New Roman" w:cs="Times New Roman"/>
          <w:sz w:val="24"/>
          <w:szCs w:val="24"/>
        </w:rPr>
        <w:t xml:space="preserve"> У циљу повећања енергетске ефикасности и заштите животне средине, пројекат „Изградња гасног генератора топлоте за потребе грејања основне школе „Др Зоран Ђинђић“ , балон сале и обданишта у Брзом Броду“ предвиђа укидање постојеће котларнице на чврсто гориво, изградњу прикључка на гасну дистрибутивну мрежу и изградњу једног јединственог гасног генератора топлоте који ће топлотном енергијом снабдевати сва три објекта. </w:t>
      </w:r>
      <w:proofErr w:type="gramStart"/>
      <w:r w:rsidRPr="0014680F">
        <w:rPr>
          <w:rFonts w:ascii="Times New Roman" w:eastAsia="Times New Roman" w:hAnsi="Times New Roman" w:cs="Times New Roman"/>
          <w:sz w:val="24"/>
          <w:szCs w:val="24"/>
        </w:rPr>
        <w:t>На овај начин се обезбеђује максимална економичност рада система за грејање и значајно смањује емисија штетних гасова и продуката сагоревања угља у атмосферу.</w:t>
      </w:r>
      <w:proofErr w:type="gramEnd"/>
      <w:r w:rsidRPr="0014680F">
        <w:rPr>
          <w:rFonts w:ascii="Times New Roman" w:eastAsia="Times New Roman" w:hAnsi="Times New Roman" w:cs="Times New Roman"/>
          <w:sz w:val="24"/>
          <w:szCs w:val="24"/>
        </w:rPr>
        <w:t> </w:t>
      </w:r>
    </w:p>
    <w:p w:rsidR="001C1C57" w:rsidRPr="0014680F" w:rsidRDefault="001C1C57" w:rsidP="001C1C57">
      <w:pPr>
        <w:spacing w:before="120"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t>Планска вредност за реализацију овог пројкта износи 7.000.000 динара</w:t>
      </w:r>
    </w:p>
    <w:p w:rsidR="00457B95" w:rsidRDefault="001C1C57" w:rsidP="00F43779">
      <w:pPr>
        <w:spacing w:before="120"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t xml:space="preserve">Рок завршетка пројекта: у току 2021. </w:t>
      </w:r>
      <w:proofErr w:type="gramStart"/>
      <w:r w:rsidRPr="0014680F">
        <w:rPr>
          <w:rFonts w:ascii="Times New Roman" w:eastAsia="Times New Roman" w:hAnsi="Times New Roman" w:cs="Times New Roman"/>
          <w:sz w:val="24"/>
          <w:szCs w:val="24"/>
        </w:rPr>
        <w:t>године</w:t>
      </w:r>
      <w:proofErr w:type="gramEnd"/>
    </w:p>
    <w:p w:rsidR="00457B95" w:rsidRPr="0014680F" w:rsidRDefault="00457B95" w:rsidP="001C1C57">
      <w:pPr>
        <w:spacing w:after="0" w:line="240" w:lineRule="auto"/>
        <w:rPr>
          <w:rFonts w:ascii="Times New Roman" w:eastAsia="Times New Roman" w:hAnsi="Times New Roman" w:cs="Times New Roman"/>
          <w:sz w:val="24"/>
          <w:szCs w:val="24"/>
        </w:rPr>
      </w:pPr>
    </w:p>
    <w:p w:rsidR="001C1C57" w:rsidRPr="00112653" w:rsidRDefault="001C1C57" w:rsidP="00112653">
      <w:pPr>
        <w:pStyle w:val="ListParagraph"/>
        <w:numPr>
          <w:ilvl w:val="1"/>
          <w:numId w:val="1"/>
        </w:numPr>
        <w:spacing w:after="0" w:line="240" w:lineRule="auto"/>
        <w:ind w:left="426" w:hanging="426"/>
        <w:jc w:val="both"/>
        <w:textAlignment w:val="baseline"/>
        <w:rPr>
          <w:rFonts w:ascii="Times New Roman" w:eastAsia="Times New Roman" w:hAnsi="Times New Roman" w:cs="Times New Roman"/>
          <w:b/>
          <w:bCs/>
          <w:sz w:val="24"/>
          <w:szCs w:val="24"/>
        </w:rPr>
      </w:pPr>
      <w:r w:rsidRPr="00112653">
        <w:rPr>
          <w:rFonts w:ascii="Times New Roman" w:eastAsia="Times New Roman" w:hAnsi="Times New Roman" w:cs="Times New Roman"/>
          <w:b/>
          <w:bCs/>
          <w:sz w:val="24"/>
          <w:szCs w:val="24"/>
        </w:rPr>
        <w:t>Израда система за грејање фискултурне балон сале у Основној школи „Др Зоран Ђинђић“  у Брзом Броду</w:t>
      </w:r>
    </w:p>
    <w:p w:rsidR="001C1C57" w:rsidRPr="0014680F" w:rsidRDefault="001C1C57" w:rsidP="001C1C57">
      <w:pPr>
        <w:spacing w:before="120"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 дворишту Основне школе „Др Зоран Ђинђић</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Брзом Броду изграђена је балон сала за потребе одржавања наставе физичког васпитања. </w:t>
      </w:r>
      <w:proofErr w:type="gramStart"/>
      <w:r w:rsidRPr="0014680F">
        <w:rPr>
          <w:rFonts w:ascii="Times New Roman" w:eastAsia="Times New Roman" w:hAnsi="Times New Roman" w:cs="Times New Roman"/>
          <w:sz w:val="24"/>
          <w:szCs w:val="24"/>
        </w:rPr>
        <w:t>Балон сала није у функцији јер не поседује функционалан</w:t>
      </w:r>
      <w:r w:rsidR="00D24147" w:rsidRPr="0014680F">
        <w:rPr>
          <w:rFonts w:ascii="Times New Roman" w:eastAsia="Times New Roman" w:hAnsi="Times New Roman" w:cs="Times New Roman"/>
          <w:sz w:val="24"/>
          <w:szCs w:val="24"/>
        </w:rPr>
        <w:t xml:space="preserve"> систем загревања.</w:t>
      </w:r>
      <w:proofErr w:type="gramEnd"/>
      <w:r w:rsidR="00D24147" w:rsidRPr="0014680F">
        <w:rPr>
          <w:rFonts w:ascii="Times New Roman" w:eastAsia="Times New Roman" w:hAnsi="Times New Roman" w:cs="Times New Roman"/>
          <w:sz w:val="24"/>
          <w:szCs w:val="24"/>
        </w:rPr>
        <w:t xml:space="preserve"> </w:t>
      </w:r>
      <w:r w:rsidR="00D24147" w:rsidRPr="0014680F">
        <w:rPr>
          <w:rFonts w:ascii="Times New Roman" w:eastAsia="Times New Roman" w:hAnsi="Times New Roman" w:cs="Times New Roman"/>
          <w:sz w:val="24"/>
          <w:szCs w:val="24"/>
          <w:lang w:val="sr-Cyrl-ME"/>
        </w:rPr>
        <w:t>Н</w:t>
      </w:r>
      <w:r w:rsidRPr="0014680F">
        <w:rPr>
          <w:rFonts w:ascii="Times New Roman" w:eastAsia="Times New Roman" w:hAnsi="Times New Roman" w:cs="Times New Roman"/>
          <w:sz w:val="24"/>
          <w:szCs w:val="24"/>
        </w:rPr>
        <w:t>астава се</w:t>
      </w:r>
      <w:r w:rsidR="009E1017" w:rsidRPr="0014680F">
        <w:rPr>
          <w:rFonts w:ascii="Times New Roman" w:eastAsia="Times New Roman" w:hAnsi="Times New Roman" w:cs="Times New Roman"/>
          <w:sz w:val="24"/>
          <w:szCs w:val="24"/>
        </w:rPr>
        <w:t xml:space="preserve"> одвија у </w:t>
      </w:r>
      <w:r w:rsidR="009E1017" w:rsidRPr="0014680F">
        <w:rPr>
          <w:rFonts w:ascii="Times New Roman" w:eastAsia="Times New Roman" w:hAnsi="Times New Roman" w:cs="Times New Roman"/>
          <w:sz w:val="24"/>
          <w:szCs w:val="24"/>
          <w:lang w:val="sr-Cyrl-ME"/>
        </w:rPr>
        <w:t>лошим</w:t>
      </w:r>
      <w:r w:rsidRPr="0014680F">
        <w:rPr>
          <w:rFonts w:ascii="Times New Roman" w:eastAsia="Times New Roman" w:hAnsi="Times New Roman" w:cs="Times New Roman"/>
          <w:sz w:val="24"/>
          <w:szCs w:val="24"/>
        </w:rPr>
        <w:t xml:space="preserve"> условима</w:t>
      </w:r>
      <w:r w:rsidR="00860932"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у учионицама и у складу са временским могућностима на отвореном простору у школском дворишту. У непосредној близини школе постоји гасна дистрибутивна мрежа, и за потребе осталих термотехничких инсталација основне школе и обданишта у плану је изградња прикљу</w:t>
      </w:r>
      <w:r w:rsidR="00860932" w:rsidRPr="0014680F">
        <w:rPr>
          <w:rFonts w:ascii="Times New Roman" w:eastAsia="Times New Roman" w:hAnsi="Times New Roman" w:cs="Times New Roman"/>
          <w:sz w:val="24"/>
          <w:szCs w:val="24"/>
        </w:rPr>
        <w:t>чка на дастрибутивну гасну мреж</w:t>
      </w:r>
      <w:r w:rsidR="00860932" w:rsidRPr="0014680F">
        <w:rPr>
          <w:rFonts w:ascii="Times New Roman" w:eastAsia="Times New Roman" w:hAnsi="Times New Roman" w:cs="Times New Roman"/>
          <w:sz w:val="24"/>
          <w:szCs w:val="24"/>
          <w:lang w:val="sr-Cyrl-ME"/>
        </w:rPr>
        <w:t>у</w:t>
      </w:r>
      <w:r w:rsidRPr="0014680F">
        <w:rPr>
          <w:rFonts w:ascii="Times New Roman" w:eastAsia="Times New Roman" w:hAnsi="Times New Roman" w:cs="Times New Roman"/>
          <w:sz w:val="24"/>
          <w:szCs w:val="24"/>
        </w:rPr>
        <w:t xml:space="preserve"> и гасне кућне мерно регулационе станице (КМРС),</w:t>
      </w:r>
    </w:p>
    <w:p w:rsidR="001C1C57" w:rsidRPr="0014680F" w:rsidRDefault="001C1C57" w:rsidP="001C1C57">
      <w:pPr>
        <w:spacing w:before="120"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 циљу омогућавања функционалног коришћења постојеће фикултурне балон сале, пројекат „Израда система за грејање фискултурне балон сале у Основној школи „Др Зоран Ђинђић“  у Брзом Броду“ предв</w:t>
      </w:r>
      <w:r w:rsidR="00FB3BA7" w:rsidRPr="0014680F">
        <w:rPr>
          <w:rFonts w:ascii="Times New Roman" w:eastAsia="Times New Roman" w:hAnsi="Times New Roman" w:cs="Times New Roman"/>
          <w:sz w:val="24"/>
          <w:szCs w:val="24"/>
        </w:rPr>
        <w:t>иђа уградњу система за загревањ</w:t>
      </w:r>
      <w:r w:rsidR="00FB3BA7" w:rsidRPr="0014680F">
        <w:rPr>
          <w:rFonts w:ascii="Times New Roman" w:eastAsia="Times New Roman" w:hAnsi="Times New Roman" w:cs="Times New Roman"/>
          <w:sz w:val="24"/>
          <w:szCs w:val="24"/>
          <w:lang w:val="sr-Cyrl-ME"/>
        </w:rPr>
        <w:t>е</w:t>
      </w:r>
      <w:r w:rsidRPr="0014680F">
        <w:rPr>
          <w:rFonts w:ascii="Times New Roman" w:eastAsia="Times New Roman" w:hAnsi="Times New Roman" w:cs="Times New Roman"/>
          <w:sz w:val="24"/>
          <w:szCs w:val="24"/>
        </w:rPr>
        <w:t xml:space="preserve"> ба</w:t>
      </w:r>
      <w:r w:rsidR="00F94177" w:rsidRPr="0014680F">
        <w:rPr>
          <w:rFonts w:ascii="Times New Roman" w:eastAsia="Times New Roman" w:hAnsi="Times New Roman" w:cs="Times New Roman"/>
          <w:sz w:val="24"/>
          <w:szCs w:val="24"/>
        </w:rPr>
        <w:t>лон сале помоћу одговарајућих г</w:t>
      </w:r>
      <w:r w:rsidR="00F94177" w:rsidRPr="0014680F">
        <w:rPr>
          <w:rFonts w:ascii="Times New Roman" w:eastAsia="Times New Roman" w:hAnsi="Times New Roman" w:cs="Times New Roman"/>
          <w:sz w:val="24"/>
          <w:szCs w:val="24"/>
          <w:lang w:val="sr-Cyrl-ME"/>
        </w:rPr>
        <w:t>а</w:t>
      </w:r>
      <w:r w:rsidRPr="0014680F">
        <w:rPr>
          <w:rFonts w:ascii="Times New Roman" w:eastAsia="Times New Roman" w:hAnsi="Times New Roman" w:cs="Times New Roman"/>
          <w:sz w:val="24"/>
          <w:szCs w:val="24"/>
        </w:rPr>
        <w:t xml:space="preserve">сних инфрацрвених грејача и прикључење на КМРС. </w:t>
      </w:r>
      <w:proofErr w:type="gramStart"/>
      <w:r w:rsidRPr="0014680F">
        <w:rPr>
          <w:rFonts w:ascii="Times New Roman" w:eastAsia="Times New Roman" w:hAnsi="Times New Roman" w:cs="Times New Roman"/>
          <w:sz w:val="24"/>
          <w:szCs w:val="24"/>
        </w:rPr>
        <w:t>На овај начин се обезбеђује максимална економичност рада система за грејање и омогућава одвијање наставе физичког васпитања у наменском простору који обезбеђује прописане услове за те активности.</w:t>
      </w:r>
      <w:proofErr w:type="gramEnd"/>
    </w:p>
    <w:p w:rsidR="001C1C57" w:rsidRPr="0014680F" w:rsidRDefault="001C1C57" w:rsidP="001C1C57">
      <w:pPr>
        <w:spacing w:before="120"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t>Планска вре</w:t>
      </w:r>
      <w:r w:rsidR="007A4591" w:rsidRPr="0014680F">
        <w:rPr>
          <w:rFonts w:ascii="Times New Roman" w:eastAsia="Times New Roman" w:hAnsi="Times New Roman" w:cs="Times New Roman"/>
          <w:sz w:val="24"/>
          <w:szCs w:val="24"/>
          <w:lang w:val="sr-Cyrl-ME"/>
        </w:rPr>
        <w:t>д</w:t>
      </w:r>
      <w:r w:rsidRPr="0014680F">
        <w:rPr>
          <w:rFonts w:ascii="Times New Roman" w:eastAsia="Times New Roman" w:hAnsi="Times New Roman" w:cs="Times New Roman"/>
          <w:sz w:val="24"/>
          <w:szCs w:val="24"/>
        </w:rPr>
        <w:t>ност за реализацију овог пројкета износи 2.000.000 динара</w:t>
      </w:r>
    </w:p>
    <w:p w:rsidR="001C1C57" w:rsidRPr="0014680F" w:rsidRDefault="001C1C57" w:rsidP="001C1C57">
      <w:pPr>
        <w:spacing w:before="120"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t xml:space="preserve">Рок завршетка пројекта: у току 2021. </w:t>
      </w:r>
      <w:proofErr w:type="gramStart"/>
      <w:r w:rsidRPr="0014680F">
        <w:rPr>
          <w:rFonts w:ascii="Times New Roman" w:eastAsia="Times New Roman" w:hAnsi="Times New Roman" w:cs="Times New Roman"/>
          <w:sz w:val="24"/>
          <w:szCs w:val="24"/>
        </w:rPr>
        <w:t>године</w:t>
      </w:r>
      <w:proofErr w:type="gramEnd"/>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12653" w:rsidRDefault="001C1C57" w:rsidP="00112653">
      <w:pPr>
        <w:pStyle w:val="ListParagraph"/>
        <w:numPr>
          <w:ilvl w:val="1"/>
          <w:numId w:val="1"/>
        </w:numPr>
        <w:spacing w:after="0" w:line="240" w:lineRule="auto"/>
        <w:ind w:left="426" w:hanging="426"/>
        <w:jc w:val="both"/>
        <w:textAlignment w:val="baseline"/>
        <w:rPr>
          <w:rFonts w:ascii="Times New Roman" w:eastAsia="Times New Roman" w:hAnsi="Times New Roman" w:cs="Times New Roman"/>
          <w:b/>
          <w:bCs/>
          <w:sz w:val="24"/>
          <w:szCs w:val="24"/>
        </w:rPr>
      </w:pPr>
      <w:r w:rsidRPr="00112653">
        <w:rPr>
          <w:rFonts w:ascii="Times New Roman" w:eastAsia="Times New Roman" w:hAnsi="Times New Roman" w:cs="Times New Roman"/>
          <w:b/>
          <w:bCs/>
          <w:sz w:val="24"/>
          <w:szCs w:val="24"/>
        </w:rPr>
        <w:t>Изградња и реконструкција терми „Кулиште“ у Нишкој Бањи</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Пројекат Изградња и реконструкција терми „Кулиште</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Нишкој Бањи на к.п. 4402/1 к.о. Нишка Бања има за циљ прилагођавање објеката потребама пружања здравствене, рекреативне и туристичке услуге.</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 реализацију Пројекта предвиђено је, Планом генералне регулације Градске општине Нишка Бања прва фаза, разрада једног дела катастарске парцеле 4402/1 у виду Урбанистичког пројекта.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lastRenderedPageBreak/>
        <w:t>Постојеће шетне стазе су након вишедеценијске употребе оштећене, а на појединим деоницама је дошло и до урушавања делова стаза те је потребно стазе обновити и ревитализовати.</w:t>
      </w:r>
      <w:proofErr w:type="gramEnd"/>
      <w:r w:rsidRPr="0014680F">
        <w:rPr>
          <w:rFonts w:ascii="Times New Roman" w:eastAsia="Times New Roman" w:hAnsi="Times New Roman" w:cs="Times New Roman"/>
          <w:sz w:val="24"/>
          <w:szCs w:val="24"/>
        </w:rPr>
        <w:t xml:space="preserve"> Дечије игралиште које је саставни део комплекса „Кулиште</w:t>
      </w:r>
      <w:proofErr w:type="gramStart"/>
      <w:r w:rsidRPr="0014680F">
        <w:rPr>
          <w:rFonts w:ascii="Times New Roman" w:eastAsia="Times New Roman" w:hAnsi="Times New Roman" w:cs="Times New Roman"/>
          <w:sz w:val="24"/>
          <w:szCs w:val="24"/>
        </w:rPr>
        <w:t>“ је</w:t>
      </w:r>
      <w:proofErr w:type="gramEnd"/>
      <w:r w:rsidRPr="0014680F">
        <w:rPr>
          <w:rFonts w:ascii="Times New Roman" w:eastAsia="Times New Roman" w:hAnsi="Times New Roman" w:cs="Times New Roman"/>
          <w:sz w:val="24"/>
          <w:szCs w:val="24"/>
        </w:rPr>
        <w:t xml:space="preserve"> запуштено и није у функцији дуж низ година, те се предвиђа његова санација и постављање новог мобилијара.</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Потецијал постојећег амбијенталног окружења овог дела јавног парка није искоришћен, положај стене и извора омогућава формирање водопада уз стену на јужној страни парка, која би каналима била довођена до базена са термоминералном водом.</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 основу свега напред изложеног, види се значај и атрактивност овог пројекта за развој туризма, пружања здравствених и рекреативних услуга којима Нишка Бања располаже.</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КЛЕР</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Град Ниш и Министарства трговине, туризма и телекомуникација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w:t>
      </w:r>
      <w:proofErr w:type="gramStart"/>
      <w:r w:rsidRPr="0014680F">
        <w:rPr>
          <w:rFonts w:ascii="Times New Roman" w:eastAsia="Times New Roman" w:hAnsi="Times New Roman" w:cs="Times New Roman"/>
          <w:sz w:val="24"/>
          <w:szCs w:val="24"/>
        </w:rPr>
        <w:t>  Министарства</w:t>
      </w:r>
      <w:proofErr w:type="gramEnd"/>
      <w:r w:rsidRPr="0014680F">
        <w:rPr>
          <w:rFonts w:ascii="Times New Roman" w:eastAsia="Times New Roman" w:hAnsi="Times New Roman" w:cs="Times New Roman"/>
          <w:sz w:val="24"/>
          <w:szCs w:val="24"/>
        </w:rPr>
        <w:t xml:space="preserve"> трговине, туризма и телекомуникација: 40.000.000,00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20.000.000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пројекта: 60.000.000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Очекивани рок завршетка:  у току 2021.године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12653" w:rsidRDefault="001C1C57" w:rsidP="00112653">
      <w:pPr>
        <w:pStyle w:val="ListParagraph"/>
        <w:numPr>
          <w:ilvl w:val="1"/>
          <w:numId w:val="1"/>
        </w:numPr>
        <w:spacing w:after="0" w:line="240" w:lineRule="auto"/>
        <w:ind w:left="567" w:hanging="567"/>
        <w:jc w:val="both"/>
        <w:textAlignment w:val="baseline"/>
        <w:rPr>
          <w:rFonts w:ascii="Times New Roman" w:eastAsia="Times New Roman" w:hAnsi="Times New Roman" w:cs="Times New Roman"/>
          <w:b/>
          <w:bCs/>
          <w:sz w:val="24"/>
          <w:szCs w:val="24"/>
        </w:rPr>
      </w:pPr>
      <w:r w:rsidRPr="00112653">
        <w:rPr>
          <w:rFonts w:ascii="Times New Roman" w:eastAsia="Times New Roman" w:hAnsi="Times New Roman" w:cs="Times New Roman"/>
          <w:b/>
          <w:bCs/>
          <w:sz w:val="24"/>
          <w:szCs w:val="24"/>
        </w:rPr>
        <w:t>Изградња станова за припаднике служби безбедности на локацији „Ардија“ у Нишу</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 почетка изградње станова за припаднике служби безбедности потребно је разминирати терен, с обзиром на то да је локација на којој се планира изградња стамбеног комплекса некада била војно стрелиште.</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Пројекат за чишћење експлозивних остатака рата на површини јавне намене у комплексу „Ардија</w:t>
      </w:r>
      <w:proofErr w:type="gramStart"/>
      <w:r w:rsidRPr="0014680F">
        <w:rPr>
          <w:rFonts w:ascii="Times New Roman" w:eastAsia="Times New Roman" w:hAnsi="Times New Roman" w:cs="Times New Roman"/>
          <w:sz w:val="24"/>
          <w:szCs w:val="24"/>
        </w:rPr>
        <w:t>“ израдио</w:t>
      </w:r>
      <w:proofErr w:type="gramEnd"/>
      <w:r w:rsidRPr="0014680F">
        <w:rPr>
          <w:rFonts w:ascii="Times New Roman" w:eastAsia="Times New Roman" w:hAnsi="Times New Roman" w:cs="Times New Roman"/>
          <w:sz w:val="24"/>
          <w:szCs w:val="24"/>
        </w:rPr>
        <w:t xml:space="preserve"> је и доставио КЛЕР-у Центар за разминирање. Површина коју треба разминирати је 79</w:t>
      </w:r>
      <w:proofErr w:type="gramStart"/>
      <w:r w:rsidRPr="0014680F">
        <w:rPr>
          <w:rFonts w:ascii="Times New Roman" w:eastAsia="Times New Roman" w:hAnsi="Times New Roman" w:cs="Times New Roman"/>
          <w:sz w:val="24"/>
          <w:szCs w:val="24"/>
        </w:rPr>
        <w:t>,87</w:t>
      </w:r>
      <w:proofErr w:type="gramEnd"/>
      <w:r w:rsidRPr="0014680F">
        <w:rPr>
          <w:rFonts w:ascii="Times New Roman" w:eastAsia="Times New Roman" w:hAnsi="Times New Roman" w:cs="Times New Roman"/>
          <w:sz w:val="24"/>
          <w:szCs w:val="24"/>
        </w:rPr>
        <w:t xml:space="preserve"> m².</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Пројекат за чишћење експлозивних остатака рата на површини јавне намене у насељу „Стеван Синђелић“ израдио је Центар за разминирање и исти доставио Канцеларији. Површина коју треба разминирати на Локацији „Стеван Синђелић“ је 5,21 m². </w:t>
      </w:r>
    </w:p>
    <w:p w:rsidR="001C1C57" w:rsidRPr="0014680F" w:rsidRDefault="001C1C57" w:rsidP="001C1C57">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средства предвиђена за разминирање обе локације је 86.000.000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w:t>
      </w:r>
    </w:p>
    <w:p w:rsidR="001C1C57" w:rsidRPr="0014680F" w:rsidRDefault="001C1C57" w:rsidP="001C1C57">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Након завршетка процеса разминирања треба извршити археолошка испити</w:t>
      </w:r>
      <w:r w:rsidR="00E40CFE" w:rsidRPr="0014680F">
        <w:rPr>
          <w:rFonts w:ascii="Times New Roman" w:eastAsia="Times New Roman" w:hAnsi="Times New Roman" w:cs="Times New Roman"/>
          <w:sz w:val="24"/>
          <w:szCs w:val="24"/>
        </w:rPr>
        <w:t>вања терена на подручју „</w:t>
      </w:r>
      <w:proofErr w:type="gramStart"/>
      <w:r w:rsidR="00E40CFE" w:rsidRPr="0014680F">
        <w:rPr>
          <w:rFonts w:ascii="Times New Roman" w:eastAsia="Times New Roman" w:hAnsi="Times New Roman" w:cs="Times New Roman"/>
          <w:sz w:val="24"/>
          <w:szCs w:val="24"/>
        </w:rPr>
        <w:t>Ардија</w:t>
      </w:r>
      <w:r w:rsidRPr="0014680F">
        <w:rPr>
          <w:rFonts w:ascii="Times New Roman" w:eastAsia="Times New Roman" w:hAnsi="Times New Roman" w:cs="Times New Roman"/>
          <w:sz w:val="24"/>
          <w:szCs w:val="24"/>
        </w:rPr>
        <w:t xml:space="preserve"> .</w:t>
      </w:r>
      <w:proofErr w:type="gramEnd"/>
      <w:r w:rsidRPr="0014680F">
        <w:rPr>
          <w:rFonts w:ascii="Times New Roman" w:eastAsia="Times New Roman" w:hAnsi="Times New Roman" w:cs="Times New Roman"/>
          <w:sz w:val="24"/>
          <w:szCs w:val="24"/>
        </w:rPr>
        <w:t xml:space="preserve"> Град Ниш потписао је уговор са Центром за нове технологије “ Виминацијум” за археолошка истраживања на локацији “Ардија” на површини од 26,50 ха геомагнетском методом и 4,20 ха георадарском методом. </w:t>
      </w:r>
    </w:p>
    <w:p w:rsidR="001C1C57" w:rsidRPr="0014680F" w:rsidRDefault="001C1C57" w:rsidP="001C1C57">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Вредност тог уговора је 12.004.754</w:t>
      </w:r>
      <w:proofErr w:type="gramStart"/>
      <w:r w:rsidRPr="0014680F">
        <w:rPr>
          <w:rFonts w:ascii="Times New Roman" w:eastAsia="Times New Roman" w:hAnsi="Times New Roman" w:cs="Times New Roman"/>
          <w:sz w:val="24"/>
          <w:szCs w:val="24"/>
        </w:rPr>
        <w:t>,40</w:t>
      </w:r>
      <w:proofErr w:type="gramEnd"/>
      <w:r w:rsidRPr="0014680F">
        <w:rPr>
          <w:rFonts w:ascii="Times New Roman" w:eastAsia="Times New Roman" w:hAnsi="Times New Roman" w:cs="Times New Roman"/>
          <w:sz w:val="24"/>
          <w:szCs w:val="24"/>
        </w:rPr>
        <w:t xml:space="preserve"> рсд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Очекивани рок завршетка:  јун 2021.године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12653" w:rsidRDefault="001C1C57" w:rsidP="00112653">
      <w:pPr>
        <w:pStyle w:val="ListParagraph"/>
        <w:numPr>
          <w:ilvl w:val="1"/>
          <w:numId w:val="1"/>
        </w:numPr>
        <w:spacing w:after="0" w:line="240" w:lineRule="auto"/>
        <w:ind w:left="709" w:hanging="709"/>
        <w:jc w:val="both"/>
        <w:textAlignment w:val="baseline"/>
        <w:rPr>
          <w:rFonts w:ascii="Times New Roman" w:eastAsia="Times New Roman" w:hAnsi="Times New Roman" w:cs="Times New Roman"/>
          <w:b/>
          <w:bCs/>
          <w:sz w:val="24"/>
          <w:szCs w:val="24"/>
        </w:rPr>
      </w:pPr>
      <w:r w:rsidRPr="00112653">
        <w:rPr>
          <w:rFonts w:ascii="Times New Roman" w:eastAsia="Times New Roman" w:hAnsi="Times New Roman" w:cs="Times New Roman"/>
          <w:b/>
          <w:bCs/>
          <w:sz w:val="24"/>
          <w:szCs w:val="24"/>
        </w:rPr>
        <w:t>Санација, реконструкција и адаптација објекта Месна заједница „Божидар Аџија“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Реализација пројекта „Санација, реконструкција и адаптација објекта Месна заједница „Божидар Аџија</w:t>
      </w:r>
      <w:proofErr w:type="gramStart"/>
      <w:r w:rsidRPr="0014680F">
        <w:rPr>
          <w:rFonts w:ascii="Times New Roman" w:eastAsia="Times New Roman" w:hAnsi="Times New Roman" w:cs="Times New Roman"/>
          <w:sz w:val="24"/>
          <w:szCs w:val="24"/>
        </w:rPr>
        <w:t>“ ради</w:t>
      </w:r>
      <w:proofErr w:type="gramEnd"/>
      <w:r w:rsidRPr="0014680F">
        <w:rPr>
          <w:rFonts w:ascii="Times New Roman" w:eastAsia="Times New Roman" w:hAnsi="Times New Roman" w:cs="Times New Roman"/>
          <w:sz w:val="24"/>
          <w:szCs w:val="24"/>
        </w:rPr>
        <w:t xml:space="preserve"> се у циљу адаптирања постојећег објекта у вртић.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 по</w:t>
      </w:r>
      <w:r w:rsidR="00ED3C9C" w:rsidRPr="0014680F">
        <w:rPr>
          <w:rFonts w:ascii="Times New Roman" w:eastAsia="Times New Roman" w:hAnsi="Times New Roman" w:cs="Times New Roman"/>
          <w:sz w:val="24"/>
          <w:szCs w:val="24"/>
        </w:rPr>
        <w:t>требе дечије установе „Пчелица</w:t>
      </w:r>
      <w:proofErr w:type="gramStart"/>
      <w:r w:rsidR="00ED3C9C"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у</w:t>
      </w:r>
      <w:proofErr w:type="gramEnd"/>
      <w:r w:rsidRPr="0014680F">
        <w:rPr>
          <w:rFonts w:ascii="Times New Roman" w:eastAsia="Times New Roman" w:hAnsi="Times New Roman" w:cs="Times New Roman"/>
          <w:sz w:val="24"/>
          <w:szCs w:val="24"/>
        </w:rPr>
        <w:t xml:space="preserve"> Нишу предвиђа се да </w:t>
      </w:r>
      <w:r w:rsidR="00254F4B" w:rsidRPr="0014680F">
        <w:rPr>
          <w:rFonts w:ascii="Times New Roman" w:eastAsia="Times New Roman" w:hAnsi="Times New Roman" w:cs="Times New Roman"/>
          <w:sz w:val="24"/>
          <w:szCs w:val="24"/>
        </w:rPr>
        <w:t>капацитет адаптираног објек</w:t>
      </w:r>
      <w:r w:rsidRPr="0014680F">
        <w:rPr>
          <w:rFonts w:ascii="Times New Roman" w:eastAsia="Times New Roman" w:hAnsi="Times New Roman" w:cs="Times New Roman"/>
          <w:sz w:val="24"/>
          <w:szCs w:val="24"/>
        </w:rPr>
        <w:t>т</w:t>
      </w:r>
      <w:r w:rsidR="00254F4B" w:rsidRPr="0014680F">
        <w:rPr>
          <w:rFonts w:ascii="Times New Roman" w:eastAsia="Times New Roman" w:hAnsi="Times New Roman" w:cs="Times New Roman"/>
          <w:sz w:val="24"/>
          <w:szCs w:val="24"/>
        </w:rPr>
        <w:t>а буде за</w:t>
      </w:r>
      <w:r w:rsidRPr="0014680F">
        <w:rPr>
          <w:rFonts w:ascii="Times New Roman" w:eastAsia="Times New Roman" w:hAnsi="Times New Roman" w:cs="Times New Roman"/>
          <w:sz w:val="24"/>
          <w:szCs w:val="24"/>
        </w:rPr>
        <w:t xml:space="preserve"> око 100 деце. Због дугогодишње употребе и дотрајалости објекта као и инсталација у самом објекту и ван њега, предвиђени су следећи радови на објекту: замена </w:t>
      </w:r>
      <w:r w:rsidRPr="0014680F">
        <w:rPr>
          <w:rFonts w:ascii="Times New Roman" w:eastAsia="Times New Roman" w:hAnsi="Times New Roman" w:cs="Times New Roman"/>
          <w:sz w:val="24"/>
          <w:szCs w:val="24"/>
        </w:rPr>
        <w:lastRenderedPageBreak/>
        <w:t>фасадне столарије и браварије, замена унутрашње столарије, термичка изолација фасадних зидова, санирање свих зидова у просторијама у објекту, замена подних облога, адаптација санитарних чворова,  неопходне интервенције на електроенергетским инсталацијама, увођење телекомуникационих и сигналних инсталација, поправка, чишћење, испирање и бојење цевне мреже, поправка, чишћење, испирање и бојење постојећих радијатора или замена новим, постављање нових радијаторских вентила са термоглавама, замена постојећих пумпи са енергетски ефикасним пумпама са фреквентним регулатором (променљивим протоком воде), сервисирање или замена опреме, арматуре у термичкој/подстаници, уградња одговарајућих мултисплит или VRV клима система за хлађење комплетног простора у летњем режиму рада и загревање у прелазном периоду, побољшање комфора и повећање приступачности објекта и дефинисање неопходних мера побољшања заштите од пожара. Такође, препоручује се мера побољшања енергетске ефикасности</w:t>
      </w:r>
      <w:proofErr w:type="gramStart"/>
      <w:r w:rsidRPr="0014680F">
        <w:rPr>
          <w:rFonts w:ascii="Times New Roman" w:eastAsia="Times New Roman" w:hAnsi="Times New Roman" w:cs="Times New Roman"/>
          <w:sz w:val="24"/>
          <w:szCs w:val="24"/>
        </w:rPr>
        <w:t>  како</w:t>
      </w:r>
      <w:proofErr w:type="gramEnd"/>
      <w:r w:rsidRPr="0014680F">
        <w:rPr>
          <w:rFonts w:ascii="Times New Roman" w:eastAsia="Times New Roman" w:hAnsi="Times New Roman" w:cs="Times New Roman"/>
          <w:sz w:val="24"/>
          <w:szCs w:val="24"/>
        </w:rPr>
        <w:t xml:space="preserve"> би објекат достигао минимум енергетски разред „Ц“.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Пројекат је тренутно у фази одобравања по Програму за из</w:t>
      </w:r>
      <w:r w:rsidR="00A102BF" w:rsidRPr="0014680F">
        <w:rPr>
          <w:rFonts w:ascii="Times New Roman" w:eastAsia="Times New Roman" w:hAnsi="Times New Roman" w:cs="Times New Roman"/>
          <w:sz w:val="24"/>
          <w:szCs w:val="24"/>
        </w:rPr>
        <w:t>градњу и адаптацију вртића код </w:t>
      </w:r>
      <w:r w:rsidRPr="0014680F">
        <w:rPr>
          <w:rFonts w:ascii="Times New Roman" w:eastAsia="Times New Roman" w:hAnsi="Times New Roman" w:cs="Times New Roman"/>
          <w:sz w:val="24"/>
          <w:szCs w:val="24"/>
        </w:rPr>
        <w:t>Фондације Новак Ђоковић.</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Фондација Новак Ђоковић</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Вредност пројекта: око 27.487.356,</w:t>
      </w:r>
      <w:r w:rsidR="00A102BF"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82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 xml:space="preserve">Очекивани рок завршетка: друга половина 2021.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6A21C7" w:rsidRPr="0014680F" w:rsidRDefault="006A21C7" w:rsidP="001C1C57">
      <w:pPr>
        <w:spacing w:after="0" w:line="240" w:lineRule="auto"/>
        <w:jc w:val="both"/>
        <w:rPr>
          <w:rFonts w:ascii="Times New Roman" w:eastAsia="Times New Roman" w:hAnsi="Times New Roman" w:cs="Times New Roman"/>
          <w:sz w:val="24"/>
          <w:szCs w:val="24"/>
          <w:lang w:val="sr-Cyrl-RS"/>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Канцелари</w:t>
      </w:r>
      <w:r w:rsidR="00FD146E" w:rsidRPr="0014680F">
        <w:rPr>
          <w:rFonts w:ascii="Times New Roman" w:eastAsia="Times New Roman" w:hAnsi="Times New Roman" w:cs="Times New Roman"/>
          <w:sz w:val="24"/>
          <w:szCs w:val="24"/>
        </w:rPr>
        <w:t>ја за локални економски развој г</w:t>
      </w:r>
      <w:r w:rsidRPr="0014680F">
        <w:rPr>
          <w:rFonts w:ascii="Times New Roman" w:eastAsia="Times New Roman" w:hAnsi="Times New Roman" w:cs="Times New Roman"/>
          <w:sz w:val="24"/>
          <w:szCs w:val="24"/>
        </w:rPr>
        <w:t>рада Ниша, интензивно ради и на припреми следећих пројеката чија ће реализација бити започета у току 2021.године и то:</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0B78C6">
      <w:pPr>
        <w:numPr>
          <w:ilvl w:val="0"/>
          <w:numId w:val="112"/>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Cанација  и унапређење енергетске ефикасности објекта вртића „Лептирић“ у Нишу</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3E7A4F">
        <w:rPr>
          <w:rFonts w:ascii="Times New Roman" w:eastAsia="Times New Roman" w:hAnsi="Times New Roman" w:cs="Times New Roman"/>
          <w:sz w:val="24"/>
          <w:szCs w:val="24"/>
        </w:rPr>
        <w:t xml:space="preserve">У току је </w:t>
      </w:r>
      <w:r w:rsidR="009428A4" w:rsidRPr="003E7A4F">
        <w:rPr>
          <w:rFonts w:ascii="Times New Roman" w:eastAsia="Times New Roman" w:hAnsi="Times New Roman" w:cs="Times New Roman"/>
          <w:sz w:val="24"/>
          <w:szCs w:val="24"/>
        </w:rPr>
        <w:t>процедура потписивања</w:t>
      </w:r>
      <w:r w:rsidRPr="003E7A4F">
        <w:rPr>
          <w:rFonts w:ascii="Times New Roman" w:eastAsia="Times New Roman" w:hAnsi="Times New Roman" w:cs="Times New Roman"/>
          <w:sz w:val="24"/>
          <w:szCs w:val="24"/>
        </w:rPr>
        <w:t xml:space="preserve"> Уговора о финансирању пројекта унапређења енергетске ефикасности</w:t>
      </w:r>
      <w:r w:rsidRPr="0014680F">
        <w:rPr>
          <w:rFonts w:ascii="Times New Roman" w:eastAsia="Times New Roman" w:hAnsi="Times New Roman" w:cs="Times New Roman"/>
          <w:sz w:val="24"/>
          <w:szCs w:val="24"/>
        </w:rPr>
        <w:t> </w:t>
      </w:r>
      <w:r w:rsidR="006A472B" w:rsidRPr="0014680F">
        <w:rPr>
          <w:rFonts w:ascii="Times New Roman" w:eastAsia="Times New Roman" w:hAnsi="Times New Roman" w:cs="Times New Roman"/>
          <w:sz w:val="24"/>
          <w:szCs w:val="24"/>
        </w:rPr>
        <w:t>„Cанација </w:t>
      </w:r>
      <w:r w:rsidRPr="0014680F">
        <w:rPr>
          <w:rFonts w:ascii="Times New Roman" w:eastAsia="Times New Roman" w:hAnsi="Times New Roman" w:cs="Times New Roman"/>
          <w:sz w:val="24"/>
          <w:szCs w:val="24"/>
        </w:rPr>
        <w:t>и унапређење енергетске ефикасности објекта вртића Лептирић“ у Нишу између Министарства рударства и енергетике и Градске општине Медијана, преко које је Град Ниш конкурисао по јавном позиву Министарства рударства и енергетике ради финансирања унапређења енергетске ефикасности у објектима од јавног значаја.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Овим пројектом предвиђена је енергетска санација објекта са извођењем радова који би унапредили функционисање објекта у смислу повећања енергетске ефикасности.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Ово се пре свега односи на реконструкције термичког омотача целог објекта и потпуно одвајање кухињског блока као засебне функционално-технолошке целине.</w:t>
      </w:r>
      <w:proofErr w:type="gramEnd"/>
      <w:r w:rsidRPr="0014680F">
        <w:rPr>
          <w:rFonts w:ascii="Times New Roman" w:eastAsia="Times New Roman" w:hAnsi="Times New Roman" w:cs="Times New Roman"/>
          <w:sz w:val="24"/>
          <w:szCs w:val="24"/>
        </w:rPr>
        <w:t xml:space="preserve"> У складу са пројектним задатком предвиђа се:</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замена</w:t>
      </w:r>
      <w:proofErr w:type="gramEnd"/>
      <w:r w:rsidRPr="0014680F">
        <w:rPr>
          <w:rFonts w:ascii="Times New Roman" w:eastAsia="Times New Roman" w:hAnsi="Times New Roman" w:cs="Times New Roman"/>
          <w:sz w:val="24"/>
          <w:szCs w:val="24"/>
        </w:rPr>
        <w:t xml:space="preserve"> целокупне унутрашње и спољашње столарије новом,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санација</w:t>
      </w:r>
      <w:proofErr w:type="gramEnd"/>
      <w:r w:rsidRPr="0014680F">
        <w:rPr>
          <w:rFonts w:ascii="Times New Roman" w:eastAsia="Times New Roman" w:hAnsi="Times New Roman" w:cs="Times New Roman"/>
          <w:sz w:val="24"/>
          <w:szCs w:val="24"/>
        </w:rPr>
        <w:t xml:space="preserve"> подова, зидова и плафона са уградњом термоизолационих плоча</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израда</w:t>
      </w:r>
      <w:proofErr w:type="gramEnd"/>
      <w:r w:rsidRPr="0014680F">
        <w:rPr>
          <w:rFonts w:ascii="Times New Roman" w:eastAsia="Times New Roman" w:hAnsi="Times New Roman" w:cs="Times New Roman"/>
          <w:sz w:val="24"/>
          <w:szCs w:val="24"/>
        </w:rPr>
        <w:t xml:space="preserve"> термоизоловане фасаде</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санација</w:t>
      </w:r>
      <w:proofErr w:type="gramEnd"/>
      <w:r w:rsidRPr="0014680F">
        <w:rPr>
          <w:rFonts w:ascii="Times New Roman" w:eastAsia="Times New Roman" w:hAnsi="Times New Roman" w:cs="Times New Roman"/>
          <w:sz w:val="24"/>
          <w:szCs w:val="24"/>
        </w:rPr>
        <w:t xml:space="preserve"> и изолација равног крова</w:t>
      </w:r>
    </w:p>
    <w:p w:rsidR="001C1C57" w:rsidRPr="0014680F" w:rsidRDefault="004824B6"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w:t>
      </w:r>
      <w:r w:rsidR="001C1C57" w:rsidRPr="0014680F">
        <w:rPr>
          <w:rFonts w:ascii="Times New Roman" w:eastAsia="Times New Roman" w:hAnsi="Times New Roman" w:cs="Times New Roman"/>
          <w:sz w:val="24"/>
          <w:szCs w:val="24"/>
        </w:rPr>
        <w:t>замена постојећих радијаторских вентила одговарајућим термостатским, са термостатском главом на свим грејним телима.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Новопројектованим стањем побољшаће се енергетска својства објекта од јавног значаја у смислу комфора и здравља деце и особља, модернизоваће се омотач објекта.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 xml:space="preserve">Котларница </w:t>
      </w:r>
      <w:r w:rsidRPr="0014680F">
        <w:rPr>
          <w:rFonts w:ascii="Times New Roman" w:eastAsia="Times New Roman" w:hAnsi="Times New Roman" w:cs="Times New Roman"/>
          <w:sz w:val="24"/>
          <w:szCs w:val="24"/>
        </w:rPr>
        <w:lastRenderedPageBreak/>
        <w:t>није била предмет унапређења енергетске ефикасности јер је у току прикључење објекта на д</w:t>
      </w:r>
      <w:r w:rsidR="0031423B" w:rsidRPr="0014680F">
        <w:rPr>
          <w:rFonts w:ascii="Times New Roman" w:eastAsia="Times New Roman" w:hAnsi="Times New Roman" w:cs="Times New Roman"/>
          <w:sz w:val="24"/>
          <w:szCs w:val="24"/>
        </w:rPr>
        <w:t>аљински систем грејања и укидањ</w:t>
      </w:r>
      <w:r w:rsidR="0031423B" w:rsidRPr="0014680F">
        <w:rPr>
          <w:rFonts w:ascii="Times New Roman" w:eastAsia="Times New Roman" w:hAnsi="Times New Roman" w:cs="Times New Roman"/>
          <w:sz w:val="24"/>
          <w:szCs w:val="24"/>
          <w:lang w:val="sr-Cyrl-ME"/>
        </w:rPr>
        <w:t>е</w:t>
      </w:r>
      <w:r w:rsidRPr="0014680F">
        <w:rPr>
          <w:rFonts w:ascii="Times New Roman" w:eastAsia="Times New Roman" w:hAnsi="Times New Roman" w:cs="Times New Roman"/>
          <w:sz w:val="24"/>
          <w:szCs w:val="24"/>
        </w:rPr>
        <w:t xml:space="preserve"> постојеће котларнице.</w:t>
      </w:r>
      <w:proofErr w:type="gramEnd"/>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Град Ниш и Министарство рударства и енергетике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Министарствa рударства и енергетике: 20.000.000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18.446.731</w:t>
      </w:r>
      <w:proofErr w:type="gramStart"/>
      <w:r w:rsidRPr="0014680F">
        <w:rPr>
          <w:rFonts w:ascii="Times New Roman" w:eastAsia="Times New Roman" w:hAnsi="Times New Roman" w:cs="Times New Roman"/>
          <w:sz w:val="24"/>
          <w:szCs w:val="24"/>
        </w:rPr>
        <w:t>,84</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пројекта: 38.446.731</w:t>
      </w:r>
      <w:proofErr w:type="gramStart"/>
      <w:r w:rsidRPr="0014680F">
        <w:rPr>
          <w:rFonts w:ascii="Times New Roman" w:eastAsia="Times New Roman" w:hAnsi="Times New Roman" w:cs="Times New Roman"/>
          <w:sz w:val="24"/>
          <w:szCs w:val="24"/>
        </w:rPr>
        <w:t>,84</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Очекивани рок за</w:t>
      </w:r>
      <w:r w:rsidR="00337021" w:rsidRPr="0014680F">
        <w:rPr>
          <w:rFonts w:ascii="Times New Roman" w:eastAsia="Times New Roman" w:hAnsi="Times New Roman" w:cs="Times New Roman"/>
          <w:sz w:val="24"/>
          <w:szCs w:val="24"/>
        </w:rPr>
        <w:t xml:space="preserve">вршетка:  друга половина 2021. </w:t>
      </w:r>
      <w:r w:rsidR="00337021" w:rsidRPr="0014680F">
        <w:rPr>
          <w:rFonts w:ascii="Times New Roman" w:eastAsia="Times New Roman" w:hAnsi="Times New Roman" w:cs="Times New Roman"/>
          <w:sz w:val="24"/>
          <w:szCs w:val="24"/>
          <w:lang w:val="sr-Cyrl-ME"/>
        </w:rPr>
        <w:t>г</w:t>
      </w:r>
      <w:r w:rsidRPr="0014680F">
        <w:rPr>
          <w:rFonts w:ascii="Times New Roman" w:eastAsia="Times New Roman" w:hAnsi="Times New Roman" w:cs="Times New Roman"/>
          <w:sz w:val="24"/>
          <w:szCs w:val="24"/>
        </w:rPr>
        <w:t>одине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13"/>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Cанација  и унапређење енергетске ефикасности објекта Грађевинско- техничке школе „Неимар“ у Нишу</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 току је </w:t>
      </w:r>
      <w:r w:rsidR="005A70C4" w:rsidRPr="0014680F">
        <w:rPr>
          <w:rFonts w:ascii="Times New Roman" w:eastAsia="Times New Roman" w:hAnsi="Times New Roman" w:cs="Times New Roman"/>
          <w:sz w:val="24"/>
          <w:szCs w:val="24"/>
          <w:lang w:val="sr-Cyrl-ME"/>
        </w:rPr>
        <w:t xml:space="preserve">процедура </w:t>
      </w:r>
      <w:r w:rsidR="005A70C4" w:rsidRPr="0014680F">
        <w:rPr>
          <w:rFonts w:ascii="Times New Roman" w:eastAsia="Times New Roman" w:hAnsi="Times New Roman" w:cs="Times New Roman"/>
          <w:sz w:val="24"/>
          <w:szCs w:val="24"/>
        </w:rPr>
        <w:t>потписивањ</w:t>
      </w:r>
      <w:r w:rsidR="005A70C4" w:rsidRPr="0014680F">
        <w:rPr>
          <w:rFonts w:ascii="Times New Roman" w:eastAsia="Times New Roman" w:hAnsi="Times New Roman" w:cs="Times New Roman"/>
          <w:sz w:val="24"/>
          <w:szCs w:val="24"/>
          <w:lang w:val="sr-Cyrl-ME"/>
        </w:rPr>
        <w:t>а</w:t>
      </w:r>
      <w:r w:rsidRPr="0014680F">
        <w:rPr>
          <w:rFonts w:ascii="Times New Roman" w:eastAsia="Times New Roman" w:hAnsi="Times New Roman" w:cs="Times New Roman"/>
          <w:sz w:val="24"/>
          <w:szCs w:val="24"/>
        </w:rPr>
        <w:t xml:space="preserve"> Уговора о финансирању пројекта унапређења енер</w:t>
      </w:r>
      <w:r w:rsidR="005A70C4" w:rsidRPr="0014680F">
        <w:rPr>
          <w:rFonts w:ascii="Times New Roman" w:eastAsia="Times New Roman" w:hAnsi="Times New Roman" w:cs="Times New Roman"/>
          <w:sz w:val="24"/>
          <w:szCs w:val="24"/>
        </w:rPr>
        <w:t>гетске ефикасности </w:t>
      </w:r>
      <w:proofErr w:type="gramStart"/>
      <w:r w:rsidR="005A70C4" w:rsidRPr="0014680F">
        <w:rPr>
          <w:rFonts w:ascii="Times New Roman" w:eastAsia="Times New Roman" w:hAnsi="Times New Roman" w:cs="Times New Roman"/>
          <w:sz w:val="24"/>
          <w:szCs w:val="24"/>
        </w:rPr>
        <w:t>,,Енергетска</w:t>
      </w:r>
      <w:proofErr w:type="gramEnd"/>
      <w:r w:rsidR="005A70C4" w:rsidRPr="0014680F">
        <w:rPr>
          <w:rFonts w:ascii="Times New Roman" w:eastAsia="Times New Roman" w:hAnsi="Times New Roman" w:cs="Times New Roman"/>
          <w:sz w:val="24"/>
          <w:szCs w:val="24"/>
          <w:lang w:val="sr-Cyrl-ME"/>
        </w:rPr>
        <w:t xml:space="preserve"> </w:t>
      </w:r>
      <w:r w:rsidR="005A70C4" w:rsidRPr="0014680F">
        <w:rPr>
          <w:rFonts w:ascii="Times New Roman" w:eastAsia="Times New Roman" w:hAnsi="Times New Roman" w:cs="Times New Roman"/>
          <w:sz w:val="24"/>
          <w:szCs w:val="24"/>
        </w:rPr>
        <w:t>санација објекта Грађевинск</w:t>
      </w:r>
      <w:r w:rsidR="005A70C4" w:rsidRPr="0014680F">
        <w:rPr>
          <w:rFonts w:ascii="Times New Roman" w:eastAsia="Times New Roman" w:hAnsi="Times New Roman" w:cs="Times New Roman"/>
          <w:sz w:val="24"/>
          <w:szCs w:val="24"/>
          <w:lang w:val="sr-Cyrl-ME"/>
        </w:rPr>
        <w:t>о</w:t>
      </w:r>
      <w:r w:rsidRPr="0014680F">
        <w:rPr>
          <w:rFonts w:ascii="Times New Roman" w:eastAsia="Times New Roman" w:hAnsi="Times New Roman" w:cs="Times New Roman"/>
          <w:sz w:val="24"/>
          <w:szCs w:val="24"/>
        </w:rPr>
        <w:t xml:space="preserve"> техничке школе Неимар“ између Министарства рударства и енергетике и Градске општине Црвени Крст, преко које је Град Ниш конкурисао по јавном позиву Министарства рударства и енергетике ради финансирања унапређења енергетске ефикасности у објектима од јавног значаја.</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Предметни објекат припада категорији зграда намењених образовању.</w:t>
      </w:r>
      <w:proofErr w:type="gramEnd"/>
      <w:r w:rsidRPr="0014680F">
        <w:rPr>
          <w:rFonts w:ascii="Times New Roman" w:eastAsia="Times New Roman" w:hAnsi="Times New Roman" w:cs="Times New Roman"/>
          <w:sz w:val="24"/>
          <w:szCs w:val="24"/>
        </w:rPr>
        <w:t xml:space="preserve"> Овим пројектом предвиђена је енергетска санација објекта са извођењем радова који би унапредили функционисање објекта у смислу повећања енергетске </w:t>
      </w:r>
      <w:proofErr w:type="gramStart"/>
      <w:r w:rsidRPr="0014680F">
        <w:rPr>
          <w:rFonts w:ascii="Times New Roman" w:eastAsia="Times New Roman" w:hAnsi="Times New Roman" w:cs="Times New Roman"/>
          <w:sz w:val="24"/>
          <w:szCs w:val="24"/>
        </w:rPr>
        <w:t>ефикасности . </w:t>
      </w:r>
      <w:proofErr w:type="gramEnd"/>
    </w:p>
    <w:p w:rsidR="001C1C57" w:rsidRPr="0014680F" w:rsidRDefault="00456D3E"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lang w:val="sr-Cyrl-ME"/>
        </w:rPr>
        <w:t xml:space="preserve">Реализација </w:t>
      </w:r>
      <w:r w:rsidRPr="0014680F">
        <w:rPr>
          <w:rFonts w:ascii="Times New Roman" w:eastAsia="Times New Roman" w:hAnsi="Times New Roman" w:cs="Times New Roman"/>
          <w:sz w:val="24"/>
          <w:szCs w:val="24"/>
        </w:rPr>
        <w:t>Пројекта предвиђ</w:t>
      </w:r>
      <w:r w:rsidRPr="0014680F">
        <w:rPr>
          <w:rFonts w:ascii="Times New Roman" w:eastAsia="Times New Roman" w:hAnsi="Times New Roman" w:cs="Times New Roman"/>
          <w:sz w:val="24"/>
          <w:szCs w:val="24"/>
          <w:lang w:val="sr-Cyrl-ME"/>
        </w:rPr>
        <w:t>а</w:t>
      </w:r>
      <w:r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lang w:val="sr-Cyrl-ME"/>
        </w:rPr>
        <w:t>з</w:t>
      </w:r>
      <w:r w:rsidRPr="0014680F">
        <w:rPr>
          <w:rFonts w:ascii="Times New Roman" w:eastAsia="Times New Roman" w:hAnsi="Times New Roman" w:cs="Times New Roman"/>
          <w:sz w:val="24"/>
          <w:szCs w:val="24"/>
        </w:rPr>
        <w:t>амен</w:t>
      </w:r>
      <w:r w:rsidRPr="0014680F">
        <w:rPr>
          <w:rFonts w:ascii="Times New Roman" w:eastAsia="Times New Roman" w:hAnsi="Times New Roman" w:cs="Times New Roman"/>
          <w:sz w:val="24"/>
          <w:szCs w:val="24"/>
          <w:lang w:val="sr-Cyrl-ME"/>
        </w:rPr>
        <w:t>у</w:t>
      </w:r>
      <w:r w:rsidR="001C1C57" w:rsidRPr="0014680F">
        <w:rPr>
          <w:rFonts w:ascii="Times New Roman" w:eastAsia="Times New Roman" w:hAnsi="Times New Roman" w:cs="Times New Roman"/>
          <w:sz w:val="24"/>
          <w:szCs w:val="24"/>
        </w:rPr>
        <w:t xml:space="preserve"> спољашње столариј</w:t>
      </w:r>
      <w:r w:rsidRPr="0014680F">
        <w:rPr>
          <w:rFonts w:ascii="Times New Roman" w:eastAsia="Times New Roman" w:hAnsi="Times New Roman" w:cs="Times New Roman"/>
          <w:sz w:val="24"/>
          <w:szCs w:val="24"/>
        </w:rPr>
        <w:t>е (прозори и врата)</w:t>
      </w:r>
      <w:r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 xml:space="preserve"> израд</w:t>
      </w:r>
      <w:r w:rsidRPr="0014680F">
        <w:rPr>
          <w:rFonts w:ascii="Times New Roman" w:eastAsia="Times New Roman" w:hAnsi="Times New Roman" w:cs="Times New Roman"/>
          <w:sz w:val="24"/>
          <w:szCs w:val="24"/>
          <w:lang w:val="sr-Cyrl-ME"/>
        </w:rPr>
        <w:t>у</w:t>
      </w:r>
      <w:r w:rsidR="001C1C57" w:rsidRPr="0014680F">
        <w:rPr>
          <w:rFonts w:ascii="Times New Roman" w:eastAsia="Times New Roman" w:hAnsi="Times New Roman" w:cs="Times New Roman"/>
          <w:sz w:val="24"/>
          <w:szCs w:val="24"/>
        </w:rPr>
        <w:t xml:space="preserve"> комплетне фасаде са термо изолационим материјалом од камене вуне 12 cm</w:t>
      </w:r>
      <w:r w:rsidRPr="0014680F">
        <w:rPr>
          <w:rFonts w:ascii="Times New Roman" w:eastAsia="Times New Roman" w:hAnsi="Times New Roman" w:cs="Times New Roman"/>
          <w:sz w:val="24"/>
          <w:szCs w:val="24"/>
          <w:lang w:val="sr-Cyrl-ME"/>
        </w:rPr>
        <w:t>,</w:t>
      </w:r>
      <w:r w:rsidR="001C1C57" w:rsidRPr="0014680F">
        <w:rPr>
          <w:rFonts w:ascii="Times New Roman" w:eastAsia="Times New Roman" w:hAnsi="Times New Roman" w:cs="Times New Roman"/>
          <w:sz w:val="24"/>
          <w:szCs w:val="24"/>
        </w:rPr>
        <w:t xml:space="preserve"> демон</w:t>
      </w:r>
      <w:r w:rsidRPr="0014680F">
        <w:rPr>
          <w:rFonts w:ascii="Times New Roman" w:eastAsia="Times New Roman" w:hAnsi="Times New Roman" w:cs="Times New Roman"/>
          <w:sz w:val="24"/>
          <w:szCs w:val="24"/>
        </w:rPr>
        <w:t>таж</w:t>
      </w:r>
      <w:r w:rsidRPr="0014680F">
        <w:rPr>
          <w:rFonts w:ascii="Times New Roman" w:eastAsia="Times New Roman" w:hAnsi="Times New Roman" w:cs="Times New Roman"/>
          <w:sz w:val="24"/>
          <w:szCs w:val="24"/>
          <w:lang w:val="sr-Cyrl-ME"/>
        </w:rPr>
        <w:t>у</w:t>
      </w:r>
      <w:r w:rsidR="001C1C57" w:rsidRPr="0014680F">
        <w:rPr>
          <w:rFonts w:ascii="Times New Roman" w:eastAsia="Times New Roman" w:hAnsi="Times New Roman" w:cs="Times New Roman"/>
          <w:sz w:val="24"/>
          <w:szCs w:val="24"/>
        </w:rPr>
        <w:t xml:space="preserve"> комплетно</w:t>
      </w:r>
      <w:r w:rsidRPr="0014680F">
        <w:rPr>
          <w:rFonts w:ascii="Times New Roman" w:eastAsia="Times New Roman" w:hAnsi="Times New Roman" w:cs="Times New Roman"/>
          <w:sz w:val="24"/>
          <w:szCs w:val="24"/>
        </w:rPr>
        <w:t>г кровног покривача са објекта</w:t>
      </w:r>
      <w:r w:rsidRPr="0014680F">
        <w:rPr>
          <w:rFonts w:ascii="Times New Roman" w:eastAsia="Times New Roman" w:hAnsi="Times New Roman" w:cs="Times New Roman"/>
          <w:sz w:val="24"/>
          <w:szCs w:val="24"/>
          <w:lang w:val="sr-Cyrl-ME"/>
        </w:rPr>
        <w:t xml:space="preserve"> и </w:t>
      </w:r>
      <w:r w:rsidR="001C1C57" w:rsidRPr="0014680F">
        <w:rPr>
          <w:rFonts w:ascii="Times New Roman" w:eastAsia="Times New Roman" w:hAnsi="Times New Roman" w:cs="Times New Roman"/>
          <w:sz w:val="24"/>
          <w:szCs w:val="24"/>
        </w:rPr>
        <w:t>постављање термоизолације 16 cm камене вуне између кровних носача са парном браном испод и паропропусном-водонепропусном фолијом изнад и враћање посто</w:t>
      </w:r>
      <w:r w:rsidRPr="0014680F">
        <w:rPr>
          <w:rFonts w:ascii="Times New Roman" w:eastAsia="Times New Roman" w:hAnsi="Times New Roman" w:cs="Times New Roman"/>
          <w:sz w:val="24"/>
          <w:szCs w:val="24"/>
        </w:rPr>
        <w:t>јећег кровног покривача, уградњ</w:t>
      </w:r>
      <w:r w:rsidRPr="0014680F">
        <w:rPr>
          <w:rFonts w:ascii="Times New Roman" w:eastAsia="Times New Roman" w:hAnsi="Times New Roman" w:cs="Times New Roman"/>
          <w:sz w:val="24"/>
          <w:szCs w:val="24"/>
          <w:lang w:val="sr-Cyrl-ME"/>
        </w:rPr>
        <w:t>у</w:t>
      </w:r>
      <w:r w:rsidR="001C1C57" w:rsidRPr="0014680F">
        <w:rPr>
          <w:rFonts w:ascii="Times New Roman" w:eastAsia="Times New Roman" w:hAnsi="Times New Roman" w:cs="Times New Roman"/>
          <w:sz w:val="24"/>
          <w:szCs w:val="24"/>
        </w:rPr>
        <w:t xml:space="preserve"> термостатских вентила на гр</w:t>
      </w:r>
      <w:r w:rsidRPr="0014680F">
        <w:rPr>
          <w:rFonts w:ascii="Times New Roman" w:eastAsia="Times New Roman" w:hAnsi="Times New Roman" w:cs="Times New Roman"/>
          <w:sz w:val="24"/>
          <w:szCs w:val="24"/>
        </w:rPr>
        <w:t>ејним телима, уградњ</w:t>
      </w:r>
      <w:r w:rsidRPr="0014680F">
        <w:rPr>
          <w:rFonts w:ascii="Times New Roman" w:eastAsia="Times New Roman" w:hAnsi="Times New Roman" w:cs="Times New Roman"/>
          <w:sz w:val="24"/>
          <w:szCs w:val="24"/>
          <w:lang w:val="sr-Cyrl-ME"/>
        </w:rPr>
        <w:t>у</w:t>
      </w:r>
      <w:r w:rsidR="001C1C57" w:rsidRPr="0014680F">
        <w:rPr>
          <w:rFonts w:ascii="Times New Roman" w:eastAsia="Times New Roman" w:hAnsi="Times New Roman" w:cs="Times New Roman"/>
          <w:sz w:val="24"/>
          <w:szCs w:val="24"/>
        </w:rPr>
        <w:t xml:space="preserve"> систе</w:t>
      </w:r>
      <w:r w:rsidRPr="0014680F">
        <w:rPr>
          <w:rFonts w:ascii="Times New Roman" w:eastAsia="Times New Roman" w:hAnsi="Times New Roman" w:cs="Times New Roman"/>
          <w:sz w:val="24"/>
          <w:szCs w:val="24"/>
        </w:rPr>
        <w:t>ма за регулацију грејања, замен</w:t>
      </w:r>
      <w:r w:rsidRPr="0014680F">
        <w:rPr>
          <w:rFonts w:ascii="Times New Roman" w:eastAsia="Times New Roman" w:hAnsi="Times New Roman" w:cs="Times New Roman"/>
          <w:sz w:val="24"/>
          <w:szCs w:val="24"/>
          <w:lang w:val="sr-Cyrl-ME"/>
        </w:rPr>
        <w:t>у</w:t>
      </w:r>
      <w:r w:rsidR="001C1C57" w:rsidRPr="0014680F">
        <w:rPr>
          <w:rFonts w:ascii="Times New Roman" w:eastAsia="Times New Roman" w:hAnsi="Times New Roman" w:cs="Times New Roman"/>
          <w:sz w:val="24"/>
          <w:szCs w:val="24"/>
        </w:rPr>
        <w:t xml:space="preserve"> дотрајале опре</w:t>
      </w:r>
      <w:r w:rsidRPr="0014680F">
        <w:rPr>
          <w:rFonts w:ascii="Times New Roman" w:eastAsia="Times New Roman" w:hAnsi="Times New Roman" w:cs="Times New Roman"/>
          <w:sz w:val="24"/>
          <w:szCs w:val="24"/>
        </w:rPr>
        <w:t>ме- циркулационе пумпе и уградњ</w:t>
      </w:r>
      <w:r w:rsidRPr="0014680F">
        <w:rPr>
          <w:rFonts w:ascii="Times New Roman" w:eastAsia="Times New Roman" w:hAnsi="Times New Roman" w:cs="Times New Roman"/>
          <w:sz w:val="24"/>
          <w:szCs w:val="24"/>
          <w:lang w:val="sr-Cyrl-ME"/>
        </w:rPr>
        <w:t>у</w:t>
      </w:r>
      <w:r w:rsidR="001C1C57" w:rsidRPr="0014680F">
        <w:rPr>
          <w:rFonts w:ascii="Times New Roman" w:eastAsia="Times New Roman" w:hAnsi="Times New Roman" w:cs="Times New Roman"/>
          <w:sz w:val="24"/>
          <w:szCs w:val="24"/>
        </w:rPr>
        <w:t xml:space="preserve"> LED расвете.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Град Ниш и Министарство рударства и енергетике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Министарствa рударства и енергетике: 20.000.000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4.747.432</w:t>
      </w:r>
      <w:proofErr w:type="gramStart"/>
      <w:r w:rsidRPr="0014680F">
        <w:rPr>
          <w:rFonts w:ascii="Times New Roman" w:eastAsia="Times New Roman" w:hAnsi="Times New Roman" w:cs="Times New Roman"/>
          <w:sz w:val="24"/>
          <w:szCs w:val="24"/>
        </w:rPr>
        <w:t>,60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пројекта: 24.747.432</w:t>
      </w:r>
      <w:proofErr w:type="gramStart"/>
      <w:r w:rsidRPr="0014680F">
        <w:rPr>
          <w:rFonts w:ascii="Times New Roman" w:eastAsia="Times New Roman" w:hAnsi="Times New Roman" w:cs="Times New Roman"/>
          <w:sz w:val="24"/>
          <w:szCs w:val="24"/>
        </w:rPr>
        <w:t>,60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Очекивани рок завршетка:  друга половина 2021. Године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14"/>
        </w:numPr>
        <w:spacing w:after="0" w:line="240" w:lineRule="auto"/>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Енергетска санација објекта Основне школе „Стефан Немања“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 току је </w:t>
      </w:r>
      <w:r w:rsidR="00B47358" w:rsidRPr="0014680F">
        <w:rPr>
          <w:rFonts w:ascii="Times New Roman" w:eastAsia="Times New Roman" w:hAnsi="Times New Roman" w:cs="Times New Roman"/>
          <w:sz w:val="24"/>
          <w:szCs w:val="24"/>
          <w:lang w:val="sr-Cyrl-ME"/>
        </w:rPr>
        <w:t xml:space="preserve">процедура </w:t>
      </w:r>
      <w:r w:rsidR="00B47358" w:rsidRPr="0014680F">
        <w:rPr>
          <w:rFonts w:ascii="Times New Roman" w:eastAsia="Times New Roman" w:hAnsi="Times New Roman" w:cs="Times New Roman"/>
          <w:sz w:val="24"/>
          <w:szCs w:val="24"/>
        </w:rPr>
        <w:t>потписивањ</w:t>
      </w:r>
      <w:r w:rsidR="00B47358" w:rsidRPr="0014680F">
        <w:rPr>
          <w:rFonts w:ascii="Times New Roman" w:eastAsia="Times New Roman" w:hAnsi="Times New Roman" w:cs="Times New Roman"/>
          <w:sz w:val="24"/>
          <w:szCs w:val="24"/>
          <w:lang w:val="sr-Cyrl-ME"/>
        </w:rPr>
        <w:t>а</w:t>
      </w:r>
      <w:r w:rsidRPr="0014680F">
        <w:rPr>
          <w:rFonts w:ascii="Times New Roman" w:eastAsia="Times New Roman" w:hAnsi="Times New Roman" w:cs="Times New Roman"/>
          <w:sz w:val="24"/>
          <w:szCs w:val="24"/>
        </w:rPr>
        <w:t xml:space="preserve"> Уговора о финансирању пројекта унапређења енергетске ефикасности </w:t>
      </w:r>
      <w:proofErr w:type="gramStart"/>
      <w:r w:rsidRPr="0014680F">
        <w:rPr>
          <w:rFonts w:ascii="Times New Roman" w:eastAsia="Times New Roman" w:hAnsi="Times New Roman" w:cs="Times New Roman"/>
          <w:sz w:val="24"/>
          <w:szCs w:val="24"/>
        </w:rPr>
        <w:t>,,Енергетска</w:t>
      </w:r>
      <w:proofErr w:type="gramEnd"/>
      <w:r w:rsidRPr="0014680F">
        <w:rPr>
          <w:rFonts w:ascii="Times New Roman" w:eastAsia="Times New Roman" w:hAnsi="Times New Roman" w:cs="Times New Roman"/>
          <w:sz w:val="24"/>
          <w:szCs w:val="24"/>
        </w:rPr>
        <w:t xml:space="preserve"> санација објекта Основне школе Стефан Немања“ између Министарства рударства и енергетике и Градске општине Пантелеј, преко које је Град Ниш конкурисао по јавном позиву Министарства рударства и енергетике ради финансирања унапређења енергетске ефикасности у објектима од јавног значаја.</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Предметни објекат припада категорији зграда намењених образовању.</w:t>
      </w:r>
      <w:proofErr w:type="gramEnd"/>
    </w:p>
    <w:p w:rsidR="001C1C57" w:rsidRPr="0014680F" w:rsidRDefault="00723FC4"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lang w:val="sr-Cyrl-ME"/>
        </w:rPr>
        <w:lastRenderedPageBreak/>
        <w:t>Реализацијом</w:t>
      </w:r>
      <w:r w:rsidR="001C1C57" w:rsidRPr="0014680F">
        <w:rPr>
          <w:rFonts w:ascii="Times New Roman" w:eastAsia="Times New Roman" w:hAnsi="Times New Roman" w:cs="Times New Roman"/>
          <w:sz w:val="24"/>
          <w:szCs w:val="24"/>
        </w:rPr>
        <w:t xml:space="preserve"> Пројекта предвиђено је извршити замену спољашње столарије (прозори и врата) као и израду комплетне фасаде са термо изолационим материјалом од камене вуне 15 cm као и изолацију крова К1 екструдираним полистиреном (стиродуром) дебљине 14 cm, уградњу термостатских вентила на грејним телима, уградњу система за регулацију грејања, замену дотрајале опреме- циркулационе пумпе и уградњу LED расвете.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Град Ниш и Министарство рударства и енергетике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Министарствa рударства и енергетике: 20.000.000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25.980.124</w:t>
      </w:r>
      <w:proofErr w:type="gramStart"/>
      <w:r w:rsidRPr="0014680F">
        <w:rPr>
          <w:rFonts w:ascii="Times New Roman" w:eastAsia="Times New Roman" w:hAnsi="Times New Roman" w:cs="Times New Roman"/>
          <w:sz w:val="24"/>
          <w:szCs w:val="24"/>
        </w:rPr>
        <w:t>,00РСД</w:t>
      </w:r>
      <w:proofErr w:type="gramEnd"/>
      <w:r w:rsidRPr="0014680F">
        <w:rPr>
          <w:rFonts w:ascii="Times New Roman" w:eastAsia="Times New Roman" w:hAnsi="Times New Roman" w:cs="Times New Roman"/>
          <w:sz w:val="24"/>
          <w:szCs w:val="24"/>
        </w:rPr>
        <w:t xml:space="preserve">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пројекта: 45.980.124</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 са ПДВ-ом</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Очекивани рок завршетка:  друга половина 2021. Године</w:t>
      </w:r>
    </w:p>
    <w:p w:rsidR="001C1C57" w:rsidRPr="0014680F" w:rsidRDefault="001C1C57" w:rsidP="00BB4E94">
      <w:pPr>
        <w:spacing w:after="0" w:line="240" w:lineRule="auto"/>
        <w:rPr>
          <w:rFonts w:ascii="Times New Roman" w:eastAsia="Times New Roman" w:hAnsi="Times New Roman" w:cs="Times New Roman"/>
          <w:sz w:val="24"/>
          <w:szCs w:val="24"/>
        </w:rPr>
      </w:pPr>
    </w:p>
    <w:p w:rsidR="001C1C57" w:rsidRPr="0014680F" w:rsidRDefault="001C1C57" w:rsidP="00BB4E94">
      <w:pPr>
        <w:numPr>
          <w:ilvl w:val="0"/>
          <w:numId w:val="115"/>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Реконструкција фасада у Нишу (фаза III)</w:t>
      </w:r>
    </w:p>
    <w:p w:rsidR="001C1C57" w:rsidRPr="0014680F" w:rsidRDefault="001C1C57" w:rsidP="00BB4E94">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Реконструкција у овој фази обухвата текуће одржавање Спомен комплекса „Ћеле Кула</w:t>
      </w:r>
      <w:proofErr w:type="gramStart"/>
      <w:r w:rsidRPr="0014680F">
        <w:rPr>
          <w:rFonts w:ascii="Times New Roman" w:eastAsia="Times New Roman" w:hAnsi="Times New Roman" w:cs="Times New Roman"/>
          <w:sz w:val="24"/>
          <w:szCs w:val="24"/>
        </w:rPr>
        <w:t>“ и</w:t>
      </w:r>
      <w:proofErr w:type="gramEnd"/>
      <w:r w:rsidRPr="0014680F">
        <w:rPr>
          <w:rFonts w:ascii="Times New Roman" w:eastAsia="Times New Roman" w:hAnsi="Times New Roman" w:cs="Times New Roman"/>
          <w:sz w:val="24"/>
          <w:szCs w:val="24"/>
        </w:rPr>
        <w:t xml:space="preserve"> објекта Града Ниша – Градска кућа.</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Кула је зидана од камена повезаног малтером, справљеним у врућем кречу са хоризонталним дрвеним либажним гредама.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Лобање су интегрално узидане у зидну структуру и фиксиране малтером.</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Од почетних 952, до данас је сачувано 59 лобања.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Горње зоне куле са кровом су у потпуности урушене тј.</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данашње</w:t>
      </w:r>
      <w:proofErr w:type="gramEnd"/>
      <w:r w:rsidRPr="0014680F">
        <w:rPr>
          <w:rFonts w:ascii="Times New Roman" w:eastAsia="Times New Roman" w:hAnsi="Times New Roman" w:cs="Times New Roman"/>
          <w:sz w:val="24"/>
          <w:szCs w:val="24"/>
        </w:rPr>
        <w:t xml:space="preserve"> стање егзистира од 1892.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из времена градње капеле. </w:t>
      </w:r>
      <w:proofErr w:type="gramStart"/>
      <w:r w:rsidRPr="0014680F">
        <w:rPr>
          <w:rFonts w:ascii="Times New Roman" w:eastAsia="Times New Roman" w:hAnsi="Times New Roman" w:cs="Times New Roman"/>
          <w:sz w:val="24"/>
          <w:szCs w:val="24"/>
        </w:rPr>
        <w:t>Капела је грађена по пројекту архитекте Димитрија Лека и представља добру заштиту куле од атмосферских утицаја.</w:t>
      </w:r>
      <w:proofErr w:type="gramEnd"/>
      <w:r w:rsidRPr="0014680F">
        <w:rPr>
          <w:rFonts w:ascii="Times New Roman" w:eastAsia="Times New Roman" w:hAnsi="Times New Roman" w:cs="Times New Roman"/>
          <w:sz w:val="24"/>
          <w:szCs w:val="24"/>
        </w:rPr>
        <w:t>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 стодесетогодишњицу изградње капеле, а поводом обележавања двестотегодишњице битке на Чегру, 2002.</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финансијским средствима из буџета Републике Србије, у организацији и под руководством Завода за заштиту спменика културе Ниш, отпочели су радови на њеној темељној обнови и генералном уређењу читавог комплекса. </w:t>
      </w:r>
      <w:proofErr w:type="gramStart"/>
      <w:r w:rsidRPr="0014680F">
        <w:rPr>
          <w:rFonts w:ascii="Times New Roman" w:eastAsia="Times New Roman" w:hAnsi="Times New Roman" w:cs="Times New Roman"/>
          <w:sz w:val="24"/>
          <w:szCs w:val="24"/>
        </w:rPr>
        <w:t>Радови су успешно окончани 2006.</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циљу заштите куле и лобања на њој од механичких и физичких оштећења до којих може доћи од стране посетилаца капеле, непосредно око ње подигнут је заштитни стаклени плашт.</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Осим саме куле са лобањама и заштитног стакленог плашта на свим осталим сегментима споменичког ансамбла присутни су знаци деструкције и одређеног степена пропадања као </w:t>
      </w:r>
      <w:r w:rsidR="00B17E89" w:rsidRPr="0014680F">
        <w:rPr>
          <w:rFonts w:ascii="Times New Roman" w:eastAsia="Times New Roman" w:hAnsi="Times New Roman" w:cs="Times New Roman"/>
          <w:sz w:val="24"/>
          <w:szCs w:val="24"/>
        </w:rPr>
        <w:t>последица разних утицаја,</w:t>
      </w:r>
      <w:proofErr w:type="gramStart"/>
      <w:r w:rsidR="00B17E89"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што</w:t>
      </w:r>
      <w:proofErr w:type="gramEnd"/>
      <w:r w:rsidRPr="0014680F">
        <w:rPr>
          <w:rFonts w:ascii="Times New Roman" w:eastAsia="Times New Roman" w:hAnsi="Times New Roman" w:cs="Times New Roman"/>
          <w:sz w:val="24"/>
          <w:szCs w:val="24"/>
        </w:rPr>
        <w:t xml:space="preserve"> је овим пројектом</w:t>
      </w:r>
      <w:r w:rsidR="00B17E89" w:rsidRPr="0014680F">
        <w:rPr>
          <w:rFonts w:ascii="Times New Roman" w:eastAsia="Times New Roman" w:hAnsi="Times New Roman" w:cs="Times New Roman"/>
          <w:sz w:val="24"/>
          <w:szCs w:val="24"/>
        </w:rPr>
        <w:t xml:space="preserve"> </w:t>
      </w:r>
      <w:r w:rsidR="00B17E89" w:rsidRPr="0014680F">
        <w:rPr>
          <w:rFonts w:ascii="Times New Roman" w:eastAsia="Times New Roman" w:hAnsi="Times New Roman" w:cs="Times New Roman"/>
          <w:sz w:val="24"/>
          <w:szCs w:val="24"/>
          <w:lang w:val="sr-Cyrl-ME"/>
        </w:rPr>
        <w:t>и</w:t>
      </w:r>
      <w:r w:rsidRPr="0014680F">
        <w:rPr>
          <w:rFonts w:ascii="Times New Roman" w:eastAsia="Times New Roman" w:hAnsi="Times New Roman" w:cs="Times New Roman"/>
          <w:sz w:val="24"/>
          <w:szCs w:val="24"/>
        </w:rPr>
        <w:t xml:space="preserve"> предвиђено за санацију.</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Градска кућа спада у ред архитектонски највреднијих јавних објеката Ниша. Зграда је саграђена 1925.</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и била је прва филијала Народне банке у Србији. Зграда је 1986.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проглашена спомеником културе и заштићена законом. </w:t>
      </w:r>
      <w:proofErr w:type="gramStart"/>
      <w:r w:rsidRPr="0014680F">
        <w:rPr>
          <w:rFonts w:ascii="Times New Roman" w:eastAsia="Times New Roman" w:hAnsi="Times New Roman" w:cs="Times New Roman"/>
          <w:sz w:val="24"/>
          <w:szCs w:val="24"/>
        </w:rPr>
        <w:t>Реконструкција представља ревитализацију комплетног објекта са акцентом на очување аутентичног изгледа орнамената на фасади.</w:t>
      </w:r>
      <w:proofErr w:type="gramEnd"/>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w:t>
      </w:r>
    </w:p>
    <w:p w:rsidR="001C1C57" w:rsidRPr="0014680F" w:rsidRDefault="001C1C57" w:rsidP="001C1C57">
      <w:pPr>
        <w:spacing w:before="240"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Оквирна вредност пројекта: 50.000.000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РСД</w:t>
      </w:r>
    </w:p>
    <w:p w:rsidR="001C1C57" w:rsidRDefault="001C1C57" w:rsidP="001C1C57">
      <w:pPr>
        <w:spacing w:after="0" w:line="240" w:lineRule="auto"/>
        <w:rPr>
          <w:rFonts w:ascii="Times New Roman" w:eastAsia="Times New Roman" w:hAnsi="Times New Roman" w:cs="Times New Roman"/>
          <w:sz w:val="24"/>
          <w:szCs w:val="24"/>
        </w:rPr>
      </w:pPr>
    </w:p>
    <w:p w:rsidR="00112653" w:rsidRDefault="00112653" w:rsidP="001C1C57">
      <w:pPr>
        <w:spacing w:after="0" w:line="240" w:lineRule="auto"/>
        <w:rPr>
          <w:rFonts w:ascii="Times New Roman" w:eastAsia="Times New Roman" w:hAnsi="Times New Roman" w:cs="Times New Roman"/>
          <w:sz w:val="24"/>
          <w:szCs w:val="24"/>
        </w:rPr>
      </w:pPr>
    </w:p>
    <w:p w:rsidR="00112653" w:rsidRPr="0014680F" w:rsidRDefault="00112653"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16"/>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lastRenderedPageBreak/>
        <w:t>Пројекат „Техничка помоћ за унапређење животних и стамбених услова ромске популације у неформалним насељима“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 циљу решавања проблема једног од највећих ромских неусловних насеља у Нишу „Црвена звезда“, Град Ниш је разматрао потенцијалне локације за изградњу новог насеља, за чију би изградњу било потребно обезбедити комуналну инфраструктуру као и изградњу стамбених објеката у функцији социјалног становања. </w:t>
      </w:r>
      <w:proofErr w:type="gramStart"/>
      <w:r w:rsidRPr="0014680F">
        <w:rPr>
          <w:rFonts w:ascii="Times New Roman" w:eastAsia="Times New Roman" w:hAnsi="Times New Roman" w:cs="Times New Roman"/>
          <w:sz w:val="24"/>
          <w:szCs w:val="24"/>
        </w:rPr>
        <w:t>Као резултат анализе, дошло се до локације која од могућих највише одговара у погледу намене предвиђене Плановима генералне регулације, са аспекта имовинско-правних односа и социјалне инклузије Рома.</w:t>
      </w:r>
      <w:proofErr w:type="gramEnd"/>
    </w:p>
    <w:p w:rsidR="001C1C57" w:rsidRPr="0014680F" w:rsidRDefault="001C1C57" w:rsidP="001C1C57">
      <w:pPr>
        <w:spacing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Мобилни тим извршио је попис становника у насељу „Црвена звезда“, њихово бројчано стање, старосну структуру и специфичне потребе које су везане за здравствено стање и делатности којима се баве. </w:t>
      </w:r>
    </w:p>
    <w:p w:rsidR="001C1C57" w:rsidRPr="0014680F" w:rsidRDefault="001C1C57" w:rsidP="001C1C57">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Наредна фаза је припрема информације о локацији која је потребна за даљу</w:t>
      </w:r>
      <w:r w:rsidR="00A90383" w:rsidRPr="0014680F">
        <w:rPr>
          <w:rFonts w:ascii="Times New Roman" w:eastAsia="Times New Roman" w:hAnsi="Times New Roman" w:cs="Times New Roman"/>
          <w:sz w:val="24"/>
          <w:szCs w:val="24"/>
        </w:rPr>
        <w:t xml:space="preserve"> разраду пројекта, израда пројектног задатка</w:t>
      </w:r>
      <w:r w:rsidR="00A90383" w:rsidRPr="0014680F">
        <w:rPr>
          <w:rFonts w:ascii="Times New Roman" w:eastAsia="Times New Roman" w:hAnsi="Times New Roman" w:cs="Times New Roman"/>
          <w:sz w:val="24"/>
          <w:szCs w:val="24"/>
          <w:lang w:val="sr-Cyrl-ME"/>
        </w:rPr>
        <w:t xml:space="preserve">, </w:t>
      </w:r>
      <w:r w:rsidRPr="0014680F">
        <w:rPr>
          <w:rFonts w:ascii="Times New Roman" w:eastAsia="Times New Roman" w:hAnsi="Times New Roman" w:cs="Times New Roman"/>
          <w:sz w:val="24"/>
          <w:szCs w:val="24"/>
        </w:rPr>
        <w:t>базира</w:t>
      </w:r>
      <w:r w:rsidR="00A90383" w:rsidRPr="0014680F">
        <w:rPr>
          <w:rFonts w:ascii="Times New Roman" w:eastAsia="Times New Roman" w:hAnsi="Times New Roman" w:cs="Times New Roman"/>
          <w:sz w:val="24"/>
          <w:szCs w:val="24"/>
          <w:lang w:val="sr-Cyrl-ME"/>
        </w:rPr>
        <w:t xml:space="preserve">ног </w:t>
      </w:r>
      <w:r w:rsidRPr="0014680F">
        <w:rPr>
          <w:rFonts w:ascii="Times New Roman" w:eastAsia="Times New Roman" w:hAnsi="Times New Roman" w:cs="Times New Roman"/>
          <w:sz w:val="24"/>
          <w:szCs w:val="24"/>
        </w:rPr>
        <w:t>на информацијама које је прибавио мобилни тим.</w:t>
      </w:r>
      <w:proofErr w:type="gramEnd"/>
      <w:r w:rsidRPr="0014680F">
        <w:rPr>
          <w:rFonts w:ascii="Times New Roman" w:eastAsia="Times New Roman" w:hAnsi="Times New Roman" w:cs="Times New Roman"/>
          <w:sz w:val="24"/>
          <w:szCs w:val="24"/>
        </w:rPr>
        <w:t> </w:t>
      </w:r>
    </w:p>
    <w:p w:rsidR="001C1C57" w:rsidRPr="0014680F" w:rsidRDefault="001C1C57" w:rsidP="001C1C57">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Након доношења одлуке о одабиру локације, одобрења пројектног задатка, улази се у фазу пројектовања.</w:t>
      </w:r>
      <w:proofErr w:type="gramEnd"/>
    </w:p>
    <w:p w:rsidR="001C1C57" w:rsidRPr="0014680F" w:rsidRDefault="001C1C57" w:rsidP="001C1C57">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 </w:t>
      </w:r>
    </w:p>
    <w:p w:rsidR="001C1C57" w:rsidRPr="0014680F" w:rsidRDefault="001C1C57" w:rsidP="001C1C57">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помоћи: Делегација Европске Уније у Републици Србији</w:t>
      </w:r>
    </w:p>
    <w:p w:rsidR="001C1C57" w:rsidRPr="0014680F" w:rsidRDefault="001C1C57" w:rsidP="001C1C57">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израда пројектне документације и испитивања</w:t>
      </w:r>
    </w:p>
    <w:p w:rsidR="001C1C57" w:rsidRPr="0014680F" w:rsidRDefault="001C1C57" w:rsidP="001C1C57">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Очек</w:t>
      </w:r>
      <w:r w:rsidR="00C663A7">
        <w:rPr>
          <w:rFonts w:ascii="Times New Roman" w:eastAsia="Times New Roman" w:hAnsi="Times New Roman" w:cs="Times New Roman"/>
          <w:sz w:val="24"/>
          <w:szCs w:val="24"/>
        </w:rPr>
        <w:t xml:space="preserve">ивани рок завршетка: крај 2021.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br/>
      </w:r>
    </w:p>
    <w:p w:rsidR="001C1C57" w:rsidRPr="0014680F" w:rsidRDefault="001C1C57" w:rsidP="007D1625">
      <w:pPr>
        <w:numPr>
          <w:ilvl w:val="0"/>
          <w:numId w:val="117"/>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Обнова и изградња водоводне и канализационе инфраструктуре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Канцеларија за локални економски развој</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Канцеларија за управљање јавним улагањима Владе Републике Србије: 2.000.000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Учешће Града Ниша на пројекту: припрема документације из имовинско-правне области и пројектно-техничке документације</w:t>
      </w:r>
    </w:p>
    <w:p w:rsidR="001C1C57" w:rsidRPr="0014680F" w:rsidRDefault="001C1C57" w:rsidP="001C1C57">
      <w:pPr>
        <w:spacing w:after="0" w:line="240" w:lineRule="auto"/>
        <w:rPr>
          <w:rFonts w:ascii="Times New Roman" w:eastAsia="Times New Roman" w:hAnsi="Times New Roman" w:cs="Times New Roman"/>
          <w:sz w:val="24"/>
          <w:szCs w:val="24"/>
          <w:lang w:val="sr-Cyrl-ME"/>
        </w:rPr>
      </w:pPr>
    </w:p>
    <w:p w:rsidR="001C1C57" w:rsidRPr="0014680F" w:rsidRDefault="001C1C57" w:rsidP="007D1625">
      <w:pPr>
        <w:numPr>
          <w:ilvl w:val="0"/>
          <w:numId w:val="118"/>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 Конверзија котларнице и кухињске опреме са лаког лож уља на гас, у централној кухињи „Младост“ Предшколске установе „Пчелица“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протеклом периоду исказана је изразита неекономичност рада система због употребе најскупљег енергента (лаког лож уља).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Такође, због емисије изразито штетн</w:t>
      </w:r>
      <w:r w:rsidR="00E3697C" w:rsidRPr="0014680F">
        <w:rPr>
          <w:rFonts w:ascii="Times New Roman" w:eastAsia="Times New Roman" w:hAnsi="Times New Roman" w:cs="Times New Roman"/>
          <w:sz w:val="24"/>
          <w:szCs w:val="24"/>
        </w:rPr>
        <w:t>их гасова продуката сагоревања </w:t>
      </w:r>
      <w:r w:rsidRPr="0014680F">
        <w:rPr>
          <w:rFonts w:ascii="Times New Roman" w:eastAsia="Times New Roman" w:hAnsi="Times New Roman" w:cs="Times New Roman"/>
          <w:sz w:val="24"/>
          <w:szCs w:val="24"/>
        </w:rPr>
        <w:t>лаког лож уља, није избегнуто ни загађење животне средине.</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Како постоји дистрибутивна мрежа природног гаса у непосредној близини објекта, планирана је конверзија којом ће се знатно повећати безбедност објекта, али и економичност рада система и смањити загађење животне средине</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Процењена вредност пројекта: 10.000.000 РСД</w:t>
      </w:r>
    </w:p>
    <w:p w:rsidR="007240F4" w:rsidRPr="0014680F" w:rsidRDefault="001C1C57" w:rsidP="007240F4">
      <w:pPr>
        <w:spacing w:after="0" w:line="240" w:lineRule="auto"/>
        <w:jc w:val="both"/>
        <w:rPr>
          <w:rFonts w:ascii="Times New Roman" w:eastAsia="Times New Roman" w:hAnsi="Times New Roman" w:cs="Times New Roman"/>
          <w:sz w:val="24"/>
          <w:szCs w:val="24"/>
          <w:lang w:val="sr-Cyrl-ME"/>
        </w:rPr>
      </w:pPr>
      <w:r w:rsidRPr="0014680F">
        <w:rPr>
          <w:rFonts w:ascii="Times New Roman" w:eastAsia="Times New Roman" w:hAnsi="Times New Roman" w:cs="Times New Roman"/>
          <w:sz w:val="24"/>
          <w:szCs w:val="24"/>
        </w:rPr>
        <w:t xml:space="preserve">Очекивани рок завршетка: прва половина 2021. </w:t>
      </w:r>
      <w:r w:rsidR="007240F4" w:rsidRPr="0014680F">
        <w:rPr>
          <w:rFonts w:ascii="Times New Roman" w:eastAsia="Times New Roman" w:hAnsi="Times New Roman" w:cs="Times New Roman"/>
          <w:sz w:val="24"/>
          <w:szCs w:val="24"/>
          <w:lang w:val="sr-Cyrl-ME"/>
        </w:rPr>
        <w:t>г</w:t>
      </w:r>
      <w:r w:rsidRPr="0014680F">
        <w:rPr>
          <w:rFonts w:ascii="Times New Roman" w:eastAsia="Times New Roman" w:hAnsi="Times New Roman" w:cs="Times New Roman"/>
          <w:sz w:val="24"/>
          <w:szCs w:val="24"/>
        </w:rPr>
        <w:t>одине</w:t>
      </w:r>
    </w:p>
    <w:p w:rsidR="001C1C57" w:rsidRDefault="001C1C57" w:rsidP="007240F4">
      <w:pPr>
        <w:spacing w:after="0" w:line="240" w:lineRule="auto"/>
        <w:jc w:val="both"/>
        <w:rPr>
          <w:rFonts w:ascii="Times New Roman" w:eastAsia="Times New Roman" w:hAnsi="Times New Roman" w:cs="Times New Roman"/>
          <w:sz w:val="24"/>
          <w:szCs w:val="24"/>
        </w:rPr>
      </w:pPr>
    </w:p>
    <w:p w:rsidR="00112653" w:rsidRDefault="00112653" w:rsidP="007240F4">
      <w:pPr>
        <w:spacing w:after="0" w:line="240" w:lineRule="auto"/>
        <w:jc w:val="both"/>
        <w:rPr>
          <w:rFonts w:ascii="Times New Roman" w:eastAsia="Times New Roman" w:hAnsi="Times New Roman" w:cs="Times New Roman"/>
          <w:sz w:val="24"/>
          <w:szCs w:val="24"/>
        </w:rPr>
      </w:pPr>
    </w:p>
    <w:p w:rsidR="001C1C57" w:rsidRPr="0014680F" w:rsidRDefault="001C1C57" w:rsidP="007D1625">
      <w:pPr>
        <w:numPr>
          <w:ilvl w:val="0"/>
          <w:numId w:val="119"/>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lastRenderedPageBreak/>
        <w:t> </w:t>
      </w:r>
      <w:r w:rsidRPr="0014680F">
        <w:rPr>
          <w:rFonts w:ascii="Times New Roman" w:eastAsia="Times New Roman" w:hAnsi="Times New Roman" w:cs="Times New Roman"/>
          <w:b/>
          <w:bCs/>
          <w:sz w:val="24"/>
          <w:szCs w:val="24"/>
        </w:rPr>
        <w:t>Изградња кампуса два факултета Универзитета у Нишу-Факултета спорта и физичког васпитања и Природно - математичког факултета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Ресорно министарство определило је средства за изградњу кампуса два факултета Универзитета у Нишу – Факултета спорта и физичког васпитања и Природно-математичког факултета будући да је реч о високошколским установама које имају вишегодишњи проблема са простором.</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Инвестиција у изградњу ова два кампуса процењује се на више од 10 милиона евра.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Изградња кампуса Факултета спорта и фозичког васпитања предвиђена је у комплексу Спортског центра Чаир, у складу са потврђеним урбанистичким пројектом и то у југоисточном делу парка Чаир.</w:t>
      </w:r>
      <w:proofErr w:type="gramEnd"/>
      <w:r w:rsidRPr="0014680F">
        <w:rPr>
          <w:rFonts w:ascii="Times New Roman" w:eastAsia="Times New Roman" w:hAnsi="Times New Roman" w:cs="Times New Roman"/>
          <w:sz w:val="24"/>
          <w:szCs w:val="24"/>
        </w:rPr>
        <w:t>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Изградња кампуса Природно-метематичког факултета предвиђена је на постојећој локацији овог факултета.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наредном периоду потребно ј</w:t>
      </w:r>
      <w:r w:rsidR="00D25BF1" w:rsidRPr="0014680F">
        <w:rPr>
          <w:rFonts w:ascii="Times New Roman" w:eastAsia="Times New Roman" w:hAnsi="Times New Roman" w:cs="Times New Roman"/>
          <w:sz w:val="24"/>
          <w:szCs w:val="24"/>
        </w:rPr>
        <w:t>е урадити имовинску припрему,</w:t>
      </w:r>
      <w:r w:rsidR="00D25BF1" w:rsidRPr="0014680F">
        <w:rPr>
          <w:rFonts w:ascii="Times New Roman" w:eastAsia="Times New Roman" w:hAnsi="Times New Roman" w:cs="Times New Roman"/>
          <w:sz w:val="24"/>
          <w:szCs w:val="24"/>
          <w:lang w:val="sr-Cyrl-ME"/>
        </w:rPr>
        <w:t xml:space="preserve"> </w:t>
      </w:r>
      <w:r w:rsidRPr="0014680F">
        <w:rPr>
          <w:rFonts w:ascii="Times New Roman" w:eastAsia="Times New Roman" w:hAnsi="Times New Roman" w:cs="Times New Roman"/>
          <w:sz w:val="24"/>
          <w:szCs w:val="24"/>
        </w:rPr>
        <w:t>израду пројектно-техничке документације и евентуалну недостајућу инфраструктуру.</w:t>
      </w:r>
      <w:proofErr w:type="gramEnd"/>
      <w:r w:rsidRPr="0014680F">
        <w:rPr>
          <w:rFonts w:ascii="Times New Roman" w:eastAsia="Times New Roman" w:hAnsi="Times New Roman" w:cs="Times New Roman"/>
          <w:sz w:val="24"/>
          <w:szCs w:val="24"/>
        </w:rPr>
        <w:t>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активности: Канцеларија за локални економски развој.</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20"/>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Формирање Кванташке пијаце на локацији код Новог Села </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планира изградњу нове пијаце на локацији код Новог Села на КП 927/1 у Нишу. У фази је припрема документације.</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КЛЕР</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Град Ниш</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21"/>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Изградња вртића - предшколске установе у ГО Пантелеј</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планира изградњу новог вртића – предшколске установе на КП 6511/1 КО Пантелеј у Нишу. У фази је припрема техничке документације.</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Носилац имплементације: Град Ниш, КЛЕР</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22"/>
        </w:numPr>
        <w:spacing w:after="0" w:line="240" w:lineRule="auto"/>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Позив Министарства заштите животне средине за евидентирање и помоћ у санирању дивљих депонија </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Министарству заштите животне средине достављени су подаци о локацијама дивљих депонија на подручју градских општина Града Ниша, са оквирном количином отпада на истим, као и оквирни износ трошкова потребних за уклањање дивљих депонија.</w:t>
      </w:r>
      <w:proofErr w:type="gramEnd"/>
    </w:p>
    <w:p w:rsidR="001C1C57" w:rsidRPr="0014680F" w:rsidRDefault="001C1C57" w:rsidP="00D17966">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Упркос напорима и ангажовању на те</w:t>
      </w:r>
      <w:r w:rsidR="00D73872" w:rsidRPr="0014680F">
        <w:rPr>
          <w:rFonts w:ascii="Times New Roman" w:eastAsia="Times New Roman" w:hAnsi="Times New Roman" w:cs="Times New Roman"/>
          <w:sz w:val="24"/>
          <w:szCs w:val="24"/>
        </w:rPr>
        <w:t xml:space="preserve">рену, </w:t>
      </w:r>
      <w:r w:rsidRPr="0014680F">
        <w:rPr>
          <w:rFonts w:ascii="Times New Roman" w:eastAsia="Times New Roman" w:hAnsi="Times New Roman" w:cs="Times New Roman"/>
          <w:sz w:val="24"/>
          <w:szCs w:val="24"/>
        </w:rPr>
        <w:t>Ниш има велики број дивљих депонија, које се простиру на 320.023,00 m².</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Затражена је финансијска помоћ Министарства заштите животне средине за решавање проблема дивљих депонија, односно за њихово уклањање.</w:t>
      </w:r>
      <w:proofErr w:type="gramEnd"/>
    </w:p>
    <w:p w:rsidR="001C1C57" w:rsidRPr="0014680F" w:rsidRDefault="001C1C57" w:rsidP="00D17966">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Оквирни износ трошкова за уклањање: 120.458.682</w:t>
      </w:r>
      <w:proofErr w:type="gramStart"/>
      <w:r w:rsidRPr="0014680F">
        <w:rPr>
          <w:rFonts w:ascii="Times New Roman" w:eastAsia="Times New Roman" w:hAnsi="Times New Roman" w:cs="Times New Roman"/>
          <w:sz w:val="24"/>
          <w:szCs w:val="24"/>
        </w:rPr>
        <w:t>,67</w:t>
      </w:r>
      <w:proofErr w:type="gramEnd"/>
      <w:r w:rsidRPr="0014680F">
        <w:rPr>
          <w:rFonts w:ascii="Times New Roman" w:eastAsia="Times New Roman" w:hAnsi="Times New Roman" w:cs="Times New Roman"/>
          <w:sz w:val="24"/>
          <w:szCs w:val="24"/>
        </w:rPr>
        <w:t xml:space="preserve"> динара са ПДВ-ом.</w:t>
      </w:r>
    </w:p>
    <w:p w:rsidR="00BB4E94" w:rsidRPr="0014680F" w:rsidRDefault="00BB4E94" w:rsidP="00D17966">
      <w:pPr>
        <w:spacing w:after="0" w:line="240" w:lineRule="auto"/>
        <w:jc w:val="both"/>
        <w:rPr>
          <w:rFonts w:ascii="Times New Roman" w:eastAsia="Times New Roman" w:hAnsi="Times New Roman" w:cs="Times New Roman"/>
          <w:sz w:val="24"/>
          <w:szCs w:val="24"/>
          <w:lang w:val="sr-Cyrl-RS"/>
        </w:rPr>
      </w:pPr>
    </w:p>
    <w:p w:rsidR="001C1C57" w:rsidRPr="0014680F" w:rsidRDefault="001C1C57" w:rsidP="007D1625">
      <w:pPr>
        <w:numPr>
          <w:ilvl w:val="0"/>
          <w:numId w:val="123"/>
        </w:numPr>
        <w:spacing w:after="0" w:line="240" w:lineRule="auto"/>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Cанација, реконструкција  и унапређење енергетске ефикасности објеката и партерног уређења дворишта Завода за васпитање омладине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Радови на санацији, адаптацији, реконструкцији и унапређењу енергетске ефикасности комплекса Завода за васпитање омладине се изводе у циљу побољшања услова коришћења </w:t>
      </w:r>
      <w:r w:rsidRPr="0014680F">
        <w:rPr>
          <w:rFonts w:ascii="Times New Roman" w:eastAsia="Times New Roman" w:hAnsi="Times New Roman" w:cs="Times New Roman"/>
          <w:sz w:val="24"/>
          <w:szCs w:val="24"/>
        </w:rPr>
        <w:lastRenderedPageBreak/>
        <w:t>објеката, поправке и замене појединих оштећених делова инсталација и опреме, прикључења на систем даљинског грејања,  као и повећања енергетске ефикасности објеката у комплексу.</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Пројектом је обухваћена: санација влаге у подруму, санација и замена подних подлога, реконструкција ограде, санација и кречење унутрашњих зидова и плафона, замена унутрашње столарије, адаптација подрумских просторија Управне зграде, санација и реконструкција свих постојећих санитарних чворова, формирање новог санитарног чвора, израда енергетски ефикасне фасаде, санација крова са заменом оштећених олука и солбанака, санација и реконструкција комплетне постојеће унутрашње и спољашње водоводне и канализационе мреже, реконструкција и адаптација инсталација унутрашњег осветљења свих објеката, реконструкција спољашње расвете, санација и адаптација постојећег система за дојаву пожара, инвестиционо одржавање и енергетска санација унутрашње инсталације централног грејања, системи за вентилацију, комплетно партерно уређење.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rPr>
          <w:rFonts w:ascii="Times New Roman" w:eastAsia="Times New Roman" w:hAnsi="Times New Roman" w:cs="Times New Roman"/>
          <w:sz w:val="24"/>
          <w:szCs w:val="24"/>
          <w:lang w:val="sr-Cyrl-ME"/>
        </w:rPr>
      </w:pPr>
      <w:r w:rsidRPr="0014680F">
        <w:rPr>
          <w:rFonts w:ascii="Times New Roman" w:eastAsia="Times New Roman" w:hAnsi="Times New Roman" w:cs="Times New Roman"/>
          <w:sz w:val="24"/>
          <w:szCs w:val="24"/>
        </w:rPr>
        <w:t>Носилац имплементације: Град Ниш, Канцеларија за лок</w:t>
      </w:r>
      <w:r w:rsidR="005F66B1" w:rsidRPr="0014680F">
        <w:rPr>
          <w:rFonts w:ascii="Times New Roman" w:eastAsia="Times New Roman" w:hAnsi="Times New Roman" w:cs="Times New Roman"/>
          <w:sz w:val="24"/>
          <w:szCs w:val="24"/>
        </w:rPr>
        <w:t>ални економски развој</w:t>
      </w:r>
    </w:p>
    <w:p w:rsidR="001C1C57" w:rsidRPr="0014680F" w:rsidRDefault="001C1C57" w:rsidP="001C1C57">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Извор финансирања: Канцеларија за управљање јавним улагањима Владе РС</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току је процес расписивања јавне набавке за избор пројектанта за израду пројектно техничке докуметације.</w:t>
      </w:r>
      <w:proofErr w:type="gramEnd"/>
    </w:p>
    <w:p w:rsidR="001C1C57" w:rsidRDefault="001C1C57" w:rsidP="001C1C57">
      <w:pPr>
        <w:spacing w:after="0" w:line="240" w:lineRule="auto"/>
        <w:rPr>
          <w:rFonts w:ascii="Times New Roman" w:eastAsia="Times New Roman" w:hAnsi="Times New Roman" w:cs="Times New Roman"/>
          <w:sz w:val="24"/>
          <w:szCs w:val="24"/>
        </w:rPr>
      </w:pPr>
    </w:p>
    <w:p w:rsidR="00457B95" w:rsidRPr="0014680F" w:rsidRDefault="00457B95"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24"/>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Стадион „Чаир“ </w:t>
      </w:r>
    </w:p>
    <w:p w:rsidR="0008721F" w:rsidRPr="0014680F" w:rsidRDefault="0008721F" w:rsidP="0008721F">
      <w:pPr>
        <w:spacing w:after="0" w:line="240" w:lineRule="auto"/>
        <w:jc w:val="both"/>
        <w:textAlignment w:val="baseline"/>
        <w:rPr>
          <w:rFonts w:ascii="Times New Roman" w:eastAsia="Times New Roman" w:hAnsi="Times New Roman" w:cs="Times New Roman"/>
          <w:b/>
          <w:bCs/>
          <w:sz w:val="24"/>
          <w:szCs w:val="24"/>
        </w:rPr>
      </w:pPr>
    </w:p>
    <w:p w:rsidR="0008721F" w:rsidRPr="0014680F" w:rsidRDefault="0008721F" w:rsidP="0008721F">
      <w:pPr>
        <w:jc w:val="both"/>
        <w:rPr>
          <w:rFonts w:ascii="Times New Roman" w:eastAsia="Calibri" w:hAnsi="Times New Roman" w:cs="Times New Roman"/>
          <w:kern w:val="1"/>
          <w:sz w:val="24"/>
          <w:szCs w:val="24"/>
          <w:lang w:val="sr-Cyrl-ME"/>
        </w:rPr>
      </w:pPr>
      <w:r w:rsidRPr="0014680F">
        <w:rPr>
          <w:rFonts w:ascii="Times New Roman" w:eastAsia="Calibri" w:hAnsi="Times New Roman" w:cs="Times New Roman"/>
          <w:kern w:val="1"/>
          <w:sz w:val="24"/>
          <w:szCs w:val="24"/>
          <w:lang w:val="sr-Cyrl-RS"/>
        </w:rPr>
        <w:t>Град Ниш, преко Канцеларије за управљање јавним улагањима, настоји да обезбеди средства за наставак радова на реконструкцији и доградњи стадиона „Чаир“ која је започета 2011. године као фазна градња</w:t>
      </w:r>
      <w:r w:rsidRPr="0014680F">
        <w:rPr>
          <w:rFonts w:ascii="Times New Roman" w:eastAsia="Calibri" w:hAnsi="Times New Roman" w:cs="Times New Roman"/>
          <w:kern w:val="1"/>
          <w:sz w:val="24"/>
          <w:szCs w:val="24"/>
          <w:lang w:val="sr-Latn-RS"/>
        </w:rPr>
        <w:t xml:space="preserve">. </w:t>
      </w:r>
    </w:p>
    <w:p w:rsidR="0008721F" w:rsidRPr="0014680F" w:rsidRDefault="0008721F" w:rsidP="0008721F">
      <w:pPr>
        <w:jc w:val="both"/>
        <w:rPr>
          <w:rFonts w:ascii="Times New Roman" w:eastAsia="Calibri" w:hAnsi="Times New Roman" w:cs="Times New Roman"/>
          <w:kern w:val="1"/>
          <w:sz w:val="24"/>
          <w:szCs w:val="24"/>
          <w:lang w:val="sr-Cyrl-RS"/>
        </w:rPr>
      </w:pPr>
      <w:r w:rsidRPr="0014680F">
        <w:rPr>
          <w:rFonts w:ascii="Times New Roman" w:eastAsia="Calibri" w:hAnsi="Times New Roman" w:cs="Times New Roman"/>
          <w:kern w:val="1"/>
          <w:sz w:val="24"/>
          <w:szCs w:val="24"/>
          <w:lang w:val="sr-Cyrl-RS"/>
        </w:rPr>
        <w:t>Град је у претходном периоду прибавио сву неопходну техничку документацију и спровео процедуре за добијање дозвола и сагласности у складу са Законом о планирању и изградњи и то за:</w:t>
      </w:r>
    </w:p>
    <w:p w:rsidR="0008721F" w:rsidRPr="0014680F" w:rsidRDefault="0008721F" w:rsidP="0008721F">
      <w:pPr>
        <w:numPr>
          <w:ilvl w:val="0"/>
          <w:numId w:val="136"/>
        </w:numPr>
        <w:contextualSpacing/>
        <w:jc w:val="both"/>
        <w:rPr>
          <w:rFonts w:ascii="Times New Roman" w:eastAsia="Calibri" w:hAnsi="Times New Roman" w:cs="Times New Roman"/>
          <w:kern w:val="1"/>
          <w:sz w:val="24"/>
          <w:szCs w:val="24"/>
          <w:lang w:val="sr-Cyrl-RS" w:eastAsia="zh-CN"/>
        </w:rPr>
      </w:pPr>
      <w:r w:rsidRPr="0014680F">
        <w:rPr>
          <w:rFonts w:ascii="Times New Roman" w:eastAsia="Calibri" w:hAnsi="Times New Roman" w:cs="Times New Roman"/>
          <w:kern w:val="1"/>
          <w:sz w:val="24"/>
          <w:szCs w:val="24"/>
          <w:lang w:val="sr-Cyrl-RS" w:eastAsia="zh-CN"/>
        </w:rPr>
        <w:t xml:space="preserve">изградњу нове западне трибине са наткривањем </w:t>
      </w:r>
    </w:p>
    <w:p w:rsidR="0008721F" w:rsidRPr="0014680F" w:rsidRDefault="0008721F" w:rsidP="0008721F">
      <w:pPr>
        <w:numPr>
          <w:ilvl w:val="0"/>
          <w:numId w:val="136"/>
        </w:numPr>
        <w:contextualSpacing/>
        <w:jc w:val="both"/>
        <w:rPr>
          <w:rFonts w:ascii="Times New Roman" w:eastAsia="Calibri" w:hAnsi="Times New Roman" w:cs="Times New Roman"/>
          <w:kern w:val="1"/>
          <w:sz w:val="24"/>
          <w:szCs w:val="24"/>
          <w:lang w:val="sr-Cyrl-RS" w:eastAsia="zh-CN"/>
        </w:rPr>
      </w:pPr>
      <w:r w:rsidRPr="0014680F">
        <w:rPr>
          <w:rFonts w:ascii="Times New Roman" w:eastAsia="Calibri" w:hAnsi="Times New Roman" w:cs="Times New Roman"/>
          <w:kern w:val="1"/>
          <w:sz w:val="24"/>
          <w:szCs w:val="24"/>
          <w:lang w:val="sr-Cyrl-RS" w:eastAsia="zh-CN"/>
        </w:rPr>
        <w:t>наткривање северне, источне и јужне трибине ( четврта фаза )</w:t>
      </w:r>
    </w:p>
    <w:p w:rsidR="0008721F" w:rsidRPr="0014680F" w:rsidRDefault="0008721F" w:rsidP="0008721F">
      <w:pPr>
        <w:numPr>
          <w:ilvl w:val="0"/>
          <w:numId w:val="136"/>
        </w:numPr>
        <w:contextualSpacing/>
        <w:jc w:val="both"/>
        <w:rPr>
          <w:rFonts w:ascii="Times New Roman" w:eastAsia="Calibri" w:hAnsi="Times New Roman" w:cs="Times New Roman"/>
          <w:kern w:val="1"/>
          <w:sz w:val="24"/>
          <w:szCs w:val="24"/>
          <w:lang w:val="sr-Latn-RS" w:eastAsia="zh-CN"/>
        </w:rPr>
      </w:pPr>
      <w:r w:rsidRPr="0014680F">
        <w:rPr>
          <w:rFonts w:ascii="Times New Roman" w:eastAsia="Calibri" w:hAnsi="Times New Roman" w:cs="Times New Roman"/>
          <w:kern w:val="1"/>
          <w:sz w:val="24"/>
          <w:szCs w:val="24"/>
          <w:lang w:val="sr-Cyrl-RS" w:eastAsia="zh-CN"/>
        </w:rPr>
        <w:t xml:space="preserve">грејање терена </w:t>
      </w:r>
    </w:p>
    <w:p w:rsidR="0008721F" w:rsidRPr="0014680F" w:rsidRDefault="0008721F" w:rsidP="0008721F">
      <w:pPr>
        <w:numPr>
          <w:ilvl w:val="0"/>
          <w:numId w:val="136"/>
        </w:numPr>
        <w:contextualSpacing/>
        <w:jc w:val="both"/>
        <w:rPr>
          <w:rFonts w:ascii="Times New Roman" w:eastAsia="Calibri" w:hAnsi="Times New Roman" w:cs="Times New Roman"/>
          <w:kern w:val="1"/>
          <w:sz w:val="24"/>
          <w:szCs w:val="24"/>
          <w:lang w:val="sr-Cyrl-RS" w:eastAsia="zh-CN"/>
        </w:rPr>
      </w:pPr>
      <w:r w:rsidRPr="0014680F">
        <w:rPr>
          <w:rFonts w:ascii="Times New Roman" w:eastAsia="Calibri" w:hAnsi="Times New Roman" w:cs="Times New Roman"/>
          <w:kern w:val="1"/>
          <w:sz w:val="24"/>
          <w:szCs w:val="24"/>
          <w:lang w:val="sr-Cyrl-RS" w:eastAsia="zh-CN"/>
        </w:rPr>
        <w:t xml:space="preserve">рушење постојеће западне трибине </w:t>
      </w:r>
    </w:p>
    <w:p w:rsidR="0008721F" w:rsidRPr="0014680F" w:rsidRDefault="0008721F" w:rsidP="0008721F">
      <w:pPr>
        <w:numPr>
          <w:ilvl w:val="0"/>
          <w:numId w:val="136"/>
        </w:numPr>
        <w:contextualSpacing/>
        <w:jc w:val="both"/>
        <w:rPr>
          <w:rFonts w:ascii="Times New Roman" w:eastAsia="Calibri" w:hAnsi="Times New Roman" w:cs="Times New Roman"/>
          <w:kern w:val="1"/>
          <w:sz w:val="24"/>
          <w:szCs w:val="24"/>
          <w:lang w:val="sr-Cyrl-RS" w:eastAsia="zh-CN"/>
        </w:rPr>
      </w:pPr>
      <w:r w:rsidRPr="0014680F">
        <w:rPr>
          <w:rFonts w:ascii="Times New Roman" w:eastAsia="Calibri" w:hAnsi="Times New Roman" w:cs="Times New Roman"/>
          <w:kern w:val="1"/>
          <w:sz w:val="24"/>
          <w:szCs w:val="24"/>
          <w:lang w:val="sr-Cyrl-RS" w:eastAsia="zh-CN"/>
        </w:rPr>
        <w:t>реконструкцију и доградњу северне, источне и јужне трибине – наставак радова по дозволи из 2011. године ( прва и друга фаза )</w:t>
      </w:r>
    </w:p>
    <w:p w:rsidR="0008721F" w:rsidRPr="0014680F" w:rsidRDefault="0008721F" w:rsidP="0008721F">
      <w:pPr>
        <w:numPr>
          <w:ilvl w:val="0"/>
          <w:numId w:val="136"/>
        </w:numPr>
        <w:contextualSpacing/>
        <w:jc w:val="both"/>
        <w:rPr>
          <w:rFonts w:ascii="Times New Roman" w:eastAsia="Calibri" w:hAnsi="Times New Roman" w:cs="Times New Roman"/>
          <w:kern w:val="1"/>
          <w:sz w:val="24"/>
          <w:szCs w:val="24"/>
          <w:lang w:val="sr-Cyrl-RS" w:eastAsia="zh-CN"/>
        </w:rPr>
      </w:pPr>
      <w:r w:rsidRPr="0014680F">
        <w:rPr>
          <w:rFonts w:ascii="Times New Roman" w:eastAsia="Calibri" w:hAnsi="Times New Roman" w:cs="Times New Roman"/>
          <w:kern w:val="1"/>
          <w:sz w:val="24"/>
          <w:szCs w:val="24"/>
          <w:lang w:val="sr-Cyrl-RS" w:eastAsia="zh-CN"/>
        </w:rPr>
        <w:t>рушење стубова за постојећу расвету</w:t>
      </w:r>
    </w:p>
    <w:p w:rsidR="0008721F" w:rsidRPr="0014680F" w:rsidRDefault="0008721F" w:rsidP="0008721F">
      <w:pPr>
        <w:contextualSpacing/>
        <w:jc w:val="both"/>
        <w:rPr>
          <w:rFonts w:ascii="Times New Roman" w:eastAsia="Calibri" w:hAnsi="Times New Roman" w:cs="Times New Roman"/>
          <w:kern w:val="1"/>
          <w:sz w:val="24"/>
          <w:szCs w:val="24"/>
          <w:lang w:eastAsia="zh-CN"/>
        </w:rPr>
      </w:pPr>
    </w:p>
    <w:p w:rsidR="0008721F" w:rsidRPr="0014680F" w:rsidRDefault="0008721F" w:rsidP="0008721F">
      <w:pPr>
        <w:contextualSpacing/>
        <w:jc w:val="both"/>
        <w:rPr>
          <w:rFonts w:ascii="Times New Roman" w:eastAsia="Calibri" w:hAnsi="Times New Roman" w:cs="Times New Roman"/>
          <w:kern w:val="1"/>
          <w:sz w:val="24"/>
          <w:szCs w:val="24"/>
          <w:lang w:val="sr-Cyrl-ME" w:eastAsia="zh-CN"/>
        </w:rPr>
      </w:pPr>
      <w:r w:rsidRPr="0014680F">
        <w:rPr>
          <w:rFonts w:ascii="Times New Roman" w:eastAsia="Calibri" w:hAnsi="Times New Roman" w:cs="Times New Roman"/>
          <w:kern w:val="1"/>
          <w:sz w:val="24"/>
          <w:szCs w:val="24"/>
          <w:lang w:val="sr-Cyrl-ME" w:eastAsia="zh-CN"/>
        </w:rPr>
        <w:t>Озакоњен је и кабл који се протеже од стадиона до трафо станице „Апеловац“.</w:t>
      </w:r>
    </w:p>
    <w:p w:rsidR="0008721F" w:rsidRPr="0014680F" w:rsidRDefault="0008721F" w:rsidP="0008721F">
      <w:pPr>
        <w:contextualSpacing/>
        <w:jc w:val="both"/>
        <w:rPr>
          <w:rFonts w:ascii="Times New Roman" w:eastAsia="Calibri" w:hAnsi="Times New Roman" w:cs="Times New Roman"/>
          <w:kern w:val="1"/>
          <w:sz w:val="24"/>
          <w:szCs w:val="24"/>
          <w:lang w:val="sr-Cyrl-RS" w:eastAsia="zh-CN"/>
        </w:rPr>
      </w:pPr>
      <w:r w:rsidRPr="0014680F">
        <w:rPr>
          <w:rFonts w:ascii="Times New Roman" w:eastAsia="Calibri" w:hAnsi="Times New Roman" w:cs="Times New Roman"/>
          <w:kern w:val="1"/>
          <w:sz w:val="24"/>
          <w:szCs w:val="24"/>
          <w:lang w:val="sr-Cyrl-RS" w:eastAsia="zh-CN"/>
        </w:rPr>
        <w:t>У завршном смо поступку за добијање дозволе за партерно уређење, у складу са Законом о планирању и изградњи..</w:t>
      </w:r>
    </w:p>
    <w:p w:rsidR="001C1C57" w:rsidRPr="0014680F" w:rsidRDefault="001C1C57" w:rsidP="00BB4E94">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lastRenderedPageBreak/>
        <w:t>Процењена вредност пројекта: 4.055.448.601</w:t>
      </w:r>
      <w:proofErr w:type="gramStart"/>
      <w:r w:rsidRPr="0014680F">
        <w:rPr>
          <w:rFonts w:ascii="Times New Roman" w:eastAsia="Times New Roman" w:hAnsi="Times New Roman" w:cs="Times New Roman"/>
          <w:sz w:val="24"/>
          <w:szCs w:val="24"/>
        </w:rPr>
        <w:t>,42</w:t>
      </w:r>
      <w:proofErr w:type="gramEnd"/>
      <w:r w:rsidRPr="0014680F">
        <w:rPr>
          <w:rFonts w:ascii="Times New Roman" w:eastAsia="Times New Roman" w:hAnsi="Times New Roman" w:cs="Times New Roman"/>
          <w:sz w:val="24"/>
          <w:szCs w:val="24"/>
        </w:rPr>
        <w:t>  динара са ПДВ-ом, али су могућа одступања у звисности од цене материјала.</w:t>
      </w:r>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1C1C57" w:rsidRPr="0014680F" w:rsidRDefault="001C1C57" w:rsidP="00BB4E94">
      <w:pPr>
        <w:numPr>
          <w:ilvl w:val="0"/>
          <w:numId w:val="127"/>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Опремање локације „Xingyu“</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 по</w:t>
      </w:r>
      <w:r w:rsidR="008A5B22" w:rsidRPr="0014680F">
        <w:rPr>
          <w:rFonts w:ascii="Times New Roman" w:eastAsia="Times New Roman" w:hAnsi="Times New Roman" w:cs="Times New Roman"/>
          <w:sz w:val="24"/>
          <w:szCs w:val="24"/>
        </w:rPr>
        <w:t>требе изградње фабрике „Xingyu“</w:t>
      </w:r>
      <w:r w:rsidR="008A5B22" w:rsidRPr="0014680F">
        <w:rPr>
          <w:rFonts w:ascii="Times New Roman" w:eastAsia="Times New Roman" w:hAnsi="Times New Roman" w:cs="Times New Roman"/>
          <w:sz w:val="24"/>
          <w:szCs w:val="24"/>
          <w:lang w:val="sr-Cyrl-ME"/>
        </w:rPr>
        <w:t xml:space="preserve">, </w:t>
      </w:r>
      <w:r w:rsidRPr="0014680F">
        <w:rPr>
          <w:rFonts w:ascii="Times New Roman" w:eastAsia="Times New Roman" w:hAnsi="Times New Roman" w:cs="Times New Roman"/>
          <w:sz w:val="24"/>
          <w:szCs w:val="24"/>
        </w:rPr>
        <w:t>Град Ниш опрема локацију за изградњу фабрике неопходном инфраструктуром:</w:t>
      </w:r>
    </w:p>
    <w:p w:rsidR="001C1C57" w:rsidRPr="0014680F" w:rsidRDefault="001C1C57" w:rsidP="007D1625">
      <w:pPr>
        <w:numPr>
          <w:ilvl w:val="0"/>
          <w:numId w:val="128"/>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Изградња канализационе мреже у Димитрија Туцовића, радови у вредности од 7.500.000 динара(радови завршени); </w:t>
      </w:r>
    </w:p>
    <w:p w:rsidR="001C1C57" w:rsidRPr="0014680F" w:rsidRDefault="001C1C57" w:rsidP="007D1625">
      <w:pPr>
        <w:numPr>
          <w:ilvl w:val="0"/>
          <w:numId w:val="128"/>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Изградња водоводне мреже и атмосферске канализације у сервисној саобраћајници на локацији  Димитрија Туцовића, радови у вредности од  4.500.000  динара (радови завршени; </w:t>
      </w:r>
    </w:p>
    <w:p w:rsidR="001C1C57" w:rsidRPr="0014680F" w:rsidRDefault="001C1C57" w:rsidP="007D1625">
      <w:pPr>
        <w:numPr>
          <w:ilvl w:val="0"/>
          <w:numId w:val="128"/>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Изградња сервисне саобраћајнице. Радове реализује Дирекција за изградњу Града Ниша, радови у вредности од 37.000.000 динара су у току;</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току је припрема пројектно-техничке документације за даљу разраду локације сагледавањем сакупљања отпадних и атмосферских вода, изградњом мреже и наставком изградње Бубањског атмосферског колектора.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До сада уложена вредност у инфраструктуру: 49.000.000</w:t>
      </w:r>
      <w:proofErr w:type="gramStart"/>
      <w:r w:rsidRPr="0014680F">
        <w:rPr>
          <w:rFonts w:ascii="Times New Roman" w:eastAsia="Times New Roman" w:hAnsi="Times New Roman" w:cs="Times New Roman"/>
          <w:sz w:val="24"/>
          <w:szCs w:val="24"/>
        </w:rPr>
        <w:t>  динара</w:t>
      </w:r>
      <w:proofErr w:type="gramEnd"/>
      <w:r w:rsidRPr="0014680F">
        <w:rPr>
          <w:rFonts w:ascii="Times New Roman" w:eastAsia="Times New Roman" w:hAnsi="Times New Roman" w:cs="Times New Roman"/>
          <w:sz w:val="24"/>
          <w:szCs w:val="24"/>
        </w:rPr>
        <w:t xml:space="preserve"> са ПДВ-ом</w:t>
      </w:r>
    </w:p>
    <w:p w:rsidR="00457B95" w:rsidRPr="0014680F" w:rsidRDefault="00457B95"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29"/>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Опремање локације за изградњу социјалних станова у насељу „Бранко Бјеговић“</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 потребе изградње социјалних станова за избегла лица у сарадњи с Комесаријатом за избеглице Град Ниш је опремио локацију инфраструктурним објектима у ул.</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др</w:t>
      </w:r>
      <w:proofErr w:type="gramEnd"/>
      <w:r w:rsidRPr="0014680F">
        <w:rPr>
          <w:rFonts w:ascii="Times New Roman" w:eastAsia="Times New Roman" w:hAnsi="Times New Roman" w:cs="Times New Roman"/>
          <w:sz w:val="24"/>
          <w:szCs w:val="24"/>
        </w:rPr>
        <w:t xml:space="preserve"> Милош Ђорић (водоводна и канализациона мрежа, саобраћаница, трафостаница). Следе завршни радови</w:t>
      </w:r>
      <w:proofErr w:type="gramStart"/>
      <w:r w:rsidRPr="0014680F">
        <w:rPr>
          <w:rFonts w:ascii="Times New Roman" w:eastAsia="Times New Roman" w:hAnsi="Times New Roman" w:cs="Times New Roman"/>
          <w:sz w:val="24"/>
          <w:szCs w:val="24"/>
        </w:rPr>
        <w:t>  и</w:t>
      </w:r>
      <w:proofErr w:type="gramEnd"/>
      <w:r w:rsidRPr="0014680F">
        <w:rPr>
          <w:rFonts w:ascii="Times New Roman" w:eastAsia="Times New Roman" w:hAnsi="Times New Roman" w:cs="Times New Roman"/>
          <w:sz w:val="24"/>
          <w:szCs w:val="24"/>
        </w:rPr>
        <w:t xml:space="preserve"> прибављање употребне дозволе.</w:t>
      </w:r>
    </w:p>
    <w:p w:rsidR="001C1C57" w:rsidRPr="0014680F" w:rsidRDefault="001C1C57" w:rsidP="001C1C57">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Процењена вредност </w:t>
      </w:r>
      <w:proofErr w:type="gramStart"/>
      <w:r w:rsidRPr="0014680F">
        <w:rPr>
          <w:rFonts w:ascii="Times New Roman" w:eastAsia="Times New Roman" w:hAnsi="Times New Roman" w:cs="Times New Roman"/>
          <w:sz w:val="24"/>
          <w:szCs w:val="24"/>
        </w:rPr>
        <w:t>пројекта :</w:t>
      </w:r>
      <w:proofErr w:type="gramEnd"/>
      <w:r w:rsidRPr="0014680F">
        <w:rPr>
          <w:rFonts w:ascii="Times New Roman" w:eastAsia="Times New Roman" w:hAnsi="Times New Roman" w:cs="Times New Roman"/>
          <w:sz w:val="24"/>
          <w:szCs w:val="24"/>
        </w:rPr>
        <w:t>  52.753.861,92 динара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30"/>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Опремање локације „Стеван Синђелић“ - војни станови</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Влада Републике Србије реализује Пројекат изградње 190 станова за припаднике снага безбедности у насељу Стеван Синђелић. Град Ниш обезбеђује пројектно-техничку документацију за потребе опремања локације инфраструктурним објектима, водоводном и канализационом мрежом, саобраћајницама, расветом и топловодом, као и извођење радова. </w:t>
      </w:r>
      <w:proofErr w:type="gramStart"/>
      <w:r w:rsidRPr="0014680F">
        <w:rPr>
          <w:rFonts w:ascii="Times New Roman" w:eastAsia="Times New Roman" w:hAnsi="Times New Roman" w:cs="Times New Roman"/>
          <w:sz w:val="24"/>
          <w:szCs w:val="24"/>
        </w:rPr>
        <w:t>Град Ниш је у поступцима јавних набавки закључио све уговоре за изградњу инфраструктуре.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Република и Град Ниш спроводе претходно радове на разминирању терена.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Процењена вредност недостајуће </w:t>
      </w:r>
      <w:proofErr w:type="gramStart"/>
      <w:r w:rsidRPr="0014680F">
        <w:rPr>
          <w:rFonts w:ascii="Times New Roman" w:eastAsia="Times New Roman" w:hAnsi="Times New Roman" w:cs="Times New Roman"/>
          <w:sz w:val="24"/>
          <w:szCs w:val="24"/>
        </w:rPr>
        <w:t>инфраструктуре :</w:t>
      </w:r>
      <w:proofErr w:type="gramEnd"/>
      <w:r w:rsidRPr="0014680F">
        <w:rPr>
          <w:rFonts w:ascii="Times New Roman" w:eastAsia="Times New Roman" w:hAnsi="Times New Roman" w:cs="Times New Roman"/>
          <w:sz w:val="24"/>
          <w:szCs w:val="24"/>
        </w:rPr>
        <w:t xml:space="preserve"> 35.101.313,52 динара</w:t>
      </w:r>
    </w:p>
    <w:p w:rsidR="00BB4E94" w:rsidRPr="0014680F" w:rsidRDefault="00BB4E94" w:rsidP="001C1C57">
      <w:pPr>
        <w:spacing w:after="0" w:line="240" w:lineRule="auto"/>
        <w:rPr>
          <w:rFonts w:ascii="Times New Roman" w:eastAsia="Times New Roman" w:hAnsi="Times New Roman" w:cs="Times New Roman"/>
          <w:sz w:val="24"/>
          <w:szCs w:val="24"/>
          <w:lang w:val="sr-Cyrl-RS"/>
        </w:rPr>
      </w:pPr>
    </w:p>
    <w:p w:rsidR="001C1C57" w:rsidRPr="0014680F" w:rsidRDefault="001C1C57" w:rsidP="007D1625">
      <w:pPr>
        <w:numPr>
          <w:ilvl w:val="0"/>
          <w:numId w:val="131"/>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Опремање локације „Ардија“ - војни станови</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За потребе изградње 2024 стана за припаднике снага безбедности на локацији „Ардија“ уз Сомборски булевар у Нишу, Град Ниш обезбеђује пројектно-техничку документацију за потребе опремања локације примарном и секундарном инфраструктуром. </w:t>
      </w:r>
      <w:proofErr w:type="gramStart"/>
      <w:r w:rsidRPr="0014680F">
        <w:rPr>
          <w:rFonts w:ascii="Times New Roman" w:eastAsia="Times New Roman" w:hAnsi="Times New Roman" w:cs="Times New Roman"/>
          <w:sz w:val="24"/>
          <w:szCs w:val="24"/>
        </w:rPr>
        <w:t>Опремање локације финансираће Република Србија. Република и Град Ниш спроводе радове на разминирању терена.</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 xml:space="preserve">Процењена вредност недостајуће </w:t>
      </w:r>
      <w:proofErr w:type="gramStart"/>
      <w:r w:rsidRPr="0014680F">
        <w:rPr>
          <w:rFonts w:ascii="Times New Roman" w:eastAsia="Times New Roman" w:hAnsi="Times New Roman" w:cs="Times New Roman"/>
          <w:sz w:val="24"/>
          <w:szCs w:val="24"/>
        </w:rPr>
        <w:t>инфраструктуре :</w:t>
      </w:r>
      <w:proofErr w:type="gramEnd"/>
      <w:r w:rsidRPr="0014680F">
        <w:rPr>
          <w:rFonts w:ascii="Times New Roman" w:eastAsia="Times New Roman" w:hAnsi="Times New Roman" w:cs="Times New Roman"/>
          <w:sz w:val="24"/>
          <w:szCs w:val="24"/>
        </w:rPr>
        <w:t xml:space="preserve"> 1.441.510.000,00 динара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32"/>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Обданиште у Новом селу </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На локацији старе школе за потребе становника Новог села, Град Ниш гради комбиновану дечију установу (предшколско и </w:t>
      </w:r>
      <w:proofErr w:type="gramStart"/>
      <w:r w:rsidRPr="0014680F">
        <w:rPr>
          <w:rFonts w:ascii="Times New Roman" w:eastAsia="Times New Roman" w:hAnsi="Times New Roman" w:cs="Times New Roman"/>
          <w:sz w:val="24"/>
          <w:szCs w:val="24"/>
        </w:rPr>
        <w:t>вртић )</w:t>
      </w:r>
      <w:proofErr w:type="gramEnd"/>
      <w:r w:rsidRPr="0014680F">
        <w:rPr>
          <w:rFonts w:ascii="Times New Roman" w:eastAsia="Times New Roman" w:hAnsi="Times New Roman" w:cs="Times New Roman"/>
          <w:sz w:val="24"/>
          <w:szCs w:val="24"/>
        </w:rPr>
        <w:t xml:space="preserve"> бруто грађевинске површине 779,46 m²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Процењена вредност </w:t>
      </w:r>
      <w:proofErr w:type="gramStart"/>
      <w:r w:rsidRPr="0014680F">
        <w:rPr>
          <w:rFonts w:ascii="Times New Roman" w:eastAsia="Times New Roman" w:hAnsi="Times New Roman" w:cs="Times New Roman"/>
          <w:sz w:val="24"/>
          <w:szCs w:val="24"/>
        </w:rPr>
        <w:t>пројекта :</w:t>
      </w:r>
      <w:proofErr w:type="gramEnd"/>
      <w:r w:rsidRPr="0014680F">
        <w:rPr>
          <w:rFonts w:ascii="Times New Roman" w:eastAsia="Times New Roman" w:hAnsi="Times New Roman" w:cs="Times New Roman"/>
          <w:sz w:val="24"/>
          <w:szCs w:val="24"/>
        </w:rPr>
        <w:t xml:space="preserve"> 43.456.573,24 динара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33"/>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Обданиште у насељу Брзи брод </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 насељу Брзи брод је рађена адаптација, реконструкција и доградња зграде основне школе ради формирања комбиноване дечије установе (предшколско и </w:t>
      </w:r>
      <w:proofErr w:type="gramStart"/>
      <w:r w:rsidRPr="0014680F">
        <w:rPr>
          <w:rFonts w:ascii="Times New Roman" w:eastAsia="Times New Roman" w:hAnsi="Times New Roman" w:cs="Times New Roman"/>
          <w:sz w:val="24"/>
          <w:szCs w:val="24"/>
        </w:rPr>
        <w:t>вртић )</w:t>
      </w:r>
      <w:proofErr w:type="gramEnd"/>
      <w:r w:rsidRPr="0014680F">
        <w:rPr>
          <w:rFonts w:ascii="Times New Roman" w:eastAsia="Times New Roman" w:hAnsi="Times New Roman" w:cs="Times New Roman"/>
          <w:sz w:val="24"/>
          <w:szCs w:val="24"/>
        </w:rPr>
        <w:t xml:space="preserve"> бруто развијене површине 883,61 m². </w:t>
      </w:r>
      <w:proofErr w:type="gramStart"/>
      <w:r w:rsidRPr="0014680F">
        <w:rPr>
          <w:rFonts w:ascii="Times New Roman" w:eastAsia="Times New Roman" w:hAnsi="Times New Roman" w:cs="Times New Roman"/>
          <w:sz w:val="24"/>
          <w:szCs w:val="24"/>
        </w:rPr>
        <w:t>Планирани рок завршетка радова је јун 2021.године.</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Процењена вредност </w:t>
      </w:r>
      <w:proofErr w:type="gramStart"/>
      <w:r w:rsidRPr="0014680F">
        <w:rPr>
          <w:rFonts w:ascii="Times New Roman" w:eastAsia="Times New Roman" w:hAnsi="Times New Roman" w:cs="Times New Roman"/>
          <w:sz w:val="24"/>
          <w:szCs w:val="24"/>
        </w:rPr>
        <w:t>пројекта :</w:t>
      </w:r>
      <w:proofErr w:type="gramEnd"/>
      <w:r w:rsidRPr="0014680F">
        <w:rPr>
          <w:rFonts w:ascii="Times New Roman" w:eastAsia="Times New Roman" w:hAnsi="Times New Roman" w:cs="Times New Roman"/>
          <w:sz w:val="24"/>
          <w:szCs w:val="24"/>
        </w:rPr>
        <w:t xml:space="preserve"> 42.750.000,00 динара</w:t>
      </w:r>
    </w:p>
    <w:p w:rsidR="00D17966" w:rsidRPr="0014680F" w:rsidRDefault="00D17966" w:rsidP="001C1C57">
      <w:pPr>
        <w:spacing w:after="0" w:line="240" w:lineRule="auto"/>
        <w:rPr>
          <w:rFonts w:ascii="Times New Roman" w:eastAsia="Times New Roman" w:hAnsi="Times New Roman" w:cs="Times New Roman"/>
          <w:sz w:val="24"/>
          <w:szCs w:val="24"/>
          <w:lang w:val="sr-Cyrl-RS"/>
        </w:rPr>
      </w:pPr>
    </w:p>
    <w:p w:rsidR="001C1C57" w:rsidRPr="0014680F" w:rsidRDefault="001C1C57" w:rsidP="007D1625">
      <w:pPr>
        <w:numPr>
          <w:ilvl w:val="0"/>
          <w:numId w:val="134"/>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Црква Св. Василије Острошки</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Радови на изградњи овог верског објекта започети су 2016.</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Храм са криптом и звоником лоциран је на парцели к.п. 414/3 КО Ниш-Ћеле кула.</w:t>
      </w:r>
      <w:proofErr w:type="gramEnd"/>
      <w:r w:rsidRPr="0014680F">
        <w:rPr>
          <w:rFonts w:ascii="Times New Roman" w:eastAsia="Times New Roman" w:hAnsi="Times New Roman" w:cs="Times New Roman"/>
          <w:sz w:val="24"/>
          <w:szCs w:val="24"/>
        </w:rPr>
        <w:t xml:space="preserve"> Храм је по типологији: једнокуполни, развијеног уписаног крста, са јужним и северним конхама и тролисном апсидом. </w:t>
      </w:r>
      <w:proofErr w:type="gramStart"/>
      <w:r w:rsidRPr="0014680F">
        <w:rPr>
          <w:rFonts w:ascii="Times New Roman" w:eastAsia="Times New Roman" w:hAnsi="Times New Roman" w:cs="Times New Roman"/>
          <w:sz w:val="24"/>
          <w:szCs w:val="24"/>
        </w:rPr>
        <w:t>По стилу има елементе цариградске црквене архитектуре и моравске школе које су прилагођене савременом времену.</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Испод храма се налази крипта - сала са пратећим просторијама и крстионица.</w:t>
      </w:r>
      <w:proofErr w:type="gramEnd"/>
      <w:r w:rsidRPr="0014680F">
        <w:rPr>
          <w:rFonts w:ascii="Times New Roman" w:eastAsia="Times New Roman" w:hAnsi="Times New Roman" w:cs="Times New Roman"/>
          <w:sz w:val="24"/>
          <w:szCs w:val="24"/>
        </w:rPr>
        <w:t>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Крстионица је пројектована као шестолисна сакрална грађевина централног типа са плитком куполом.</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Звоник у основи је осмоугаон, висине шест етажа.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Завршна етажа је отворена, а осмоводни кров стоји на слободностојећим стубовима.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На четвртој етажи су отворени велики прозори-бифоре тако да се формира видиковац.</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Радови су у завршној фази.</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Процењена вредност </w:t>
      </w:r>
      <w:proofErr w:type="gramStart"/>
      <w:r w:rsidRPr="0014680F">
        <w:rPr>
          <w:rFonts w:ascii="Times New Roman" w:eastAsia="Times New Roman" w:hAnsi="Times New Roman" w:cs="Times New Roman"/>
          <w:sz w:val="24"/>
          <w:szCs w:val="24"/>
        </w:rPr>
        <w:t>пројекта :</w:t>
      </w:r>
      <w:proofErr w:type="gramEnd"/>
      <w:r w:rsidRPr="0014680F">
        <w:rPr>
          <w:rFonts w:ascii="Times New Roman" w:eastAsia="Times New Roman" w:hAnsi="Times New Roman" w:cs="Times New Roman"/>
          <w:sz w:val="24"/>
          <w:szCs w:val="24"/>
        </w:rPr>
        <w:t xml:space="preserve"> 114.160.000,00 динара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7D1625">
      <w:pPr>
        <w:numPr>
          <w:ilvl w:val="0"/>
          <w:numId w:val="135"/>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Палионица свећа за храм Св. Цара Константина и Царице Јелене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Објекат ће поред простора за обављање верских обреда – велике и мале</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палионице</w:t>
      </w:r>
      <w:proofErr w:type="gramEnd"/>
      <w:r w:rsidRPr="0014680F">
        <w:rPr>
          <w:rFonts w:ascii="Times New Roman" w:eastAsia="Times New Roman" w:hAnsi="Times New Roman" w:cs="Times New Roman"/>
          <w:sz w:val="24"/>
          <w:szCs w:val="24"/>
        </w:rPr>
        <w:t xml:space="preserve"> за свеће, имати и функцију продајног простора тј. </w:t>
      </w:r>
      <w:proofErr w:type="gramStart"/>
      <w:r w:rsidRPr="0014680F">
        <w:rPr>
          <w:rFonts w:ascii="Times New Roman" w:eastAsia="Times New Roman" w:hAnsi="Times New Roman" w:cs="Times New Roman"/>
          <w:sz w:val="24"/>
          <w:szCs w:val="24"/>
        </w:rPr>
        <w:t>продавнице</w:t>
      </w:r>
      <w:proofErr w:type="gramEnd"/>
      <w:r w:rsidRPr="0014680F">
        <w:rPr>
          <w:rFonts w:ascii="Times New Roman" w:eastAsia="Times New Roman" w:hAnsi="Times New Roman" w:cs="Times New Roman"/>
          <w:sz w:val="24"/>
          <w:szCs w:val="24"/>
        </w:rPr>
        <w:t xml:space="preserve"> у којој ће се</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продавати</w:t>
      </w:r>
      <w:proofErr w:type="gramEnd"/>
      <w:r w:rsidRPr="0014680F">
        <w:rPr>
          <w:rFonts w:ascii="Times New Roman" w:eastAsia="Times New Roman" w:hAnsi="Times New Roman" w:cs="Times New Roman"/>
          <w:sz w:val="24"/>
          <w:szCs w:val="24"/>
        </w:rPr>
        <w:t xml:space="preserve"> свеће, књиге и други црвени предмети. </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Поред ових просторија, у објекту су предвиђени и санитарни чвор са претпростором, као и остава са претпостором.</w:t>
      </w:r>
      <w:proofErr w:type="gramEnd"/>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Након утврђене потребе за постојањем једног оваквог објекта у парку Св. Саве,</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одлучено</w:t>
      </w:r>
      <w:proofErr w:type="gramEnd"/>
      <w:r w:rsidRPr="0014680F">
        <w:rPr>
          <w:rFonts w:ascii="Times New Roman" w:eastAsia="Times New Roman" w:hAnsi="Times New Roman" w:cs="Times New Roman"/>
          <w:sz w:val="24"/>
          <w:szCs w:val="24"/>
        </w:rPr>
        <w:t xml:space="preserve"> је да се испројектује објекат чије се архитектонско решење везује по свему за</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архитектуру</w:t>
      </w:r>
      <w:proofErr w:type="gramEnd"/>
      <w:r w:rsidRPr="0014680F">
        <w:rPr>
          <w:rFonts w:ascii="Times New Roman" w:eastAsia="Times New Roman" w:hAnsi="Times New Roman" w:cs="Times New Roman"/>
          <w:sz w:val="24"/>
          <w:szCs w:val="24"/>
        </w:rPr>
        <w:t xml:space="preserve"> постојећег Храма Св. цара Константина и Царице Јелене. О повезаности</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ова</w:t>
      </w:r>
      <w:proofErr w:type="gramEnd"/>
      <w:r w:rsidRPr="0014680F">
        <w:rPr>
          <w:rFonts w:ascii="Times New Roman" w:eastAsia="Times New Roman" w:hAnsi="Times New Roman" w:cs="Times New Roman"/>
          <w:sz w:val="24"/>
          <w:szCs w:val="24"/>
        </w:rPr>
        <w:t xml:space="preserve"> два објекта, говори избор материјала као и обликовање новопројектованог објекта</w:t>
      </w: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палионице</w:t>
      </w:r>
      <w:proofErr w:type="gramEnd"/>
      <w:r w:rsidRPr="0014680F">
        <w:rPr>
          <w:rFonts w:ascii="Times New Roman" w:eastAsia="Times New Roman" w:hAnsi="Times New Roman" w:cs="Times New Roman"/>
          <w:sz w:val="24"/>
          <w:szCs w:val="24"/>
        </w:rPr>
        <w:t xml:space="preserve"> свећа са продавницом.</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Процењена вредност </w:t>
      </w:r>
      <w:proofErr w:type="gramStart"/>
      <w:r w:rsidRPr="0014680F">
        <w:rPr>
          <w:rFonts w:ascii="Times New Roman" w:eastAsia="Times New Roman" w:hAnsi="Times New Roman" w:cs="Times New Roman"/>
          <w:sz w:val="24"/>
          <w:szCs w:val="24"/>
        </w:rPr>
        <w:t>пројекта :</w:t>
      </w:r>
      <w:proofErr w:type="gramEnd"/>
      <w:r w:rsidRPr="0014680F">
        <w:rPr>
          <w:rFonts w:ascii="Times New Roman" w:eastAsia="Times New Roman" w:hAnsi="Times New Roman" w:cs="Times New Roman"/>
          <w:sz w:val="24"/>
          <w:szCs w:val="24"/>
        </w:rPr>
        <w:t xml:space="preserve"> 13.334.509,68 динара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BB4E94">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lastRenderedPageBreak/>
        <w:t>НАПОМЕНА: Пројекти који су у припреми од броја 1-7 реализоваће се у</w:t>
      </w:r>
      <w:r w:rsidR="00BB4E94" w:rsidRPr="0014680F">
        <w:rPr>
          <w:rFonts w:ascii="Times New Roman" w:eastAsia="Times New Roman" w:hAnsi="Times New Roman" w:cs="Times New Roman"/>
          <w:b/>
          <w:bCs/>
          <w:sz w:val="24"/>
          <w:szCs w:val="24"/>
          <w:lang w:val="sr-Cyrl-RS"/>
        </w:rPr>
        <w:t xml:space="preserve"> </w:t>
      </w:r>
      <w:r w:rsidRPr="0014680F">
        <w:rPr>
          <w:rFonts w:ascii="Times New Roman" w:eastAsia="Times New Roman" w:hAnsi="Times New Roman" w:cs="Times New Roman"/>
          <w:b/>
          <w:bCs/>
          <w:sz w:val="24"/>
          <w:szCs w:val="24"/>
        </w:rPr>
        <w:t>зависности од доступности техничке документације.</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 Реконструкција „Бали бегове џамије</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Нишкој тврђави</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 Реконструкција „Атељеа</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Нишкој тврђави</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 Реконструкција „Пашиних конака</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Нишкој тврђави </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 Реконструкција „Апсане</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Нишкој тврђави</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 Реконструкција „Ковачнице</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Нишкој тврђави</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 Реконструкција магацина предузећа „Градина</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Нишкој тврђави</w:t>
      </w:r>
    </w:p>
    <w:p w:rsidR="001C1C57" w:rsidRPr="0014680F" w:rsidRDefault="001C1C57" w:rsidP="001C1C57">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 Реконструкција „барутана бр.1, бр.2, бр.3</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Нишкој тврђави</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Град Ниш од 01.01.2021.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преко Канцеларије за локални економски развој реализује и следеће Програме;</w:t>
      </w:r>
    </w:p>
    <w:p w:rsidR="006A21C7" w:rsidRPr="0014680F" w:rsidRDefault="006A21C7" w:rsidP="001C1C57">
      <w:pPr>
        <w:spacing w:after="0" w:line="240" w:lineRule="auto"/>
        <w:jc w:val="both"/>
        <w:rPr>
          <w:rFonts w:ascii="Times New Roman" w:eastAsia="Times New Roman" w:hAnsi="Times New Roman" w:cs="Times New Roman"/>
          <w:sz w:val="24"/>
          <w:szCs w:val="24"/>
          <w:lang w:val="sr-Cyrl-RS"/>
        </w:rPr>
      </w:pPr>
    </w:p>
    <w:p w:rsidR="006A21C7" w:rsidRPr="0014680F" w:rsidRDefault="006A21C7" w:rsidP="006A21C7">
      <w:pPr>
        <w:spacing w:after="0" w:line="240" w:lineRule="auto"/>
        <w:rPr>
          <w:rFonts w:ascii="Times New Roman" w:hAnsi="Times New Roman" w:cs="Times New Roman"/>
          <w:b/>
          <w:bCs/>
          <w:sz w:val="24"/>
          <w:szCs w:val="24"/>
          <w:lang w:val="sr-Cyrl-ME"/>
        </w:rPr>
      </w:pPr>
      <w:r w:rsidRPr="0014680F">
        <w:rPr>
          <w:rFonts w:ascii="Times New Roman" w:eastAsia="Times New Roman" w:hAnsi="Times New Roman" w:cs="Times New Roman"/>
          <w:b/>
          <w:sz w:val="24"/>
          <w:szCs w:val="24"/>
          <w:lang w:val="sr-Cyrl-RS"/>
        </w:rPr>
        <w:t>22.</w:t>
      </w:r>
      <w:r w:rsidRPr="0014680F">
        <w:rPr>
          <w:rFonts w:ascii="Times New Roman" w:eastAsia="Times New Roman" w:hAnsi="Times New Roman" w:cs="Times New Roman"/>
          <w:b/>
          <w:sz w:val="24"/>
          <w:szCs w:val="24"/>
          <w:lang w:val="sr-Cyrl-RS"/>
        </w:rPr>
        <w:tab/>
      </w:r>
      <w:r w:rsidRPr="0014680F">
        <w:rPr>
          <w:rFonts w:ascii="Times New Roman" w:hAnsi="Times New Roman" w:cs="Times New Roman"/>
          <w:b/>
          <w:bCs/>
          <w:sz w:val="24"/>
          <w:szCs w:val="24"/>
          <w:lang w:val="sr-Cyrl-ME"/>
        </w:rPr>
        <w:t>Мала сцена Народног позоришта</w:t>
      </w:r>
    </w:p>
    <w:p w:rsidR="006A21C7" w:rsidRPr="0014680F" w:rsidRDefault="006A21C7" w:rsidP="006A21C7">
      <w:pPr>
        <w:spacing w:after="0" w:line="240" w:lineRule="auto"/>
        <w:rPr>
          <w:rFonts w:ascii="Times New Roman" w:hAnsi="Times New Roman" w:cs="Times New Roman"/>
          <w:b/>
          <w:bCs/>
          <w:sz w:val="24"/>
          <w:szCs w:val="24"/>
          <w:lang w:val="sr-Cyrl-ME"/>
        </w:rPr>
      </w:pPr>
    </w:p>
    <w:p w:rsidR="006A21C7" w:rsidRPr="0014680F" w:rsidRDefault="006A21C7" w:rsidP="003B466B">
      <w:pPr>
        <w:spacing w:after="0" w:line="240" w:lineRule="auto"/>
        <w:jc w:val="both"/>
        <w:rPr>
          <w:rFonts w:ascii="Times New Roman" w:hAnsi="Times New Roman" w:cs="Times New Roman"/>
          <w:sz w:val="24"/>
          <w:szCs w:val="24"/>
          <w:lang w:val="sr-Cyrl-CS"/>
        </w:rPr>
      </w:pPr>
      <w:r w:rsidRPr="0014680F">
        <w:rPr>
          <w:rFonts w:ascii="Times New Roman" w:hAnsi="Times New Roman" w:cs="Times New Roman"/>
          <w:sz w:val="24"/>
          <w:szCs w:val="24"/>
          <w:lang w:val="sr-Cyrl-CS"/>
        </w:rPr>
        <w:t xml:space="preserve">Доградња Народног позоришта се предвиђа на јужној страни објекта и намењена је формирању мале сцене која улази у хол, малу сцену и пратеће садржаје. Улаз мале сцене је на источној фасади објекта. Мала сцена садржи пратећи простор за њено независно функционисање: тоалете у подруму, фоаје са гардеробом у приземљу и сама сцена која је на првом спрату. </w:t>
      </w:r>
    </w:p>
    <w:p w:rsidR="006A21C7" w:rsidRPr="0014680F" w:rsidRDefault="006A21C7" w:rsidP="003B466B">
      <w:pPr>
        <w:spacing w:after="0" w:line="240" w:lineRule="auto"/>
        <w:jc w:val="both"/>
        <w:rPr>
          <w:rFonts w:ascii="Times New Roman" w:hAnsi="Times New Roman" w:cs="Times New Roman"/>
          <w:sz w:val="24"/>
          <w:szCs w:val="24"/>
          <w:lang w:val="sr-Cyrl-CS"/>
        </w:rPr>
      </w:pPr>
      <w:r w:rsidRPr="0014680F">
        <w:rPr>
          <w:rFonts w:ascii="Times New Roman" w:hAnsi="Times New Roman" w:cs="Times New Roman"/>
          <w:sz w:val="24"/>
          <w:szCs w:val="24"/>
          <w:lang w:val="sr-Cyrl-CS"/>
        </w:rPr>
        <w:t>Главни део дограђеног дела објекта чини мала сцена на првом спрату. Сцена се налази по средини простора са два гледалишта, једно наспрам другог. Функционалним решењем и предвиђеним фасадним отвором целом дужином позорнице даје се могућност одржавања представа на уличне гледаоце. Основни сценски простор може добити и другачију форму, зависно од редитељског приуступа.</w:t>
      </w:r>
    </w:p>
    <w:p w:rsidR="006A21C7" w:rsidRPr="0014680F" w:rsidRDefault="006A21C7" w:rsidP="003B466B">
      <w:pPr>
        <w:spacing w:after="0" w:line="240" w:lineRule="auto"/>
        <w:jc w:val="both"/>
        <w:rPr>
          <w:rFonts w:ascii="Times New Roman" w:hAnsi="Times New Roman" w:cs="Times New Roman"/>
          <w:sz w:val="24"/>
          <w:szCs w:val="24"/>
          <w:lang w:val="sr-Cyrl-CS"/>
        </w:rPr>
      </w:pPr>
      <w:r w:rsidRPr="0014680F">
        <w:rPr>
          <w:rFonts w:ascii="Times New Roman" w:hAnsi="Times New Roman" w:cs="Times New Roman"/>
          <w:sz w:val="24"/>
          <w:szCs w:val="24"/>
          <w:lang w:val="sr-Cyrl-CS"/>
        </w:rPr>
        <w:t xml:space="preserve">Веза мале сцене са пратећим просторима приземља и подрума је остварена на источној страни локације. Архитектонско обликовање дограђеног дела, прилагођено је постојећем објекту. Основна стилска форма Народног позоришта је рана модерна са елементима Арт Декоа. У том смислу, висина објекта је у потпуности усаглашена са постојећом, а габарит је природни наставак основног, који произилази из везе са јужном ризалитом, односно они се додирују пуном ширином јужне фасаде основног објекта. </w:t>
      </w:r>
    </w:p>
    <w:p w:rsidR="006A21C7" w:rsidRPr="0014680F" w:rsidRDefault="006A21C7" w:rsidP="003B466B">
      <w:pPr>
        <w:spacing w:after="0" w:line="240" w:lineRule="auto"/>
        <w:jc w:val="both"/>
        <w:rPr>
          <w:rFonts w:ascii="Times New Roman" w:hAnsi="Times New Roman" w:cs="Times New Roman"/>
          <w:sz w:val="24"/>
          <w:szCs w:val="24"/>
          <w:lang w:val="sr-Cyrl-CS"/>
        </w:rPr>
      </w:pPr>
      <w:r w:rsidRPr="0014680F">
        <w:rPr>
          <w:rFonts w:ascii="Times New Roman" w:hAnsi="Times New Roman" w:cs="Times New Roman"/>
          <w:sz w:val="24"/>
          <w:szCs w:val="24"/>
          <w:lang w:val="sr-Cyrl-CS"/>
        </w:rPr>
        <w:t>Основна идеја пројекта је да се између дограђеног дела и постојећег објекта успостави што складнија композициона равнотежа. Ово је условљено и условима Завода за заштиту споменика културе (бр.199/2 од 02.03.2016.године), који је навео да је Народно позориште проглашено за културно добро – споменик културе.</w:t>
      </w:r>
    </w:p>
    <w:p w:rsidR="006A21C7" w:rsidRPr="0014680F" w:rsidRDefault="006A21C7" w:rsidP="003B466B">
      <w:pPr>
        <w:spacing w:after="0" w:line="240" w:lineRule="auto"/>
        <w:jc w:val="both"/>
        <w:rPr>
          <w:rFonts w:ascii="Times New Roman" w:hAnsi="Times New Roman" w:cs="Times New Roman"/>
          <w:sz w:val="24"/>
          <w:szCs w:val="24"/>
          <w:lang w:val="sr-Cyrl-CS"/>
        </w:rPr>
      </w:pPr>
      <w:r w:rsidRPr="0014680F">
        <w:rPr>
          <w:rFonts w:ascii="Times New Roman" w:hAnsi="Times New Roman" w:cs="Times New Roman"/>
          <w:sz w:val="24"/>
          <w:szCs w:val="24"/>
          <w:lang w:val="sr-Cyrl-CS"/>
        </w:rPr>
        <w:t>Зграда Народног позоришта у оквиру грађевинске парцеле се налази у ужем централном градском језгру на Синђелићевом тргу. Градња ће се извести у једној фази према свим правилима и прописаним условима. Пројекат се састоји у доградњи зграде Народног позоришта спратности По+П+1 на катастарској парцели 745 КО Ниш-Бубањ.</w:t>
      </w:r>
    </w:p>
    <w:p w:rsidR="006A21C7" w:rsidRPr="0014680F" w:rsidRDefault="006A21C7" w:rsidP="003B466B">
      <w:pPr>
        <w:spacing w:after="0" w:line="240" w:lineRule="auto"/>
        <w:jc w:val="both"/>
        <w:rPr>
          <w:rFonts w:ascii="Times New Roman" w:hAnsi="Times New Roman" w:cs="Times New Roman"/>
          <w:sz w:val="24"/>
          <w:szCs w:val="24"/>
          <w:lang w:val="sr-Cyrl-CS"/>
        </w:rPr>
      </w:pPr>
      <w:r w:rsidRPr="0014680F">
        <w:rPr>
          <w:rFonts w:ascii="Times New Roman" w:hAnsi="Times New Roman" w:cs="Times New Roman"/>
          <w:sz w:val="24"/>
          <w:szCs w:val="24"/>
          <w:lang w:val="sr-Cyrl-CS"/>
        </w:rPr>
        <w:t xml:space="preserve">Имплементација пројекта представља велики значај за успостављање механизма популаризације новог туристичког производа – нових позоришних представа на малој сцени и промовисању културне баштине. Иновативност у позоришној уметности, такође ће бити параметар који ће бити задовољен изградњом мале сцене. Обзиром да ће бити отворена према спољашњости, праћење позоришних представа на отвореном, биће велики позитиван допринос отварању позоришта према љубитељима позоришта који нису у </w:t>
      </w:r>
      <w:r w:rsidRPr="0014680F">
        <w:rPr>
          <w:rFonts w:ascii="Times New Roman" w:hAnsi="Times New Roman" w:cs="Times New Roman"/>
          <w:sz w:val="24"/>
          <w:szCs w:val="24"/>
          <w:lang w:val="sr-Cyrl-CS"/>
        </w:rPr>
        <w:lastRenderedPageBreak/>
        <w:t>могућности да купују улазнице за позоришне представе. Овакав концепт је предуслов да шира локална заједница буде укључена у културна дешавања и на тај начин директно доведе до побољшања квалитета живота у граду. Конкретно, Народно позориште Ниш ће одржавати опрему и објекат из редовних текућих средстава, као и из средстава од продаје карата. На тај начин финансијска одрживост пројекта биће оправдана. Узимајући у обзир чињеницу о константном броју туриста који долазе у Ниш, очекује се финансијска одрживост пројекта у наредне три године.</w:t>
      </w:r>
    </w:p>
    <w:p w:rsidR="006A21C7" w:rsidRPr="0014680F" w:rsidRDefault="006A21C7" w:rsidP="003B466B">
      <w:pPr>
        <w:spacing w:after="0" w:line="240" w:lineRule="auto"/>
        <w:jc w:val="both"/>
        <w:rPr>
          <w:rFonts w:ascii="Times New Roman" w:hAnsi="Times New Roman" w:cs="Times New Roman"/>
          <w:sz w:val="24"/>
          <w:szCs w:val="24"/>
          <w:lang w:val="sr-Cyrl-CS"/>
        </w:rPr>
      </w:pPr>
      <w:r w:rsidRPr="0014680F">
        <w:rPr>
          <w:rFonts w:ascii="Times New Roman" w:hAnsi="Times New Roman" w:cs="Times New Roman"/>
          <w:sz w:val="24"/>
          <w:szCs w:val="24"/>
          <w:lang w:val="sr-Cyrl-CS"/>
        </w:rPr>
        <w:t xml:space="preserve">Доградња мале сцене Народног позоришта растеретиће простор за извођење представа на великој сцени у периоду када није пуна сезона позоришних представа. Посебним отвором ка спољашњости, дешавања на малој сцени биће доступна и гледаоцима који се не налазе у сали, што је иновативни начин функционисања позоришта са израженом социјалном и културном димензијом. </w:t>
      </w:r>
    </w:p>
    <w:p w:rsidR="006A21C7" w:rsidRPr="0014680F" w:rsidRDefault="006A21C7" w:rsidP="003B466B">
      <w:pPr>
        <w:spacing w:after="0" w:line="240" w:lineRule="auto"/>
        <w:jc w:val="both"/>
        <w:rPr>
          <w:rFonts w:ascii="Times New Roman" w:hAnsi="Times New Roman" w:cs="Times New Roman"/>
          <w:sz w:val="24"/>
          <w:szCs w:val="24"/>
          <w:lang w:val="sr-Cyrl-CS"/>
        </w:rPr>
      </w:pPr>
      <w:r w:rsidRPr="0014680F">
        <w:rPr>
          <w:rFonts w:ascii="Times New Roman" w:hAnsi="Times New Roman" w:cs="Times New Roman"/>
          <w:sz w:val="24"/>
          <w:szCs w:val="24"/>
          <w:lang w:val="sr-Cyrl-CS"/>
        </w:rPr>
        <w:t>Пројекат ће финансирати Република Србија.</w:t>
      </w:r>
    </w:p>
    <w:p w:rsidR="00D17966" w:rsidRPr="0014680F" w:rsidRDefault="00D17966" w:rsidP="002B0FC0">
      <w:pPr>
        <w:spacing w:after="0" w:line="240" w:lineRule="auto"/>
        <w:jc w:val="both"/>
        <w:rPr>
          <w:rFonts w:ascii="Times New Roman" w:eastAsia="Times New Roman" w:hAnsi="Times New Roman" w:cs="Times New Roman"/>
          <w:b/>
          <w:bCs/>
          <w:sz w:val="24"/>
          <w:szCs w:val="24"/>
          <w:lang w:val="sr-Cyrl-RS"/>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b/>
          <w:bCs/>
          <w:sz w:val="24"/>
          <w:szCs w:val="24"/>
        </w:rPr>
        <w:t>Програм уређивања грађевинског земљишта и одржавања комуналне инфраструкту</w:t>
      </w:r>
      <w:r w:rsidRPr="0014680F">
        <w:rPr>
          <w:rFonts w:ascii="Times New Roman" w:eastAsia="Times New Roman" w:hAnsi="Times New Roman" w:cs="Times New Roman"/>
          <w:sz w:val="24"/>
          <w:szCs w:val="24"/>
        </w:rPr>
        <w:t>ре за 2021.</w:t>
      </w:r>
      <w:proofErr w:type="gramEnd"/>
      <w:r w:rsidRPr="0014680F">
        <w:rPr>
          <w:rFonts w:ascii="Times New Roman" w:eastAsia="Times New Roman" w:hAnsi="Times New Roman" w:cs="Times New Roman"/>
          <w:sz w:val="24"/>
          <w:szCs w:val="24"/>
        </w:rPr>
        <w:t xml:space="preserve"> годину, са планираним улагањима од 450.011.123,00 динара у активности и финансијска средства на припремању и опремању грађевинског земљишта и одржавању изграђених јавних комуналних објеката градског и сеоског подручја,сагледавајући пројекте за изградњу водоводне, канализационе и топловодне мреже, изградњу вртића, верских објеката и недостајуће инфраструктуре стамбених локација, као и одржавање изграђених јавних комуналних објеката градског и сеоског подручја;</w:t>
      </w:r>
    </w:p>
    <w:p w:rsidR="001C1C57" w:rsidRPr="0014680F" w:rsidRDefault="001C1C57" w:rsidP="001C1C57">
      <w:pPr>
        <w:spacing w:after="0" w:line="240" w:lineRule="auto"/>
        <w:rPr>
          <w:rFonts w:ascii="Times New Roman" w:eastAsia="Times New Roman" w:hAnsi="Times New Roman" w:cs="Times New Roman"/>
          <w:sz w:val="24"/>
          <w:szCs w:val="24"/>
        </w:rPr>
      </w:pPr>
    </w:p>
    <w:p w:rsidR="001C1C57" w:rsidRPr="0014680F" w:rsidRDefault="001C1C57" w:rsidP="001C1C57">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b/>
          <w:bCs/>
          <w:sz w:val="24"/>
          <w:szCs w:val="24"/>
        </w:rPr>
        <w:t xml:space="preserve">Програм капиталног инвестирања у објекте у јавној својини Града Ниша </w:t>
      </w:r>
      <w:r w:rsidRPr="0014680F">
        <w:rPr>
          <w:rFonts w:ascii="Times New Roman" w:eastAsia="Times New Roman" w:hAnsi="Times New Roman" w:cs="Times New Roman"/>
          <w:sz w:val="24"/>
          <w:szCs w:val="24"/>
        </w:rPr>
        <w:t>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са планираним улагањима од 61.000.000 динара за објекте предшколског и основног образивања и васпитања, здравствене заштите, културе, спорта и локалне самоуправе.</w:t>
      </w:r>
    </w:p>
    <w:p w:rsidR="00A9064B" w:rsidRPr="0014680F" w:rsidRDefault="00A9064B" w:rsidP="002B0FC0">
      <w:pPr>
        <w:spacing w:after="0" w:line="240" w:lineRule="auto"/>
        <w:rPr>
          <w:rFonts w:ascii="Times New Roman" w:eastAsia="Times New Roman" w:hAnsi="Times New Roman" w:cs="Times New Roman"/>
          <w:sz w:val="24"/>
          <w:szCs w:val="24"/>
          <w:lang w:val="sr-Cyrl-ME"/>
        </w:rPr>
      </w:pPr>
    </w:p>
    <w:p w:rsidR="00A9064B" w:rsidRPr="004D2DEA" w:rsidRDefault="004D2DEA" w:rsidP="002B0FC0">
      <w:pPr>
        <w:pStyle w:val="Heading3"/>
        <w:spacing w:before="0" w:line="240" w:lineRule="auto"/>
        <w:rPr>
          <w:rFonts w:ascii="Times New Roman" w:eastAsia="Times New Roman" w:hAnsi="Times New Roman" w:cs="Times New Roman"/>
          <w:color w:val="auto"/>
          <w:sz w:val="24"/>
          <w:szCs w:val="24"/>
        </w:rPr>
      </w:pPr>
      <w:bookmarkStart w:id="72" w:name="_Toc71636433"/>
      <w:bookmarkStart w:id="73" w:name="_Toc73360487"/>
      <w:r w:rsidRPr="004D2DEA">
        <w:rPr>
          <w:rFonts w:ascii="Times New Roman" w:eastAsia="Times New Roman" w:hAnsi="Times New Roman" w:cs="Times New Roman"/>
          <w:color w:val="auto"/>
          <w:sz w:val="24"/>
          <w:szCs w:val="24"/>
        </w:rPr>
        <w:t>4.1.</w:t>
      </w:r>
      <w:r w:rsidRPr="004D2DEA">
        <w:rPr>
          <w:rFonts w:ascii="Times New Roman" w:eastAsia="Times New Roman" w:hAnsi="Times New Roman" w:cs="Times New Roman"/>
          <w:color w:val="auto"/>
          <w:sz w:val="24"/>
          <w:szCs w:val="24"/>
          <w:lang w:val="sr-Cyrl-RS"/>
        </w:rPr>
        <w:t>9</w:t>
      </w:r>
      <w:r w:rsidR="00A9064B" w:rsidRPr="004D2DEA">
        <w:rPr>
          <w:rFonts w:ascii="Times New Roman" w:eastAsia="Times New Roman" w:hAnsi="Times New Roman" w:cs="Times New Roman"/>
          <w:color w:val="auto"/>
          <w:sz w:val="24"/>
          <w:szCs w:val="24"/>
        </w:rPr>
        <w:t>. Развојни домаћи и међународни пројекти</w:t>
      </w:r>
      <w:bookmarkEnd w:id="72"/>
      <w:bookmarkEnd w:id="73"/>
    </w:p>
    <w:p w:rsidR="00A9064B" w:rsidRPr="0014680F" w:rsidRDefault="00A9064B" w:rsidP="002B0FC0">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Канцеларија за локални економски развој у припреми и реализацији пројеката, усмерених на унапређење квалитета живота и п</w:t>
      </w:r>
      <w:r w:rsidR="003374DA" w:rsidRPr="0014680F">
        <w:rPr>
          <w:rFonts w:ascii="Times New Roman" w:eastAsia="Times New Roman" w:hAnsi="Times New Roman" w:cs="Times New Roman"/>
          <w:sz w:val="24"/>
          <w:szCs w:val="24"/>
        </w:rPr>
        <w:t>обољшање услова за привредни ра</w:t>
      </w:r>
      <w:r w:rsidR="003374DA" w:rsidRPr="0014680F">
        <w:rPr>
          <w:rFonts w:ascii="Times New Roman" w:eastAsia="Times New Roman" w:hAnsi="Times New Roman" w:cs="Times New Roman"/>
          <w:sz w:val="24"/>
          <w:szCs w:val="24"/>
          <w:lang w:val="sr-Cyrl-ME"/>
        </w:rPr>
        <w:t>ст</w:t>
      </w:r>
      <w:r w:rsidRPr="0014680F">
        <w:rPr>
          <w:rFonts w:ascii="Times New Roman" w:eastAsia="Times New Roman" w:hAnsi="Times New Roman" w:cs="Times New Roman"/>
          <w:sz w:val="24"/>
          <w:szCs w:val="24"/>
        </w:rPr>
        <w:t>, активира ширу друштвену и стручну заједницу.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Када говоримо о локалном економском развоју, за развојне пројекте, планиране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основни модел који примењујемо је партиципативни модел сарадње друштвено економских актера на планирању, припреми и реализацији. </w:t>
      </w:r>
      <w:proofErr w:type="gramStart"/>
      <w:r w:rsidRPr="0014680F">
        <w:rPr>
          <w:rFonts w:ascii="Times New Roman" w:eastAsia="Times New Roman" w:hAnsi="Times New Roman" w:cs="Times New Roman"/>
          <w:sz w:val="24"/>
          <w:szCs w:val="24"/>
        </w:rPr>
        <w:t>Канцеларија ће радити и на успостављању вертикалне координације између различитих нивоа власти и хармонизацији јавних политика будући да се ради о факотрима битним за успешно планирање и спровођење локалног економског развоја.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је, посредством Канцеларије за локални економски развој, претходних година покренуо низ пројеката, који ће бити реализовани током ове и наредних година а чији је фокус на оснаживању локалне заједнице и стварању развојне основе за побољшање услова живота грађана.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Ови пројекти ће бити реализовани уз финансијску и/или техничку подршку Европске уније и билатералних донатора као што су УНДП, УНОПС, ГИЗ и други, али и уз помоћ финансијских институција као што су Европска инвестициона банка (ЕИБ), Француска развојна агенција (АФД) и други.</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Узимајући у обзир свеобухватни концепт локалног економског развоја који није искључиво везан за раст економије, Канцеларија за локални економски развој ће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спроводити пројекте и активности које теже побољшању квалитета живота и унапређењу пословног амбијента:</w:t>
      </w:r>
    </w:p>
    <w:p w:rsidR="000B78C6" w:rsidRPr="0014680F" w:rsidRDefault="000B78C6" w:rsidP="00A9064B">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457B95">
      <w:pPr>
        <w:numPr>
          <w:ilvl w:val="0"/>
          <w:numId w:val="11"/>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Иницијатива за финансирање пројеката регенерације урбаних простора</w:t>
      </w:r>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 склопу пројекта „Иницијатива за финансирање пројеката регенерације урбаних простора“, који спроводи Министарство грађевинарства, саобраћаја и инфраструктуре уз финансијску подршку Европске инвестиционе банке (ЕИБ) и Француске развојне агенције (АФД), Град Ниш припремa неопходну документацију за прединвестициону и инвестициону фазу пројекта “Урбане регенерације простора  градског железничког коридора“ чији ће саставни део бити и „Студија урбане мобилности Града Ниша“. </w:t>
      </w:r>
      <w:proofErr w:type="gramStart"/>
      <w:r w:rsidRPr="0014680F">
        <w:rPr>
          <w:rFonts w:ascii="Times New Roman" w:eastAsia="Times New Roman" w:hAnsi="Times New Roman" w:cs="Times New Roman"/>
          <w:sz w:val="24"/>
          <w:szCs w:val="24"/>
        </w:rPr>
        <w:t>На овај начин стварају се услови за дугорочно планирање и капитално улагање у банкарски прихватљиве пројекте саобраћајне инфраструктуре и интервенције у области урбане мобилности.</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Након отклањања ограничења у примени Оквирног споразума између Европске инвестиционе банке и Републике Србије о пружању техничке подршке, очекује се почетак пројекта у другом кварталу 2021.године.</w:t>
      </w:r>
      <w:proofErr w:type="gramEnd"/>
      <w:r w:rsidRPr="0014680F">
        <w:rPr>
          <w:rFonts w:ascii="Times New Roman" w:eastAsia="Times New Roman" w:hAnsi="Times New Roman" w:cs="Times New Roman"/>
          <w:sz w:val="24"/>
          <w:szCs w:val="24"/>
        </w:rPr>
        <w:t xml:space="preserve"> Циљ пројекта је обезбеђивање оквира за планирање инвестиција у мобилност и саобраћај у Нишу, као и</w:t>
      </w:r>
      <w:proofErr w:type="gramStart"/>
      <w:r w:rsidRPr="0014680F">
        <w:rPr>
          <w:rFonts w:ascii="Times New Roman" w:eastAsia="Times New Roman" w:hAnsi="Times New Roman" w:cs="Times New Roman"/>
          <w:sz w:val="24"/>
          <w:szCs w:val="24"/>
        </w:rPr>
        <w:t>  промена</w:t>
      </w:r>
      <w:proofErr w:type="gramEnd"/>
      <w:r w:rsidRPr="0014680F">
        <w:rPr>
          <w:rFonts w:ascii="Times New Roman" w:eastAsia="Times New Roman" w:hAnsi="Times New Roman" w:cs="Times New Roman"/>
          <w:sz w:val="24"/>
          <w:szCs w:val="24"/>
        </w:rPr>
        <w:t xml:space="preserve"> намене и регенерација простора постојећег железничког коридора.</w:t>
      </w:r>
    </w:p>
    <w:p w:rsidR="00A9064B" w:rsidRPr="0014680F" w:rsidRDefault="00A9064B" w:rsidP="00A9064B">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12"/>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„Технопарк Србија 2“</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Пројекат „Технопарк Србија 2“, преко Министарства просвете, науке и технолошког развоја Републике Србије, спроводи Научно технолошки парк Београд, а суфинансирају Влада Швајцарске конфедерације и Град Ниш кроз субвенционисање рада Друштва са ограниченом одговорношћу „Научно технолошки парк Ниш“.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Влада Швајцарске конфедерације финансира пројекат у износу 620.000,00 швајцарских франака и то за три конкретне активности: </w:t>
      </w:r>
    </w:p>
    <w:p w:rsidR="00A9064B" w:rsidRPr="0014680F" w:rsidRDefault="00A9064B" w:rsidP="007D1625">
      <w:pPr>
        <w:numPr>
          <w:ilvl w:val="0"/>
          <w:numId w:val="13"/>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развој и спровођење шеме финансирања почетног капитала за подршку стартаповима у раној фази развоја у износу од 10.000-15.000 ЦХФ за 25 стартапова из Ниша; </w:t>
      </w:r>
    </w:p>
    <w:p w:rsidR="00A9064B" w:rsidRPr="0014680F" w:rsidRDefault="00A9064B" w:rsidP="007D1625">
      <w:pPr>
        <w:numPr>
          <w:ilvl w:val="0"/>
          <w:numId w:val="13"/>
        </w:numPr>
        <w:spacing w:after="0" w:line="240" w:lineRule="auto"/>
        <w:jc w:val="both"/>
        <w:textAlignment w:val="baseline"/>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пружање</w:t>
      </w:r>
      <w:proofErr w:type="gramEnd"/>
      <w:r w:rsidRPr="0014680F">
        <w:rPr>
          <w:rFonts w:ascii="Times New Roman" w:eastAsia="Times New Roman" w:hAnsi="Times New Roman" w:cs="Times New Roman"/>
          <w:sz w:val="24"/>
          <w:szCs w:val="24"/>
        </w:rPr>
        <w:t xml:space="preserve"> подршке која се односи на: процену потреба, развој детаљног пословног модела, позиционирање и промоцију, обуке, мониторинг итд. Научно-технолошког парка у Нишу; </w:t>
      </w:r>
    </w:p>
    <w:p w:rsidR="00A9064B" w:rsidRPr="0014680F" w:rsidRDefault="00A9064B" w:rsidP="007D1625">
      <w:pPr>
        <w:numPr>
          <w:ilvl w:val="0"/>
          <w:numId w:val="13"/>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Подизање капацитета НТП-а</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циљу пружања подршке компанијама за промоцију извоза, права интелектуалне својине, увођење мера подршке финансирању, итд.</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Град Ниш суфинансира пројекат кроз субвенционисање рада Друштва са ограниченом одговорношћу „Научно технолошки парк Ниш“ средствима у износу од најмање 600.000,00 ЦХФ (66.000.000,00 динара), за период 2020-2023. </w:t>
      </w:r>
      <w:proofErr w:type="gramStart"/>
      <w:r w:rsidRPr="0014680F">
        <w:rPr>
          <w:rFonts w:ascii="Times New Roman" w:eastAsia="Times New Roman" w:hAnsi="Times New Roman" w:cs="Times New Roman"/>
          <w:sz w:val="24"/>
          <w:szCs w:val="24"/>
        </w:rPr>
        <w:t xml:space="preserve">Финансијске обавезе Града Ниша односе се на допринос кроз опремање простора за стартапове (канцеларије, конференцијска салу, дељење простора, заједнички простор), канцеларије за менаџмент, плате за директора и запослене, буџет за режијске трошкове, ИКТ опрему и </w:t>
      </w:r>
      <w:r w:rsidRPr="0014680F">
        <w:rPr>
          <w:rFonts w:ascii="Times New Roman" w:eastAsia="Times New Roman" w:hAnsi="Times New Roman" w:cs="Times New Roman"/>
          <w:sz w:val="24"/>
          <w:szCs w:val="24"/>
        </w:rPr>
        <w:lastRenderedPageBreak/>
        <w:t>широкопојасну интернет везу.</w:t>
      </w:r>
      <w:proofErr w:type="gramEnd"/>
      <w:r w:rsidRPr="0014680F">
        <w:rPr>
          <w:rFonts w:ascii="Times New Roman" w:eastAsia="Times New Roman" w:hAnsi="Times New Roman" w:cs="Times New Roman"/>
          <w:sz w:val="24"/>
          <w:szCs w:val="24"/>
        </w:rPr>
        <w:t xml:space="preserve"> Нефинансијске обавезе Града Ниша преко Друштва са ограниченом одговорношћу „Научно технолошки парк Ниш“ се односе на креирање услова за подизање свести и промоцију културе иновација, развој Научно технолошког парка Ниш у складу са примерима добре праксе на професионалној основи, развој технопредузетништва код младих и запошљавање нових сарадника и запослених на основу јасних критеријума и квалификација у циљу обезбеђеивања елементарних услова за рад Научно технолошког парка Ниш и спровођење пројектних активности.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7D1625">
      <w:pPr>
        <w:numPr>
          <w:ilvl w:val="0"/>
          <w:numId w:val="14"/>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Ботаничка башта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Канцеларија за локални еконосмки развој отпочела је припремне активности</w:t>
      </w:r>
      <w:proofErr w:type="gramStart"/>
      <w:r w:rsidRPr="0014680F">
        <w:rPr>
          <w:rFonts w:ascii="Times New Roman" w:eastAsia="Times New Roman" w:hAnsi="Times New Roman" w:cs="Times New Roman"/>
          <w:sz w:val="24"/>
          <w:szCs w:val="24"/>
        </w:rPr>
        <w:t>  за</w:t>
      </w:r>
      <w:proofErr w:type="gramEnd"/>
      <w:r w:rsidRPr="0014680F">
        <w:rPr>
          <w:rFonts w:ascii="Times New Roman" w:eastAsia="Times New Roman" w:hAnsi="Times New Roman" w:cs="Times New Roman"/>
          <w:sz w:val="24"/>
          <w:szCs w:val="24"/>
        </w:rPr>
        <w:t xml:space="preserve"> реализацију  пројекта успостављања ботаничке баште у Нишу. Ботаничка башта је научно-истраживачка, наставна и културно-просветна установа у којој се налазе колекције биљака које репрезентују разноврсност и богатство биљног света. Град Ниш би, као, велики универзитетски центар и град окружен великим биљним диверзитетом, формирањем ботаничке баште заузео</w:t>
      </w:r>
      <w:proofErr w:type="gramStart"/>
      <w:r w:rsidRPr="0014680F">
        <w:rPr>
          <w:rFonts w:ascii="Times New Roman" w:eastAsia="Times New Roman" w:hAnsi="Times New Roman" w:cs="Times New Roman"/>
          <w:sz w:val="24"/>
          <w:szCs w:val="24"/>
        </w:rPr>
        <w:t>  важну</w:t>
      </w:r>
      <w:proofErr w:type="gramEnd"/>
      <w:r w:rsidRPr="0014680F">
        <w:rPr>
          <w:rFonts w:ascii="Times New Roman" w:eastAsia="Times New Roman" w:hAnsi="Times New Roman" w:cs="Times New Roman"/>
          <w:sz w:val="24"/>
          <w:szCs w:val="24"/>
        </w:rPr>
        <w:t xml:space="preserve"> улогу у научном, еколошком и културном животу земље. </w:t>
      </w:r>
      <w:proofErr w:type="gramStart"/>
      <w:r w:rsidRPr="0014680F">
        <w:rPr>
          <w:rFonts w:ascii="Times New Roman" w:eastAsia="Times New Roman" w:hAnsi="Times New Roman" w:cs="Times New Roman"/>
          <w:sz w:val="24"/>
          <w:szCs w:val="24"/>
        </w:rPr>
        <w:t>Осим тога, ботаничка башта обогатиће, својим садржајем, туристичку понуду Града Ниша а тиме допринети и његовом локалном економском развоју.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Како су дефинисане примарне функционалности Ботаничке баште, укључујући њену намену, улогу, структуру и карактеристике, као и локацију,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биће израђено идејно и урбанистичко решење за предметну локацију, као и пројектно- техничка документација, а пројекат ће бити поднет за финансирање из буџета Републике Србије.</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5F272D" w:rsidRDefault="00A9064B" w:rsidP="00457B95">
      <w:pPr>
        <w:pStyle w:val="ListParagraph"/>
        <w:numPr>
          <w:ilvl w:val="0"/>
          <w:numId w:val="8"/>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„Будући градови југоисточне Европе“</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Извор финансирања ове петогодишње иницијативе је Европски институт за иновацију и технологију преко ClimateKic-a, којим се планира инклузивна и просперитетна трансформација одабраних делова града у градовима учесницима из југоисточне Европе (Марибор, Сарајево, Скопље, Крижевци и Ниш).</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току 2021.године, Град Ниш ће у сарадњи са Привредном комором Србије и Научно-технолошким парком Ниш радити да сагледавању технолошких и друштвених иновација које се могу тестирати на територији Ниша како би понудили иновативна решења за проблеме Ниша у области климатских промена.</w:t>
      </w:r>
      <w:proofErr w:type="gramEnd"/>
    </w:p>
    <w:p w:rsidR="00BB4E94" w:rsidRPr="0014680F" w:rsidRDefault="00BB4E94" w:rsidP="00A9064B">
      <w:pPr>
        <w:spacing w:after="0" w:line="240" w:lineRule="auto"/>
        <w:rPr>
          <w:rFonts w:ascii="Times New Roman" w:eastAsia="Times New Roman" w:hAnsi="Times New Roman" w:cs="Times New Roman"/>
          <w:sz w:val="24"/>
          <w:szCs w:val="24"/>
          <w:lang w:val="sr-Cyrl-RS"/>
        </w:rPr>
      </w:pPr>
    </w:p>
    <w:p w:rsidR="00A9064B" w:rsidRPr="005F272D" w:rsidRDefault="00A9064B" w:rsidP="00457B95">
      <w:pPr>
        <w:pStyle w:val="ListParagraph"/>
        <w:numPr>
          <w:ilvl w:val="0"/>
          <w:numId w:val="8"/>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Израда пројекта за извођење радова за мултифункционални Експо центар у Нишу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Средствима Европске уније, кроз Програм подршке Европске уније развоју општина - ЕУПРО реализује се пројекат „Израда пројекта за извођење радова за мултифункционални Експо центар у Нишу“.</w:t>
      </w:r>
      <w:proofErr w:type="gramEnd"/>
      <w:r w:rsidRPr="0014680F">
        <w:rPr>
          <w:rFonts w:ascii="Times New Roman" w:eastAsia="Times New Roman" w:hAnsi="Times New Roman" w:cs="Times New Roman"/>
          <w:sz w:val="24"/>
          <w:szCs w:val="24"/>
        </w:rPr>
        <w:t xml:space="preserve"> Укупна вредност </w:t>
      </w:r>
      <w:proofErr w:type="gramStart"/>
      <w:r w:rsidRPr="0014680F">
        <w:rPr>
          <w:rFonts w:ascii="Times New Roman" w:eastAsia="Times New Roman" w:hAnsi="Times New Roman" w:cs="Times New Roman"/>
          <w:sz w:val="24"/>
          <w:szCs w:val="24"/>
        </w:rPr>
        <w:t xml:space="preserve">пројекта </w:t>
      </w:r>
      <w:r w:rsidRPr="0014680F">
        <w:rPr>
          <w:rFonts w:ascii="Times New Roman" w:eastAsia="Times New Roman" w:hAnsi="Times New Roman" w:cs="Times New Roman"/>
          <w:b/>
          <w:bCs/>
          <w:sz w:val="24"/>
          <w:szCs w:val="24"/>
        </w:rPr>
        <w:t> </w:t>
      </w:r>
      <w:r w:rsidRPr="0014680F">
        <w:rPr>
          <w:rFonts w:ascii="Times New Roman" w:eastAsia="Times New Roman" w:hAnsi="Times New Roman" w:cs="Times New Roman"/>
          <w:sz w:val="24"/>
          <w:szCs w:val="24"/>
        </w:rPr>
        <w:t>је</w:t>
      </w:r>
      <w:proofErr w:type="gramEnd"/>
      <w:r w:rsidRPr="0014680F">
        <w:rPr>
          <w:rFonts w:ascii="Times New Roman" w:eastAsia="Times New Roman" w:hAnsi="Times New Roman" w:cs="Times New Roman"/>
          <w:sz w:val="24"/>
          <w:szCs w:val="24"/>
        </w:rPr>
        <w:t xml:space="preserve">   70.600,00 €,  од чега ЕУПРО учествује са 30.000,00 €, а Град Ниш са 40.600,00 €, за потребе израде урбанистичке и пројектно-техничке документа до нивоа Пројекта за извођење. Завршетак пројектно-техничке документације за изградњу Експо центра Ниш допринеће завршном функционалном садржају локације и омогућити</w:t>
      </w:r>
      <w:proofErr w:type="gramStart"/>
      <w:r w:rsidRPr="0014680F">
        <w:rPr>
          <w:rFonts w:ascii="Times New Roman" w:eastAsia="Times New Roman" w:hAnsi="Times New Roman" w:cs="Times New Roman"/>
          <w:sz w:val="24"/>
          <w:szCs w:val="24"/>
        </w:rPr>
        <w:t>  јединствено</w:t>
      </w:r>
      <w:proofErr w:type="gramEnd"/>
      <w:r w:rsidRPr="0014680F">
        <w:rPr>
          <w:rFonts w:ascii="Times New Roman" w:eastAsia="Times New Roman" w:hAnsi="Times New Roman" w:cs="Times New Roman"/>
          <w:sz w:val="24"/>
          <w:szCs w:val="24"/>
        </w:rPr>
        <w:t xml:space="preserve"> планирање околних садржаја кроз успостављени центар пословних, комерцијалних, културних, спортских и </w:t>
      </w:r>
      <w:r w:rsidRPr="0014680F">
        <w:rPr>
          <w:rFonts w:ascii="Times New Roman" w:eastAsia="Times New Roman" w:hAnsi="Times New Roman" w:cs="Times New Roman"/>
          <w:sz w:val="24"/>
          <w:szCs w:val="24"/>
        </w:rPr>
        <w:lastRenderedPageBreak/>
        <w:t xml:space="preserve">рекреативних активности и туризма. </w:t>
      </w:r>
      <w:proofErr w:type="gramStart"/>
      <w:r w:rsidRPr="0014680F">
        <w:rPr>
          <w:rFonts w:ascii="Times New Roman" w:eastAsia="Times New Roman" w:hAnsi="Times New Roman" w:cs="Times New Roman"/>
          <w:sz w:val="24"/>
          <w:szCs w:val="24"/>
        </w:rPr>
        <w:t>Очекивани рок за завршетак пројекта је 01.05.2021.године.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5F272D" w:rsidRDefault="00A9064B" w:rsidP="00457B95">
      <w:pPr>
        <w:pStyle w:val="ListParagraph"/>
        <w:numPr>
          <w:ilvl w:val="1"/>
          <w:numId w:val="2"/>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 Унапређење Географског информационог система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Како би се побољшали капацитети Ниша да идентифкује, интегрише у развојне процесе, управља и користи геопросторне податке, пројектом „Унапређење Географског информационог система“, Град Ниш ће надоградити ГИС увођењем нових слојева из приоритетних области, обезбедити недостајуће функционалности (3Д анализа и визуализација, модул за управљање корисницима, алат за симулацију поплава, алат за праћење покретних објеката, развој подршке за онлине позадинске слојеве) и израдити мобилну апликацију за приступ Географском информационом систему</w:t>
      </w:r>
      <w:r w:rsidRPr="0014680F">
        <w:rPr>
          <w:rFonts w:ascii="Times New Roman" w:eastAsia="Times New Roman" w:hAnsi="Times New Roman" w:cs="Times New Roman"/>
          <w:b/>
          <w:bCs/>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Укупна вредност пројекта </w:t>
      </w:r>
      <w:proofErr w:type="gramStart"/>
      <w:r w:rsidRPr="0014680F">
        <w:rPr>
          <w:rFonts w:ascii="Times New Roman" w:eastAsia="Times New Roman" w:hAnsi="Times New Roman" w:cs="Times New Roman"/>
          <w:sz w:val="24"/>
          <w:szCs w:val="24"/>
        </w:rPr>
        <w:t>је</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 105.700,00</w:t>
      </w:r>
      <w:proofErr w:type="gramEnd"/>
      <w:r w:rsidRPr="0014680F">
        <w:rPr>
          <w:rFonts w:ascii="Times New Roman" w:eastAsia="Times New Roman" w:hAnsi="Times New Roman" w:cs="Times New Roman"/>
          <w:sz w:val="24"/>
          <w:szCs w:val="24"/>
        </w:rPr>
        <w:t xml:space="preserve"> €.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току 2021.године биће извршена обука чланова ГИС-а за пуну примену ГИС-а у свакодневом послу, као и набавка специфичне опреме (беспилотна летелица, ГНСС уређаји) који ће користити граду за даље сагледавање терена.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Пројекат је, са 86.200,00 €, подржала Европска унија (ЕУ) преко развојног програма ЕУ ПРО, који реализује УНОПС.</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5F272D" w:rsidRDefault="00A9064B" w:rsidP="00457B95">
      <w:pPr>
        <w:pStyle w:val="ListParagraph"/>
        <w:numPr>
          <w:ilvl w:val="1"/>
          <w:numId w:val="5"/>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Инклузивно предшколско васпитање и образовање</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 склопу пројекта „Инклузивно предшколско васпитање и образовање“, који реализује Министарство просвете, науке и технолошког развоја Републике Србије, средствима Светске банке је планирано комплетно финансирање изградње и опремања вртића капацитета 270 деце на територији ГО Палилула, на катастарској парцели</w:t>
      </w:r>
      <w:proofErr w:type="gramStart"/>
      <w:r w:rsidRPr="0014680F">
        <w:rPr>
          <w:rFonts w:ascii="Times New Roman" w:eastAsia="Times New Roman" w:hAnsi="Times New Roman" w:cs="Times New Roman"/>
          <w:sz w:val="24"/>
          <w:szCs w:val="24"/>
        </w:rPr>
        <w:t>  број</w:t>
      </w:r>
      <w:proofErr w:type="gramEnd"/>
      <w:r w:rsidRPr="0014680F">
        <w:rPr>
          <w:rFonts w:ascii="Times New Roman" w:eastAsia="Times New Roman" w:hAnsi="Times New Roman" w:cs="Times New Roman"/>
          <w:sz w:val="24"/>
          <w:szCs w:val="24"/>
        </w:rPr>
        <w:t>  2584,  КО Ниш-Бубањ,  површине 31.380м</w:t>
      </w:r>
      <w:r w:rsidRPr="0014680F">
        <w:rPr>
          <w:rFonts w:ascii="Times New Roman" w:eastAsia="Times New Roman" w:hAnsi="Times New Roman" w:cs="Times New Roman"/>
          <w:sz w:val="24"/>
          <w:szCs w:val="24"/>
          <w:vertAlign w:val="superscript"/>
        </w:rPr>
        <w:t>2</w:t>
      </w:r>
      <w:r w:rsidRPr="0014680F">
        <w:rPr>
          <w:rFonts w:ascii="Times New Roman" w:eastAsia="Times New Roman" w:hAnsi="Times New Roman" w:cs="Times New Roman"/>
          <w:sz w:val="24"/>
          <w:szCs w:val="24"/>
        </w:rPr>
        <w:t>, листа непокретности број 5474, на којој се у једном делу налази  Специјална школа са домом ученика „Бубањ“.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току 2021.године КЛЕР планира да реши имовинско-правни статус парцеле, изради Идејно решење и Урбанистички пројекат и обездбеди грађевинску дозволу, као предуслов за потписивање уговора са Светском банком.</w:t>
      </w:r>
      <w:proofErr w:type="gramEnd"/>
    </w:p>
    <w:p w:rsidR="00BB4E94" w:rsidRPr="0014680F" w:rsidRDefault="00BB4E94" w:rsidP="00A9064B">
      <w:pPr>
        <w:spacing w:after="0" w:line="240" w:lineRule="auto"/>
        <w:rPr>
          <w:rFonts w:ascii="Times New Roman" w:eastAsia="Times New Roman" w:hAnsi="Times New Roman" w:cs="Times New Roman"/>
          <w:sz w:val="24"/>
          <w:szCs w:val="24"/>
          <w:lang w:val="sr-Cyrl-RS"/>
        </w:rPr>
      </w:pPr>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Пројекат смањења загађења ваздуха пореклом из индивидуалних извора у 2021. години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склопу јавног конкурса за доделу средстава за суфинансирање реализације пројеката смањења загађења ваздуха у Србији пореклом из индивидуалних извора,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биће реализова</w:t>
      </w:r>
      <w:r w:rsidR="00B023B5" w:rsidRPr="0014680F">
        <w:rPr>
          <w:rFonts w:ascii="Times New Roman" w:eastAsia="Times New Roman" w:hAnsi="Times New Roman" w:cs="Times New Roman"/>
          <w:sz w:val="24"/>
          <w:szCs w:val="24"/>
        </w:rPr>
        <w:t>не три мере  чији је циљ промен</w:t>
      </w:r>
      <w:r w:rsidRPr="0014680F">
        <w:rPr>
          <w:rFonts w:ascii="Times New Roman" w:eastAsia="Times New Roman" w:hAnsi="Times New Roman" w:cs="Times New Roman"/>
          <w:sz w:val="24"/>
          <w:szCs w:val="24"/>
        </w:rPr>
        <w:t>а</w:t>
      </w:r>
      <w:r w:rsidR="00B023B5" w:rsidRPr="0014680F">
        <w:rPr>
          <w:rFonts w:ascii="Times New Roman" w:eastAsia="Times New Roman" w:hAnsi="Times New Roman" w:cs="Times New Roman"/>
          <w:sz w:val="24"/>
          <w:szCs w:val="24"/>
          <w:lang w:val="sr-Cyrl-ME"/>
        </w:rPr>
        <w:t xml:space="preserve"> </w:t>
      </w:r>
      <w:r w:rsidRPr="0014680F">
        <w:rPr>
          <w:rFonts w:ascii="Times New Roman" w:eastAsia="Times New Roman" w:hAnsi="Times New Roman" w:cs="Times New Roman"/>
          <w:sz w:val="24"/>
          <w:szCs w:val="24"/>
        </w:rPr>
        <w:t>и смањење количине потрошеног енергента кроз примену мера замене неефикасних уређаја за грејање у приватним кућама и то: </w:t>
      </w:r>
    </w:p>
    <w:p w:rsidR="00A9064B" w:rsidRPr="0014680F" w:rsidRDefault="00A9064B" w:rsidP="007D1625">
      <w:pPr>
        <w:numPr>
          <w:ilvl w:val="0"/>
          <w:numId w:val="22"/>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Мера замене постојећих  уређаја за грејање ефикаснијим уређајима на пелет; </w:t>
      </w:r>
    </w:p>
    <w:p w:rsidR="00A9064B" w:rsidRPr="0014680F" w:rsidRDefault="00A9064B" w:rsidP="007D1625">
      <w:pPr>
        <w:numPr>
          <w:ilvl w:val="0"/>
          <w:numId w:val="22"/>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Мера замене постојећих  уређаја за грејање ефикаснијим уређајима на гас;</w:t>
      </w:r>
    </w:p>
    <w:p w:rsidR="00A9064B" w:rsidRPr="0014680F" w:rsidRDefault="00A9064B" w:rsidP="007D1625">
      <w:pPr>
        <w:numPr>
          <w:ilvl w:val="0"/>
          <w:numId w:val="22"/>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Мера уклањања постојећих уређаја за грејање и прикључење на систем даљинског грејања. </w:t>
      </w: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 xml:space="preserve">Укупни буџет пројекта је </w:t>
      </w:r>
      <w:r w:rsidRPr="00094FDD">
        <w:rPr>
          <w:rFonts w:ascii="Times New Roman" w:eastAsia="Times New Roman" w:hAnsi="Times New Roman" w:cs="Times New Roman"/>
          <w:sz w:val="24"/>
          <w:szCs w:val="24"/>
        </w:rPr>
        <w:t>17.600.000</w:t>
      </w:r>
      <w:proofErr w:type="gramStart"/>
      <w:r w:rsidRPr="00094FDD">
        <w:rPr>
          <w:rFonts w:ascii="Times New Roman" w:eastAsia="Times New Roman" w:hAnsi="Times New Roman" w:cs="Times New Roman"/>
          <w:sz w:val="24"/>
          <w:szCs w:val="24"/>
        </w:rPr>
        <w:t>,00</w:t>
      </w:r>
      <w:proofErr w:type="gramEnd"/>
      <w:r w:rsidRPr="00094FDD">
        <w:rPr>
          <w:rFonts w:ascii="Times New Roman" w:eastAsia="Times New Roman" w:hAnsi="Times New Roman" w:cs="Times New Roman"/>
          <w:sz w:val="24"/>
          <w:szCs w:val="24"/>
        </w:rPr>
        <w:t xml:space="preserve"> динара. Тражени</w:t>
      </w:r>
      <w:proofErr w:type="gramStart"/>
      <w:r w:rsidRPr="00094FDD">
        <w:rPr>
          <w:rFonts w:ascii="Times New Roman" w:eastAsia="Times New Roman" w:hAnsi="Times New Roman" w:cs="Times New Roman"/>
          <w:sz w:val="24"/>
          <w:szCs w:val="24"/>
        </w:rPr>
        <w:t>  износ</w:t>
      </w:r>
      <w:proofErr w:type="gramEnd"/>
      <w:r w:rsidRPr="00094FDD">
        <w:rPr>
          <w:rFonts w:ascii="Times New Roman" w:eastAsia="Times New Roman" w:hAnsi="Times New Roman" w:cs="Times New Roman"/>
          <w:sz w:val="24"/>
          <w:szCs w:val="24"/>
        </w:rPr>
        <w:t xml:space="preserve"> од Министарства заштите животне средине 14.080.000,00 или 80% укупне вредности пројекта.</w:t>
      </w:r>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Пројекат пошумљав</w:t>
      </w:r>
      <w:r w:rsidR="009D53F3" w:rsidRPr="005F272D">
        <w:rPr>
          <w:rFonts w:ascii="Times New Roman" w:eastAsia="Times New Roman" w:hAnsi="Times New Roman" w:cs="Times New Roman"/>
          <w:b/>
          <w:bCs/>
          <w:sz w:val="24"/>
          <w:szCs w:val="24"/>
          <w:lang w:val="sr-Cyrl-ME"/>
        </w:rPr>
        <w:t>а</w:t>
      </w:r>
      <w:r w:rsidRPr="005F272D">
        <w:rPr>
          <w:rFonts w:ascii="Times New Roman" w:eastAsia="Times New Roman" w:hAnsi="Times New Roman" w:cs="Times New Roman"/>
          <w:b/>
          <w:bCs/>
          <w:sz w:val="24"/>
          <w:szCs w:val="24"/>
        </w:rPr>
        <w:t>ња у у циљу заштите и очувања предеоног диверзитета у 2021.години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склопу Jавног конкурса за доделу средстава за суфинансирање реализације пројеката пошумљавања у циљу заштите и очувања предеоног диверзитета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биће реализован пројекат пошумљавања следећих локација: </w:t>
      </w:r>
    </w:p>
    <w:p w:rsidR="00A9064B" w:rsidRPr="0014680F" w:rsidRDefault="00A9064B" w:rsidP="007D1625">
      <w:pPr>
        <w:numPr>
          <w:ilvl w:val="0"/>
          <w:numId w:val="24"/>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Градска општина Пантелеј-садња дрвореда у улицама Винтерова, Јагодинмалска, Милована Крстића, Господска; </w:t>
      </w:r>
    </w:p>
    <w:p w:rsidR="00A9064B" w:rsidRPr="0014680F" w:rsidRDefault="00A9064B" w:rsidP="007D1625">
      <w:pPr>
        <w:numPr>
          <w:ilvl w:val="0"/>
          <w:numId w:val="24"/>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Улица Мокрањчева (западно од Мокрањчеве к.п.бр 16591/48 и источно од Мокрањчеве к.п.бр.16664/1). </w:t>
      </w:r>
    </w:p>
    <w:p w:rsidR="00A9064B" w:rsidRDefault="00A9064B" w:rsidP="00BB4E94">
      <w:pPr>
        <w:spacing w:after="0" w:line="240" w:lineRule="auto"/>
        <w:jc w:val="both"/>
        <w:rPr>
          <w:rFonts w:ascii="Times New Roman" w:eastAsia="Times New Roman" w:hAnsi="Times New Roman" w:cs="Times New Roman"/>
          <w:sz w:val="24"/>
          <w:szCs w:val="24"/>
        </w:rPr>
      </w:pPr>
      <w:r w:rsidRPr="00F131D8">
        <w:rPr>
          <w:rFonts w:ascii="Times New Roman" w:eastAsia="Times New Roman" w:hAnsi="Times New Roman" w:cs="Times New Roman"/>
          <w:sz w:val="24"/>
          <w:szCs w:val="24"/>
        </w:rPr>
        <w:t>Износ укупног буџета пројекта је 4.551.826</w:t>
      </w:r>
      <w:proofErr w:type="gramStart"/>
      <w:r w:rsidRPr="00F131D8">
        <w:rPr>
          <w:rFonts w:ascii="Times New Roman" w:eastAsia="Times New Roman" w:hAnsi="Times New Roman" w:cs="Times New Roman"/>
          <w:sz w:val="24"/>
          <w:szCs w:val="24"/>
        </w:rPr>
        <w:t>,58</w:t>
      </w:r>
      <w:proofErr w:type="gramEnd"/>
      <w:r w:rsidRPr="00F131D8">
        <w:rPr>
          <w:rFonts w:ascii="Times New Roman" w:eastAsia="Times New Roman" w:hAnsi="Times New Roman" w:cs="Times New Roman"/>
          <w:sz w:val="24"/>
          <w:szCs w:val="24"/>
        </w:rPr>
        <w:t>. Од Министарства заштите животне средине потраживано је 3.641.461</w:t>
      </w:r>
      <w:proofErr w:type="gramStart"/>
      <w:r w:rsidRPr="00F131D8">
        <w:rPr>
          <w:rFonts w:ascii="Times New Roman" w:eastAsia="Times New Roman" w:hAnsi="Times New Roman" w:cs="Times New Roman"/>
          <w:sz w:val="24"/>
          <w:szCs w:val="24"/>
        </w:rPr>
        <w:t>,26</w:t>
      </w:r>
      <w:proofErr w:type="gramEnd"/>
      <w:r w:rsidRPr="00F131D8">
        <w:rPr>
          <w:rFonts w:ascii="Times New Roman" w:eastAsia="Times New Roman" w:hAnsi="Times New Roman" w:cs="Times New Roman"/>
          <w:sz w:val="24"/>
          <w:szCs w:val="24"/>
        </w:rPr>
        <w:t xml:space="preserve"> или  80% укупног износа пројекта.</w:t>
      </w:r>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Управљање стакленом амбалажом на западном Балкану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B023B5"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Град Ниш</w:t>
      </w:r>
      <w:r w:rsidR="00A9064B" w:rsidRPr="0014680F">
        <w:rPr>
          <w:rFonts w:ascii="Times New Roman" w:eastAsia="Times New Roman" w:hAnsi="Times New Roman" w:cs="Times New Roman"/>
          <w:sz w:val="24"/>
          <w:szCs w:val="24"/>
        </w:rPr>
        <w:t>, преко Канцеларије за локалн</w:t>
      </w:r>
      <w:r w:rsidRPr="0014680F">
        <w:rPr>
          <w:rFonts w:ascii="Times New Roman" w:eastAsia="Times New Roman" w:hAnsi="Times New Roman" w:cs="Times New Roman"/>
          <w:sz w:val="24"/>
          <w:szCs w:val="24"/>
        </w:rPr>
        <w:t>и економски развој, реализ</w:t>
      </w:r>
      <w:r w:rsidRPr="0014680F">
        <w:rPr>
          <w:rFonts w:ascii="Times New Roman" w:eastAsia="Times New Roman" w:hAnsi="Times New Roman" w:cs="Times New Roman"/>
          <w:sz w:val="24"/>
          <w:szCs w:val="24"/>
          <w:lang w:val="sr-Cyrl-ME"/>
        </w:rPr>
        <w:t xml:space="preserve">ује </w:t>
      </w:r>
      <w:r w:rsidR="00A9064B" w:rsidRPr="0014680F">
        <w:rPr>
          <w:rFonts w:ascii="Times New Roman" w:eastAsia="Times New Roman" w:hAnsi="Times New Roman" w:cs="Times New Roman"/>
          <w:sz w:val="24"/>
          <w:szCs w:val="24"/>
        </w:rPr>
        <w:t>пројекат  „Управљање стакленом амбалажом на западном Балкану“, у оквиру програма develoPPP.de, који спроводи ГИЗ по налогу немачког Савезног Министарства за економску сарадњу и развој (БМЗ) у партнерству са компанијом-оператером система Секопаком и регионалним техничким секретаријатом БФЦ СЕЕ мреже-НАЛЕД-ом.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Пројекат се спроводи у сарадњи Националне алијансе за локални економски развој НАЛЕД и оператера амбалажног отпада СЕКОПАК д.о.о. Београд, а Град Ниш и Град Сомбор су партнери на пројекту.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Време реализације пројекта је до 31.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децембра</w:t>
      </w:r>
      <w:proofErr w:type="gramEnd"/>
      <w:r w:rsidRPr="0014680F">
        <w:rPr>
          <w:rFonts w:ascii="Times New Roman" w:eastAsia="Times New Roman" w:hAnsi="Times New Roman" w:cs="Times New Roman"/>
          <w:sz w:val="24"/>
          <w:szCs w:val="24"/>
        </w:rPr>
        <w:t xml:space="preserve"> 2022.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Пројекат се, поред Србије, реализује и у Босни и Херцеговини и Северној Македонији. Укупна вредност пројекта за све три државе je 1.920.000 евра.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Пројекат у потпуности финансира Немачко Савезно министарство за економску сарадњу и развој преко развојне агенције ГИЗ.</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У склопу пројекта ће бити припремљен и оптимизован бизнис модел за рециклажу стакла, </w:t>
      </w:r>
      <w:r w:rsidR="00963D39" w:rsidRPr="0014680F">
        <w:rPr>
          <w:rFonts w:ascii="Times New Roman" w:eastAsia="Times New Roman" w:hAnsi="Times New Roman" w:cs="Times New Roman"/>
          <w:sz w:val="24"/>
          <w:szCs w:val="24"/>
          <w:lang w:val="sr-Cyrl-ME"/>
        </w:rPr>
        <w:t xml:space="preserve">а </w:t>
      </w:r>
      <w:r w:rsidRPr="0014680F">
        <w:rPr>
          <w:rFonts w:ascii="Times New Roman" w:eastAsia="Times New Roman" w:hAnsi="Times New Roman" w:cs="Times New Roman"/>
          <w:sz w:val="24"/>
          <w:szCs w:val="24"/>
        </w:rPr>
        <w:t>извршена</w:t>
      </w:r>
      <w:r w:rsidR="00963D39" w:rsidRPr="0014680F">
        <w:rPr>
          <w:rFonts w:ascii="Times New Roman" w:eastAsia="Times New Roman" w:hAnsi="Times New Roman" w:cs="Times New Roman"/>
          <w:sz w:val="24"/>
          <w:szCs w:val="24"/>
          <w:lang w:val="sr-Cyrl-ME"/>
        </w:rPr>
        <w:t xml:space="preserve"> је</w:t>
      </w:r>
      <w:r w:rsidRPr="0014680F">
        <w:rPr>
          <w:rFonts w:ascii="Times New Roman" w:eastAsia="Times New Roman" w:hAnsi="Times New Roman" w:cs="Times New Roman"/>
          <w:sz w:val="24"/>
          <w:szCs w:val="24"/>
        </w:rPr>
        <w:t xml:space="preserve"> набавка опреме - 300 звона за стакло и организована</w:t>
      </w:r>
      <w:r w:rsidR="00963D39" w:rsidRPr="0014680F">
        <w:rPr>
          <w:rFonts w:ascii="Times New Roman" w:eastAsia="Times New Roman" w:hAnsi="Times New Roman" w:cs="Times New Roman"/>
          <w:sz w:val="24"/>
          <w:szCs w:val="24"/>
          <w:lang w:val="sr-Cyrl-ME"/>
        </w:rPr>
        <w:t xml:space="preserve"> је </w:t>
      </w:r>
      <w:r w:rsidRPr="0014680F">
        <w:rPr>
          <w:rFonts w:ascii="Times New Roman" w:eastAsia="Times New Roman" w:hAnsi="Times New Roman" w:cs="Times New Roman"/>
          <w:sz w:val="24"/>
          <w:szCs w:val="24"/>
        </w:rPr>
        <w:t>кампања укључивања јавности.</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Очекује се, да након завршетка пројекта, количина сакупљеног отпада од стакла буде увећана за 20%.</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Српско-Корејски информатички приступни центар-СКИП центар Ниш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Град Ниш, преко Канцеларије за локални економски развој, врши припрему за реализацију пројекта „Српско-Корејски информатички приступни центар-СКИП центар Ниш“   који представља проширење сарадње између Републике Србије и Републике Јужне Кореје у области информационих и комуникационих технологија, а који се финансира средствима Владе Републике Кореје преко Националне агенције за информационо друштво Републике Кореје.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Циљ је успостављање информатичко-приступног центра који ће допринети превазилажењу дигиталног јаза кроз подизање информационе писмености и промоцију сарадње путем информационих технологија, кроз едукацију државних службеника </w:t>
      </w:r>
      <w:r w:rsidRPr="0014680F">
        <w:rPr>
          <w:rFonts w:ascii="Times New Roman" w:eastAsia="Times New Roman" w:hAnsi="Times New Roman" w:cs="Times New Roman"/>
          <w:sz w:val="24"/>
          <w:szCs w:val="24"/>
        </w:rPr>
        <w:lastRenderedPageBreak/>
        <w:t>нарочито у погледу коришћења електронских сервиса, слободан приступ интернету за грађане, семинаре и друге активности.</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Укупна вредност пројекта је 250.000 ЕУР, који се у пуном износу финансира средствима Владе Републике Кореје и односи се на реконструкцију/санацију објекта и опремање објекта намештајем и ИТ опремом.</w:t>
      </w:r>
      <w:proofErr w:type="gramEnd"/>
      <w:r w:rsidRPr="0014680F">
        <w:rPr>
          <w:rFonts w:ascii="Times New Roman" w:eastAsia="Times New Roman" w:hAnsi="Times New Roman" w:cs="Times New Roman"/>
          <w:sz w:val="24"/>
          <w:szCs w:val="24"/>
        </w:rPr>
        <w:t> </w:t>
      </w:r>
    </w:p>
    <w:p w:rsidR="00BB4E94" w:rsidRDefault="00A9064B" w:rsidP="000B78C6">
      <w:pPr>
        <w:spacing w:after="0" w:line="240" w:lineRule="auto"/>
        <w:jc w:val="both"/>
        <w:rPr>
          <w:rFonts w:ascii="Times New Roman" w:eastAsia="Times New Roman" w:hAnsi="Times New Roman" w:cs="Times New Roman"/>
          <w:sz w:val="24"/>
          <w:szCs w:val="24"/>
          <w:lang w:val="sr-Latn-RS"/>
        </w:rPr>
      </w:pPr>
      <w:r w:rsidRPr="0014680F">
        <w:rPr>
          <w:rFonts w:ascii="Times New Roman" w:eastAsia="Times New Roman" w:hAnsi="Times New Roman" w:cs="Times New Roman"/>
          <w:sz w:val="24"/>
          <w:szCs w:val="24"/>
        </w:rPr>
        <w:t>Носилац</w:t>
      </w:r>
      <w:proofErr w:type="gramStart"/>
      <w:r w:rsidRPr="0014680F">
        <w:rPr>
          <w:rFonts w:ascii="Times New Roman" w:eastAsia="Times New Roman" w:hAnsi="Times New Roman" w:cs="Times New Roman"/>
          <w:sz w:val="24"/>
          <w:szCs w:val="24"/>
        </w:rPr>
        <w:t>  реализације</w:t>
      </w:r>
      <w:proofErr w:type="gramEnd"/>
      <w:r w:rsidRPr="0014680F">
        <w:rPr>
          <w:rFonts w:ascii="Times New Roman" w:eastAsia="Times New Roman" w:hAnsi="Times New Roman" w:cs="Times New Roman"/>
          <w:sz w:val="24"/>
          <w:szCs w:val="24"/>
        </w:rPr>
        <w:t xml:space="preserve"> пројекта је Министарство државне управе и локалне самоуправе Републике Србије. Пројекат финансира Влада Републике Кореје, а спроводи Министарство државне управе и локалне самоуправе и Град Ниш.</w:t>
      </w:r>
    </w:p>
    <w:p w:rsidR="00457B95" w:rsidRPr="00457B95" w:rsidRDefault="00457B95" w:rsidP="000B78C6">
      <w:pPr>
        <w:spacing w:after="0" w:line="240" w:lineRule="auto"/>
        <w:jc w:val="both"/>
        <w:rPr>
          <w:rFonts w:ascii="Times New Roman" w:eastAsia="Times New Roman" w:hAnsi="Times New Roman" w:cs="Times New Roman"/>
          <w:sz w:val="24"/>
          <w:szCs w:val="24"/>
          <w:lang w:val="sr-Latn-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„ИНО-РЕГ: Иновациони екосистем као покретач регионалне конкурентности Нишавског округа“</w:t>
      </w:r>
      <w:r w:rsidRPr="005F272D">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0B78C6">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Регионална развојна агенција Југ и Град Ниш, уз суфинансирање Развојне aгенције Србије, у 2021.години спровешће пројекат којим ће бити дефинисане области у којима Нишавски округ има критичну масу знања, капацитета и компетенција и у којима постоји иновациони потенцијал за позиционирање на глобалним тржиштима, што ће допринети правилном алоцирању ограничених ресурса, већем степену активирања територијалног капитала, стварању подршке у усмеравању рада Научно-технолошког парка и убрзаном економском развоју Нишавског округа а тиме и већој територијалној кохезији Републике Србије.</w:t>
      </w:r>
    </w:p>
    <w:p w:rsidR="002B0FC0" w:rsidRPr="0014680F" w:rsidRDefault="002B0FC0" w:rsidP="00A9064B">
      <w:pPr>
        <w:spacing w:after="0" w:line="240" w:lineRule="auto"/>
        <w:rPr>
          <w:rFonts w:ascii="Times New Roman" w:eastAsia="Times New Roman" w:hAnsi="Times New Roman" w:cs="Times New Roman"/>
          <w:sz w:val="24"/>
          <w:szCs w:val="24"/>
          <w:lang w:val="sr-Cyrl-ME"/>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Платформа за одговорно управљање јавним финансијама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Пројекат „Платформа за одговорно управљање јавним финансијама</w:t>
      </w:r>
      <w:proofErr w:type="gramStart"/>
      <w:r w:rsidRPr="0014680F">
        <w:rPr>
          <w:rFonts w:ascii="Times New Roman" w:eastAsia="Times New Roman" w:hAnsi="Times New Roman" w:cs="Times New Roman"/>
          <w:sz w:val="24"/>
          <w:szCs w:val="24"/>
        </w:rPr>
        <w:t>“ спроводи</w:t>
      </w:r>
      <w:proofErr w:type="gramEnd"/>
      <w:r w:rsidRPr="0014680F">
        <w:rPr>
          <w:rFonts w:ascii="Times New Roman" w:eastAsia="Times New Roman" w:hAnsi="Times New Roman" w:cs="Times New Roman"/>
          <w:sz w:val="24"/>
          <w:szCs w:val="24"/>
        </w:rPr>
        <w:t xml:space="preserve"> Програм Уједињених нација за развој (УНДП) у Србији, а финансира Влада Шведске (СИДА), док је Град Ниш један од пет ЈЛС учесника на пројекту.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Пројекат предвиђа рад на јачању партнерства између јединица локалне самоуправе (ЈЛС) и цивилног друштва кроз изградњу транспарентнијег приступа финансирању организација цивилног друштва (ОЦД) из буџета ЈЛС, а у складу са локалним потребама.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Као одабрана јединица локалне самоуправе, Град ће преузети обавезу да транспарентније издваја финансијска средства за ОЦД пројекте, односно да примени транспарентније критеријуме и поступке при расподели јавних средстава и омогући партиципативни приступ у дефинисању локалних приоритета.</w:t>
      </w:r>
      <w:proofErr w:type="gramEnd"/>
      <w:r w:rsidRPr="0014680F">
        <w:rPr>
          <w:rFonts w:ascii="Times New Roman" w:eastAsia="Times New Roman" w:hAnsi="Times New Roman" w:cs="Times New Roman"/>
          <w:sz w:val="24"/>
          <w:szCs w:val="24"/>
        </w:rPr>
        <w:t> </w:t>
      </w:r>
    </w:p>
    <w:p w:rsidR="00A9064B" w:rsidRPr="0014680F" w:rsidRDefault="00A9064B" w:rsidP="000B78C6">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Град Ниш ће бити укључен у пројекат наредне две године.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За пројекте ОЦД предвиђено је издвајање финансијских средстава у укупној вредности од 82.500 УСД.</w:t>
      </w:r>
      <w:proofErr w:type="gramEnd"/>
    </w:p>
    <w:p w:rsidR="00D17966" w:rsidRPr="0014680F" w:rsidRDefault="00D17966" w:rsidP="000B78C6">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Пројекат „Tomorrow”</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Default="00A9064B" w:rsidP="000B78C6">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Како би се сагледали главни стубови Енергетске уније, разменила знања и искуства између локалних самоуправа Европе и припремила „Мапа пута енергетске транзиције до 2050“ године, Град Ниш реализује трогодишњи пројекат „Tomoroow“.</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Пројекат финансира Европска унија</w:t>
      </w:r>
      <w:proofErr w:type="gramStart"/>
      <w:r w:rsidRPr="0014680F">
        <w:rPr>
          <w:rFonts w:ascii="Times New Roman" w:eastAsia="Times New Roman" w:hAnsi="Times New Roman" w:cs="Times New Roman"/>
          <w:sz w:val="24"/>
          <w:szCs w:val="24"/>
        </w:rPr>
        <w:t>  у</w:t>
      </w:r>
      <w:proofErr w:type="gramEnd"/>
      <w:r w:rsidRPr="0014680F">
        <w:rPr>
          <w:rFonts w:ascii="Times New Roman" w:eastAsia="Times New Roman" w:hAnsi="Times New Roman" w:cs="Times New Roman"/>
          <w:sz w:val="24"/>
          <w:szCs w:val="24"/>
        </w:rPr>
        <w:t xml:space="preserve"> оквиру HORIZON 2020 програма, који се реализује у оквиру партнерства које предводи асоцијација Energy Cities. Укупна вредност пројекта је 1.499.767</w:t>
      </w:r>
      <w:proofErr w:type="gramStart"/>
      <w:r w:rsidRPr="0014680F">
        <w:rPr>
          <w:rFonts w:ascii="Times New Roman" w:eastAsia="Times New Roman" w:hAnsi="Times New Roman" w:cs="Times New Roman"/>
          <w:sz w:val="24"/>
          <w:szCs w:val="24"/>
        </w:rPr>
        <w:t>,50</w:t>
      </w:r>
      <w:proofErr w:type="gramEnd"/>
      <w:r w:rsidRPr="0014680F">
        <w:rPr>
          <w:rFonts w:ascii="Times New Roman" w:eastAsia="Times New Roman" w:hAnsi="Times New Roman" w:cs="Times New Roman"/>
          <w:sz w:val="24"/>
          <w:szCs w:val="24"/>
        </w:rPr>
        <w:t xml:space="preserve"> €, а пројекат се у потпуности финансира средствима Европске Уније, док је вредност пројекта за Град Ниш  79.198,75 €. </w:t>
      </w:r>
    </w:p>
    <w:p w:rsidR="00457B95" w:rsidRPr="0014680F" w:rsidRDefault="00457B95" w:rsidP="000B78C6">
      <w:pPr>
        <w:spacing w:after="0" w:line="240" w:lineRule="auto"/>
        <w:jc w:val="both"/>
        <w:rPr>
          <w:rFonts w:ascii="Times New Roman" w:eastAsia="Times New Roman" w:hAnsi="Times New Roman" w:cs="Times New Roman"/>
          <w:sz w:val="24"/>
          <w:szCs w:val="24"/>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lastRenderedPageBreak/>
        <w:t>„Пројекат за одговорну</w:t>
      </w:r>
      <w:r w:rsidRPr="005F272D">
        <w:rPr>
          <w:rFonts w:ascii="Times New Roman" w:eastAsia="Times New Roman" w:hAnsi="Times New Roman" w:cs="Times New Roman"/>
          <w:sz w:val="24"/>
          <w:szCs w:val="24"/>
        </w:rPr>
        <w:t xml:space="preserve"> </w:t>
      </w:r>
      <w:r w:rsidRPr="005F272D">
        <w:rPr>
          <w:rFonts w:ascii="Times New Roman" w:eastAsia="Times New Roman" w:hAnsi="Times New Roman" w:cs="Times New Roman"/>
          <w:b/>
          <w:bCs/>
          <w:sz w:val="24"/>
          <w:szCs w:val="24"/>
        </w:rPr>
        <w:t>власт“</w:t>
      </w:r>
      <w:r w:rsidRPr="005F272D">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Четворогодишњи пројекат УСАИД-а који заједно са партнерима из Србије ради на унапређењу одоговорности локалне и националне власти.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Град Ниш један је од шест партнерских општина.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Пројекат подржава напоре на унапређењу учешћа грађана у доношењу одлука на локалном нивоу и надзору њиховог спровођења, подстичући локалне самоуправе да раде на транспарентнији и реактивнији начин.</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Пројекат је започет</w:t>
      </w:r>
      <w:proofErr w:type="gramStart"/>
      <w:r w:rsidRPr="0014680F">
        <w:rPr>
          <w:rFonts w:ascii="Times New Roman" w:eastAsia="Times New Roman" w:hAnsi="Times New Roman" w:cs="Times New Roman"/>
          <w:sz w:val="24"/>
          <w:szCs w:val="24"/>
        </w:rPr>
        <w:t>  фебруара</w:t>
      </w:r>
      <w:proofErr w:type="gramEnd"/>
      <w:r w:rsidRPr="0014680F">
        <w:rPr>
          <w:rFonts w:ascii="Times New Roman" w:eastAsia="Times New Roman" w:hAnsi="Times New Roman" w:cs="Times New Roman"/>
          <w:sz w:val="24"/>
          <w:szCs w:val="24"/>
        </w:rPr>
        <w:t xml:space="preserve"> 2018. </w:t>
      </w:r>
      <w:proofErr w:type="gramStart"/>
      <w:r w:rsidRPr="0014680F">
        <w:rPr>
          <w:rFonts w:ascii="Times New Roman" w:eastAsia="Times New Roman" w:hAnsi="Times New Roman" w:cs="Times New Roman"/>
          <w:sz w:val="24"/>
          <w:szCs w:val="24"/>
        </w:rPr>
        <w:t>и</w:t>
      </w:r>
      <w:proofErr w:type="gramEnd"/>
      <w:r w:rsidRPr="0014680F">
        <w:rPr>
          <w:rFonts w:ascii="Times New Roman" w:eastAsia="Times New Roman" w:hAnsi="Times New Roman" w:cs="Times New Roman"/>
          <w:sz w:val="24"/>
          <w:szCs w:val="24"/>
        </w:rPr>
        <w:t xml:space="preserve"> реализоваће се до фебруара 2022. </w:t>
      </w:r>
      <w:proofErr w:type="gramStart"/>
      <w:r w:rsidRPr="0014680F">
        <w:rPr>
          <w:rFonts w:ascii="Times New Roman" w:eastAsia="Times New Roman" w:hAnsi="Times New Roman" w:cs="Times New Roman"/>
          <w:sz w:val="24"/>
          <w:szCs w:val="24"/>
        </w:rPr>
        <w:t>Пројекат пружа техничку подршку и сарадњу у некој од бројних тема и областима које доприносе јачању принципа доброг управљања, грађанске партиципације, добре управе и одговорне и транспарентне јавне власти.</w:t>
      </w:r>
      <w:proofErr w:type="gramEnd"/>
      <w:r w:rsidRPr="0014680F">
        <w:rPr>
          <w:rFonts w:ascii="Times New Roman" w:eastAsia="Times New Roman" w:hAnsi="Times New Roman" w:cs="Times New Roman"/>
          <w:sz w:val="24"/>
          <w:szCs w:val="24"/>
        </w:rPr>
        <w:t> </w:t>
      </w:r>
    </w:p>
    <w:p w:rsidR="00A9064B" w:rsidRDefault="00A9064B" w:rsidP="000B78C6">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 2021.годину, одабрана је техничка подршка Граду Нишу у изради Стратегије комуникације.</w:t>
      </w:r>
      <w:proofErr w:type="gramEnd"/>
    </w:p>
    <w:p w:rsidR="00457B95" w:rsidRPr="0014680F" w:rsidRDefault="00457B95" w:rsidP="000B78C6">
      <w:pPr>
        <w:spacing w:after="0" w:line="240" w:lineRule="auto"/>
        <w:jc w:val="both"/>
        <w:rPr>
          <w:rFonts w:ascii="Times New Roman" w:eastAsia="Times New Roman" w:hAnsi="Times New Roman" w:cs="Times New Roman"/>
          <w:sz w:val="24"/>
          <w:szCs w:val="24"/>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Студије изводљивости/оправданости улагања за пројекте од интереса за Град Ниш</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ће, преко Канцеларије за локални економски развој, реализовати неопходне студије изводљивости/оправданости за капиталне пројекте за које постоји потреба и обавеза израде, а у складу са одредбама Закона о планирању и изградњи и Уредбом о управљању капиталним пројектима.</w:t>
      </w:r>
      <w:proofErr w:type="gramEnd"/>
      <w:r w:rsidRPr="0014680F">
        <w:rPr>
          <w:rFonts w:ascii="Times New Roman" w:eastAsia="Times New Roman" w:hAnsi="Times New Roman" w:cs="Times New Roman"/>
          <w:sz w:val="24"/>
          <w:szCs w:val="24"/>
        </w:rPr>
        <w:t> </w:t>
      </w: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Средства за ове намене обезбеђена су у буџету Града Ниша на позицији Канцеларије за локални економски развој.</w:t>
      </w:r>
      <w:proofErr w:type="gramEnd"/>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hanging="22"/>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Фонд за експерименте у градовима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Општи циљ пројекта је да обухвати и разуме потребе и проблеме особа са инвалидитетом у градовима Нишу и Крагујевцу и да заједно дизајнира систем и активности које ће довести до бољег квалитета живота кроз побољшану доступност градских услуга и климатске паметне мобилности.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То подразумева да се особе са физичким инвалидитетом (укључујући старије особе) укључе у процесе градског планирања и доношења одлука и препознају, разумеју и интегришу одржива решења заснована на ИоТ-у (интеренту ствари) за побољшани приступ градским услугама за особе са инвалидитетом у систем управљања градовима.</w:t>
      </w:r>
      <w:proofErr w:type="gramEnd"/>
      <w:r w:rsidRPr="0014680F">
        <w:rPr>
          <w:rFonts w:ascii="Times New Roman" w:eastAsia="Times New Roman" w:hAnsi="Times New Roman" w:cs="Times New Roman"/>
          <w:sz w:val="24"/>
          <w:szCs w:val="24"/>
        </w:rPr>
        <w:t>  </w:t>
      </w:r>
    </w:p>
    <w:p w:rsidR="00A9064B" w:rsidRPr="0014680F" w:rsidRDefault="00A9064B" w:rsidP="000B78C6">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 xml:space="preserve">Пројекат се заснива на интерактивним дијалозима, увођењу платформе за партиципаторну демократију „Конзул“, лабораторијским проверама доказа и лабораторијима ко-дизајна са свим релевантним заинтересованим странама, као и на примјени ИоТ-а за пуни утицај. </w:t>
      </w:r>
      <w:proofErr w:type="gramStart"/>
      <w:r w:rsidRPr="0014680F">
        <w:rPr>
          <w:rFonts w:ascii="Times New Roman" w:eastAsia="Times New Roman" w:hAnsi="Times New Roman" w:cs="Times New Roman"/>
          <w:sz w:val="24"/>
          <w:szCs w:val="24"/>
        </w:rPr>
        <w:t>Пројекат финансира УНДП средствима Словачке развоје агенције у износу од 65.000 $ за потребе Града Ниша и Града Крагујевца.</w:t>
      </w:r>
      <w:proofErr w:type="gramEnd"/>
    </w:p>
    <w:p w:rsidR="00BB4E94" w:rsidRPr="0014680F" w:rsidRDefault="00BB4E94" w:rsidP="000B78C6">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„Три против (ЦО) два“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„Три против (ЦО) Два</w:t>
      </w:r>
      <w:proofErr w:type="gramStart"/>
      <w:r w:rsidRPr="0014680F">
        <w:rPr>
          <w:rFonts w:ascii="Times New Roman" w:eastAsia="Times New Roman" w:hAnsi="Times New Roman" w:cs="Times New Roman"/>
          <w:sz w:val="24"/>
          <w:szCs w:val="24"/>
        </w:rPr>
        <w:t>“ пројекат</w:t>
      </w:r>
      <w:proofErr w:type="gramEnd"/>
      <w:r w:rsidRPr="0014680F">
        <w:rPr>
          <w:rFonts w:ascii="Times New Roman" w:eastAsia="Times New Roman" w:hAnsi="Times New Roman" w:cs="Times New Roman"/>
          <w:sz w:val="24"/>
          <w:szCs w:val="24"/>
        </w:rPr>
        <w:t xml:space="preserve"> је припремљен у сарадњи Града Ниша, Града Крагујевца и Града Крушевца као одговор на изазов за решавање проблема климатских промена који је расписао УНДП у Србији. Пројектом ће се омогућити стварање и приступ бази података отворених машинско читљивих података о потрошњи топлотне енергије зграда повезаних </w:t>
      </w:r>
      <w:r w:rsidRPr="0014680F">
        <w:rPr>
          <w:rFonts w:ascii="Times New Roman" w:eastAsia="Times New Roman" w:hAnsi="Times New Roman" w:cs="Times New Roman"/>
          <w:sz w:val="24"/>
          <w:szCs w:val="24"/>
        </w:rPr>
        <w:lastRenderedPageBreak/>
        <w:t>са системом градског грејања, али и карактеристикама енергетске ефикасности зграда и њиховом индивидуалном доприносу емисији ЦО</w:t>
      </w:r>
      <w:r w:rsidRPr="0014680F">
        <w:rPr>
          <w:rFonts w:ascii="Times New Roman" w:eastAsia="Times New Roman" w:hAnsi="Times New Roman" w:cs="Times New Roman"/>
          <w:sz w:val="24"/>
          <w:szCs w:val="24"/>
          <w:vertAlign w:val="subscript"/>
        </w:rPr>
        <w:t>2</w:t>
      </w: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ове сврхе користиће се подаци о потрошњи топлотне енергије са калориметара уграђених у појединачној грејној подстаници као основа за базу података, а надограђени другим техничким, енергетским и метеоролошким подацима биће креирани неформални грађевински пасоши.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База података биће доступна на интернету како би била видљива свим заинтересованим грађанима.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Она ће омогућити једноставан приступ мапи града с видљивим и гео-референтним локацијама зграда и подстаница, заједно с приказаном количином енергије испоручене потрошачима.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Скупови података постаће саставни део Информационог система за климатски паметан урбани развој, а могу их касније једноставно користити и друге српске општине са својим сопственим уносом података.</w:t>
      </w:r>
      <w:proofErr w:type="gramEnd"/>
      <w:r w:rsidRPr="0014680F">
        <w:rPr>
          <w:rFonts w:ascii="Times New Roman" w:eastAsia="Times New Roman" w:hAnsi="Times New Roman" w:cs="Times New Roman"/>
          <w:sz w:val="24"/>
          <w:szCs w:val="24"/>
        </w:rPr>
        <w:t> </w:t>
      </w:r>
    </w:p>
    <w:p w:rsidR="00A9064B" w:rsidRPr="0014680F" w:rsidRDefault="00A9064B" w:rsidP="000B78C6">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Укупан буџет пројекта за Град Ниш је 11.600 ЕУР и 100% </w:t>
      </w:r>
      <w:r w:rsidR="00D30378">
        <w:rPr>
          <w:rFonts w:ascii="Times New Roman" w:eastAsia="Times New Roman" w:hAnsi="Times New Roman" w:cs="Times New Roman"/>
          <w:sz w:val="24"/>
          <w:szCs w:val="24"/>
        </w:rPr>
        <w:t>се финансира од стране УНДП</w:t>
      </w:r>
      <w:r w:rsidR="00BB4E94" w:rsidRPr="0014680F">
        <w:rPr>
          <w:rFonts w:ascii="Times New Roman" w:eastAsia="Times New Roman" w:hAnsi="Times New Roman" w:cs="Times New Roman"/>
          <w:sz w:val="24"/>
          <w:szCs w:val="24"/>
        </w:rPr>
        <w:t>.</w:t>
      </w:r>
      <w:proofErr w:type="gramEnd"/>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Соларни кровови Балкана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Овај пројекат планиран је у оквиру позива ЕУКИ (Европска иницијатива за климу) у сарадњи са организацијама Енергетских градова, Регионалним едукативним и информационим центром за одрживи развој Југоисточне Европе (РЕИЦ) , као и градовима Мостар и Пореч. Идеја је оснажити градске управе за подстицање партиципативног коришћења соларне енергије за загревање објеката, кроз израду инвентара/катастра кровова,  креирање мере подршке индивидуланим домаћинствима за постављање соларних кровова, постављањем соларног калкулатора који омогућава израчунавање исплатљивости инвестиције, водича за соларне кровове, правно-админситративне акте и пороцедуре за подршку соларним крововима али и кроз кампању. </w:t>
      </w: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Укупна вредност овог четворогодишњег пројекта је 455.517ЕУР, од чега је вредност за Град Ниш 48.229 ЕУР.</w:t>
      </w:r>
      <w:proofErr w:type="gramEnd"/>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Европска недеља демократије</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Град Ниш ће у току 2021.</w:t>
      </w:r>
      <w:proofErr w:type="gramEnd"/>
      <w:r w:rsidRPr="0014680F">
        <w:rPr>
          <w:rFonts w:ascii="Times New Roman" w:eastAsia="Times New Roman" w:hAnsi="Times New Roman" w:cs="Times New Roman"/>
          <w:sz w:val="24"/>
          <w:szCs w:val="24"/>
        </w:rPr>
        <w:t xml:space="preserve"> године активно учестовати у Европској недељи демократије тако што ће представити нове алате за партиципаторну демократију, попут платформе К</w:t>
      </w:r>
      <w:r w:rsidR="000B78C6" w:rsidRPr="0014680F">
        <w:rPr>
          <w:rFonts w:ascii="Times New Roman" w:eastAsia="Times New Roman" w:hAnsi="Times New Roman" w:cs="Times New Roman"/>
          <w:sz w:val="24"/>
          <w:szCs w:val="24"/>
        </w:rPr>
        <w:t>онзул, спровођење „placemaking”</w:t>
      </w:r>
      <w:r w:rsidRPr="0014680F">
        <w:rPr>
          <w:rFonts w:ascii="Times New Roman" w:eastAsia="Times New Roman" w:hAnsi="Times New Roman" w:cs="Times New Roman"/>
          <w:sz w:val="24"/>
          <w:szCs w:val="24"/>
        </w:rPr>
        <w:t xml:space="preserve"> радионице за стручна лиц</w:t>
      </w:r>
      <w:r w:rsidR="000B78C6" w:rsidRPr="0014680F">
        <w:rPr>
          <w:rFonts w:ascii="Times New Roman" w:eastAsia="Times New Roman" w:hAnsi="Times New Roman" w:cs="Times New Roman"/>
          <w:sz w:val="24"/>
          <w:szCs w:val="24"/>
        </w:rPr>
        <w:t>а и доносиоце одлука Града Ниша</w:t>
      </w:r>
      <w:r w:rsidRPr="0014680F">
        <w:rPr>
          <w:rFonts w:ascii="Times New Roman" w:eastAsia="Times New Roman" w:hAnsi="Times New Roman" w:cs="Times New Roman"/>
          <w:sz w:val="24"/>
          <w:szCs w:val="24"/>
        </w:rPr>
        <w:t xml:space="preserve"> на тему – Ниш на реци – радионица за партиципативно планирање уређења обале Нишаве на потезу од Јагодин мале до моста код Тврђаве. </w:t>
      </w:r>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Мера популационе политике Града Ниша у 2021. години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КЛЕР ће у току 2021.године, а у складу са циљевима утврђених уредбом реализовати мере популационе политике које су оријентисане на ублажавање економске цене подизања детета, усклађивање рада и родитељства, снижавање психолошке цене родитељства, промоцију репродуктив</w:t>
      </w:r>
      <w:r w:rsidR="000B78C6" w:rsidRPr="0014680F">
        <w:rPr>
          <w:rFonts w:ascii="Times New Roman" w:eastAsia="Times New Roman" w:hAnsi="Times New Roman" w:cs="Times New Roman"/>
          <w:sz w:val="24"/>
          <w:szCs w:val="24"/>
        </w:rPr>
        <w:t>ног здравља адолесцената, борбу</w:t>
      </w:r>
      <w:r w:rsidRPr="0014680F">
        <w:rPr>
          <w:rFonts w:ascii="Times New Roman" w:eastAsia="Times New Roman" w:hAnsi="Times New Roman" w:cs="Times New Roman"/>
          <w:sz w:val="24"/>
          <w:szCs w:val="24"/>
        </w:rPr>
        <w:t xml:space="preserve"> против неплодности, путу ка здравом материнству, популационој едукацији.</w:t>
      </w:r>
    </w:p>
    <w:p w:rsidR="00BB4E94" w:rsidRDefault="00BB4E94" w:rsidP="00BB4E94">
      <w:pPr>
        <w:spacing w:after="0" w:line="240" w:lineRule="auto"/>
        <w:jc w:val="both"/>
        <w:rPr>
          <w:rFonts w:ascii="Times New Roman" w:eastAsia="Times New Roman" w:hAnsi="Times New Roman" w:cs="Times New Roman"/>
          <w:sz w:val="24"/>
          <w:szCs w:val="24"/>
          <w:lang w:val="sr-Latn-RS"/>
        </w:rPr>
      </w:pPr>
    </w:p>
    <w:p w:rsidR="00112653" w:rsidRDefault="00112653" w:rsidP="00BB4E94">
      <w:pPr>
        <w:spacing w:after="0" w:line="240" w:lineRule="auto"/>
        <w:jc w:val="both"/>
        <w:rPr>
          <w:rFonts w:ascii="Times New Roman" w:eastAsia="Times New Roman" w:hAnsi="Times New Roman" w:cs="Times New Roman"/>
          <w:sz w:val="24"/>
          <w:szCs w:val="24"/>
          <w:lang w:val="sr-Latn-RS"/>
        </w:rPr>
      </w:pPr>
    </w:p>
    <w:p w:rsidR="00112653" w:rsidRDefault="00112653" w:rsidP="00BB4E94">
      <w:pPr>
        <w:spacing w:after="0" w:line="240" w:lineRule="auto"/>
        <w:jc w:val="both"/>
        <w:rPr>
          <w:rFonts w:ascii="Times New Roman" w:eastAsia="Times New Roman" w:hAnsi="Times New Roman" w:cs="Times New Roman"/>
          <w:sz w:val="24"/>
          <w:szCs w:val="24"/>
          <w:lang w:val="sr-Latn-RS"/>
        </w:rPr>
      </w:pPr>
    </w:p>
    <w:p w:rsidR="00112653" w:rsidRPr="00112653" w:rsidRDefault="00112653" w:rsidP="00BB4E94">
      <w:pPr>
        <w:spacing w:after="0" w:line="240" w:lineRule="auto"/>
        <w:jc w:val="both"/>
        <w:rPr>
          <w:rFonts w:ascii="Times New Roman" w:eastAsia="Times New Roman" w:hAnsi="Times New Roman" w:cs="Times New Roman"/>
          <w:sz w:val="24"/>
          <w:szCs w:val="24"/>
          <w:lang w:val="sr-Latn-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lastRenderedPageBreak/>
        <w:t>Академија нових занимања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Циљ пројекта је да 90 младих људи стекне практична знања, вештине и компетенције, које су савремене и тражене на тржишту рада, а са којима ће бити у могућности да послују на сајту www.freelancer.com или се пријаве за Конкурс за станаре Научно-технолошког парка Ниш или региструју радњу/предузеће (уз потраживање субвенција за старт ап) уз стручну подршку тима Канцеларије за младе Града Ниша. Предвиђено је 15 полазника за 6 модула обука (90 младих): дигитални маркетинг менаџмент, веб дизајн, copywriter &amp; content writer, графички дизајн, фотографија и фотошоп и књиговодство одабраних путем јавног конкурса. </w:t>
      </w:r>
      <w:proofErr w:type="gramStart"/>
      <w:r w:rsidRPr="0014680F">
        <w:rPr>
          <w:rFonts w:ascii="Times New Roman" w:eastAsia="Times New Roman" w:hAnsi="Times New Roman" w:cs="Times New Roman"/>
          <w:sz w:val="24"/>
          <w:szCs w:val="24"/>
        </w:rPr>
        <w:t>Полазници ће бити незапослени млади, који имају неформалног искуства у одређеним областима, желе промену каријере јер су суфицитарни на тржишту рада, мајке, рањиве групе.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Такође и пет представника Канцеларије за младе и градских управа проћи ће обуку за тренере и свих 6 стручних обука, у циљу побољшања рада Канцеларије у овом сегменту.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Предвиђен је и пословни семинар о фриленсингу, онлајн пословању, оснивању стартапа и програму НТП-а.</w:t>
      </w:r>
      <w:proofErr w:type="gramEnd"/>
      <w:r w:rsidRPr="0014680F">
        <w:rPr>
          <w:rFonts w:ascii="Times New Roman" w:eastAsia="Times New Roman" w:hAnsi="Times New Roman" w:cs="Times New Roman"/>
          <w:sz w:val="24"/>
          <w:szCs w:val="24"/>
        </w:rPr>
        <w:t xml:space="preserve"> Набавиће се</w:t>
      </w:r>
      <w:proofErr w:type="gramStart"/>
      <w:r w:rsidRPr="0014680F">
        <w:rPr>
          <w:rFonts w:ascii="Times New Roman" w:eastAsia="Times New Roman" w:hAnsi="Times New Roman" w:cs="Times New Roman"/>
          <w:sz w:val="24"/>
          <w:szCs w:val="24"/>
        </w:rPr>
        <w:t>  опрема</w:t>
      </w:r>
      <w:proofErr w:type="gramEnd"/>
      <w:r w:rsidRPr="0014680F">
        <w:rPr>
          <w:rFonts w:ascii="Times New Roman" w:eastAsia="Times New Roman" w:hAnsi="Times New Roman" w:cs="Times New Roman"/>
          <w:sz w:val="24"/>
          <w:szCs w:val="24"/>
        </w:rPr>
        <w:t xml:space="preserve"> за мини coworking кутак у оквиру Омладинског клуба Канцеларије за младе Града Ниша током и након реализације пројекта. </w:t>
      </w: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Пројекат се финансира из средстава Министарства омладине и спорта у износу од 2.964.750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динара.</w:t>
      </w:r>
    </w:p>
    <w:p w:rsidR="00D17966" w:rsidRPr="0014680F" w:rsidRDefault="00D17966"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Оснаживање механизама за родну равноправност у Нишавском округу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преко Канцеларије за локални економски развој, реализује пројекат „Оснаживање механизама за родну равноправност у Нишавском округу”, који је одобрен за финансирање у оквиру Програма "Подршка владе Швајцарске развоју општина кроз унапређење доброг управљања и социјалне укључености-Swiss PRO".</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Пројекат финансира Влада Швајцарске, а спроводи Канцеларија Уједињених нација за пројектне услуге (UNOPS) кроз програм “Подршка владе Швајцарске развоју општина кроз унапређење доброг управљања и социјалне укључености-Swiss PRO".</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Укупна вредност пројекта је 3.992,00 USD и целокупан износ биће финансиран од стране донатора.</w:t>
      </w:r>
      <w:proofErr w:type="gramEnd"/>
      <w:r w:rsidRPr="0014680F">
        <w:rPr>
          <w:rFonts w:ascii="Times New Roman" w:eastAsia="Times New Roman" w:hAnsi="Times New Roman" w:cs="Times New Roman"/>
          <w:sz w:val="24"/>
          <w:szCs w:val="24"/>
        </w:rPr>
        <w:t xml:space="preserve"> Специфицни циљеви пројекта су: </w:t>
      </w:r>
    </w:p>
    <w:p w:rsidR="00A9064B" w:rsidRPr="0014680F" w:rsidRDefault="00A9064B" w:rsidP="007D1625">
      <w:pPr>
        <w:numPr>
          <w:ilvl w:val="0"/>
          <w:numId w:val="4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Јачање капацитета седам локалних механизама за родну равноправност на територији Града Ниша, кроз одржавање три дводневне обуке за најмање двадесет учесник/ца на тему писања пројеката и управљања пројектним циклусом, доброг управљања и родних политика;  </w:t>
      </w:r>
    </w:p>
    <w:p w:rsidR="00A9064B" w:rsidRPr="0014680F" w:rsidRDefault="00A9064B" w:rsidP="00A9064B">
      <w:pPr>
        <w:numPr>
          <w:ilvl w:val="0"/>
          <w:numId w:val="4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Подршка умрежавању локалних механизама за родну равноправност на територији Града Ниша и општинама Дољевац, Алексинац, Сврљиг, Гаџин Хан, Мерошина и Ражањ, ради повећања достигнућа и утицаја кроз формирање регионалне мреже МРР Нишавског округа.</w:t>
      </w:r>
    </w:p>
    <w:p w:rsidR="000B78C6" w:rsidRPr="0014680F" w:rsidRDefault="000B78C6" w:rsidP="000B78C6">
      <w:pPr>
        <w:spacing w:after="0" w:line="240" w:lineRule="auto"/>
        <w:ind w:left="720"/>
        <w:jc w:val="both"/>
        <w:textAlignment w:val="baseline"/>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Пакет подршке за унапређење антикорупцијских политика на локалном нивоу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Град Ниш, преко Канцеларије за локални економски развој реализује пројекат „Пакет подршке за унапређење антикорупцијских политика на локалном нивоу</w:t>
      </w:r>
      <w:proofErr w:type="gramStart"/>
      <w:r w:rsidRPr="0014680F">
        <w:rPr>
          <w:rFonts w:ascii="Times New Roman" w:eastAsia="Times New Roman" w:hAnsi="Times New Roman" w:cs="Times New Roman"/>
          <w:sz w:val="24"/>
          <w:szCs w:val="24"/>
        </w:rPr>
        <w:t>“ (</w:t>
      </w:r>
      <w:proofErr w:type="gramEnd"/>
      <w:r w:rsidRPr="0014680F">
        <w:rPr>
          <w:rFonts w:ascii="Times New Roman" w:eastAsia="Times New Roman" w:hAnsi="Times New Roman" w:cs="Times New Roman"/>
          <w:sz w:val="24"/>
          <w:szCs w:val="24"/>
        </w:rPr>
        <w:t xml:space="preserve">у даљем тексту: </w:t>
      </w:r>
      <w:r w:rsidRPr="0014680F">
        <w:rPr>
          <w:rFonts w:ascii="Times New Roman" w:eastAsia="Times New Roman" w:hAnsi="Times New Roman" w:cs="Times New Roman"/>
          <w:sz w:val="24"/>
          <w:szCs w:val="24"/>
        </w:rPr>
        <w:lastRenderedPageBreak/>
        <w:t>Пакет подршке), који је одобрен у оквиру позива за доделу пакета подршке градовима и општинама у оквиру пројекта „Унапређење доброг управљања на локалном нивоу“.  Пројекат подршке спроводи Стална конференција градова и општина (СКГО) у оквиру програма „Подршка Владе Швајцарске развоју општина, кроз унапређење доброг управљања и социјалне укључености - Swiss PRO, Канцеларија Уједињених нација за пројектне услуге (УНОПС). Кроз пројекат је планирана израда и спровођење Локалног антикорупцијског плана као и формирања тела за праћење његове примене, према Моделу који је, уз подршку СКГО, израдила Агенција за спречавање корупције, као и унапређењу постојећих или развоју нових процедура и аката у складу са развијеним моделима.</w:t>
      </w:r>
    </w:p>
    <w:p w:rsidR="00A23A94" w:rsidRPr="0014680F" w:rsidRDefault="00A23A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Унапређење зоохигијене у Нишавском округу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 xml:space="preserve">У оквиру пројекта: “Локална самоуправа за 21. </w:t>
      </w:r>
      <w:proofErr w:type="gramStart"/>
      <w:r w:rsidRPr="0014680F">
        <w:rPr>
          <w:rFonts w:ascii="Times New Roman" w:eastAsia="Times New Roman" w:hAnsi="Times New Roman" w:cs="Times New Roman"/>
          <w:sz w:val="24"/>
          <w:szCs w:val="24"/>
        </w:rPr>
        <w:t>век</w:t>
      </w:r>
      <w:proofErr w:type="gramEnd"/>
      <w:r w:rsidRPr="0014680F">
        <w:rPr>
          <w:rFonts w:ascii="Times New Roman" w:eastAsia="Times New Roman" w:hAnsi="Times New Roman" w:cs="Times New Roman"/>
          <w:sz w:val="24"/>
          <w:szCs w:val="24"/>
        </w:rPr>
        <w:t xml:space="preserve">“ и Фонд за међуопштинску сарадњу Министартва државне управе и локалне самоуправе и Швајцарске агенције за развој и сарадњу (СДЦ), поднет је предлог пројекта „Унапређење зоохигијене у Нишавском округу“. </w:t>
      </w:r>
      <w:proofErr w:type="gramStart"/>
      <w:r w:rsidRPr="0014680F">
        <w:rPr>
          <w:rFonts w:ascii="Times New Roman" w:eastAsia="Times New Roman" w:hAnsi="Times New Roman" w:cs="Times New Roman"/>
          <w:sz w:val="24"/>
          <w:szCs w:val="24"/>
        </w:rPr>
        <w:t xml:space="preserve">Кроз пројекат је планирано успостављање правног оквира за оснивање заједничког координационог тела у области зоохигијене Ниша, Гаџиног Хана и Сврљига, али и јачање постојећих капацитета зоохигијенских служби на територији Града Ниша и општина Гаџин Хан и Сврљиг кроз набавку опреме </w:t>
      </w:r>
      <w:r w:rsidR="000B78C6" w:rsidRPr="0014680F">
        <w:rPr>
          <w:rFonts w:ascii="Times New Roman" w:eastAsia="Times New Roman" w:hAnsi="Times New Roman" w:cs="Times New Roman"/>
          <w:sz w:val="24"/>
          <w:szCs w:val="24"/>
        </w:rPr>
        <w:t>и едукацију.</w:t>
      </w:r>
      <w:proofErr w:type="gramEnd"/>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Годишња награда за најбољу општинску/градску управу у 2020.години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Код Министартва државне управе и локалне самоуправе и Сталне конференција градова и општина, Канцеларија за локални економски развој поднела је кандидатуру за годишњу награду у области одговорности и владаваине права кроз пример добре праксе у оквиру јачања принципа транспарентности и владавине праве унапређењем поступка одобравања средстава за суфинансирање пројеката организације цивилног друштва/удружења тестирањем нове методологије и усаглашвањем нормативних аката.</w:t>
      </w:r>
      <w:proofErr w:type="gramEnd"/>
      <w:r w:rsidRPr="0014680F">
        <w:rPr>
          <w:rFonts w:ascii="Times New Roman" w:eastAsia="Times New Roman" w:hAnsi="Times New Roman" w:cs="Times New Roman"/>
          <w:sz w:val="24"/>
          <w:szCs w:val="24"/>
        </w:rPr>
        <w:t> </w:t>
      </w: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Средства добијена на конкурсу биће коришћена за поновно спровођење конкурса за финансирање предлога пројеката организација цивилног друштва по истој методологији.</w:t>
      </w:r>
      <w:proofErr w:type="gramEnd"/>
      <w:r w:rsidRPr="0014680F">
        <w:rPr>
          <w:rFonts w:ascii="Times New Roman" w:eastAsia="Times New Roman" w:hAnsi="Times New Roman" w:cs="Times New Roman"/>
          <w:sz w:val="24"/>
          <w:szCs w:val="24"/>
        </w:rPr>
        <w:t> </w:t>
      </w:r>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Успостваљање јединиственог управног места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D17966">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Канцеларија за локални економски развој ће спровести успостављање јединственог управног места у Градском услужном центру средствима Министарства државне управе и локалне самоуправе.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Сврха јединственог управног места је повећање ефикасности, делотвроности и економичности рада органа у ситуацијама када је за остваривање једног или више права потребно поступање једног или више органа.</w:t>
      </w:r>
      <w:proofErr w:type="gramEnd"/>
      <w:r w:rsidRPr="0014680F">
        <w:rPr>
          <w:rFonts w:ascii="Times New Roman" w:eastAsia="Times New Roman" w:hAnsi="Times New Roman" w:cs="Times New Roman"/>
          <w:sz w:val="24"/>
          <w:szCs w:val="24"/>
        </w:rPr>
        <w:t>  Све радње биће извршене на три могућа начина: електронски, путем поште или директн</w:t>
      </w:r>
      <w:r w:rsidR="00BB4E94" w:rsidRPr="0014680F">
        <w:rPr>
          <w:rFonts w:ascii="Times New Roman" w:eastAsia="Times New Roman" w:hAnsi="Times New Roman" w:cs="Times New Roman"/>
          <w:sz w:val="24"/>
          <w:szCs w:val="24"/>
        </w:rPr>
        <w:t>о, обараћањем надлежном органу.</w:t>
      </w:r>
    </w:p>
    <w:p w:rsidR="00BB4E94" w:rsidRPr="0014680F" w:rsidRDefault="00BB4E94" w:rsidP="00D17966">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hanging="22"/>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Јачање туристичке зоне туризма специјалног интереса-адреналинског туризма у Нишу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Канцеларија за локални економски развој планира да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средствима Министарства трговине, туризма и телекомуникације обједини туристичку понуду која се </w:t>
      </w:r>
      <w:r w:rsidRPr="0014680F">
        <w:rPr>
          <w:rFonts w:ascii="Times New Roman" w:eastAsia="Times New Roman" w:hAnsi="Times New Roman" w:cs="Times New Roman"/>
          <w:sz w:val="24"/>
          <w:szCs w:val="24"/>
        </w:rPr>
        <w:lastRenderedPageBreak/>
        <w:t>заснива на потенцијалу природних ресурса који гравитирају око Церјанске пећине. У циљу уређења параглајдинг полетишта у околини Нипа, а у сврху предстојећег европског првенства у параглајдингу, планирано је да се изгради приступни пут са три надстершнице зa полетиште, које би служиле за функционисање организације служби такмичења као и заштиту учесника од сунца/кише,</w:t>
      </w:r>
      <w:proofErr w:type="gramStart"/>
      <w:r w:rsidRPr="0014680F">
        <w:rPr>
          <w:rFonts w:ascii="Times New Roman" w:eastAsia="Times New Roman" w:hAnsi="Times New Roman" w:cs="Times New Roman"/>
          <w:sz w:val="24"/>
          <w:szCs w:val="24"/>
        </w:rPr>
        <w:t>  постави</w:t>
      </w:r>
      <w:proofErr w:type="gramEnd"/>
      <w:r w:rsidRPr="0014680F">
        <w:rPr>
          <w:rFonts w:ascii="Times New Roman" w:eastAsia="Times New Roman" w:hAnsi="Times New Roman" w:cs="Times New Roman"/>
          <w:sz w:val="24"/>
          <w:szCs w:val="24"/>
        </w:rPr>
        <w:t xml:space="preserve"> соларни агрегат за Визиторски центар на Ценрјанској пећини али и набави додатна опрема за посетиоце Церјанске пећине. </w:t>
      </w:r>
    </w:p>
    <w:p w:rsidR="00457B95" w:rsidRPr="00457B95" w:rsidRDefault="00457B95" w:rsidP="00BB4E94">
      <w:pPr>
        <w:spacing w:after="0" w:line="240" w:lineRule="auto"/>
        <w:jc w:val="both"/>
        <w:rPr>
          <w:rFonts w:ascii="Times New Roman" w:eastAsia="Times New Roman" w:hAnsi="Times New Roman" w:cs="Times New Roman"/>
          <w:sz w:val="24"/>
          <w:szCs w:val="24"/>
          <w:lang w:val="sr-Latn-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Уређење прихватилишта за стара и одрасле лица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0B78C6">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Пројектом је предвиђено уређење, опремање и стављање у функцију просторија на другом спрату зграде у Улица Пуковника Рајевског у Нишу, градска општина Црвени Крст, за потребе прихватилишта за стара и одрасла лица.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Објекат је у својини Града Ниша. Средствима Министарства правде по јавном конкурсу за доделу средстава прикупљених по основу одлагања кривичног гоњења, овај простор био би стављен у функцију за потребе.</w:t>
      </w:r>
      <w:proofErr w:type="gramEnd"/>
      <w:r w:rsidRPr="0014680F">
        <w:rPr>
          <w:rFonts w:ascii="Times New Roman" w:eastAsia="Times New Roman" w:hAnsi="Times New Roman" w:cs="Times New Roman"/>
          <w:sz w:val="24"/>
          <w:szCs w:val="24"/>
        </w:rPr>
        <w:t xml:space="preserve"> Прихватилишта, капацитета 12 особа, за стара и одрасла лица која живе у тешким условима и којима су потребне хитне мере и неодложна интервенција Центра за социјални рад,</w:t>
      </w:r>
      <w:proofErr w:type="gramStart"/>
      <w:r w:rsidRPr="0014680F">
        <w:rPr>
          <w:rFonts w:ascii="Times New Roman" w:eastAsia="Times New Roman" w:hAnsi="Times New Roman" w:cs="Times New Roman"/>
          <w:sz w:val="24"/>
          <w:szCs w:val="24"/>
        </w:rPr>
        <w:t>  или</w:t>
      </w:r>
      <w:proofErr w:type="gramEnd"/>
      <w:r w:rsidRPr="0014680F">
        <w:rPr>
          <w:rFonts w:ascii="Times New Roman" w:eastAsia="Times New Roman" w:hAnsi="Times New Roman" w:cs="Times New Roman"/>
          <w:sz w:val="24"/>
          <w:szCs w:val="24"/>
        </w:rPr>
        <w:t xml:space="preserve"> немају смештај после хоспиталног лечења. </w:t>
      </w:r>
      <w:proofErr w:type="gramStart"/>
      <w:r w:rsidRPr="0014680F">
        <w:rPr>
          <w:rFonts w:ascii="Times New Roman" w:eastAsia="Times New Roman" w:hAnsi="Times New Roman" w:cs="Times New Roman"/>
          <w:sz w:val="24"/>
          <w:szCs w:val="24"/>
        </w:rPr>
        <w:t>Ове особе биће збрињаване у планираном простору прихватилишта које ће функционисати у склопу Центра за пружање услуга из области социјалне заштите „Мара“.</w:t>
      </w:r>
      <w:proofErr w:type="gramEnd"/>
      <w:r w:rsidRPr="0014680F">
        <w:rPr>
          <w:rFonts w:ascii="Times New Roman" w:eastAsia="Times New Roman" w:hAnsi="Times New Roman" w:cs="Times New Roman"/>
          <w:sz w:val="24"/>
          <w:szCs w:val="24"/>
        </w:rPr>
        <w:t> </w:t>
      </w:r>
    </w:p>
    <w:p w:rsidR="000B78C6" w:rsidRPr="0014680F" w:rsidRDefault="000B78C6" w:rsidP="002B0FC0">
      <w:pPr>
        <w:spacing w:after="0" w:line="240" w:lineRule="auto"/>
        <w:jc w:val="both"/>
        <w:rPr>
          <w:rFonts w:ascii="Times New Roman" w:eastAsia="Times New Roman" w:hAnsi="Times New Roman" w:cs="Times New Roman"/>
          <w:sz w:val="24"/>
          <w:szCs w:val="24"/>
          <w:lang w:val="sr-Cyrl-RS"/>
        </w:rPr>
      </w:pPr>
    </w:p>
    <w:p w:rsidR="00A9064B" w:rsidRPr="005F272D" w:rsidRDefault="00D40C9F"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Уређење свратишта за децу</w:t>
      </w:r>
      <w:r w:rsidRPr="005F272D">
        <w:rPr>
          <w:rFonts w:ascii="Times New Roman" w:eastAsia="Times New Roman" w:hAnsi="Times New Roman" w:cs="Times New Roman"/>
          <w:b/>
          <w:bCs/>
          <w:sz w:val="24"/>
          <w:szCs w:val="24"/>
          <w:lang w:val="sr-Cyrl-ME"/>
        </w:rPr>
        <w:t xml:space="preserve"> </w:t>
      </w:r>
      <w:r w:rsidR="00A9064B" w:rsidRPr="005F272D">
        <w:rPr>
          <w:rFonts w:ascii="Times New Roman" w:eastAsia="Times New Roman" w:hAnsi="Times New Roman" w:cs="Times New Roman"/>
          <w:b/>
          <w:bCs/>
          <w:sz w:val="24"/>
          <w:szCs w:val="24"/>
        </w:rPr>
        <w:t>улице</w:t>
      </w:r>
    </w:p>
    <w:p w:rsidR="002B0FC0" w:rsidRPr="002B0FC0" w:rsidRDefault="002B0FC0" w:rsidP="002B0FC0">
      <w:pPr>
        <w:spacing w:after="0" w:line="240" w:lineRule="auto"/>
        <w:jc w:val="both"/>
        <w:textAlignment w:val="baseline"/>
        <w:rPr>
          <w:rFonts w:ascii="Times New Roman" w:eastAsia="Times New Roman" w:hAnsi="Times New Roman" w:cs="Times New Roman"/>
          <w:b/>
          <w:bCs/>
          <w:sz w:val="24"/>
          <w:szCs w:val="24"/>
          <w:lang w:val="sr-Cyrl-RS"/>
        </w:rPr>
      </w:pP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Средствима Швајцарског развојног</w:t>
      </w:r>
      <w:proofErr w:type="gramStart"/>
      <w:r w:rsidRPr="0014680F">
        <w:rPr>
          <w:rFonts w:ascii="Times New Roman" w:eastAsia="Times New Roman" w:hAnsi="Times New Roman" w:cs="Times New Roman"/>
          <w:sz w:val="24"/>
          <w:szCs w:val="24"/>
        </w:rPr>
        <w:t>  програма</w:t>
      </w:r>
      <w:proofErr w:type="gramEnd"/>
      <w:r w:rsidRPr="0014680F">
        <w:rPr>
          <w:rFonts w:ascii="Times New Roman" w:eastAsia="Times New Roman" w:hAnsi="Times New Roman" w:cs="Times New Roman"/>
          <w:sz w:val="24"/>
          <w:szCs w:val="24"/>
        </w:rPr>
        <w:t xml:space="preserve"> Swiss Pro планирано је отварање свратишта у које би деца улице долазила самостално или након контакта са теренским радницима. </w:t>
      </w:r>
      <w:proofErr w:type="gramStart"/>
      <w:r w:rsidRPr="0014680F">
        <w:rPr>
          <w:rFonts w:ascii="Times New Roman" w:eastAsia="Times New Roman" w:hAnsi="Times New Roman" w:cs="Times New Roman"/>
          <w:sz w:val="24"/>
          <w:szCs w:val="24"/>
        </w:rPr>
        <w:t>У оквиру свратишта би проводили одређено време у организованим и заштићеним условима, чиме би се омогућило њихово увођење у систем и евентуално иницирање њиховог трајнијег збрињавања у безбедним условима.</w:t>
      </w:r>
      <w:proofErr w:type="gramEnd"/>
      <w:r w:rsidRPr="0014680F">
        <w:rPr>
          <w:rFonts w:ascii="Times New Roman" w:eastAsia="Times New Roman" w:hAnsi="Times New Roman" w:cs="Times New Roman"/>
          <w:sz w:val="24"/>
          <w:szCs w:val="24"/>
        </w:rPr>
        <w:t> </w:t>
      </w:r>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Отварање података</w:t>
      </w:r>
    </w:p>
    <w:p w:rsidR="002B0FC0" w:rsidRPr="002B0FC0" w:rsidRDefault="002B0FC0" w:rsidP="002B0FC0">
      <w:pPr>
        <w:spacing w:after="0" w:line="240" w:lineRule="auto"/>
        <w:jc w:val="both"/>
        <w:textAlignment w:val="baseline"/>
        <w:rPr>
          <w:rFonts w:ascii="Times New Roman" w:eastAsia="Times New Roman" w:hAnsi="Times New Roman" w:cs="Times New Roman"/>
          <w:b/>
          <w:bCs/>
          <w:sz w:val="24"/>
          <w:szCs w:val="24"/>
          <w:lang w:val="sr-Cyrl-RS"/>
        </w:rPr>
      </w:pP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Канцеларија за локални економски развој планира да у току 2021.године, кроз техничку подршку Швајцарског развојног  програма Swiss Pro, настави са процесом отварања података, тако што ће институционализовати поступак отварања података из надлежности ЈЛС кроз Одлуку о отварању података, израду Правилника о отварању, ажурирању и одржавању скупова отворених података, анализи пословних процеса е-управе који се односе на начин и форму прикупљања података, улоге и одговорности у процесу интерне и екстерне размене података, прикупљању постојећих скупова података, конвертовању приоритетних сетова у машински читљиве.</w:t>
      </w:r>
    </w:p>
    <w:p w:rsidR="00BB4E94" w:rsidRPr="0014680F" w:rsidRDefault="00BB4E94" w:rsidP="00BB4E94">
      <w:pPr>
        <w:spacing w:after="0" w:line="240" w:lineRule="auto"/>
        <w:jc w:val="both"/>
        <w:rPr>
          <w:rFonts w:ascii="Times New Roman" w:eastAsia="Times New Roman" w:hAnsi="Times New Roman" w:cs="Times New Roman"/>
          <w:sz w:val="24"/>
          <w:szCs w:val="24"/>
          <w:lang w:val="sr-Cyrl-RS"/>
        </w:rPr>
      </w:pPr>
    </w:p>
    <w:p w:rsidR="00A9064B" w:rsidRPr="005F272D" w:rsidRDefault="00A9064B" w:rsidP="00457B95">
      <w:pPr>
        <w:pStyle w:val="ListParagraph"/>
        <w:numPr>
          <w:ilvl w:val="1"/>
          <w:numId w:val="13"/>
        </w:numPr>
        <w:spacing w:after="0" w:line="240" w:lineRule="auto"/>
        <w:ind w:left="0" w:firstLine="0"/>
        <w:jc w:val="both"/>
        <w:textAlignment w:val="baseline"/>
        <w:rPr>
          <w:rFonts w:ascii="Times New Roman" w:eastAsia="Times New Roman" w:hAnsi="Times New Roman" w:cs="Times New Roman"/>
          <w:b/>
          <w:bCs/>
          <w:sz w:val="24"/>
          <w:szCs w:val="24"/>
        </w:rPr>
      </w:pPr>
      <w:r w:rsidRPr="005F272D">
        <w:rPr>
          <w:rFonts w:ascii="Times New Roman" w:eastAsia="Times New Roman" w:hAnsi="Times New Roman" w:cs="Times New Roman"/>
          <w:b/>
          <w:bCs/>
          <w:sz w:val="24"/>
          <w:szCs w:val="24"/>
        </w:rPr>
        <w:t>Циркуларни светионици</w:t>
      </w:r>
    </w:p>
    <w:p w:rsidR="002B0FC0" w:rsidRPr="002B0FC0" w:rsidRDefault="002B0FC0" w:rsidP="002B0FC0">
      <w:pPr>
        <w:spacing w:after="0" w:line="240" w:lineRule="auto"/>
        <w:jc w:val="both"/>
        <w:textAlignment w:val="baseline"/>
        <w:rPr>
          <w:rFonts w:ascii="Times New Roman" w:eastAsia="Times New Roman" w:hAnsi="Times New Roman" w:cs="Times New Roman"/>
          <w:b/>
          <w:bCs/>
          <w:sz w:val="24"/>
          <w:szCs w:val="24"/>
          <w:lang w:val="sr-Cyrl-RS"/>
        </w:rPr>
      </w:pPr>
    </w:p>
    <w:p w:rsidR="00A9064B" w:rsidRPr="0014680F" w:rsidRDefault="00A9064B" w:rsidP="00BB4E94">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Град Ниш у току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успоставља сарадњу са компанијом Цирекон ДОО из Београда, у оквиру пројекта "Циркуларни светионици", који је финансиран средствима Европског института за иновације-ЕИТ. </w:t>
      </w:r>
      <w:proofErr w:type="gramStart"/>
      <w:r w:rsidRPr="0014680F">
        <w:rPr>
          <w:rFonts w:ascii="Times New Roman" w:eastAsia="Times New Roman" w:hAnsi="Times New Roman" w:cs="Times New Roman"/>
          <w:sz w:val="24"/>
          <w:szCs w:val="24"/>
        </w:rPr>
        <w:t xml:space="preserve">Реализацијом овог пројекта требало би да се офорни пословни екосистем услуга посвећен транзицији ка иновативној циркуларној </w:t>
      </w:r>
      <w:r w:rsidRPr="0014680F">
        <w:rPr>
          <w:rFonts w:ascii="Times New Roman" w:eastAsia="Times New Roman" w:hAnsi="Times New Roman" w:cs="Times New Roman"/>
          <w:sz w:val="24"/>
          <w:szCs w:val="24"/>
        </w:rPr>
        <w:lastRenderedPageBreak/>
        <w:t>економији а који утиче на смањење антропогених климатских промена и који катализују системско решавање изазова од експеримената кроз сарадњу до имплементације.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Обухватајући земље Балкана, овакав међудржавни екосистем тренутно не постоји у региону али се сматра потребним за смањење ризика од негативног утицаја нових тржишних захтева и за подизање потенцијала регионалних циркуларних решења.</w:t>
      </w:r>
      <w:proofErr w:type="gramEnd"/>
      <w:r w:rsidRPr="0014680F">
        <w:rPr>
          <w:rFonts w:ascii="Times New Roman" w:eastAsia="Times New Roman" w:hAnsi="Times New Roman" w:cs="Times New Roman"/>
          <w:sz w:val="24"/>
          <w:szCs w:val="24"/>
        </w:rPr>
        <w:t xml:space="preserve"> Од ове сарадње се очекује размена потребних информација и знања, активно повезивање са другим градовима који су учесници пројекта "Циркуларни светионици" ради размене искустава, анализа могућности креирања првог српског иновативног центра за циркуларну економију и едукација и тренинг као и учешће представника Града Ниша на едукативним догађајима и радионицама.</w:t>
      </w:r>
    </w:p>
    <w:p w:rsidR="00BB4E94" w:rsidRPr="0014680F" w:rsidRDefault="00BB4E94" w:rsidP="00521BBC">
      <w:pPr>
        <w:spacing w:after="0" w:line="240" w:lineRule="auto"/>
        <w:jc w:val="both"/>
        <w:rPr>
          <w:rFonts w:ascii="Times New Roman" w:eastAsia="Times New Roman" w:hAnsi="Times New Roman" w:cs="Times New Roman"/>
          <w:sz w:val="24"/>
          <w:szCs w:val="24"/>
          <w:lang w:val="sr-Cyrl-RS"/>
        </w:rPr>
      </w:pPr>
    </w:p>
    <w:p w:rsidR="00A9064B" w:rsidRPr="004D2DEA" w:rsidRDefault="004D2DEA" w:rsidP="00521BBC">
      <w:pPr>
        <w:pStyle w:val="Heading3"/>
        <w:spacing w:before="0" w:line="240" w:lineRule="auto"/>
        <w:rPr>
          <w:rFonts w:ascii="Times New Roman" w:eastAsia="Times New Roman" w:hAnsi="Times New Roman" w:cs="Times New Roman"/>
          <w:color w:val="auto"/>
          <w:sz w:val="24"/>
          <w:szCs w:val="24"/>
        </w:rPr>
      </w:pPr>
      <w:bookmarkStart w:id="74" w:name="_Toc71636434"/>
      <w:bookmarkStart w:id="75" w:name="_Toc73360488"/>
      <w:r w:rsidRPr="004D2DEA">
        <w:rPr>
          <w:rFonts w:ascii="Times New Roman" w:eastAsia="Times New Roman" w:hAnsi="Times New Roman" w:cs="Times New Roman"/>
          <w:color w:val="auto"/>
          <w:sz w:val="24"/>
          <w:szCs w:val="24"/>
        </w:rPr>
        <w:t>4.1.</w:t>
      </w:r>
      <w:r w:rsidRPr="004D2DEA">
        <w:rPr>
          <w:rFonts w:ascii="Times New Roman" w:eastAsia="Times New Roman" w:hAnsi="Times New Roman" w:cs="Times New Roman"/>
          <w:color w:val="auto"/>
          <w:sz w:val="24"/>
          <w:szCs w:val="24"/>
          <w:lang w:val="sr-Cyrl-RS"/>
        </w:rPr>
        <w:t>10</w:t>
      </w:r>
      <w:r w:rsidR="00A9064B" w:rsidRPr="004D2DEA">
        <w:rPr>
          <w:rFonts w:ascii="Times New Roman" w:eastAsia="Times New Roman" w:hAnsi="Times New Roman" w:cs="Times New Roman"/>
          <w:color w:val="auto"/>
          <w:sz w:val="24"/>
          <w:szCs w:val="24"/>
        </w:rPr>
        <w:t>. Промоција расположивих средстава за подстицање конкурентности из националних и међународних извора финансирања</w:t>
      </w:r>
      <w:bookmarkEnd w:id="74"/>
      <w:bookmarkEnd w:id="75"/>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shd w:val="clear" w:color="auto" w:fill="FFFFFF"/>
        </w:rPr>
        <w:t xml:space="preserve">Развојна агенција Србије (РАС) </w:t>
      </w:r>
      <w:hyperlink r:id="rId21" w:history="1">
        <w:r w:rsidRPr="0014680F">
          <w:rPr>
            <w:rFonts w:ascii="Times New Roman" w:eastAsia="Times New Roman" w:hAnsi="Times New Roman" w:cs="Times New Roman"/>
            <w:sz w:val="24"/>
            <w:szCs w:val="24"/>
            <w:u w:val="single"/>
          </w:rPr>
          <w:t>www.ras.gov.rs</w:t>
        </w:r>
      </w:hyperlink>
      <w:r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shd w:val="clear" w:color="auto" w:fill="FFFFFF"/>
        </w:rPr>
        <w:t>је владина организација која нуди широк спектар услуга, укључујући подршку директним улагањима, подстицај конкурентности и промоцију извоза, као и спровођење пројеката који имају за циљ економски и регионални развој.</w:t>
      </w:r>
      <w:proofErr w:type="gramEnd"/>
      <w:r w:rsidRPr="0014680F">
        <w:rPr>
          <w:rFonts w:ascii="Times New Roman" w:eastAsia="Times New Roman" w:hAnsi="Times New Roman" w:cs="Times New Roman"/>
          <w:sz w:val="24"/>
          <w:szCs w:val="24"/>
          <w:shd w:val="clear" w:color="auto" w:fill="FFFFFF"/>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shd w:val="clear" w:color="auto" w:fill="FFFFFF"/>
        </w:rPr>
        <w:t>Како би се сви делови Србије развијали равномерно, РАС у својој мрежи има 16 акредитованих регионалних развојних агенција (АРРА) а једна од њих -  РРА ЈУГ (www.rra-jug.rs</w:t>
      </w:r>
      <w:r w:rsidRPr="0014680F">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shd w:val="clear" w:color="auto" w:fill="FFFFFF"/>
        </w:rPr>
        <w:t>се налази у Нишу и са њом се интензивно сарађује при реализацији програма.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РАС је расписао Јавни позив за учешће у Програму подршке привредним друштвима за промоцију</w:t>
      </w:r>
      <w:proofErr w:type="gramStart"/>
      <w:r w:rsidRPr="0014680F">
        <w:rPr>
          <w:rFonts w:ascii="Times New Roman" w:eastAsia="Times New Roman" w:hAnsi="Times New Roman" w:cs="Times New Roman"/>
          <w:sz w:val="24"/>
          <w:szCs w:val="24"/>
        </w:rPr>
        <w:t>  извоза</w:t>
      </w:r>
      <w:proofErr w:type="gramEnd"/>
      <w:r w:rsidRPr="0014680F">
        <w:rPr>
          <w:rFonts w:ascii="Times New Roman" w:eastAsia="Times New Roman" w:hAnsi="Times New Roman" w:cs="Times New Roman"/>
          <w:sz w:val="24"/>
          <w:szCs w:val="24"/>
        </w:rPr>
        <w:t>, намењен секторима прехрамбене и дрвне индустрије.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Такође, и у 2021.години, се спроводи Програм подршке привредним друштвима за улазак у ланце добављача мултинационалних компанија.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РАС, у сарадњи са Министарством привреде, спроводи Програм интернационализације привредних друштава и предузетника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у циљу креирања услова за остваривање извозних послова. </w:t>
      </w:r>
      <w:proofErr w:type="gramStart"/>
      <w:r w:rsidRPr="0014680F">
        <w:rPr>
          <w:rFonts w:ascii="Times New Roman" w:eastAsia="Times New Roman" w:hAnsi="Times New Roman" w:cs="Times New Roman"/>
          <w:sz w:val="24"/>
          <w:szCs w:val="24"/>
          <w:shd w:val="clear" w:color="auto" w:fill="FFFFFF"/>
        </w:rPr>
        <w:t xml:space="preserve">РАС расписује Јавни позив за учешће по Програму, односно, излагање на сваком сајму појединачно </w:t>
      </w:r>
      <w:r w:rsidRPr="0014680F">
        <w:rPr>
          <w:rFonts w:ascii="Times New Roman" w:eastAsia="Times New Roman" w:hAnsi="Times New Roman" w:cs="Times New Roman"/>
          <w:sz w:val="24"/>
          <w:szCs w:val="24"/>
        </w:rPr>
        <w:t>у оквиру националног штанда Србије.</w:t>
      </w:r>
      <w:proofErr w:type="gramEnd"/>
      <w:r w:rsidRPr="0014680F">
        <w:rPr>
          <w:rFonts w:ascii="Times New Roman" w:eastAsia="Times New Roman" w:hAnsi="Times New Roman" w:cs="Times New Roman"/>
          <w:sz w:val="24"/>
          <w:szCs w:val="24"/>
          <w:shd w:val="clear" w:color="auto" w:fill="FFFFFF"/>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Министарство привреде објавило је јавне позиве за три програма подршке микро, малим и средњим предузећима и предузетништву у Србији за које је укупно опредељено 450 милиона динара: </w:t>
      </w:r>
    </w:p>
    <w:p w:rsidR="00A9064B" w:rsidRPr="0014680F" w:rsidRDefault="00A9064B" w:rsidP="007D1625">
      <w:pPr>
        <w:numPr>
          <w:ilvl w:val="0"/>
          <w:numId w:val="5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Програм подстицања развоја предузетништва кроз финансијску подршку за жене предузетнице и младе, </w:t>
      </w:r>
    </w:p>
    <w:p w:rsidR="00A9064B" w:rsidRPr="0014680F" w:rsidRDefault="00A9064B" w:rsidP="007D1625">
      <w:pPr>
        <w:numPr>
          <w:ilvl w:val="0"/>
          <w:numId w:val="5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Програм подстицања развоја предузетништва кроз финансијску подршку за почетнике у пословању </w:t>
      </w:r>
    </w:p>
    <w:p w:rsidR="00A9064B" w:rsidRPr="0014680F" w:rsidRDefault="00A9064B" w:rsidP="007D1625">
      <w:pPr>
        <w:numPr>
          <w:ilvl w:val="0"/>
          <w:numId w:val="5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Програм подстицања предузетништва кроз развојне пројекте.</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Програме спроводе Министарство привреде и Фонд за развој, а представљају комбинацију бесповратних средстава и повољних кредита Фонда.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Програма подршке малим и средњим предузећима за набавку опреме у 2021.години, за које је опредељено 1</w:t>
      </w:r>
      <w:proofErr w:type="gramStart"/>
      <w:r w:rsidRPr="0014680F">
        <w:rPr>
          <w:rFonts w:ascii="Times New Roman" w:eastAsia="Times New Roman" w:hAnsi="Times New Roman" w:cs="Times New Roman"/>
          <w:sz w:val="24"/>
          <w:szCs w:val="24"/>
        </w:rPr>
        <w:t>,55</w:t>
      </w:r>
      <w:proofErr w:type="gramEnd"/>
      <w:r w:rsidRPr="0014680F">
        <w:rPr>
          <w:rFonts w:ascii="Times New Roman" w:eastAsia="Times New Roman" w:hAnsi="Times New Roman" w:cs="Times New Roman"/>
          <w:sz w:val="24"/>
          <w:szCs w:val="24"/>
        </w:rPr>
        <w:t xml:space="preserve"> милијарди динара бесповратних средстава, Министарство привреде реализује у сарадњи са одабраним банкама и лизинг компанијама.</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Фонд за развој Републике Србије, (</w:t>
      </w:r>
      <w:hyperlink r:id="rId22" w:history="1">
        <w:r w:rsidRPr="0014680F">
          <w:rPr>
            <w:rFonts w:ascii="Times New Roman" w:eastAsia="Times New Roman" w:hAnsi="Times New Roman" w:cs="Times New Roman"/>
            <w:sz w:val="24"/>
            <w:szCs w:val="24"/>
            <w:u w:val="single"/>
          </w:rPr>
          <w:t>www.fondzarazvoj.gov.rs</w:t>
        </w:r>
      </w:hyperlink>
      <w:r w:rsidRPr="0014680F">
        <w:rPr>
          <w:rFonts w:ascii="Times New Roman" w:eastAsia="Times New Roman" w:hAnsi="Times New Roman" w:cs="Times New Roman"/>
          <w:sz w:val="24"/>
          <w:szCs w:val="24"/>
        </w:rPr>
        <w:t>) расписује конкурсе за финансирање привреде 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w:t>
      </w:r>
    </w:p>
    <w:p w:rsidR="00A9064B" w:rsidRPr="0014680F" w:rsidRDefault="00A9064B" w:rsidP="007D1625">
      <w:pPr>
        <w:numPr>
          <w:ilvl w:val="0"/>
          <w:numId w:val="51"/>
        </w:numPr>
        <w:spacing w:after="0" w:line="240" w:lineRule="auto"/>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Инвестициони кредити</w:t>
      </w:r>
    </w:p>
    <w:p w:rsidR="00A9064B" w:rsidRPr="0014680F" w:rsidRDefault="003F24E1" w:rsidP="007D1625">
      <w:pPr>
        <w:numPr>
          <w:ilvl w:val="0"/>
          <w:numId w:val="51"/>
        </w:numPr>
        <w:spacing w:after="0" w:line="240" w:lineRule="auto"/>
        <w:textAlignment w:val="baseline"/>
        <w:rPr>
          <w:rFonts w:ascii="Times New Roman" w:eastAsia="Times New Roman" w:hAnsi="Times New Roman" w:cs="Times New Roman"/>
          <w:sz w:val="24"/>
          <w:szCs w:val="24"/>
        </w:rPr>
      </w:pPr>
      <w:hyperlink r:id="rId23" w:history="1">
        <w:r w:rsidR="00A9064B" w:rsidRPr="0014680F">
          <w:rPr>
            <w:rFonts w:ascii="Times New Roman" w:eastAsia="Times New Roman" w:hAnsi="Times New Roman" w:cs="Times New Roman"/>
            <w:sz w:val="24"/>
            <w:szCs w:val="24"/>
            <w:u w:val="single"/>
          </w:rPr>
          <w:t>START-UP кредити 2021</w:t>
        </w:r>
      </w:hyperlink>
    </w:p>
    <w:p w:rsidR="00A9064B" w:rsidRPr="0014680F" w:rsidRDefault="00A9064B" w:rsidP="007D1625">
      <w:pPr>
        <w:numPr>
          <w:ilvl w:val="0"/>
          <w:numId w:val="51"/>
        </w:numPr>
        <w:spacing w:after="0" w:line="240" w:lineRule="auto"/>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Подстицање предузетништва кроз развојне пројекте 2021</w:t>
      </w:r>
    </w:p>
    <w:p w:rsidR="00A9064B" w:rsidRPr="0014680F" w:rsidRDefault="00A9064B" w:rsidP="007D1625">
      <w:pPr>
        <w:numPr>
          <w:ilvl w:val="0"/>
          <w:numId w:val="51"/>
        </w:numPr>
        <w:spacing w:after="0" w:line="240" w:lineRule="auto"/>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Кредити за пословање у неразвијеним подручјима </w:t>
      </w:r>
    </w:p>
    <w:p w:rsidR="00A9064B" w:rsidRPr="0014680F" w:rsidRDefault="003F24E1" w:rsidP="007D1625">
      <w:pPr>
        <w:numPr>
          <w:ilvl w:val="0"/>
          <w:numId w:val="51"/>
        </w:numPr>
        <w:spacing w:after="0" w:line="240" w:lineRule="auto"/>
        <w:textAlignment w:val="baseline"/>
        <w:rPr>
          <w:rFonts w:ascii="Times New Roman" w:eastAsia="Times New Roman" w:hAnsi="Times New Roman" w:cs="Times New Roman"/>
          <w:sz w:val="24"/>
          <w:szCs w:val="24"/>
        </w:rPr>
      </w:pPr>
      <w:hyperlink r:id="rId24" w:history="1">
        <w:r w:rsidR="00A9064B" w:rsidRPr="0014680F">
          <w:rPr>
            <w:rFonts w:ascii="Times New Roman" w:eastAsia="Times New Roman" w:hAnsi="Times New Roman" w:cs="Times New Roman"/>
            <w:sz w:val="24"/>
            <w:szCs w:val="24"/>
            <w:u w:val="single"/>
          </w:rPr>
          <w:t>Гаранције</w:t>
        </w:r>
      </w:hyperlink>
      <w:r w:rsidR="00A9064B" w:rsidRPr="0014680F">
        <w:rPr>
          <w:rFonts w:ascii="Times New Roman" w:eastAsia="Times New Roman" w:hAnsi="Times New Roman" w:cs="Times New Roman"/>
          <w:sz w:val="24"/>
          <w:szCs w:val="24"/>
        </w:rPr>
        <w:t> </w:t>
      </w:r>
    </w:p>
    <w:p w:rsidR="00A9064B" w:rsidRPr="0014680F" w:rsidRDefault="003F24E1" w:rsidP="007D1625">
      <w:pPr>
        <w:numPr>
          <w:ilvl w:val="0"/>
          <w:numId w:val="51"/>
        </w:numPr>
        <w:spacing w:after="0" w:line="240" w:lineRule="auto"/>
        <w:textAlignment w:val="baseline"/>
        <w:rPr>
          <w:rFonts w:ascii="Times New Roman" w:eastAsia="Times New Roman" w:hAnsi="Times New Roman" w:cs="Times New Roman"/>
          <w:sz w:val="24"/>
          <w:szCs w:val="24"/>
        </w:rPr>
      </w:pPr>
      <w:hyperlink r:id="rId25" w:history="1">
        <w:r w:rsidR="00A9064B" w:rsidRPr="0014680F">
          <w:rPr>
            <w:rFonts w:ascii="Times New Roman" w:eastAsia="Times New Roman" w:hAnsi="Times New Roman" w:cs="Times New Roman"/>
            <w:sz w:val="24"/>
            <w:szCs w:val="24"/>
            <w:u w:val="single"/>
          </w:rPr>
          <w:t>Kредити за жене предузетнице и младе 2021</w:t>
        </w:r>
      </w:hyperlink>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shd w:val="clear" w:color="auto" w:fill="FFFFFF"/>
        </w:rPr>
        <w:t>Фонд за иновациону делатност реализује: Програм раног развоја, Програм суфинансирања иновација, Програм сарадње науке и привреде, Иновационе ваучере (стални програми Фонда), као и међународне пројекте и сарадњу.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shd w:val="clear" w:color="auto" w:fill="FFFFFF"/>
        </w:rPr>
        <w:t>Такође, привредницима су на располагању средства ЕУ, посебно у оквиру Програма за истраживање и иновације Хоризонт 2021-2027.</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Default="00A9064B" w:rsidP="00BB4E94">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 сарадњи са Владом Србије</w:t>
      </w:r>
      <w:proofErr w:type="gramStart"/>
      <w:r w:rsidRPr="0014680F">
        <w:rPr>
          <w:rFonts w:ascii="Times New Roman" w:eastAsia="Times New Roman" w:hAnsi="Times New Roman" w:cs="Times New Roman"/>
          <w:sz w:val="24"/>
          <w:szCs w:val="24"/>
        </w:rPr>
        <w:t>  и</w:t>
      </w:r>
      <w:proofErr w:type="gramEnd"/>
      <w:r w:rsidRPr="0014680F">
        <w:rPr>
          <w:rFonts w:ascii="Times New Roman" w:eastAsia="Times New Roman" w:hAnsi="Times New Roman" w:cs="Times New Roman"/>
          <w:sz w:val="24"/>
          <w:szCs w:val="24"/>
        </w:rPr>
        <w:t xml:space="preserve"> уз подршку компаније Philip Morris, NALED реализује јавни позив за доделу првих милион долара бесповратних средстава малим бизнисима и свима који желе да дигитализују своје пословање и улажу у развој иновативних производа и услуга како би освојили нова тржишта. Кроз први стуб пројекта, у наредне три године путем грантова биће додељено више од 3,5 милиона долара и подржано око 100 домаћих стартап тимова, предузетника, микро, малих и средњих предузећа.</w:t>
      </w:r>
    </w:p>
    <w:p w:rsidR="00811DBB" w:rsidRDefault="00811DBB" w:rsidP="00BB4E94">
      <w:pPr>
        <w:spacing w:after="0" w:line="240" w:lineRule="auto"/>
        <w:jc w:val="both"/>
        <w:rPr>
          <w:rFonts w:ascii="Times New Roman" w:eastAsia="Times New Roman" w:hAnsi="Times New Roman" w:cs="Times New Roman"/>
          <w:sz w:val="24"/>
          <w:szCs w:val="24"/>
        </w:rPr>
      </w:pPr>
    </w:p>
    <w:p w:rsidR="00811DBB" w:rsidRPr="0014680F" w:rsidRDefault="00811DBB" w:rsidP="00811DB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Канцеларија за локални економски развој, као дефинисани субјекат подршке улагањима у складу са Законом о улагањима, ће пружати стручну помоћ у промовисању ове мере у складу са постојећим механизмима подршке који су прошли законом утврђену процедуру, те се за ове намене неће издвајати средства из буџета.</w:t>
      </w:r>
      <w:proofErr w:type="gramEnd"/>
    </w:p>
    <w:p w:rsidR="00811DBB" w:rsidRDefault="00811DBB" w:rsidP="00BB4E94">
      <w:pPr>
        <w:spacing w:after="0" w:line="240" w:lineRule="auto"/>
        <w:jc w:val="both"/>
        <w:rPr>
          <w:rFonts w:ascii="Times New Roman" w:eastAsia="Times New Roman" w:hAnsi="Times New Roman" w:cs="Times New Roman"/>
          <w:sz w:val="24"/>
          <w:szCs w:val="24"/>
        </w:rPr>
      </w:pPr>
    </w:p>
    <w:p w:rsidR="00CA2873" w:rsidRDefault="00CA2873" w:rsidP="00BB4E94">
      <w:pPr>
        <w:spacing w:after="0" w:line="240" w:lineRule="auto"/>
        <w:jc w:val="both"/>
        <w:rPr>
          <w:rFonts w:ascii="Times New Roman" w:eastAsia="Times New Roman" w:hAnsi="Times New Roman" w:cs="Times New Roman"/>
          <w:sz w:val="24"/>
          <w:szCs w:val="24"/>
        </w:rPr>
      </w:pPr>
    </w:p>
    <w:p w:rsidR="00E921C1" w:rsidRPr="00811DBB" w:rsidRDefault="00CA2873" w:rsidP="00E921C1">
      <w:pPr>
        <w:spacing w:after="0" w:line="240" w:lineRule="auto"/>
        <w:jc w:val="both"/>
        <w:rPr>
          <w:rFonts w:ascii="Times New Roman" w:eastAsia="Times New Roman" w:hAnsi="Times New Roman" w:cs="Times New Roman"/>
          <w:b/>
          <w:sz w:val="24"/>
          <w:szCs w:val="24"/>
          <w:lang w:val="sr-Cyrl-ME"/>
        </w:rPr>
      </w:pPr>
      <w:r w:rsidRPr="00811DBB">
        <w:rPr>
          <w:rFonts w:ascii="Times New Roman" w:eastAsia="Times New Roman" w:hAnsi="Times New Roman" w:cs="Times New Roman"/>
          <w:b/>
          <w:sz w:val="24"/>
          <w:szCs w:val="24"/>
        </w:rPr>
        <w:t>4.1.1</w:t>
      </w:r>
      <w:r w:rsidR="00811DBB" w:rsidRPr="00811DBB">
        <w:rPr>
          <w:rFonts w:ascii="Times New Roman" w:eastAsia="Times New Roman" w:hAnsi="Times New Roman" w:cs="Times New Roman"/>
          <w:b/>
          <w:sz w:val="24"/>
          <w:szCs w:val="24"/>
        </w:rPr>
        <w:t>1.</w:t>
      </w:r>
      <w:r w:rsidRPr="00811DBB">
        <w:rPr>
          <w:rFonts w:ascii="Times New Roman" w:eastAsia="Times New Roman" w:hAnsi="Times New Roman" w:cs="Times New Roman"/>
          <w:b/>
          <w:sz w:val="24"/>
          <w:szCs w:val="24"/>
        </w:rPr>
        <w:t xml:space="preserve"> </w:t>
      </w:r>
      <w:r w:rsidRPr="00811DBB">
        <w:rPr>
          <w:rFonts w:ascii="Times New Roman" w:eastAsia="Times New Roman" w:hAnsi="Times New Roman" w:cs="Times New Roman"/>
          <w:b/>
          <w:sz w:val="24"/>
          <w:szCs w:val="24"/>
          <w:lang w:val="sr-Cyrl-ME"/>
        </w:rPr>
        <w:t>Унапређење и промоција туристичких потенцијала Г</w:t>
      </w:r>
      <w:r w:rsidR="00811DBB" w:rsidRPr="00811DBB">
        <w:rPr>
          <w:rFonts w:ascii="Times New Roman" w:eastAsia="Times New Roman" w:hAnsi="Times New Roman" w:cs="Times New Roman"/>
          <w:b/>
          <w:sz w:val="24"/>
          <w:szCs w:val="24"/>
          <w:lang w:val="sr-Cyrl-ME"/>
        </w:rPr>
        <w:t xml:space="preserve">рада </w:t>
      </w:r>
      <w:r w:rsidR="00811DBB" w:rsidRPr="00811DBB">
        <w:rPr>
          <w:rFonts w:ascii="Times New Roman" w:eastAsia="Times New Roman" w:hAnsi="Times New Roman" w:cs="Times New Roman"/>
          <w:b/>
          <w:sz w:val="24"/>
          <w:szCs w:val="24"/>
          <w:lang w:val="sr-Cyrl-RS"/>
        </w:rPr>
        <w:t>Н</w:t>
      </w:r>
      <w:r w:rsidRPr="00811DBB">
        <w:rPr>
          <w:rFonts w:ascii="Times New Roman" w:eastAsia="Times New Roman" w:hAnsi="Times New Roman" w:cs="Times New Roman"/>
          <w:b/>
          <w:sz w:val="24"/>
          <w:szCs w:val="24"/>
          <w:lang w:val="sr-Cyrl-ME"/>
        </w:rPr>
        <w:t>иша</w:t>
      </w:r>
    </w:p>
    <w:p w:rsidR="00E921C1" w:rsidRDefault="00E921C1" w:rsidP="00E921C1">
      <w:pPr>
        <w:spacing w:after="0" w:line="240" w:lineRule="auto"/>
        <w:jc w:val="both"/>
        <w:rPr>
          <w:rFonts w:ascii="Times New Roman" w:eastAsia="Times New Roman" w:hAnsi="Times New Roman" w:cs="Times New Roman"/>
          <w:sz w:val="24"/>
          <w:szCs w:val="24"/>
          <w:lang w:val="sr-Cyrl-ME"/>
        </w:rPr>
      </w:pPr>
    </w:p>
    <w:p w:rsidR="00E921C1" w:rsidRPr="00E921C1" w:rsidRDefault="00E921C1" w:rsidP="00E921C1">
      <w:pPr>
        <w:spacing w:after="0" w:line="240" w:lineRule="auto"/>
        <w:jc w:val="both"/>
        <w:rPr>
          <w:rFonts w:ascii="Times New Roman" w:eastAsia="Times New Roman" w:hAnsi="Times New Roman" w:cs="Times New Roman"/>
          <w:sz w:val="24"/>
          <w:szCs w:val="24"/>
          <w:lang w:val="sr-Cyrl-ME"/>
        </w:rPr>
      </w:pPr>
      <w:r>
        <w:rPr>
          <w:rFonts w:ascii="Times New Roman" w:eastAsia="Times New Roman" w:hAnsi="Times New Roman" w:cs="Times New Roman"/>
          <w:sz w:val="24"/>
          <w:szCs w:val="24"/>
          <w:lang w:val="sr-Cyrl-ME"/>
        </w:rPr>
        <w:t>Град Ниш је, на бази прописаних критеријума, решењем Министарства привреде, проглашен за туристичко место прве категорије.</w:t>
      </w:r>
    </w:p>
    <w:p w:rsidR="00E921C1" w:rsidRPr="00E921C1" w:rsidRDefault="00E921C1" w:rsidP="00E921C1">
      <w:pPr>
        <w:spacing w:after="0" w:line="240" w:lineRule="auto"/>
        <w:jc w:val="both"/>
        <w:rPr>
          <w:rFonts w:ascii="Times New Roman" w:eastAsia="Times New Roman" w:hAnsi="Times New Roman" w:cs="Times New Roman"/>
          <w:sz w:val="24"/>
          <w:szCs w:val="24"/>
          <w:shd w:val="clear" w:color="auto" w:fill="FFFF00"/>
          <w:lang w:val="sr-Cyrl-RS"/>
        </w:rPr>
      </w:pP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eastAsia="Times New Roman" w:hAnsi="Times New Roman" w:cs="Times New Roman"/>
          <w:sz w:val="24"/>
          <w:szCs w:val="24"/>
          <w:lang w:val="sr-Cyrl-RS"/>
        </w:rPr>
        <w:t xml:space="preserve">Усвајањем </w:t>
      </w:r>
      <w:r w:rsidRPr="00E921C1">
        <w:rPr>
          <w:rFonts w:ascii="Times New Roman" w:eastAsia="Times New Roman" w:hAnsi="Times New Roman" w:cs="Times New Roman"/>
          <w:sz w:val="24"/>
          <w:szCs w:val="24"/>
          <w:lang w:val="sr-Latn-RS"/>
        </w:rPr>
        <w:t>План</w:t>
      </w:r>
      <w:r w:rsidRPr="00E921C1">
        <w:rPr>
          <w:rFonts w:ascii="Times New Roman" w:eastAsia="Times New Roman" w:hAnsi="Times New Roman" w:cs="Times New Roman"/>
          <w:sz w:val="24"/>
          <w:szCs w:val="24"/>
          <w:lang w:val="sr-Cyrl-RS"/>
        </w:rPr>
        <w:t>а</w:t>
      </w:r>
      <w:r w:rsidRPr="00E921C1">
        <w:rPr>
          <w:rFonts w:ascii="Times New Roman" w:eastAsia="Times New Roman" w:hAnsi="Times New Roman" w:cs="Times New Roman"/>
          <w:sz w:val="24"/>
          <w:szCs w:val="24"/>
          <w:lang w:val="sr-Latn-RS"/>
        </w:rPr>
        <w:t xml:space="preserve"> развоја Града Ниша за период 2021-2027. </w:t>
      </w:r>
      <w:r w:rsidR="006C555A">
        <w:rPr>
          <w:rFonts w:ascii="Times New Roman" w:eastAsia="Times New Roman" w:hAnsi="Times New Roman" w:cs="Times New Roman"/>
          <w:sz w:val="24"/>
          <w:szCs w:val="24"/>
          <w:lang w:val="sr-Cyrl-ME"/>
        </w:rPr>
        <w:t>г</w:t>
      </w:r>
      <w:r w:rsidRPr="00E921C1">
        <w:rPr>
          <w:rFonts w:ascii="Times New Roman" w:eastAsia="Times New Roman" w:hAnsi="Times New Roman" w:cs="Times New Roman"/>
          <w:sz w:val="24"/>
          <w:szCs w:val="24"/>
          <w:lang w:val="sr-Latn-RS"/>
        </w:rPr>
        <w:t>одине</w:t>
      </w:r>
      <w:r w:rsidR="006C555A">
        <w:rPr>
          <w:rFonts w:ascii="Times New Roman" w:eastAsia="Times New Roman" w:hAnsi="Times New Roman" w:cs="Times New Roman"/>
          <w:sz w:val="24"/>
          <w:szCs w:val="24"/>
          <w:lang w:val="sr-Cyrl-ME"/>
        </w:rPr>
        <w:t xml:space="preserve"> („</w:t>
      </w:r>
      <w:r w:rsidR="006C555A">
        <w:rPr>
          <w:rFonts w:ascii="Times New Roman" w:eastAsia="Times New Roman" w:hAnsi="Times New Roman" w:cs="Times New Roman"/>
          <w:sz w:val="24"/>
          <w:szCs w:val="24"/>
          <w:lang w:val="sr-Latn-RS"/>
        </w:rPr>
        <w:t xml:space="preserve"> </w:t>
      </w:r>
      <w:r w:rsidR="006C555A">
        <w:rPr>
          <w:rFonts w:ascii="Times New Roman" w:eastAsia="Times New Roman" w:hAnsi="Times New Roman" w:cs="Times New Roman"/>
          <w:sz w:val="24"/>
          <w:szCs w:val="24"/>
          <w:lang w:val="sr-Cyrl-ME"/>
        </w:rPr>
        <w:t>Службени лист Града Ниша 36/2021)</w:t>
      </w:r>
      <w:r w:rsidRPr="00E921C1">
        <w:rPr>
          <w:rFonts w:ascii="Times New Roman" w:eastAsia="Times New Roman" w:hAnsi="Times New Roman" w:cs="Times New Roman"/>
          <w:sz w:val="24"/>
          <w:szCs w:val="24"/>
          <w:lang w:val="sr-Cyrl-RS"/>
        </w:rPr>
        <w:t xml:space="preserve"> као приоритетни циљ 1.4. дефинисан је циљ, који се односи на </w:t>
      </w:r>
      <w:r w:rsidRPr="00E921C1">
        <w:rPr>
          <w:rFonts w:ascii="Times New Roman" w:hAnsi="Times New Roman" w:cs="Times New Roman"/>
          <w:b/>
          <w:sz w:val="24"/>
          <w:szCs w:val="24"/>
          <w:lang w:val="sr-Latn-RS"/>
        </w:rPr>
        <w:t>Унапређење и промоциј</w:t>
      </w:r>
      <w:r w:rsidRPr="00E921C1">
        <w:rPr>
          <w:rFonts w:ascii="Times New Roman" w:hAnsi="Times New Roman" w:cs="Times New Roman"/>
          <w:b/>
          <w:sz w:val="24"/>
          <w:szCs w:val="24"/>
          <w:lang w:val="sr-Cyrl-RS"/>
        </w:rPr>
        <w:t>у</w:t>
      </w:r>
      <w:r w:rsidRPr="00E921C1">
        <w:rPr>
          <w:rFonts w:ascii="Times New Roman" w:hAnsi="Times New Roman" w:cs="Times New Roman"/>
          <w:b/>
          <w:sz w:val="24"/>
          <w:szCs w:val="24"/>
          <w:lang w:val="sr-Latn-RS"/>
        </w:rPr>
        <w:t xml:space="preserve"> туристичке понуде и потенцијала Града Н</w:t>
      </w:r>
      <w:r w:rsidRPr="00E921C1">
        <w:rPr>
          <w:rFonts w:ascii="Times New Roman" w:hAnsi="Times New Roman" w:cs="Times New Roman"/>
          <w:b/>
          <w:sz w:val="24"/>
          <w:szCs w:val="24"/>
          <w:lang w:val="sr-Cyrl-RS"/>
        </w:rPr>
        <w:t>иша,</w:t>
      </w:r>
      <w:r w:rsidRPr="00E921C1">
        <w:rPr>
          <w:rFonts w:ascii="Times New Roman" w:hAnsi="Times New Roman" w:cs="Times New Roman"/>
          <w:sz w:val="24"/>
          <w:szCs w:val="24"/>
          <w:lang w:val="sr-Cyrl-RS"/>
        </w:rPr>
        <w:t xml:space="preserve"> у оквиру којег су дефинисане следеће мере:</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1.4.1 Унапређење туристичке презентације Нишке Тврђаве</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1.4.2</w:t>
      </w:r>
      <w:r w:rsidRPr="00E921C1">
        <w:rPr>
          <w:rFonts w:ascii="Times New Roman" w:hAnsi="Times New Roman" w:cs="Times New Roman"/>
          <w:sz w:val="24"/>
          <w:szCs w:val="24"/>
          <w:lang w:val="sr-Cyrl-RS"/>
        </w:rPr>
        <w:t xml:space="preserve"> </w:t>
      </w:r>
      <w:r w:rsidRPr="00E921C1">
        <w:rPr>
          <w:rFonts w:ascii="Times New Roman" w:hAnsi="Times New Roman" w:cs="Times New Roman"/>
          <w:sz w:val="24"/>
          <w:szCs w:val="24"/>
          <w:lang w:val="sr-Latn-RS"/>
        </w:rPr>
        <w:t>Подршка</w:t>
      </w:r>
      <w:r w:rsidRPr="00E921C1">
        <w:rPr>
          <w:rFonts w:ascii="Times New Roman" w:hAnsi="Times New Roman" w:cs="Times New Roman"/>
          <w:sz w:val="24"/>
          <w:szCs w:val="24"/>
          <w:lang w:val="sr-Cyrl-RS"/>
        </w:rPr>
        <w:t xml:space="preserve"> </w:t>
      </w:r>
      <w:r w:rsidRPr="00E921C1">
        <w:rPr>
          <w:rFonts w:ascii="Times New Roman" w:hAnsi="Times New Roman" w:cs="Times New Roman"/>
          <w:sz w:val="24"/>
          <w:szCs w:val="24"/>
          <w:lang w:val="sr-Latn-RS"/>
        </w:rPr>
        <w:t>развоју туристичке инфраструкт</w:t>
      </w:r>
      <w:r w:rsidRPr="00E921C1">
        <w:rPr>
          <w:rFonts w:ascii="Times New Roman" w:hAnsi="Times New Roman" w:cs="Times New Roman"/>
          <w:sz w:val="24"/>
          <w:szCs w:val="24"/>
          <w:lang w:val="sr-Cyrl-RS"/>
        </w:rPr>
        <w:t>у</w:t>
      </w:r>
      <w:r w:rsidRPr="00E921C1">
        <w:rPr>
          <w:rFonts w:ascii="Times New Roman" w:hAnsi="Times New Roman" w:cs="Times New Roman"/>
          <w:sz w:val="24"/>
          <w:szCs w:val="24"/>
          <w:lang w:val="sr-Latn-RS"/>
        </w:rPr>
        <w:t>ре Нишке Бањ</w:t>
      </w:r>
      <w:r w:rsidRPr="00E921C1">
        <w:rPr>
          <w:rFonts w:ascii="Times New Roman" w:hAnsi="Times New Roman" w:cs="Times New Roman"/>
          <w:sz w:val="24"/>
          <w:szCs w:val="24"/>
          <w:lang w:val="sr-Cyrl-RS"/>
        </w:rPr>
        <w:t>е</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1.4.3 Уређење излетишта</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1.4.4 Туристичка презентација споменичког наслеђа</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1.4.5 Заштита и ревитализација Старог нишког гробља</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1.4.6 Уређење бање Топило</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1.4.7 Побољшање туристичке понуде специјалног интереса у Нишу-адреналинског туризма</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1.4.8</w:t>
      </w:r>
      <w:r w:rsidRPr="00E921C1">
        <w:rPr>
          <w:rFonts w:ascii="Times New Roman" w:hAnsi="Times New Roman" w:cs="Times New Roman"/>
          <w:sz w:val="24"/>
          <w:szCs w:val="24"/>
          <w:lang w:val="sr-Cyrl-RS"/>
        </w:rPr>
        <w:t xml:space="preserve"> </w:t>
      </w:r>
      <w:r w:rsidRPr="00E921C1">
        <w:rPr>
          <w:rFonts w:ascii="Times New Roman" w:hAnsi="Times New Roman" w:cs="Times New Roman"/>
          <w:sz w:val="24"/>
          <w:szCs w:val="24"/>
          <w:lang w:val="sr-Latn-RS"/>
        </w:rPr>
        <w:t>Изградња и увођење нових туристичких инфо и визиторских центара на важним локацијама</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lastRenderedPageBreak/>
        <w:t>1.4.9</w:t>
      </w:r>
      <w:r w:rsidRPr="00E921C1">
        <w:rPr>
          <w:rFonts w:ascii="Times New Roman" w:hAnsi="Times New Roman" w:cs="Times New Roman"/>
          <w:sz w:val="24"/>
          <w:szCs w:val="24"/>
          <w:lang w:val="sr-Cyrl-RS"/>
        </w:rPr>
        <w:t xml:space="preserve"> </w:t>
      </w:r>
      <w:r w:rsidRPr="00E921C1">
        <w:rPr>
          <w:rFonts w:ascii="Times New Roman" w:hAnsi="Times New Roman" w:cs="Times New Roman"/>
          <w:sz w:val="24"/>
          <w:szCs w:val="24"/>
          <w:lang w:val="sr-Latn-RS"/>
        </w:rPr>
        <w:t>Улагање у туристичку инфраструктуру заштићених добара (Сићевачка клисура, Јелашничка клисура, Сува планина, Лалиначка слатина)</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1.4.10</w:t>
      </w:r>
      <w:r w:rsidRPr="00E921C1">
        <w:rPr>
          <w:rFonts w:ascii="Times New Roman" w:hAnsi="Times New Roman" w:cs="Times New Roman"/>
          <w:sz w:val="24"/>
          <w:szCs w:val="24"/>
          <w:lang w:val="sr-Cyrl-RS"/>
        </w:rPr>
        <w:t xml:space="preserve"> </w:t>
      </w:r>
      <w:r w:rsidRPr="00E921C1">
        <w:rPr>
          <w:rFonts w:ascii="Times New Roman" w:hAnsi="Times New Roman" w:cs="Times New Roman"/>
          <w:sz w:val="24"/>
          <w:szCs w:val="24"/>
          <w:lang w:val="sr-Latn-RS"/>
        </w:rPr>
        <w:t xml:space="preserve">Постављање и прилагођавање туристичке сигнализације и ознака, туристичко мапирање и дигитализација обележавања културно историјских споменика и туристичких локалитета и естетско уређење </w:t>
      </w:r>
      <w:r w:rsidRPr="00E921C1">
        <w:rPr>
          <w:rFonts w:ascii="Times New Roman" w:hAnsi="Times New Roman" w:cs="Times New Roman"/>
          <w:sz w:val="24"/>
          <w:szCs w:val="24"/>
          <w:lang w:val="sr-Cyrl-RS"/>
        </w:rPr>
        <w:t>г</w:t>
      </w:r>
      <w:r w:rsidRPr="00E921C1">
        <w:rPr>
          <w:rFonts w:ascii="Times New Roman" w:hAnsi="Times New Roman" w:cs="Times New Roman"/>
          <w:sz w:val="24"/>
          <w:szCs w:val="24"/>
          <w:lang w:val="sr-Latn-RS"/>
        </w:rPr>
        <w:t>рада и локалитета</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Latn-RS"/>
        </w:rPr>
        <w:t>1.4.11</w:t>
      </w:r>
      <w:r w:rsidRPr="00E921C1">
        <w:rPr>
          <w:rFonts w:ascii="Times New Roman" w:hAnsi="Times New Roman" w:cs="Times New Roman"/>
          <w:sz w:val="24"/>
          <w:szCs w:val="24"/>
          <w:lang w:val="sr-Cyrl-RS"/>
        </w:rPr>
        <w:t xml:space="preserve"> </w:t>
      </w:r>
      <w:r w:rsidRPr="00E921C1">
        <w:rPr>
          <w:rFonts w:ascii="Times New Roman" w:hAnsi="Times New Roman" w:cs="Times New Roman"/>
          <w:sz w:val="24"/>
          <w:szCs w:val="24"/>
          <w:lang w:val="sr-Latn-RS"/>
        </w:rPr>
        <w:t>Унапређење и развој туристичких манифестација</w:t>
      </w:r>
      <w:r w:rsidRPr="00E921C1">
        <w:rPr>
          <w:rFonts w:ascii="Times New Roman" w:hAnsi="Times New Roman" w:cs="Times New Roman"/>
          <w:sz w:val="24"/>
          <w:szCs w:val="24"/>
          <w:lang w:val="sr-Cyrl-RS"/>
        </w:rPr>
        <w:t>.</w:t>
      </w: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sz w:val="24"/>
          <w:szCs w:val="24"/>
          <w:lang w:val="sr-Cyrl-RS"/>
        </w:rPr>
        <w:t>Реализацијом ових мера, у поменутом периоду, ће се остварити овај приоритетни циљ.</w:t>
      </w:r>
    </w:p>
    <w:p w:rsidR="00E921C1" w:rsidRPr="00E921C1" w:rsidRDefault="00E921C1" w:rsidP="00E921C1">
      <w:pPr>
        <w:spacing w:after="0" w:line="240" w:lineRule="auto"/>
        <w:jc w:val="both"/>
        <w:rPr>
          <w:rFonts w:ascii="Times New Roman" w:hAnsi="Times New Roman" w:cs="Times New Roman"/>
          <w:sz w:val="24"/>
          <w:szCs w:val="24"/>
          <w:lang w:val="sr-Cyrl-RS"/>
        </w:rPr>
      </w:pPr>
    </w:p>
    <w:p w:rsidR="00E921C1" w:rsidRPr="00E921C1" w:rsidRDefault="00E921C1" w:rsidP="00E921C1">
      <w:pPr>
        <w:spacing w:after="0" w:line="240" w:lineRule="auto"/>
        <w:jc w:val="both"/>
        <w:rPr>
          <w:rFonts w:ascii="Times New Roman" w:hAnsi="Times New Roman" w:cs="Times New Roman"/>
          <w:sz w:val="24"/>
          <w:szCs w:val="24"/>
          <w:lang w:val="sr-Cyrl-RS"/>
        </w:rPr>
      </w:pPr>
      <w:r w:rsidRPr="00E921C1">
        <w:rPr>
          <w:rFonts w:ascii="Times New Roman" w:hAnsi="Times New Roman" w:cs="Times New Roman"/>
          <w:b/>
          <w:sz w:val="24"/>
          <w:szCs w:val="24"/>
          <w:lang w:val="sr-Latn-RS"/>
        </w:rPr>
        <w:t>Туристичк</w:t>
      </w:r>
      <w:r w:rsidRPr="00E921C1">
        <w:rPr>
          <w:rFonts w:ascii="Times New Roman" w:hAnsi="Times New Roman" w:cs="Times New Roman"/>
          <w:b/>
          <w:sz w:val="24"/>
          <w:szCs w:val="24"/>
          <w:lang w:val="sr-Cyrl-RS"/>
        </w:rPr>
        <w:t>а</w:t>
      </w:r>
      <w:r w:rsidRPr="00E921C1">
        <w:rPr>
          <w:rFonts w:ascii="Times New Roman" w:hAnsi="Times New Roman" w:cs="Times New Roman"/>
          <w:b/>
          <w:sz w:val="24"/>
          <w:szCs w:val="24"/>
          <w:lang w:val="sr-Latn-RS"/>
        </w:rPr>
        <w:t xml:space="preserve"> организациј</w:t>
      </w:r>
      <w:r w:rsidRPr="00E921C1">
        <w:rPr>
          <w:rFonts w:ascii="Times New Roman" w:hAnsi="Times New Roman" w:cs="Times New Roman"/>
          <w:b/>
          <w:sz w:val="24"/>
          <w:szCs w:val="24"/>
          <w:lang w:val="sr-Cyrl-RS"/>
        </w:rPr>
        <w:t>а</w:t>
      </w:r>
      <w:r w:rsidRPr="00E921C1">
        <w:rPr>
          <w:rFonts w:ascii="Times New Roman" w:hAnsi="Times New Roman" w:cs="Times New Roman"/>
          <w:b/>
          <w:sz w:val="24"/>
          <w:szCs w:val="24"/>
          <w:lang w:val="sr-Latn-RS"/>
        </w:rPr>
        <w:t xml:space="preserve"> Ниш</w:t>
      </w:r>
      <w:r w:rsidRPr="00E921C1">
        <w:rPr>
          <w:rFonts w:ascii="Times New Roman" w:hAnsi="Times New Roman" w:cs="Times New Roman"/>
          <w:sz w:val="24"/>
          <w:szCs w:val="24"/>
          <w:lang w:val="sr-Cyrl-RS"/>
        </w:rPr>
        <w:t xml:space="preserve"> </w:t>
      </w:r>
      <w:r w:rsidRPr="00E921C1">
        <w:rPr>
          <w:rFonts w:ascii="Times New Roman" w:hAnsi="Times New Roman" w:cs="Times New Roman"/>
          <w:b/>
          <w:sz w:val="24"/>
          <w:szCs w:val="24"/>
          <w:lang w:val="sr-Cyrl-RS"/>
        </w:rPr>
        <w:t>(ТОН),</w:t>
      </w:r>
      <w:r w:rsidRPr="00E921C1">
        <w:rPr>
          <w:rFonts w:ascii="Times New Roman" w:hAnsi="Times New Roman" w:cs="Times New Roman"/>
          <w:sz w:val="24"/>
          <w:szCs w:val="24"/>
          <w:lang w:val="sr-Latn-RS"/>
        </w:rPr>
        <w:t xml:space="preserve"> </w:t>
      </w:r>
      <w:r w:rsidRPr="00E921C1">
        <w:rPr>
          <w:rFonts w:ascii="Times New Roman" w:hAnsi="Times New Roman" w:cs="Times New Roman"/>
          <w:sz w:val="24"/>
          <w:szCs w:val="24"/>
          <w:lang w:val="sr-Cyrl-RS"/>
        </w:rPr>
        <w:t xml:space="preserve">у складу са усвојеним </w:t>
      </w:r>
      <w:r w:rsidRPr="00E921C1">
        <w:rPr>
          <w:rFonts w:ascii="Times New Roman" w:hAnsi="Times New Roman" w:cs="Times New Roman"/>
          <w:sz w:val="24"/>
          <w:szCs w:val="24"/>
          <w:lang w:val="sr-Latn-RS"/>
        </w:rPr>
        <w:t>Програм</w:t>
      </w:r>
      <w:r w:rsidRPr="00E921C1">
        <w:rPr>
          <w:rFonts w:ascii="Times New Roman" w:hAnsi="Times New Roman" w:cs="Times New Roman"/>
          <w:sz w:val="24"/>
          <w:szCs w:val="24"/>
          <w:lang w:val="sr-Cyrl-RS"/>
        </w:rPr>
        <w:t>ом</w:t>
      </w:r>
      <w:r w:rsidRPr="00E921C1">
        <w:rPr>
          <w:rFonts w:ascii="Times New Roman" w:hAnsi="Times New Roman" w:cs="Times New Roman"/>
          <w:sz w:val="24"/>
          <w:szCs w:val="24"/>
          <w:lang w:val="sr-Latn-RS"/>
        </w:rPr>
        <w:t xml:space="preserve"> рада у 2021. </w:t>
      </w:r>
      <w:r w:rsidRPr="00E921C1">
        <w:rPr>
          <w:rFonts w:ascii="Times New Roman" w:hAnsi="Times New Roman" w:cs="Times New Roman"/>
          <w:sz w:val="24"/>
          <w:szCs w:val="24"/>
          <w:lang w:val="sr-Cyrl-RS"/>
        </w:rPr>
        <w:t>г</w:t>
      </w:r>
      <w:r w:rsidRPr="00E921C1">
        <w:rPr>
          <w:rFonts w:ascii="Times New Roman" w:hAnsi="Times New Roman" w:cs="Times New Roman"/>
          <w:sz w:val="24"/>
          <w:szCs w:val="24"/>
          <w:lang w:val="sr-Latn-RS"/>
        </w:rPr>
        <w:t>одини</w:t>
      </w:r>
      <w:r w:rsidRPr="00E921C1">
        <w:rPr>
          <w:rFonts w:ascii="Times New Roman" w:hAnsi="Times New Roman" w:cs="Times New Roman"/>
          <w:sz w:val="24"/>
          <w:szCs w:val="24"/>
          <w:lang w:val="sr-Cyrl-RS"/>
        </w:rPr>
        <w:t>, радиће на</w:t>
      </w:r>
      <w:r w:rsidRPr="00E921C1">
        <w:rPr>
          <w:rFonts w:ascii="Times New Roman" w:hAnsi="Times New Roman" w:cs="Times New Roman"/>
          <w:sz w:val="24"/>
          <w:szCs w:val="24"/>
          <w:lang w:val="sr-Latn-RS"/>
        </w:rPr>
        <w:t>: брендирањ</w:t>
      </w:r>
      <w:r w:rsidRPr="00E921C1">
        <w:rPr>
          <w:rFonts w:ascii="Times New Roman" w:hAnsi="Times New Roman" w:cs="Times New Roman"/>
          <w:sz w:val="24"/>
          <w:szCs w:val="24"/>
          <w:lang w:val="sr-Cyrl-RS"/>
        </w:rPr>
        <w:t>у</w:t>
      </w:r>
      <w:r w:rsidRPr="00E921C1">
        <w:rPr>
          <w:rFonts w:ascii="Times New Roman" w:hAnsi="Times New Roman" w:cs="Times New Roman"/>
          <w:sz w:val="24"/>
          <w:szCs w:val="24"/>
          <w:lang w:val="sr-Latn-RS"/>
        </w:rPr>
        <w:t xml:space="preserve"> и активн</w:t>
      </w:r>
      <w:r w:rsidRPr="00E921C1">
        <w:rPr>
          <w:rFonts w:ascii="Times New Roman" w:hAnsi="Times New Roman" w:cs="Times New Roman"/>
          <w:sz w:val="24"/>
          <w:szCs w:val="24"/>
          <w:lang w:val="sr-Cyrl-RS"/>
        </w:rPr>
        <w:t>ој</w:t>
      </w:r>
      <w:r w:rsidRPr="00E921C1">
        <w:rPr>
          <w:rFonts w:ascii="Times New Roman" w:hAnsi="Times New Roman" w:cs="Times New Roman"/>
          <w:sz w:val="24"/>
          <w:szCs w:val="24"/>
          <w:lang w:val="sr-Latn-RS"/>
        </w:rPr>
        <w:t xml:space="preserve"> промоциј</w:t>
      </w:r>
      <w:r w:rsidRPr="00E921C1">
        <w:rPr>
          <w:rFonts w:ascii="Times New Roman" w:hAnsi="Times New Roman" w:cs="Times New Roman"/>
          <w:sz w:val="24"/>
          <w:szCs w:val="24"/>
          <w:lang w:val="sr-Cyrl-RS"/>
        </w:rPr>
        <w:t>и</w:t>
      </w:r>
      <w:r w:rsidRPr="00E921C1">
        <w:rPr>
          <w:rFonts w:ascii="Times New Roman" w:hAnsi="Times New Roman" w:cs="Times New Roman"/>
          <w:sz w:val="24"/>
          <w:szCs w:val="24"/>
          <w:lang w:val="sr-Latn-RS"/>
        </w:rPr>
        <w:t xml:space="preserve"> Ниша као туристичке дестинације; промоциј</w:t>
      </w:r>
      <w:r w:rsidRPr="00E921C1">
        <w:rPr>
          <w:rFonts w:ascii="Times New Roman" w:hAnsi="Times New Roman" w:cs="Times New Roman"/>
          <w:sz w:val="24"/>
          <w:szCs w:val="24"/>
          <w:lang w:val="sr-Cyrl-RS"/>
        </w:rPr>
        <w:t>и</w:t>
      </w:r>
      <w:r w:rsidRPr="00E921C1">
        <w:rPr>
          <w:rFonts w:ascii="Times New Roman" w:hAnsi="Times New Roman" w:cs="Times New Roman"/>
          <w:sz w:val="24"/>
          <w:szCs w:val="24"/>
          <w:lang w:val="sr-Latn-RS"/>
        </w:rPr>
        <w:t xml:space="preserve"> </w:t>
      </w:r>
      <w:r w:rsidRPr="00E921C1">
        <w:rPr>
          <w:rFonts w:ascii="Times New Roman" w:hAnsi="Times New Roman" w:cs="Times New Roman"/>
          <w:sz w:val="24"/>
          <w:szCs w:val="24"/>
          <w:lang w:val="sr-Cyrl-RS"/>
        </w:rPr>
        <w:t xml:space="preserve">потенцијала </w:t>
      </w:r>
      <w:r w:rsidRPr="00E921C1">
        <w:rPr>
          <w:rFonts w:ascii="Times New Roman" w:hAnsi="Times New Roman" w:cs="Times New Roman"/>
          <w:sz w:val="24"/>
          <w:szCs w:val="24"/>
          <w:lang w:val="sr-Latn-RS"/>
        </w:rPr>
        <w:t xml:space="preserve">на сајмовима у земљи и иностранству; </w:t>
      </w:r>
      <w:r w:rsidRPr="00E921C1">
        <w:rPr>
          <w:rFonts w:ascii="Times New Roman" w:hAnsi="Times New Roman" w:cs="Times New Roman"/>
          <w:sz w:val="24"/>
          <w:szCs w:val="24"/>
          <w:lang w:val="sr-Cyrl-RS"/>
        </w:rPr>
        <w:t xml:space="preserve">давању </w:t>
      </w:r>
      <w:r w:rsidRPr="00E921C1">
        <w:rPr>
          <w:rFonts w:ascii="Times New Roman" w:hAnsi="Times New Roman" w:cs="Times New Roman"/>
          <w:sz w:val="24"/>
          <w:szCs w:val="24"/>
          <w:lang w:val="sr-Latn-RS"/>
        </w:rPr>
        <w:t>подршк</w:t>
      </w:r>
      <w:r w:rsidRPr="00E921C1">
        <w:rPr>
          <w:rFonts w:ascii="Times New Roman" w:hAnsi="Times New Roman" w:cs="Times New Roman"/>
          <w:sz w:val="24"/>
          <w:szCs w:val="24"/>
          <w:lang w:val="sr-Cyrl-RS"/>
        </w:rPr>
        <w:t>е</w:t>
      </w:r>
      <w:r w:rsidRPr="00E921C1">
        <w:rPr>
          <w:rFonts w:ascii="Times New Roman" w:hAnsi="Times New Roman" w:cs="Times New Roman"/>
          <w:sz w:val="24"/>
          <w:szCs w:val="24"/>
          <w:lang w:val="sr-Latn-RS"/>
        </w:rPr>
        <w:t xml:space="preserve"> организацији Међународног сајма туризма у Нишу и осталих манифестација </w:t>
      </w:r>
      <w:r w:rsidRPr="00E921C1">
        <w:rPr>
          <w:rFonts w:ascii="Times New Roman" w:hAnsi="Times New Roman" w:cs="Times New Roman"/>
          <w:sz w:val="24"/>
          <w:szCs w:val="24"/>
          <w:lang w:val="sr-Cyrl-RS"/>
        </w:rPr>
        <w:t xml:space="preserve">као </w:t>
      </w:r>
      <w:r w:rsidRPr="00E921C1">
        <w:rPr>
          <w:rFonts w:ascii="Times New Roman" w:hAnsi="Times New Roman" w:cs="Times New Roman"/>
          <w:sz w:val="24"/>
          <w:szCs w:val="24"/>
          <w:lang w:val="sr-Latn-RS"/>
        </w:rPr>
        <w:t xml:space="preserve">и </w:t>
      </w:r>
      <w:r w:rsidRPr="00E921C1">
        <w:rPr>
          <w:rFonts w:ascii="Times New Roman" w:hAnsi="Times New Roman" w:cs="Times New Roman"/>
          <w:sz w:val="24"/>
          <w:szCs w:val="24"/>
          <w:lang w:val="sr-Cyrl-RS"/>
        </w:rPr>
        <w:t xml:space="preserve">на реализацији </w:t>
      </w:r>
      <w:r w:rsidRPr="00E921C1">
        <w:rPr>
          <w:rFonts w:ascii="Times New Roman" w:hAnsi="Times New Roman" w:cs="Times New Roman"/>
          <w:sz w:val="24"/>
          <w:szCs w:val="24"/>
          <w:lang w:val="sr-Latn-RS"/>
        </w:rPr>
        <w:t>издавачк</w:t>
      </w:r>
      <w:r w:rsidRPr="00E921C1">
        <w:rPr>
          <w:rFonts w:ascii="Times New Roman" w:hAnsi="Times New Roman" w:cs="Times New Roman"/>
          <w:sz w:val="24"/>
          <w:szCs w:val="24"/>
          <w:lang w:val="sr-Cyrl-RS"/>
        </w:rPr>
        <w:t>е</w:t>
      </w:r>
      <w:r w:rsidRPr="00E921C1">
        <w:rPr>
          <w:rFonts w:ascii="Times New Roman" w:hAnsi="Times New Roman" w:cs="Times New Roman"/>
          <w:sz w:val="24"/>
          <w:szCs w:val="24"/>
          <w:lang w:val="sr-Latn-RS"/>
        </w:rPr>
        <w:t xml:space="preserve"> делатност</w:t>
      </w:r>
      <w:r w:rsidRPr="00E921C1">
        <w:rPr>
          <w:rFonts w:ascii="Times New Roman" w:hAnsi="Times New Roman" w:cs="Times New Roman"/>
          <w:sz w:val="24"/>
          <w:szCs w:val="24"/>
          <w:lang w:val="sr-Cyrl-RS"/>
        </w:rPr>
        <w:t>и</w:t>
      </w:r>
      <w:r w:rsidRPr="00E921C1">
        <w:rPr>
          <w:rFonts w:ascii="Times New Roman" w:hAnsi="Times New Roman" w:cs="Times New Roman"/>
          <w:sz w:val="24"/>
          <w:szCs w:val="24"/>
          <w:lang w:val="sr-Latn-RS"/>
        </w:rPr>
        <w:t>.</w:t>
      </w:r>
    </w:p>
    <w:p w:rsidR="00CA2873" w:rsidRDefault="00CA2873" w:rsidP="00BB4E94">
      <w:pPr>
        <w:spacing w:after="0" w:line="240" w:lineRule="auto"/>
        <w:jc w:val="both"/>
        <w:rPr>
          <w:rFonts w:ascii="Times New Roman" w:eastAsia="Times New Roman" w:hAnsi="Times New Roman" w:cs="Times New Roman"/>
          <w:sz w:val="24"/>
          <w:szCs w:val="24"/>
          <w:lang w:val="sr-Cyrl-ME"/>
        </w:rPr>
      </w:pPr>
    </w:p>
    <w:p w:rsidR="00A9064B" w:rsidRPr="004D2DEA" w:rsidRDefault="004D2DEA" w:rsidP="00521BBC">
      <w:pPr>
        <w:pStyle w:val="Heading3"/>
        <w:spacing w:before="0" w:line="240" w:lineRule="auto"/>
        <w:rPr>
          <w:rFonts w:ascii="Times New Roman" w:eastAsia="Times New Roman" w:hAnsi="Times New Roman" w:cs="Times New Roman"/>
          <w:color w:val="auto"/>
          <w:sz w:val="24"/>
          <w:szCs w:val="24"/>
        </w:rPr>
      </w:pPr>
      <w:bookmarkStart w:id="76" w:name="_Toc71636435"/>
      <w:bookmarkStart w:id="77" w:name="_Toc73360489"/>
      <w:r w:rsidRPr="004D2DEA">
        <w:rPr>
          <w:rFonts w:ascii="Times New Roman" w:eastAsia="Times New Roman" w:hAnsi="Times New Roman" w:cs="Times New Roman"/>
          <w:color w:val="auto"/>
          <w:sz w:val="24"/>
          <w:szCs w:val="24"/>
        </w:rPr>
        <w:t>4.1.1</w:t>
      </w:r>
      <w:r w:rsidR="00811DBB">
        <w:rPr>
          <w:rFonts w:ascii="Times New Roman" w:eastAsia="Times New Roman" w:hAnsi="Times New Roman" w:cs="Times New Roman"/>
          <w:color w:val="auto"/>
          <w:sz w:val="24"/>
          <w:szCs w:val="24"/>
          <w:lang w:val="sr-Cyrl-RS"/>
        </w:rPr>
        <w:t>2</w:t>
      </w:r>
      <w:r w:rsidR="00A9064B" w:rsidRPr="004D2DEA">
        <w:rPr>
          <w:rFonts w:ascii="Times New Roman" w:eastAsia="Times New Roman" w:hAnsi="Times New Roman" w:cs="Times New Roman"/>
          <w:color w:val="auto"/>
          <w:sz w:val="24"/>
          <w:szCs w:val="24"/>
        </w:rPr>
        <w:t>.</w:t>
      </w:r>
      <w:proofErr w:type="gramStart"/>
      <w:r w:rsidR="00A9064B" w:rsidRPr="004D2DEA">
        <w:rPr>
          <w:rFonts w:ascii="Times New Roman" w:eastAsia="Times New Roman" w:hAnsi="Times New Roman" w:cs="Times New Roman"/>
          <w:color w:val="auto"/>
          <w:sz w:val="24"/>
          <w:szCs w:val="24"/>
        </w:rPr>
        <w:t>  Подстицање</w:t>
      </w:r>
      <w:proofErr w:type="gramEnd"/>
      <w:r w:rsidR="00A9064B" w:rsidRPr="004D2DEA">
        <w:rPr>
          <w:rFonts w:ascii="Times New Roman" w:eastAsia="Times New Roman" w:hAnsi="Times New Roman" w:cs="Times New Roman"/>
          <w:color w:val="auto"/>
          <w:sz w:val="24"/>
          <w:szCs w:val="24"/>
        </w:rPr>
        <w:t xml:space="preserve"> развоја пољопривреде</w:t>
      </w:r>
      <w:bookmarkEnd w:id="76"/>
      <w:bookmarkEnd w:id="77"/>
      <w:r w:rsidR="00A9064B" w:rsidRPr="004D2DEA">
        <w:rPr>
          <w:rFonts w:ascii="Times New Roman" w:eastAsia="Times New Roman" w:hAnsi="Times New Roman" w:cs="Times New Roman"/>
          <w:color w:val="auto"/>
          <w:sz w:val="24"/>
          <w:szCs w:val="24"/>
        </w:rPr>
        <w:t> </w:t>
      </w:r>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Програмом подршке за спровођење пољопривредне политике и политике руралног развоја Града Ниша на годишњем нивоу утврђујe се структура мера, односно намена и начин коришћења средстава која су опредељена за Буџетски фонд за пољопривреду и рурални развој Града Ниша у оквиру Програма 5 – Пољопривреда и рурални развој.</w:t>
      </w:r>
      <w:proofErr w:type="gramEnd"/>
      <w:r w:rsidRPr="0014680F">
        <w:rPr>
          <w:rFonts w:ascii="Times New Roman" w:eastAsia="Times New Roman" w:hAnsi="Times New Roman" w:cs="Times New Roman"/>
          <w:sz w:val="24"/>
          <w:szCs w:val="24"/>
        </w:rPr>
        <w:t xml:space="preserve"> Програмом за 2021.годину се планира реализација следећих мера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Мере директних плаћања - Регрес за репродуктивни материјал (вештачко осемењавање)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Мере кредитне подршке - Суфинансирање камата за пољопривредне кредите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Мере руралног развоја:</w:t>
      </w:r>
    </w:p>
    <w:p w:rsidR="00A9064B" w:rsidRPr="0014680F" w:rsidRDefault="00A9064B" w:rsidP="007D1625">
      <w:pPr>
        <w:numPr>
          <w:ilvl w:val="0"/>
          <w:numId w:val="54"/>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t>Инвестиције у физичку имовину пољопривредних газдинстава</w:t>
      </w:r>
    </w:p>
    <w:p w:rsidR="00A9064B" w:rsidRPr="0014680F" w:rsidRDefault="00A9064B" w:rsidP="007D1625">
      <w:pPr>
        <w:numPr>
          <w:ilvl w:val="0"/>
          <w:numId w:val="54"/>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t>Успостављање и јачање удружења у области пољопривреде</w:t>
      </w:r>
    </w:p>
    <w:p w:rsidR="00A9064B" w:rsidRPr="0014680F" w:rsidRDefault="00A9064B" w:rsidP="007D1625">
      <w:pPr>
        <w:numPr>
          <w:ilvl w:val="0"/>
          <w:numId w:val="54"/>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t>Управљање ризицима</w:t>
      </w:r>
    </w:p>
    <w:p w:rsidR="00A9064B" w:rsidRPr="0014680F" w:rsidRDefault="00A9064B" w:rsidP="007D1625">
      <w:pPr>
        <w:numPr>
          <w:ilvl w:val="0"/>
          <w:numId w:val="54"/>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t>Одрживо коришћење пољопривредног земљишта</w:t>
      </w:r>
    </w:p>
    <w:p w:rsidR="00A9064B" w:rsidRPr="0014680F" w:rsidRDefault="00A9064B" w:rsidP="007D1625">
      <w:pPr>
        <w:numPr>
          <w:ilvl w:val="0"/>
          <w:numId w:val="54"/>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t>Органска производња</w:t>
      </w:r>
    </w:p>
    <w:p w:rsidR="00A9064B" w:rsidRPr="0014680F" w:rsidRDefault="00A9064B" w:rsidP="007D1625">
      <w:pPr>
        <w:numPr>
          <w:ilvl w:val="0"/>
          <w:numId w:val="54"/>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t>Спровођење локалних стратегија руралног развоја</w:t>
      </w:r>
    </w:p>
    <w:p w:rsidR="00A9064B" w:rsidRPr="0014680F" w:rsidRDefault="00A9064B" w:rsidP="007D1625">
      <w:pPr>
        <w:numPr>
          <w:ilvl w:val="0"/>
          <w:numId w:val="54"/>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t>Инвестиције за унапређење и развој руралне инфраструктуре и услуга</w:t>
      </w:r>
    </w:p>
    <w:p w:rsidR="00A9064B" w:rsidRPr="0014680F" w:rsidRDefault="00A9064B" w:rsidP="007D1625">
      <w:pPr>
        <w:numPr>
          <w:ilvl w:val="0"/>
          <w:numId w:val="54"/>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t>Подршка младима у руралним подручјима</w:t>
      </w:r>
    </w:p>
    <w:p w:rsidR="00A9064B" w:rsidRPr="0014680F" w:rsidRDefault="00A9064B" w:rsidP="007D1625">
      <w:pPr>
        <w:numPr>
          <w:ilvl w:val="0"/>
          <w:numId w:val="54"/>
        </w:numPr>
        <w:spacing w:after="0" w:line="240" w:lineRule="auto"/>
        <w:ind w:left="360"/>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sz w:val="24"/>
          <w:szCs w:val="24"/>
        </w:rPr>
        <w:t>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w:t>
      </w:r>
    </w:p>
    <w:p w:rsidR="00A9064B" w:rsidRPr="0014680F" w:rsidRDefault="00A9064B" w:rsidP="000B78C6">
      <w:pPr>
        <w:spacing w:after="0" w:line="240" w:lineRule="auto"/>
        <w:ind w:hanging="142"/>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Посебни подстицаји:</w:t>
      </w:r>
    </w:p>
    <w:p w:rsidR="00A9064B" w:rsidRPr="0014680F" w:rsidRDefault="00A9064B" w:rsidP="007D1625">
      <w:pPr>
        <w:numPr>
          <w:ilvl w:val="0"/>
          <w:numId w:val="55"/>
        </w:numPr>
        <w:spacing w:after="0" w:line="240" w:lineRule="auto"/>
        <w:ind w:left="36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Подстицаји за промотивне активности у пољопривреди и руралном развоју</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Реализација Програма, односно дефинисане </w:t>
      </w:r>
      <w:proofErr w:type="gramStart"/>
      <w:r w:rsidRPr="0014680F">
        <w:rPr>
          <w:rFonts w:ascii="Times New Roman" w:eastAsia="Times New Roman" w:hAnsi="Times New Roman" w:cs="Times New Roman"/>
          <w:sz w:val="24"/>
          <w:szCs w:val="24"/>
        </w:rPr>
        <w:t>мере  допринеће</w:t>
      </w:r>
      <w:proofErr w:type="gramEnd"/>
      <w:r w:rsidRPr="0014680F">
        <w:rPr>
          <w:rFonts w:ascii="Times New Roman" w:eastAsia="Times New Roman" w:hAnsi="Times New Roman" w:cs="Times New Roman"/>
          <w:sz w:val="24"/>
          <w:szCs w:val="24"/>
        </w:rPr>
        <w:t>:</w:t>
      </w:r>
    </w:p>
    <w:p w:rsidR="00A9064B" w:rsidRPr="0014680F" w:rsidRDefault="00A9064B" w:rsidP="007D1625">
      <w:pPr>
        <w:numPr>
          <w:ilvl w:val="0"/>
          <w:numId w:val="56"/>
        </w:numPr>
        <w:spacing w:after="0" w:line="240" w:lineRule="auto"/>
        <w:ind w:left="108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модернизацији производње и јачању производне конкурентности, кроз повећање продуктивности газдинства и смањење производних трошкова;</w:t>
      </w:r>
    </w:p>
    <w:p w:rsidR="00A9064B" w:rsidRPr="0014680F" w:rsidRDefault="00A9064B" w:rsidP="007D1625">
      <w:pPr>
        <w:numPr>
          <w:ilvl w:val="0"/>
          <w:numId w:val="56"/>
        </w:numPr>
        <w:spacing w:after="0" w:line="240" w:lineRule="auto"/>
        <w:ind w:left="108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достизању националних и стандарда ЕУ;</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повећању</w:t>
      </w:r>
      <w:proofErr w:type="gramEnd"/>
      <w:r w:rsidRPr="0014680F">
        <w:rPr>
          <w:rFonts w:ascii="Times New Roman" w:eastAsia="Times New Roman" w:hAnsi="Times New Roman" w:cs="Times New Roman"/>
          <w:sz w:val="24"/>
          <w:szCs w:val="24"/>
        </w:rPr>
        <w:t xml:space="preserve"> квалитета производа, хигијене и безбедности хране;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побољшању</w:t>
      </w:r>
      <w:proofErr w:type="gramEnd"/>
      <w:r w:rsidRPr="0014680F">
        <w:rPr>
          <w:rFonts w:ascii="Times New Roman" w:eastAsia="Times New Roman" w:hAnsi="Times New Roman" w:cs="Times New Roman"/>
          <w:sz w:val="24"/>
          <w:szCs w:val="24"/>
        </w:rPr>
        <w:t xml:space="preserve"> конкурентности породичних пољопривредних газдинстава;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увођењу</w:t>
      </w:r>
      <w:proofErr w:type="gramEnd"/>
      <w:r w:rsidRPr="0014680F">
        <w:rPr>
          <w:rFonts w:ascii="Times New Roman" w:eastAsia="Times New Roman" w:hAnsi="Times New Roman" w:cs="Times New Roman"/>
          <w:sz w:val="24"/>
          <w:szCs w:val="24"/>
        </w:rPr>
        <w:t xml:space="preserve"> нових технологија и иновација, и отварање нових тржишних могућности;</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повезивању</w:t>
      </w:r>
      <w:proofErr w:type="gramEnd"/>
      <w:r w:rsidRPr="0014680F">
        <w:rPr>
          <w:rFonts w:ascii="Times New Roman" w:eastAsia="Times New Roman" w:hAnsi="Times New Roman" w:cs="Times New Roman"/>
          <w:sz w:val="24"/>
          <w:szCs w:val="24"/>
        </w:rPr>
        <w:t xml:space="preserve"> сектора пољопривреде и сектора туризма;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добијању</w:t>
      </w:r>
      <w:proofErr w:type="gramEnd"/>
      <w:r w:rsidRPr="0014680F">
        <w:rPr>
          <w:rFonts w:ascii="Times New Roman" w:eastAsia="Times New Roman" w:hAnsi="Times New Roman" w:cs="Times New Roman"/>
          <w:sz w:val="24"/>
          <w:szCs w:val="24"/>
        </w:rPr>
        <w:t xml:space="preserve"> производа веће додате вредности  у циљу повећања дохотка и</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побољшању</w:t>
      </w:r>
      <w:proofErr w:type="gramEnd"/>
      <w:r w:rsidRPr="0014680F">
        <w:rPr>
          <w:rFonts w:ascii="Times New Roman" w:eastAsia="Times New Roman" w:hAnsi="Times New Roman" w:cs="Times New Roman"/>
          <w:sz w:val="24"/>
          <w:szCs w:val="24"/>
        </w:rPr>
        <w:t xml:space="preserve"> одрживих услова за живот сеоског становништва.</w:t>
      </w:r>
    </w:p>
    <w:p w:rsidR="00A9064B" w:rsidRPr="0014680F" w:rsidRDefault="00A9064B" w:rsidP="00BB4E94">
      <w:pPr>
        <w:spacing w:after="0" w:line="240" w:lineRule="auto"/>
        <w:ind w:firstLine="709"/>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Управа за имовину</w:t>
      </w:r>
      <w:proofErr w:type="gramStart"/>
      <w:r w:rsidRPr="0014680F">
        <w:rPr>
          <w:rFonts w:ascii="Times New Roman" w:eastAsia="Times New Roman" w:hAnsi="Times New Roman" w:cs="Times New Roman"/>
          <w:sz w:val="24"/>
          <w:szCs w:val="24"/>
        </w:rPr>
        <w:t>  и</w:t>
      </w:r>
      <w:proofErr w:type="gramEnd"/>
      <w:r w:rsidRPr="0014680F">
        <w:rPr>
          <w:rFonts w:ascii="Times New Roman" w:eastAsia="Times New Roman" w:hAnsi="Times New Roman" w:cs="Times New Roman"/>
          <w:sz w:val="24"/>
          <w:szCs w:val="24"/>
        </w:rPr>
        <w:t xml:space="preserve"> одрживи развој у току 2021.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планира и спровођење активности на заштити, уређењу и коришћењу пољопривредног земљишта, организовање пољочуварске службе и подизање нивоа заштите од поплава на водотоцима другог реда.</w:t>
      </w:r>
    </w:p>
    <w:p w:rsidR="00BB4E94" w:rsidRDefault="00BB4E94" w:rsidP="00521BBC">
      <w:pPr>
        <w:spacing w:after="0" w:line="240" w:lineRule="auto"/>
        <w:jc w:val="both"/>
        <w:rPr>
          <w:rFonts w:ascii="Times New Roman" w:eastAsia="Times New Roman" w:hAnsi="Times New Roman" w:cs="Times New Roman"/>
          <w:sz w:val="24"/>
          <w:szCs w:val="24"/>
          <w:lang w:val="sr-Latn-RS"/>
        </w:rPr>
      </w:pPr>
    </w:p>
    <w:p w:rsidR="008D45B7" w:rsidRDefault="008D45B7" w:rsidP="00521BBC">
      <w:pPr>
        <w:spacing w:after="0" w:line="240" w:lineRule="auto"/>
        <w:jc w:val="both"/>
        <w:rPr>
          <w:rFonts w:ascii="Times New Roman" w:eastAsia="Times New Roman" w:hAnsi="Times New Roman" w:cs="Times New Roman"/>
          <w:sz w:val="24"/>
          <w:szCs w:val="24"/>
          <w:lang w:val="sr-Latn-RS"/>
        </w:rPr>
      </w:pPr>
    </w:p>
    <w:p w:rsidR="008D45B7" w:rsidRDefault="008D45B7" w:rsidP="00521BBC">
      <w:pPr>
        <w:spacing w:after="0" w:line="240" w:lineRule="auto"/>
        <w:jc w:val="both"/>
        <w:rPr>
          <w:rFonts w:ascii="Times New Roman" w:eastAsia="Times New Roman" w:hAnsi="Times New Roman" w:cs="Times New Roman"/>
          <w:sz w:val="24"/>
          <w:szCs w:val="24"/>
          <w:lang w:val="sr-Latn-RS"/>
        </w:rPr>
      </w:pPr>
    </w:p>
    <w:p w:rsidR="008D45B7" w:rsidRPr="008D45B7" w:rsidRDefault="008D45B7" w:rsidP="00521BBC">
      <w:pPr>
        <w:spacing w:after="0" w:line="240" w:lineRule="auto"/>
        <w:jc w:val="both"/>
        <w:rPr>
          <w:rFonts w:ascii="Times New Roman" w:eastAsia="Times New Roman" w:hAnsi="Times New Roman" w:cs="Times New Roman"/>
          <w:sz w:val="24"/>
          <w:szCs w:val="24"/>
          <w:lang w:val="sr-Latn-RS"/>
        </w:rPr>
      </w:pPr>
    </w:p>
    <w:p w:rsidR="00A9064B" w:rsidRPr="004D2DEA" w:rsidRDefault="004D2DEA" w:rsidP="00521BBC">
      <w:pPr>
        <w:pStyle w:val="Heading3"/>
        <w:spacing w:before="0" w:line="240" w:lineRule="auto"/>
        <w:rPr>
          <w:rFonts w:ascii="Times New Roman" w:eastAsia="Times New Roman" w:hAnsi="Times New Roman" w:cs="Times New Roman"/>
          <w:color w:val="auto"/>
          <w:sz w:val="24"/>
          <w:szCs w:val="24"/>
        </w:rPr>
      </w:pPr>
      <w:bookmarkStart w:id="78" w:name="_Toc71636436"/>
      <w:bookmarkStart w:id="79" w:name="_Toc73360490"/>
      <w:r w:rsidRPr="004D2DEA">
        <w:rPr>
          <w:rFonts w:ascii="Times New Roman" w:eastAsia="Times New Roman" w:hAnsi="Times New Roman" w:cs="Times New Roman"/>
          <w:color w:val="auto"/>
          <w:sz w:val="24"/>
          <w:szCs w:val="24"/>
        </w:rPr>
        <w:t>4.1.1</w:t>
      </w:r>
      <w:r w:rsidR="00811DBB">
        <w:rPr>
          <w:rFonts w:ascii="Times New Roman" w:eastAsia="Times New Roman" w:hAnsi="Times New Roman" w:cs="Times New Roman"/>
          <w:color w:val="auto"/>
          <w:sz w:val="24"/>
          <w:szCs w:val="24"/>
          <w:lang w:val="sr-Cyrl-RS"/>
        </w:rPr>
        <w:t>3</w:t>
      </w:r>
      <w:r w:rsidR="00A9064B" w:rsidRPr="004D2DEA">
        <w:rPr>
          <w:rFonts w:ascii="Times New Roman" w:eastAsia="Times New Roman" w:hAnsi="Times New Roman" w:cs="Times New Roman"/>
          <w:color w:val="auto"/>
          <w:sz w:val="24"/>
          <w:szCs w:val="24"/>
        </w:rPr>
        <w:t>. Нефинансијска подршка почетницима у пословању</w:t>
      </w:r>
      <w:bookmarkEnd w:id="78"/>
      <w:bookmarkEnd w:id="79"/>
      <w:r w:rsidR="00A9064B" w:rsidRPr="004D2DEA">
        <w:rPr>
          <w:rFonts w:ascii="Times New Roman" w:eastAsia="Times New Roman" w:hAnsi="Times New Roman" w:cs="Times New Roman"/>
          <w:color w:val="auto"/>
          <w:sz w:val="24"/>
          <w:szCs w:val="24"/>
        </w:rPr>
        <w:t> </w:t>
      </w:r>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Акредитована Регионална развојна агенција Југ, у оквиру својих активности које спроводе сертификовани запослени, у циљу пружања подршке предузетницима, а нарочито почетницима у пословању, нуди нефинансијске услуге кроз: пружање саветодавних услуга, обуке и менторинг.</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Саветодавне услуге се односе на: помоћ при припреми бизнис плана и његову израду, дефинисање кључних елемената бизнис плана, помоћ при формирању конкурсне документације, провера исправности, тачности и комплетности конкурсне документације.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Услуге обуке РРА Југ врши из следећих модула: Обука за почетнике у пословању,   Финансијско управљање - Основни ниво, Бизнис план и преговарање са банкама, Маркетинг и продаја.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Менторинг спроводе сертификовани ментори запослени у РРА Југ, са циљем да помогну власнику/директору/менаџеру привредног субјекта да препозна и схвати кључну тачку потенцијала свог пословања и уз савете и подршку ментора изради и примени акциони план који би требало да доведе до бољих пословних резултата.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Захтеви привредних субјеката, чији су оснивачи прошли бесплатну обуку за започињање пословања по Програму стандардизованог сета услуга за МСПП, који се реализује преко АРРА, имају предност при конкурисању код Министарства привреде.</w:t>
      </w:r>
      <w:proofErr w:type="gramEnd"/>
    </w:p>
    <w:p w:rsidR="00521BBC" w:rsidRPr="00B54835" w:rsidRDefault="00A9064B" w:rsidP="00521BBC">
      <w:pPr>
        <w:spacing w:after="0" w:line="240" w:lineRule="auto"/>
        <w:jc w:val="both"/>
        <w:rPr>
          <w:rFonts w:ascii="Times New Roman" w:eastAsia="Times New Roman" w:hAnsi="Times New Roman" w:cs="Times New Roman"/>
          <w:sz w:val="24"/>
          <w:szCs w:val="24"/>
          <w:lang w:val="sr-Cyrl-ME"/>
        </w:rPr>
      </w:pPr>
      <w:proofErr w:type="gramStart"/>
      <w:r w:rsidRPr="0014680F">
        <w:rPr>
          <w:rFonts w:ascii="Times New Roman" w:eastAsia="Times New Roman" w:hAnsi="Times New Roman" w:cs="Times New Roman"/>
          <w:sz w:val="24"/>
          <w:szCs w:val="24"/>
        </w:rPr>
        <w:t xml:space="preserve">РРА Југ такође учествује у промотивним активностима, које се односе како на промоцију предузетништва тако и на пружање подршке ММСПП за различите програме, које спроводе Министарство привреде, РАС, Фонд </w:t>
      </w:r>
      <w:r w:rsidR="00B54835">
        <w:rPr>
          <w:rFonts w:ascii="Times New Roman" w:eastAsia="Times New Roman" w:hAnsi="Times New Roman" w:cs="Times New Roman"/>
          <w:sz w:val="24"/>
          <w:szCs w:val="24"/>
        </w:rPr>
        <w:t>за иновациону делатаност Србије</w:t>
      </w:r>
      <w:r w:rsidR="00B54835">
        <w:rPr>
          <w:rFonts w:ascii="Times New Roman" w:eastAsia="Times New Roman" w:hAnsi="Times New Roman" w:cs="Times New Roman"/>
          <w:sz w:val="24"/>
          <w:szCs w:val="24"/>
          <w:lang w:val="sr-Cyrl-ME"/>
        </w:rPr>
        <w:t>.</w:t>
      </w:r>
      <w:proofErr w:type="gramEnd"/>
    </w:p>
    <w:p w:rsidR="00811DBB" w:rsidRDefault="00811DBB" w:rsidP="00521BBC">
      <w:pPr>
        <w:pStyle w:val="Heading2"/>
        <w:spacing w:before="0" w:line="240" w:lineRule="auto"/>
        <w:rPr>
          <w:rFonts w:ascii="Times New Roman" w:eastAsia="Times New Roman" w:hAnsi="Times New Roman" w:cs="Times New Roman"/>
          <w:color w:val="auto"/>
          <w:sz w:val="24"/>
          <w:szCs w:val="24"/>
          <w:lang w:val="sr-Cyrl-RS"/>
        </w:rPr>
      </w:pPr>
    </w:p>
    <w:p w:rsidR="00A9064B" w:rsidRPr="004D2DEA" w:rsidRDefault="00A9064B" w:rsidP="00521BBC">
      <w:pPr>
        <w:pStyle w:val="Heading2"/>
        <w:spacing w:before="0" w:line="240" w:lineRule="auto"/>
        <w:rPr>
          <w:rFonts w:ascii="Times New Roman" w:eastAsia="Times New Roman" w:hAnsi="Times New Roman" w:cs="Times New Roman"/>
          <w:color w:val="auto"/>
          <w:sz w:val="24"/>
          <w:szCs w:val="24"/>
        </w:rPr>
      </w:pPr>
      <w:bookmarkStart w:id="80" w:name="_Toc71636437"/>
      <w:bookmarkStart w:id="81" w:name="_Toc73360491"/>
      <w:r w:rsidRPr="004D2DEA">
        <w:rPr>
          <w:rFonts w:ascii="Times New Roman" w:eastAsia="Times New Roman" w:hAnsi="Times New Roman" w:cs="Times New Roman"/>
          <w:color w:val="auto"/>
          <w:sz w:val="24"/>
          <w:szCs w:val="24"/>
        </w:rPr>
        <w:t>4.2. Подстицање запошљавања</w:t>
      </w:r>
      <w:bookmarkEnd w:id="80"/>
      <w:bookmarkEnd w:id="81"/>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Подстицање запошљавања остварује се кроз сарадњу релева</w:t>
      </w:r>
      <w:r w:rsidR="00D2164F">
        <w:rPr>
          <w:rFonts w:ascii="Times New Roman" w:eastAsia="Times New Roman" w:hAnsi="Times New Roman" w:cs="Times New Roman"/>
          <w:sz w:val="24"/>
          <w:szCs w:val="24"/>
        </w:rPr>
        <w:t>нтних националних институција, </w:t>
      </w:r>
      <w:r w:rsidRPr="0014680F">
        <w:rPr>
          <w:rFonts w:ascii="Times New Roman" w:eastAsia="Times New Roman" w:hAnsi="Times New Roman" w:cs="Times New Roman"/>
          <w:sz w:val="24"/>
          <w:szCs w:val="24"/>
        </w:rPr>
        <w:t>локалне самоуправе и Националне службе за запошљавање, привредних субјеката, цивилног сектора</w:t>
      </w:r>
      <w:proofErr w:type="gramStart"/>
      <w:r w:rsidRPr="0014680F">
        <w:rPr>
          <w:rFonts w:ascii="Times New Roman" w:eastAsia="Times New Roman" w:hAnsi="Times New Roman" w:cs="Times New Roman"/>
          <w:sz w:val="24"/>
          <w:szCs w:val="24"/>
        </w:rPr>
        <w:t>  и</w:t>
      </w:r>
      <w:proofErr w:type="gramEnd"/>
      <w:r w:rsidRPr="0014680F">
        <w:rPr>
          <w:rFonts w:ascii="Times New Roman" w:eastAsia="Times New Roman" w:hAnsi="Times New Roman" w:cs="Times New Roman"/>
          <w:sz w:val="24"/>
          <w:szCs w:val="24"/>
        </w:rPr>
        <w:t>  других заинтересованих субјеката.</w:t>
      </w:r>
    </w:p>
    <w:p w:rsidR="00BB4E94" w:rsidRPr="0014680F" w:rsidRDefault="00BB4E94" w:rsidP="00521BBC">
      <w:pPr>
        <w:spacing w:after="0" w:line="240" w:lineRule="auto"/>
        <w:jc w:val="both"/>
        <w:rPr>
          <w:rFonts w:ascii="Times New Roman" w:eastAsia="Times New Roman" w:hAnsi="Times New Roman" w:cs="Times New Roman"/>
          <w:sz w:val="24"/>
          <w:szCs w:val="24"/>
          <w:lang w:val="sr-Cyrl-RS"/>
        </w:rPr>
      </w:pPr>
    </w:p>
    <w:p w:rsidR="00A9064B" w:rsidRPr="004D2DEA" w:rsidRDefault="00A9064B" w:rsidP="00521BBC">
      <w:pPr>
        <w:pStyle w:val="Heading3"/>
        <w:spacing w:before="0" w:line="240" w:lineRule="auto"/>
        <w:rPr>
          <w:rFonts w:ascii="Times New Roman" w:eastAsia="Times New Roman" w:hAnsi="Times New Roman" w:cs="Times New Roman"/>
          <w:color w:val="auto"/>
          <w:sz w:val="24"/>
          <w:szCs w:val="24"/>
        </w:rPr>
      </w:pPr>
      <w:bookmarkStart w:id="82" w:name="_Toc71636438"/>
      <w:bookmarkStart w:id="83" w:name="_Toc73360492"/>
      <w:r w:rsidRPr="004D2DEA">
        <w:rPr>
          <w:rFonts w:ascii="Times New Roman" w:eastAsia="Times New Roman" w:hAnsi="Times New Roman" w:cs="Times New Roman"/>
          <w:color w:val="auto"/>
          <w:sz w:val="24"/>
          <w:szCs w:val="24"/>
        </w:rPr>
        <w:t xml:space="preserve">4.2.1. Локални акциони план запошљавања Града Ниша за период 2021-2023. </w:t>
      </w:r>
      <w:proofErr w:type="gramStart"/>
      <w:r w:rsidRPr="004D2DEA">
        <w:rPr>
          <w:rFonts w:ascii="Times New Roman" w:eastAsia="Times New Roman" w:hAnsi="Times New Roman" w:cs="Times New Roman"/>
          <w:color w:val="auto"/>
          <w:sz w:val="24"/>
          <w:szCs w:val="24"/>
        </w:rPr>
        <w:t>године</w:t>
      </w:r>
      <w:bookmarkEnd w:id="82"/>
      <w:bookmarkEnd w:id="83"/>
      <w:proofErr w:type="gramEnd"/>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Локални акциони план запошљавања Града Ниша за период 2021-2023.</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година</w:t>
      </w:r>
      <w:proofErr w:type="gramEnd"/>
      <w:r w:rsidRPr="0014680F">
        <w:rPr>
          <w:rFonts w:ascii="Times New Roman" w:eastAsia="Times New Roman" w:hAnsi="Times New Roman" w:cs="Times New Roman"/>
          <w:sz w:val="24"/>
          <w:szCs w:val="24"/>
        </w:rPr>
        <w:t xml:space="preserve"> (ЛАПЗ) представља основни инструмент спровођења активне политике запошљавања на трогодишњем нивоу у локалној заједници.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ЛАПЗ је израдила Канцеларија за локални економски развој Града Ниша, уз активно учешће Локалног савета за запошљавање и у сарадњи са Националном службом за запошљавање (НСЗ) - Филијала Ниш, Привредном комором Нишавског, Пиротског и Топличког управног округа, малим и средњим предузећима, организацијама цивилног друштва и другим партнерима. </w:t>
      </w:r>
    </w:p>
    <w:p w:rsidR="00A9064B" w:rsidRPr="0014680F" w:rsidRDefault="00A9064B" w:rsidP="00A9064B">
      <w:pPr>
        <w:spacing w:after="0" w:line="240" w:lineRule="auto"/>
        <w:jc w:val="both"/>
        <w:rPr>
          <w:rFonts w:ascii="Times New Roman" w:eastAsia="Times New Roman" w:hAnsi="Times New Roman" w:cs="Times New Roman"/>
          <w:sz w:val="24"/>
          <w:szCs w:val="24"/>
          <w:lang w:val="sr-Cyrl-ME"/>
        </w:rPr>
      </w:pPr>
      <w:proofErr w:type="gramStart"/>
      <w:r w:rsidRPr="0014680F">
        <w:rPr>
          <w:rFonts w:ascii="Times New Roman" w:eastAsia="Times New Roman" w:hAnsi="Times New Roman" w:cs="Times New Roman"/>
          <w:sz w:val="24"/>
          <w:szCs w:val="24"/>
        </w:rPr>
        <w:t>По добијеном позитивном мишљењу Локалног савета за запошљавање, Локални</w:t>
      </w:r>
      <w:r w:rsidR="00A052BD" w:rsidRPr="0014680F">
        <w:rPr>
          <w:rFonts w:ascii="Times New Roman" w:eastAsia="Times New Roman" w:hAnsi="Times New Roman" w:cs="Times New Roman"/>
          <w:sz w:val="24"/>
          <w:szCs w:val="24"/>
        </w:rPr>
        <w:t xml:space="preserve"> акциони план запошљавања </w:t>
      </w:r>
      <w:r w:rsidR="00A052BD" w:rsidRPr="0014680F">
        <w:rPr>
          <w:rFonts w:ascii="Times New Roman" w:eastAsia="Times New Roman" w:hAnsi="Times New Roman" w:cs="Times New Roman"/>
          <w:sz w:val="24"/>
          <w:szCs w:val="24"/>
          <w:lang w:val="sr-Cyrl-ME"/>
        </w:rPr>
        <w:t>донела је</w:t>
      </w:r>
      <w:r w:rsidR="00A052BD" w:rsidRPr="0014680F">
        <w:rPr>
          <w:rFonts w:ascii="Times New Roman" w:eastAsia="Times New Roman" w:hAnsi="Times New Roman" w:cs="Times New Roman"/>
          <w:sz w:val="24"/>
          <w:szCs w:val="24"/>
        </w:rPr>
        <w:t xml:space="preserve"> Градоначелн</w:t>
      </w:r>
      <w:r w:rsidR="00A052BD" w:rsidRPr="0014680F">
        <w:rPr>
          <w:rFonts w:ascii="Times New Roman" w:eastAsia="Times New Roman" w:hAnsi="Times New Roman" w:cs="Times New Roman"/>
          <w:sz w:val="24"/>
          <w:szCs w:val="24"/>
          <w:lang w:val="sr-Cyrl-ME"/>
        </w:rPr>
        <w:t>ица</w:t>
      </w:r>
      <w:r w:rsidR="00A052BD" w:rsidRPr="0014680F">
        <w:rPr>
          <w:rFonts w:ascii="Times New Roman" w:eastAsia="Times New Roman" w:hAnsi="Times New Roman" w:cs="Times New Roman"/>
          <w:sz w:val="24"/>
          <w:szCs w:val="24"/>
        </w:rPr>
        <w:t xml:space="preserve"> Града Ниша</w:t>
      </w:r>
      <w:r w:rsidR="00A052BD" w:rsidRPr="0014680F">
        <w:rPr>
          <w:rFonts w:ascii="Times New Roman" w:eastAsia="Times New Roman" w:hAnsi="Times New Roman" w:cs="Times New Roman"/>
          <w:sz w:val="24"/>
          <w:szCs w:val="24"/>
          <w:lang w:val="sr-Cyrl-ME"/>
        </w:rPr>
        <w:t xml:space="preserve"> и он је објављен у Службеном листу Града Ниша бр.34/2021.</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складу са Националним акционим планом запошљавања за 2021-2023.</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програми или мере активне политике запошљавања, који ће се суфинансирати удруживањем средстава из буџета Републике Србије и буџета Града Ниша, су следећи:</w:t>
      </w:r>
    </w:p>
    <w:p w:rsidR="00A9064B" w:rsidRPr="0014680F" w:rsidRDefault="00A9064B" w:rsidP="00A9064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3643"/>
        <w:gridCol w:w="1769"/>
        <w:gridCol w:w="1704"/>
        <w:gridCol w:w="1477"/>
      </w:tblGrid>
      <w:tr w:rsidR="0014680F" w:rsidRPr="0014680F" w:rsidTr="00A906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Редни број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Програми и мере активне политике запошљавања за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Буџет града Ниша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Буџет Републике Србије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Укупно средстава</w:t>
            </w:r>
          </w:p>
        </w:tc>
      </w:tr>
      <w:tr w:rsidR="0014680F" w:rsidRPr="0014680F" w:rsidTr="00A906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Програм стручне праксе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1D5022" w:rsidP="001D5022">
            <w:pPr>
              <w:spacing w:after="0" w:line="0" w:lineRule="atLeast"/>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w:t>
            </w:r>
            <w:r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000</w:t>
            </w:r>
            <w:r w:rsidRPr="0014680F">
              <w:rPr>
                <w:rFonts w:ascii="Times New Roman" w:eastAsia="Times New Roman" w:hAnsi="Times New Roman" w:cs="Times New Roman"/>
                <w:sz w:val="24"/>
                <w:szCs w:val="24"/>
                <w:lang w:val="sr-Cyrl-ME"/>
              </w:rPr>
              <w:t>.</w:t>
            </w:r>
            <w:r w:rsidR="00A9064B" w:rsidRPr="0014680F">
              <w:rPr>
                <w:rFonts w:ascii="Times New Roman" w:eastAsia="Times New Roman" w:hAnsi="Times New Roman" w:cs="Times New Roman"/>
                <w:sz w:val="24"/>
                <w:szCs w:val="24"/>
              </w:rPr>
              <w:t>000</w:t>
            </w:r>
            <w:r w:rsidRPr="0014680F">
              <w:rPr>
                <w:rFonts w:ascii="Times New Roman" w:eastAsia="Times New Roman" w:hAnsi="Times New Roman" w:cs="Times New Roman"/>
                <w:sz w:val="24"/>
                <w:szCs w:val="24"/>
                <w:lang w:val="sr-Cyrl-ME"/>
              </w:rPr>
              <w:t>,</w:t>
            </w:r>
            <w:r w:rsidR="00A9064B" w:rsidRPr="0014680F">
              <w:rPr>
                <w:rFonts w:ascii="Times New Roman" w:eastAsia="Times New Roman" w:hAnsi="Times New Roman" w:cs="Times New Roman"/>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Субвенције за самозапошљавање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1D5022" w:rsidP="001D5022">
            <w:pPr>
              <w:spacing w:after="0" w:line="0" w:lineRule="atLeast"/>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lang w:val="sr-Cyrl-ME"/>
              </w:rPr>
              <w:t xml:space="preserve">  </w:t>
            </w:r>
            <w:r w:rsidR="00A9064B" w:rsidRPr="0014680F">
              <w:rPr>
                <w:rFonts w:ascii="Times New Roman" w:eastAsia="Times New Roman" w:hAnsi="Times New Roman" w:cs="Times New Roman"/>
                <w:sz w:val="24"/>
                <w:szCs w:val="24"/>
              </w:rPr>
              <w:t>9</w:t>
            </w:r>
            <w:r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000</w:t>
            </w:r>
            <w:r w:rsidRPr="0014680F">
              <w:rPr>
                <w:rFonts w:ascii="Times New Roman" w:eastAsia="Times New Roman" w:hAnsi="Times New Roman" w:cs="Times New Roman"/>
                <w:sz w:val="24"/>
                <w:szCs w:val="24"/>
                <w:lang w:val="sr-Cyrl-ME"/>
              </w:rPr>
              <w:t>.</w:t>
            </w:r>
            <w:r w:rsidR="00A9064B" w:rsidRPr="0014680F">
              <w:rPr>
                <w:rFonts w:ascii="Times New Roman" w:eastAsia="Times New Roman" w:hAnsi="Times New Roman" w:cs="Times New Roman"/>
                <w:sz w:val="24"/>
                <w:szCs w:val="24"/>
              </w:rPr>
              <w:t>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Субвенције за самозапошљавање незапослених лица из категорије теже запошљивих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1D5022" w:rsidP="00A9064B">
            <w:pPr>
              <w:spacing w:after="0" w:line="0" w:lineRule="atLeast"/>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9</w:t>
            </w:r>
            <w:r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000</w:t>
            </w:r>
            <w:r w:rsidRPr="0014680F">
              <w:rPr>
                <w:rFonts w:ascii="Times New Roman" w:eastAsia="Times New Roman" w:hAnsi="Times New Roman" w:cs="Times New Roman"/>
                <w:sz w:val="24"/>
                <w:szCs w:val="24"/>
                <w:lang w:val="sr-Cyrl-ME"/>
              </w:rPr>
              <w:t>.</w:t>
            </w:r>
            <w:r w:rsidR="00A9064B" w:rsidRPr="0014680F">
              <w:rPr>
                <w:rFonts w:ascii="Times New Roman" w:eastAsia="Times New Roman" w:hAnsi="Times New Roman" w:cs="Times New Roman"/>
                <w:sz w:val="24"/>
                <w:szCs w:val="24"/>
              </w:rPr>
              <w:t>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Програм јавних радова-суфинансирање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596921" w:rsidP="00A9064B">
            <w:pPr>
              <w:spacing w:after="0" w:line="0" w:lineRule="atLeast"/>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w:t>
            </w:r>
            <w:r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000</w:t>
            </w:r>
            <w:r w:rsidRPr="0014680F">
              <w:rPr>
                <w:rFonts w:ascii="Times New Roman" w:eastAsia="Times New Roman" w:hAnsi="Times New Roman" w:cs="Times New Roman"/>
                <w:sz w:val="24"/>
                <w:szCs w:val="24"/>
                <w:lang w:val="sr-Cyrl-ME"/>
              </w:rPr>
              <w:t>.</w:t>
            </w:r>
            <w:r w:rsidR="00A9064B" w:rsidRPr="0014680F">
              <w:rPr>
                <w:rFonts w:ascii="Times New Roman" w:eastAsia="Times New Roman" w:hAnsi="Times New Roman" w:cs="Times New Roman"/>
                <w:sz w:val="24"/>
                <w:szCs w:val="24"/>
              </w:rPr>
              <w:t>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Програм приправника за незапослена лица  са средњим нивоом квалификација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596921" w:rsidP="00A9064B">
            <w:pPr>
              <w:spacing w:after="0" w:line="0" w:lineRule="atLeast"/>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w:t>
            </w:r>
            <w:r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500</w:t>
            </w:r>
            <w:r w:rsidRPr="0014680F">
              <w:rPr>
                <w:rFonts w:ascii="Times New Roman" w:eastAsia="Times New Roman" w:hAnsi="Times New Roman" w:cs="Times New Roman"/>
                <w:sz w:val="24"/>
                <w:szCs w:val="24"/>
                <w:lang w:val="sr-Cyrl-ME"/>
              </w:rPr>
              <w:t>.</w:t>
            </w:r>
            <w:r w:rsidR="00A9064B" w:rsidRPr="0014680F">
              <w:rPr>
                <w:rFonts w:ascii="Times New Roman" w:eastAsia="Times New Roman" w:hAnsi="Times New Roman" w:cs="Times New Roman"/>
                <w:sz w:val="24"/>
                <w:szCs w:val="24"/>
              </w:rPr>
              <w:t>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14680F" w:rsidRPr="0014680F" w:rsidTr="00A906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Програм јавних радова-самофинансирање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596921" w:rsidP="00A9064B">
            <w:pPr>
              <w:spacing w:after="0" w:line="0" w:lineRule="atLeast"/>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w:t>
            </w:r>
            <w:r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500</w:t>
            </w:r>
            <w:r w:rsidRPr="0014680F">
              <w:rPr>
                <w:rFonts w:ascii="Times New Roman" w:eastAsia="Times New Roman" w:hAnsi="Times New Roman" w:cs="Times New Roman"/>
                <w:sz w:val="24"/>
                <w:szCs w:val="24"/>
                <w:lang w:val="sr-Cyrl-ME"/>
              </w:rPr>
              <w:t>.</w:t>
            </w:r>
            <w:r w:rsidR="00A9064B" w:rsidRPr="0014680F">
              <w:rPr>
                <w:rFonts w:ascii="Times New Roman" w:eastAsia="Times New Roman" w:hAnsi="Times New Roman" w:cs="Times New Roman"/>
                <w:sz w:val="24"/>
                <w:szCs w:val="24"/>
              </w:rPr>
              <w:t>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r w:rsidR="00A9064B" w:rsidRPr="0014680F" w:rsidTr="00A906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jc w:val="center"/>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0" w:lineRule="atLeas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Укупно средстава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596921" w:rsidP="00A9064B">
            <w:pPr>
              <w:spacing w:after="0" w:line="0" w:lineRule="atLeast"/>
              <w:jc w:val="right"/>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34</w:t>
            </w:r>
            <w:r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000</w:t>
            </w:r>
            <w:r w:rsidRPr="0014680F">
              <w:rPr>
                <w:rFonts w:ascii="Times New Roman" w:eastAsia="Times New Roman" w:hAnsi="Times New Roman" w:cs="Times New Roman"/>
                <w:sz w:val="24"/>
                <w:szCs w:val="24"/>
                <w:lang w:val="sr-Cyrl-ME"/>
              </w:rPr>
              <w:t>.</w:t>
            </w:r>
            <w:r w:rsidR="00A9064B" w:rsidRPr="0014680F">
              <w:rPr>
                <w:rFonts w:ascii="Times New Roman" w:eastAsia="Times New Roman" w:hAnsi="Times New Roman" w:cs="Times New Roman"/>
                <w:sz w:val="24"/>
                <w:szCs w:val="24"/>
              </w:rPr>
              <w:t>000,00 динара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14680F" w:rsidRDefault="00A9064B" w:rsidP="00A9064B">
            <w:pPr>
              <w:spacing w:after="0" w:line="240" w:lineRule="auto"/>
              <w:rPr>
                <w:rFonts w:ascii="Times New Roman" w:eastAsia="Times New Roman" w:hAnsi="Times New Roman" w:cs="Times New Roman"/>
                <w:sz w:val="24"/>
                <w:szCs w:val="24"/>
              </w:rPr>
            </w:pPr>
          </w:p>
        </w:tc>
      </w:tr>
    </w:tbl>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 реализацију програма и мера предвиђено је суфинасирање средствима из републичког фонда, по одобравању захтева јединици локалне самоуправе.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Услов за одобравање је да локална самоуправа обезбеди више од половине средстава за финансирање одређеног програма или мере.</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Одлуком о буџету Града Ниша за 2021.</w:t>
      </w:r>
      <w:proofErr w:type="gramEnd"/>
      <w:r w:rsidRPr="0014680F">
        <w:rPr>
          <w:rFonts w:ascii="Times New Roman" w:eastAsia="Times New Roman" w:hAnsi="Times New Roman" w:cs="Times New Roman"/>
          <w:sz w:val="24"/>
          <w:szCs w:val="24"/>
        </w:rPr>
        <w:t xml:space="preserve"> годину („Службени лист Града Ниша“, број 114/2020), у разделу 11-Канцеларија за локални економски развој; програм 3-Локални економски развој; програмска активност 1501-0002 Мере активне политике запошљавања; функција 412-Општи послови по питању рада; на позицији 373; економска класификација 464-Дотације организацијама за обавезно социјално осигурање, за реализацију пројеката са тржиштем рада одобрена су средства у износу од </w:t>
      </w:r>
      <w:r w:rsidR="008D45B7">
        <w:rPr>
          <w:rFonts w:ascii="Times New Roman" w:eastAsia="Times New Roman" w:hAnsi="Times New Roman" w:cs="Times New Roman"/>
          <w:sz w:val="24"/>
          <w:szCs w:val="24"/>
        </w:rPr>
        <w:t>34</w:t>
      </w:r>
      <w:r w:rsidRPr="0014680F">
        <w:rPr>
          <w:rFonts w:ascii="Times New Roman" w:eastAsia="Times New Roman" w:hAnsi="Times New Roman" w:cs="Times New Roman"/>
          <w:sz w:val="24"/>
          <w:szCs w:val="24"/>
        </w:rPr>
        <w:t>.000.000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динара, извор финансирања 01-Приходи из буџета.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Износ средстава из Буџета РС, као и износ укупних средства из буџета Града и буџета РС, утврдиће се Споразумом о уређивању међусобних права и обавеза у реализацији програма или мера активне политике запошљавања, који ће се закључити између Националне </w:t>
      </w:r>
      <w:r w:rsidRPr="0014680F">
        <w:rPr>
          <w:rFonts w:ascii="Times New Roman" w:eastAsia="Times New Roman" w:hAnsi="Times New Roman" w:cs="Times New Roman"/>
          <w:sz w:val="24"/>
          <w:szCs w:val="24"/>
        </w:rPr>
        <w:lastRenderedPageBreak/>
        <w:t>службе за запошљавање – Филијала Ниш и Града Ниша, након одобравања захтева за суфинасирање.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Уколико би се у току реализације програма и мера прдвиђених ЛАПЗ-ом,</w:t>
      </w:r>
      <w:r w:rsidR="003B550E" w:rsidRPr="0014680F">
        <w:rPr>
          <w:rFonts w:ascii="Times New Roman" w:eastAsia="Times New Roman" w:hAnsi="Times New Roman" w:cs="Times New Roman"/>
          <w:sz w:val="24"/>
          <w:szCs w:val="24"/>
          <w:lang w:val="sr-Cyrl-ME"/>
        </w:rPr>
        <w:t xml:space="preserve"> </w:t>
      </w:r>
      <w:r w:rsidRPr="0014680F">
        <w:rPr>
          <w:rFonts w:ascii="Times New Roman" w:eastAsia="Times New Roman" w:hAnsi="Times New Roman" w:cs="Times New Roman"/>
          <w:sz w:val="24"/>
          <w:szCs w:val="24"/>
        </w:rPr>
        <w:t>испоставило да не постоји интересовање за поједине програме и мере, извршиће се</w:t>
      </w:r>
      <w:r w:rsidR="003B550E" w:rsidRPr="0014680F">
        <w:rPr>
          <w:rFonts w:ascii="Times New Roman" w:eastAsia="Times New Roman" w:hAnsi="Times New Roman" w:cs="Times New Roman"/>
          <w:sz w:val="24"/>
          <w:szCs w:val="24"/>
          <w:lang w:val="sr-Cyrl-ME"/>
        </w:rPr>
        <w:t xml:space="preserve"> </w:t>
      </w:r>
      <w:r w:rsidRPr="0014680F">
        <w:rPr>
          <w:rFonts w:ascii="Times New Roman" w:eastAsia="Times New Roman" w:hAnsi="Times New Roman" w:cs="Times New Roman"/>
          <w:sz w:val="24"/>
          <w:szCs w:val="24"/>
        </w:rPr>
        <w:t>другачија прерасподела средстава закључивањем Анекса споразума између Националне службе за запошљавање – Филијала Ниш и Града Ниша. Закључивањем Анекса Споразума средства ће се преусмерити на оне програме и мере за које постоји највеће интересовање.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Програме и мере предвиђене Локалним акционим планом реализоваће Град Ниш преко Канцеларије за локални економски развој и уз активно учешће Локалног савета за запошљавање, у сарадњи са Националном службом за запошљавање – Филијала Ниш.</w:t>
      </w:r>
      <w:proofErr w:type="gramEnd"/>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4D2DEA" w:rsidRDefault="00A9064B" w:rsidP="00521BBC">
      <w:pPr>
        <w:pStyle w:val="Heading3"/>
        <w:spacing w:before="0" w:line="240" w:lineRule="auto"/>
        <w:rPr>
          <w:rFonts w:ascii="Times New Roman" w:eastAsia="Times New Roman" w:hAnsi="Times New Roman" w:cs="Times New Roman"/>
          <w:color w:val="auto"/>
          <w:sz w:val="24"/>
          <w:szCs w:val="24"/>
          <w:lang w:val="sr-Cyrl-ME"/>
        </w:rPr>
      </w:pPr>
      <w:bookmarkStart w:id="84" w:name="_Toc71636439"/>
      <w:bookmarkStart w:id="85" w:name="_Toc73360493"/>
      <w:r w:rsidRPr="004D2DEA">
        <w:rPr>
          <w:rFonts w:ascii="Times New Roman" w:eastAsia="Times New Roman" w:hAnsi="Times New Roman" w:cs="Times New Roman"/>
          <w:color w:val="auto"/>
          <w:sz w:val="24"/>
          <w:szCs w:val="24"/>
        </w:rPr>
        <w:t>4.2.2. Мере Националне службе за запошљавање које Филијала Ниш спроводи на територији Града Ниша</w:t>
      </w:r>
      <w:bookmarkEnd w:id="84"/>
      <w:bookmarkEnd w:id="85"/>
    </w:p>
    <w:p w:rsidR="007C5704" w:rsidRPr="0014680F" w:rsidRDefault="007C5704" w:rsidP="00521BBC">
      <w:pPr>
        <w:spacing w:after="0" w:line="240" w:lineRule="auto"/>
        <w:jc w:val="both"/>
        <w:textAlignment w:val="baseline"/>
        <w:rPr>
          <w:rFonts w:ascii="Times New Roman" w:eastAsia="Times New Roman" w:hAnsi="Times New Roman" w:cs="Times New Roman"/>
          <w:b/>
          <w:bCs/>
          <w:sz w:val="24"/>
          <w:szCs w:val="24"/>
          <w:lang w:val="sr-Cyrl-ME"/>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Национална служба за запошљавање ће током текуће године, средствима из републичког буџета, у складу са Акционим планом за период од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до</w:t>
      </w:r>
      <w:proofErr w:type="gramEnd"/>
      <w:r w:rsidRPr="0014680F">
        <w:rPr>
          <w:rFonts w:ascii="Times New Roman" w:eastAsia="Times New Roman" w:hAnsi="Times New Roman" w:cs="Times New Roman"/>
          <w:sz w:val="24"/>
          <w:szCs w:val="24"/>
        </w:rPr>
        <w:t xml:space="preserve"> 2023.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за спровођење Стратегије запошљавања у Републици србији за период од 2021. до</w:t>
      </w:r>
      <w:proofErr w:type="gramStart"/>
      <w:r w:rsidRPr="0014680F">
        <w:rPr>
          <w:rFonts w:ascii="Times New Roman" w:eastAsia="Times New Roman" w:hAnsi="Times New Roman" w:cs="Times New Roman"/>
          <w:sz w:val="24"/>
          <w:szCs w:val="24"/>
        </w:rPr>
        <w:t>  2026</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реализовати следеће програме и мере активне политике запошљавања: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 Посредовање у запошљавању и пружање подршке за запошљавање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2. Професионална оријентација и саветовање о планирању каријере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3. Мере активног тражења посла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 Додатно образовање и обука: </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4.1. Стручна пракса</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4.2.</w:t>
      </w:r>
      <w:proofErr w:type="gramStart"/>
      <w:r w:rsidRPr="0014680F">
        <w:rPr>
          <w:rFonts w:ascii="Times New Roman" w:eastAsia="Times New Roman" w:hAnsi="Times New Roman" w:cs="Times New Roman"/>
          <w:sz w:val="24"/>
          <w:szCs w:val="24"/>
        </w:rPr>
        <w:t>  Приправништво</w:t>
      </w:r>
      <w:proofErr w:type="gramEnd"/>
      <w:r w:rsidRPr="0014680F">
        <w:rPr>
          <w:rFonts w:ascii="Times New Roman" w:eastAsia="Times New Roman" w:hAnsi="Times New Roman" w:cs="Times New Roman"/>
          <w:sz w:val="24"/>
          <w:szCs w:val="24"/>
        </w:rPr>
        <w:t xml:space="preserve"> за младе са високим образовањем </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4.3.</w:t>
      </w:r>
      <w:proofErr w:type="gramStart"/>
      <w:r w:rsidRPr="0014680F">
        <w:rPr>
          <w:rFonts w:ascii="Times New Roman" w:eastAsia="Times New Roman" w:hAnsi="Times New Roman" w:cs="Times New Roman"/>
          <w:sz w:val="24"/>
          <w:szCs w:val="24"/>
        </w:rPr>
        <w:t>  Приправништво</w:t>
      </w:r>
      <w:proofErr w:type="gramEnd"/>
      <w:r w:rsidRPr="0014680F">
        <w:rPr>
          <w:rFonts w:ascii="Times New Roman" w:eastAsia="Times New Roman" w:hAnsi="Times New Roman" w:cs="Times New Roman"/>
          <w:sz w:val="24"/>
          <w:szCs w:val="24"/>
        </w:rPr>
        <w:t xml:space="preserve"> за незапослене са средњим образовањем</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4.4. Стицање практичних знања </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4.5. Обуке за тржиште рада</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4.6. Обуке на захтев послодавца – за незапослене</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4.7. Обука за потребе послодавца за запосленог</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4.8. Функционално основно образовање одраслих</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 Субвенционисано запошљавање и самозапошљавање:</w:t>
      </w: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5.1. Субвенције за запошљавање незапослених лица из категорије теже запошљивих - млади до 30 година старости - без квалификација/са ниским квалификацијама, млади у домском смештају, хранитељским породицама и старатељским породицама; старији од 50 година који имају статус вишка запослених; Роми; особе са инвалидитетом; радно способни корисници новчане социјалне помоћи; дугорочно незапослени; жртве породичног насиља. </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5.2.</w:t>
      </w:r>
      <w:proofErr w:type="gramStart"/>
      <w:r w:rsidRPr="0014680F">
        <w:rPr>
          <w:rFonts w:ascii="Times New Roman" w:eastAsia="Times New Roman" w:hAnsi="Times New Roman" w:cs="Times New Roman"/>
          <w:sz w:val="24"/>
          <w:szCs w:val="24"/>
        </w:rPr>
        <w:t>  Подршка</w:t>
      </w:r>
      <w:proofErr w:type="gramEnd"/>
      <w:r w:rsidRPr="0014680F">
        <w:rPr>
          <w:rFonts w:ascii="Times New Roman" w:eastAsia="Times New Roman" w:hAnsi="Times New Roman" w:cs="Times New Roman"/>
          <w:sz w:val="24"/>
          <w:szCs w:val="24"/>
        </w:rPr>
        <w:t xml:space="preserve"> самозапошљавању</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5.3. Субвенција зараде за особе са инвалидитетом без радног искуства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 Јавни радови и јавни радови за ОСИ</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7. Мере активне политике запошљавања за особе са инвалидитетом, које се запошљавају под посебним условима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8. Суфинансирање програма или мера активне политике запошљавања предвиђених локалним акционим плановима запошљавања (ЛАПЗ).</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lastRenderedPageBreak/>
        <w:t>Програми и мере активне политике запошљавања утврђени националним акционим планом, које ће током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правилима о контроли државне помоћи. </w:t>
      </w:r>
      <w:proofErr w:type="gramStart"/>
      <w:r w:rsidRPr="0014680F">
        <w:rPr>
          <w:rFonts w:ascii="Times New Roman" w:eastAsia="Times New Roman" w:hAnsi="Times New Roman" w:cs="Times New Roman"/>
          <w:sz w:val="24"/>
          <w:szCs w:val="24"/>
        </w:rPr>
        <w:t>Селекција лица са евиденције НСЗ за укључивање у мере активне политике запошљавања врши се у складу са Упутством о условима за укључивање незапосленог у мере активне политике запошљавања („Службени гласник РС”, број 97/09).</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521BBC">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Канцеларија за локални економски развој, као дефинисани субјекат подршке улагањима у складу са Законом о улагањима, ће промовисати и пружати стручну помоћ у припреми и реализацији ових мера.</w:t>
      </w:r>
      <w:proofErr w:type="gramEnd"/>
    </w:p>
    <w:p w:rsidR="00A9064B" w:rsidRPr="0014680F" w:rsidRDefault="00A9064B" w:rsidP="00521BBC">
      <w:pPr>
        <w:spacing w:after="0" w:line="240" w:lineRule="auto"/>
        <w:ind w:firstLine="709"/>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r>
    </w:p>
    <w:p w:rsidR="00A9064B" w:rsidRPr="004D2DEA" w:rsidRDefault="00A9064B" w:rsidP="00521BBC">
      <w:pPr>
        <w:pStyle w:val="Heading2"/>
        <w:spacing w:before="0" w:line="240" w:lineRule="auto"/>
        <w:rPr>
          <w:rFonts w:ascii="Times New Roman" w:eastAsia="Times New Roman" w:hAnsi="Times New Roman" w:cs="Times New Roman"/>
          <w:color w:val="auto"/>
          <w:sz w:val="24"/>
          <w:szCs w:val="24"/>
        </w:rPr>
      </w:pPr>
      <w:bookmarkStart w:id="86" w:name="_Toc71636440"/>
      <w:bookmarkStart w:id="87" w:name="_Toc73360494"/>
      <w:r w:rsidRPr="004D2DEA">
        <w:rPr>
          <w:rFonts w:ascii="Times New Roman" w:eastAsia="Times New Roman" w:hAnsi="Times New Roman" w:cs="Times New Roman"/>
          <w:color w:val="auto"/>
          <w:sz w:val="24"/>
          <w:szCs w:val="24"/>
        </w:rPr>
        <w:t>4.3. Привлачење инвестиција</w:t>
      </w:r>
      <w:bookmarkEnd w:id="86"/>
      <w:bookmarkEnd w:id="87"/>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Један од битних фактора бржег и континуираног економског развоја је обезбеђивање додатног капитала за улагање у економски развој као и привлачење директних инвестиција, пре свега на бази ресурса и потенцијала којима Град располаже и које је спреман да, у границама надлежности и ингеренције локалне самоуправе, понуди инвеститорима.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Због тога је промоција ресурса и брендирање Града Ниша као атрактивног и пожељног места за улагање од великог значаја за укупни економски раст.</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Привлачењу директних инвестиција доприноси и постојање значајних индустријских зона: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својини Града Ниша је инфраструктурно опремљена зона ''Лозни калем'' у Нишкој Бањи са планом да буде пословно-производно-трговински и туристичко-рекреативно-здравствено-пословни комплекс.</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тој зони је реализована директна страна инвестиција са могућношћу проширења, односно изградње друге фазе („Integrated MicroElectronics Incorporated“).</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 плану је и нова индустријска зона: тренутно се одвијају активности на припреми реализације друге фазе инвестиције на Булевару Димитрија Туцовића („Leoni Bordnetz – Systeme GMBH“). </w:t>
      </w:r>
      <w:proofErr w:type="gramStart"/>
      <w:r w:rsidRPr="0014680F">
        <w:rPr>
          <w:rFonts w:ascii="Times New Roman" w:eastAsia="Times New Roman" w:hAnsi="Times New Roman" w:cs="Times New Roman"/>
          <w:sz w:val="24"/>
          <w:szCs w:val="24"/>
        </w:rPr>
        <w:t>Поред поменуте друге фазе компаније ''Leoni'' и запошљавања још већег броја људи, на овом простору биће отворена још једна фабрика Xingy, која ће такође упослити 2000 раадника.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Потенцијална индустријска зона „Запад 1“ по плану представља пословно-производно-трговински комплекс, чија се атрактивност и конкурентност повећавају изградњом булеварске саобраћајнице у наставку улице Ивана Милутиновића западно према ауто путу али и саобраћајнице која ће повезати индустријску зону на Булевару Димитрија Туцовића са делом планиране радне зоне „Запад 1aZ“ у близини ранжирне станице ''Поповац''. </w:t>
      </w:r>
      <w:proofErr w:type="gramStart"/>
      <w:r w:rsidRPr="0014680F">
        <w:rPr>
          <w:rFonts w:ascii="Times New Roman" w:eastAsia="Times New Roman" w:hAnsi="Times New Roman" w:cs="Times New Roman"/>
          <w:sz w:val="24"/>
          <w:szCs w:val="24"/>
        </w:rPr>
        <w:t>У наредном периоду је планирано инфраструктурно опремање локације.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Индустријска зона „Север 3</w:t>
      </w:r>
      <w:proofErr w:type="gramStart"/>
      <w:r w:rsidRPr="0014680F">
        <w:rPr>
          <w:rFonts w:ascii="Times New Roman" w:eastAsia="Times New Roman" w:hAnsi="Times New Roman" w:cs="Times New Roman"/>
          <w:sz w:val="24"/>
          <w:szCs w:val="24"/>
        </w:rPr>
        <w:t>“ код</w:t>
      </w:r>
      <w:proofErr w:type="gramEnd"/>
      <w:r w:rsidRPr="0014680F">
        <w:rPr>
          <w:rFonts w:ascii="Times New Roman" w:eastAsia="Times New Roman" w:hAnsi="Times New Roman" w:cs="Times New Roman"/>
          <w:sz w:val="24"/>
          <w:szCs w:val="24"/>
        </w:rPr>
        <w:t xml:space="preserve"> Комренске петље на улазу у град, такође је  по плану пословно-производно-трговински комплекс.</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lastRenderedPageBreak/>
        <w:t>У наредном периоду радиће се и на проширењу радне зоне ''Север 1s'' на потезу између аутопута и аеродрома.</w:t>
      </w:r>
      <w:proofErr w:type="gramEnd"/>
    </w:p>
    <w:p w:rsidR="0079125B" w:rsidRPr="0014680F" w:rsidRDefault="0079125B" w:rsidP="00521BBC">
      <w:pPr>
        <w:spacing w:after="0" w:line="240" w:lineRule="auto"/>
        <w:rPr>
          <w:rFonts w:ascii="Times New Roman" w:eastAsia="Times New Roman" w:hAnsi="Times New Roman" w:cs="Times New Roman"/>
          <w:sz w:val="24"/>
          <w:szCs w:val="24"/>
        </w:rPr>
      </w:pPr>
    </w:p>
    <w:p w:rsidR="00A9064B" w:rsidRPr="004D2DEA" w:rsidRDefault="00A9064B" w:rsidP="00521BBC">
      <w:pPr>
        <w:pStyle w:val="Heading3"/>
        <w:spacing w:before="0" w:line="240" w:lineRule="auto"/>
        <w:rPr>
          <w:rFonts w:ascii="Times New Roman" w:eastAsia="Times New Roman" w:hAnsi="Times New Roman" w:cs="Times New Roman"/>
          <w:color w:val="auto"/>
          <w:sz w:val="24"/>
          <w:szCs w:val="24"/>
        </w:rPr>
      </w:pPr>
      <w:bookmarkStart w:id="88" w:name="_Toc71636441"/>
      <w:bookmarkStart w:id="89" w:name="_Toc73360495"/>
      <w:r w:rsidRPr="004D2DEA">
        <w:rPr>
          <w:rFonts w:ascii="Times New Roman" w:eastAsia="Times New Roman" w:hAnsi="Times New Roman" w:cs="Times New Roman"/>
          <w:color w:val="auto"/>
          <w:sz w:val="24"/>
          <w:szCs w:val="24"/>
        </w:rPr>
        <w:t>4.3.1. Промоција и примена Уредбе о одређивању критеријума за доделу подстицаја ради привлачења директних улагања на територији Града Ниша</w:t>
      </w:r>
      <w:bookmarkEnd w:id="88"/>
      <w:bookmarkEnd w:id="89"/>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Влада Републике Србије је донела Уредбу о одређивању критеријума за доделу подстицаја ради привлачења директних улагања ("Сл. гласник РС", бр. 1/2019), која је ступила на снагу 19.</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јануара</w:t>
      </w:r>
      <w:proofErr w:type="gramEnd"/>
      <w:r w:rsidRPr="0014680F">
        <w:rPr>
          <w:rFonts w:ascii="Times New Roman" w:eastAsia="Times New Roman" w:hAnsi="Times New Roman" w:cs="Times New Roman"/>
          <w:sz w:val="24"/>
          <w:szCs w:val="24"/>
        </w:rPr>
        <w:t xml:space="preserve"> 2019.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Oвом Уредбом ближе се уређују критеријуми, услови и начин привлачења директних улагања, вођења евиденције о одабраним подстицајима, као и друга питања о значаја за привлачење директних улагања</w:t>
      </w:r>
      <w:proofErr w:type="gramStart"/>
      <w:r w:rsidRPr="0014680F">
        <w:rPr>
          <w:rFonts w:ascii="Times New Roman" w:eastAsia="Times New Roman" w:hAnsi="Times New Roman" w:cs="Times New Roman"/>
          <w:sz w:val="24"/>
          <w:szCs w:val="24"/>
        </w:rPr>
        <w:t>..</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Уредбом је дефинисано:</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директна улагања, у смислу ове уредбе, јесу улагања у материјална и нематеријална средства привредних друштава, у складу са овом уредбом, у циљу започињања обављања нове пословне делатности, проширења постојећих капацитета или проширења производње на нове производе и производне процесе, као и прибављање имовине директно повезане са привредним друштвом које је престало са радом или би престало са радом, ако не би било купљено од трећег лица по тржишним условима, а којима се обезбеђују нова запошљавања. Стицање удела или акција у привредном друштву не сматра се директним улагањем у смислу ове уредбе;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инвестициони пројекат јесте пројекат чијом се реализацијом остварује директно улагање, а који је описан у бизнис плану који се подноси уз пријаву за доделу средстава подстицаја и који обавезно садржи детаљан опис елемената директног улагања, као и елемената за стручну анализу инвестиционог пројекта, у складу са овом уредбом;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улагач</w:t>
      </w:r>
      <w:proofErr w:type="gramEnd"/>
      <w:r w:rsidRPr="0014680F">
        <w:rPr>
          <w:rFonts w:ascii="Times New Roman" w:eastAsia="Times New Roman" w:hAnsi="Times New Roman" w:cs="Times New Roman"/>
          <w:sz w:val="24"/>
          <w:szCs w:val="24"/>
        </w:rPr>
        <w:t xml:space="preserve"> јесте домаће или страно привредно друштво које подноси пријаву за доделу средстава подстицаја ради реализације инвестиционог пројекта, преко Корисника средстава који је са њим повезано лице. Уколико је Улагач привредно друштво са седиштем у Републици Србији, може истовремено бити и Корисник средстава;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корисник средстава подстицаја јесте привредно друштво са седиштем у Републици Србији;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мали привредни субјект јесте привредни субјект који има мање од 50 запослених и годишњи промет или укупан годишњи биланс стања који не прелази 10 милиона евра, у складу са прописом којим се уређује државна помоћ (у даљем тексту: мало привредно друштво);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средњи привредни субјект јесте привредни субјект који има од 50 до 250 запослених и годишњи промет који не прелази 50 милиона евра или укупни годишњи биланс стања који не прелази 43 милиона евра у складу са прописом којим се уређује државна помоћ (у даљем тексту: средње привредно друштво);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велики привредни субјект јесте привредни субјект који има преко 250 запослених и годишњи промет преко 50 милиона евра или укупан годишњи биланс стања преко 43 милиона евра у складу са прописом којим се уређује државна помоћ (у даљем тексту: велико привредно друштво);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улагања у материјална средства јесу улагања у земљиште, зграде, производне погоне, машине и опрему, у складу са прописима којима се уређује државна помоћ, а која се признају као оправдани трошкови улагања, ако их користи искључиво корисник средстава подстицаја (греенфиелд или броwнфиелд инвестиције);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улагања у нематеријална средства јесу улагања у патенте и лиценце у складу са прописима којима се уређује државна помоћ, а која се као оправдани трошкови улагања признају, ако се на њих обрачунава амортизација, користи их искључиво корисник средстава подстицаја, воде у билансима стања корисника средстава подстицаја најмање пет година, односно три године за мала и средња привредна друштва и која су купљена под тржишним условима од трећих лица;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нови запослени повезани са инвестиционим пројектом представљају нето повећање броја домаћих држављана запослених на неодређено време са пуним радним временом код корисника средстава у периоду реализације инвестиционог пројекта, у поређењу са највећим бројем лица запослених на одређено и неодређено време током 12 месеци пре дана подношења пријаве за доделу средстава подстицаја;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јединствени инвестициони пројекат јесте свако директно улагање које реализује корисник средстава подстицаја или са њим повезано привредно друштво, у периоду од три године од дана почетка реализације претходног инвестиционог пројекта за који су додељена средства подстицаја, а у складу са претходно закљученим уговором о додели средстава подстицаја на територији исте или суседне јединице локалне самоуправе;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степен развијености јединице локалне самоуправе у којој се реализује инвестициони пројекат, односно разврставање јединица локалне самоуправе према степену развијености, јесте степен утврђен прописима којима се уређује јединствена листа развијености јединица локалне самоуправе важећим на дан подношења пријаве за доделу средстава подстицаја;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период реализације инвестиционог пројекта јесте период одређен уговором о додели средстава подстицаја, у складу са овом уредбом;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уговорена зарада представља основну зараду новозапослених лица која је за најмање 20% већа од минималне зараде, у складу са прописима којима се уређују радни односи;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опрема</w:t>
      </w:r>
      <w:proofErr w:type="gramEnd"/>
      <w:r w:rsidRPr="0014680F">
        <w:rPr>
          <w:rFonts w:ascii="Times New Roman" w:eastAsia="Times New Roman" w:hAnsi="Times New Roman" w:cs="Times New Roman"/>
          <w:sz w:val="24"/>
          <w:szCs w:val="24"/>
        </w:rPr>
        <w:t xml:space="preserve"> која се увози по основу улога улагача јесте опрема која није старија од три године, а коју улагач увози и као свој улог инвестира у привредно друштво. Опрема коју велико привредно друштво увози по основу улога улагача, а који је корисник средстава по уговору о додели средстава подстицаја, мора бити нова; </w:t>
      </w:r>
    </w:p>
    <w:p w:rsidR="00A9064B" w:rsidRPr="0014680F" w:rsidRDefault="00A9064B" w:rsidP="007D1625">
      <w:pPr>
        <w:numPr>
          <w:ilvl w:val="0"/>
          <w:numId w:val="6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услуге сервисних центара и подршка пословним операцијама јесу услуге које се пружају путем информационо-комуникационих технологија превасходно корисницима ван територије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Оправдани трошкови јесу:</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улагања</w:t>
      </w:r>
      <w:proofErr w:type="gramEnd"/>
      <w:r w:rsidRPr="0014680F">
        <w:rPr>
          <w:rFonts w:ascii="Times New Roman" w:eastAsia="Times New Roman" w:hAnsi="Times New Roman" w:cs="Times New Roman"/>
          <w:sz w:val="24"/>
          <w:szCs w:val="24"/>
        </w:rPr>
        <w:t xml:space="preserve"> у материјална и нематеријална средства почев од дана подношења пријаве за доделу средстава подстицаја до дана истека рока за реализацију инвестиционог пројекта, у складу са уговором о додели средстава подстицаја (у даљем тексту: оправдани трошкови улагања) или</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 - </w:t>
      </w:r>
      <w:proofErr w:type="gramStart"/>
      <w:r w:rsidRPr="0014680F">
        <w:rPr>
          <w:rFonts w:ascii="Times New Roman" w:eastAsia="Times New Roman" w:hAnsi="Times New Roman" w:cs="Times New Roman"/>
          <w:sz w:val="24"/>
          <w:szCs w:val="24"/>
        </w:rPr>
        <w:t>бруто</w:t>
      </w:r>
      <w:proofErr w:type="gramEnd"/>
      <w:r w:rsidRPr="0014680F">
        <w:rPr>
          <w:rFonts w:ascii="Times New Roman" w:eastAsia="Times New Roman" w:hAnsi="Times New Roman" w:cs="Times New Roman"/>
          <w:sz w:val="24"/>
          <w:szCs w:val="24"/>
        </w:rPr>
        <w:t xml:space="preserve"> зараде за нове запослене у двогодишњем периоду након достизања пуне запослености код корисника средстава подстицаја (у даљем тексту: оправдани трошкови бруто зарада).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Уредбом се ближе одређује:</w:t>
      </w:r>
    </w:p>
    <w:p w:rsidR="00444323" w:rsidRPr="0014680F" w:rsidRDefault="00444323" w:rsidP="00A9064B">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1.</w:t>
      </w:r>
      <w:r w:rsidRPr="0014680F">
        <w:rPr>
          <w:rFonts w:ascii="Times New Roman" w:eastAsia="Times New Roman" w:hAnsi="Times New Roman" w:cs="Times New Roman"/>
          <w:i/>
          <w:iCs/>
          <w:sz w:val="24"/>
          <w:szCs w:val="24"/>
        </w:rPr>
        <w:t xml:space="preserve"> </w:t>
      </w:r>
      <w:r w:rsidRPr="0014680F">
        <w:rPr>
          <w:rFonts w:ascii="Times New Roman" w:eastAsia="Times New Roman" w:hAnsi="Times New Roman" w:cs="Times New Roman"/>
          <w:b/>
          <w:bCs/>
          <w:sz w:val="24"/>
          <w:szCs w:val="24"/>
        </w:rPr>
        <w:t>Висина средстава подстицаја и право на учешће у поступку доделе средстава подстицаја: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t>- Извори и намена средстава за привлачење директних улагања,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t>- Право на учествовање у поступку доделе средстава,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ab/>
        <w:t>- Изузимање од права на доделу средстава, </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Привредна друштва којима се могу доделити средства, </w:t>
      </w:r>
    </w:p>
    <w:p w:rsidR="00A9064B" w:rsidRPr="0014680F" w:rsidRDefault="00A9064B" w:rsidP="00A9064B">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 </w:t>
      </w:r>
      <w:r w:rsidRPr="0014680F">
        <w:rPr>
          <w:rFonts w:ascii="Times New Roman" w:eastAsia="Times New Roman" w:hAnsi="Times New Roman" w:cs="Times New Roman"/>
          <w:sz w:val="24"/>
          <w:szCs w:val="24"/>
        </w:rPr>
        <w:tab/>
      </w:r>
      <w:proofErr w:type="gramStart"/>
      <w:r w:rsidRPr="0014680F">
        <w:rPr>
          <w:rFonts w:ascii="Times New Roman" w:eastAsia="Times New Roman" w:hAnsi="Times New Roman" w:cs="Times New Roman"/>
          <w:sz w:val="24"/>
          <w:szCs w:val="24"/>
        </w:rPr>
        <w:t>- Максимални дозвољени износи средстава.</w:t>
      </w:r>
      <w:proofErr w:type="gramEnd"/>
      <w:r w:rsidRPr="0014680F">
        <w:rPr>
          <w:rFonts w:ascii="Times New Roman" w:eastAsia="Times New Roman" w:hAnsi="Times New Roman" w:cs="Times New Roman"/>
          <w:sz w:val="24"/>
          <w:szCs w:val="24"/>
        </w:rPr>
        <w:t> </w:t>
      </w:r>
    </w:p>
    <w:p w:rsidR="00444323" w:rsidRPr="0014680F" w:rsidRDefault="00444323" w:rsidP="00A9064B">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2. Дозвољеност доделе и услови за доделу средстава:</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Средства се могу доделити за инвестиционе пројекте у производном сектору код којих оправдани трошкови улагања у материјална и нематеријална средства износе најмање 500.000 евра и којима се обезбеђује запошљавање најмање 50 нових запослених на неодређено време односно отварање најмање 50 нових радних места повезаних са инвестиционим пројектом у јединицама локалне самоуправе које су према степену развијености разврстане у прву групу; </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Услови за доделу средстава </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Рок за реализацију инвестиционог пројекта </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 Критеријуми за стручну анализу инвестиционих пројеката </w:t>
      </w:r>
    </w:p>
    <w:p w:rsidR="00444323" w:rsidRPr="0014680F" w:rsidRDefault="00444323" w:rsidP="00A9064B">
      <w:pPr>
        <w:spacing w:after="0" w:line="240" w:lineRule="auto"/>
        <w:ind w:firstLine="708"/>
        <w:jc w:val="both"/>
        <w:rPr>
          <w:rFonts w:ascii="Times New Roman" w:eastAsia="Times New Roman" w:hAnsi="Times New Roman" w:cs="Times New Roman"/>
          <w:sz w:val="24"/>
          <w:szCs w:val="24"/>
          <w:lang w:val="sr-Cyrl-RS"/>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3. Врста и висина средстава која се могу доделити</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Подстицаји за оправдане трошкове бруто зарада за нова радна места повезана са инвестиционим пројектом</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Подстицаји за оправдане трошкове улагања у основна средства</w:t>
      </w:r>
    </w:p>
    <w:p w:rsidR="00A9064B" w:rsidRPr="0014680F" w:rsidRDefault="00A9064B" w:rsidP="00A9064B">
      <w:pPr>
        <w:spacing w:after="0" w:line="240" w:lineRule="auto"/>
        <w:ind w:firstLine="708"/>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Додатни подстицаји за радно интензивне пројекте.</w:t>
      </w:r>
      <w:proofErr w:type="gramEnd"/>
      <w:r w:rsidRPr="0014680F">
        <w:rPr>
          <w:rFonts w:ascii="Times New Roman" w:eastAsia="Times New Roman" w:hAnsi="Times New Roman" w:cs="Times New Roman"/>
          <w:b/>
          <w:bCs/>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 Град Ниш, који је разврстан у прву групу развијености, могу се доделити врста и висина средстава и то:</w:t>
      </w:r>
    </w:p>
    <w:p w:rsidR="00A9064B" w:rsidRPr="0014680F" w:rsidRDefault="00A9064B" w:rsidP="007D1625">
      <w:pPr>
        <w:numPr>
          <w:ilvl w:val="0"/>
          <w:numId w:val="61"/>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За подстицај за оправдане трошкове бруто зарада за нова радна места повезана са инвестиционим пројектом</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Кориснику средстава који отвори нова радна места повезана са инвестиционим пројектом у јединици локалне самоуправе која је разврстана у прву групу разврставања јединица локалне самоуправе према степену развијености, одобравају се средства у висини од 20% оправданих трошкова бруто зарада из члана 3. </w:t>
      </w:r>
      <w:proofErr w:type="gramStart"/>
      <w:r w:rsidRPr="0014680F">
        <w:rPr>
          <w:rFonts w:ascii="Times New Roman" w:eastAsia="Times New Roman" w:hAnsi="Times New Roman" w:cs="Times New Roman"/>
          <w:sz w:val="24"/>
          <w:szCs w:val="24"/>
        </w:rPr>
        <w:t>ове</w:t>
      </w:r>
      <w:proofErr w:type="gramEnd"/>
      <w:r w:rsidRPr="0014680F">
        <w:rPr>
          <w:rFonts w:ascii="Times New Roman" w:eastAsia="Times New Roman" w:hAnsi="Times New Roman" w:cs="Times New Roman"/>
          <w:sz w:val="24"/>
          <w:szCs w:val="24"/>
        </w:rPr>
        <w:t xml:space="preserve"> уредбе, а у максималном износу од 3.000 евра у динарској противвредности по новоотвореном радном месту.</w:t>
      </w:r>
    </w:p>
    <w:p w:rsidR="00A9064B" w:rsidRPr="0014680F" w:rsidRDefault="00A9064B" w:rsidP="007D1625">
      <w:pPr>
        <w:numPr>
          <w:ilvl w:val="0"/>
          <w:numId w:val="62"/>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За подстицај за оправдане трошкове улагања у основна средства</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Кориснику средстава који реализује инвестициони пројекат у јединици локалне самоуправе која је разврстана у прву групу разврставања јединица локалне самоуправе према степену развијености, може се одобрити повећање износа средстава из члана 13.</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ове</w:t>
      </w:r>
      <w:proofErr w:type="gramEnd"/>
      <w:r w:rsidRPr="0014680F">
        <w:rPr>
          <w:rFonts w:ascii="Times New Roman" w:eastAsia="Times New Roman" w:hAnsi="Times New Roman" w:cs="Times New Roman"/>
          <w:sz w:val="24"/>
          <w:szCs w:val="24"/>
        </w:rPr>
        <w:t xml:space="preserve"> уредбе у висини до 10% оправданих трошкова улагања у основна средства.</w:t>
      </w:r>
    </w:p>
    <w:p w:rsidR="00A9064B" w:rsidRPr="0014680F" w:rsidRDefault="00A9064B" w:rsidP="007D1625">
      <w:pPr>
        <w:numPr>
          <w:ilvl w:val="0"/>
          <w:numId w:val="63"/>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Додатни подстицаји за радно интензивне инвестиционе пројекте</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Кориснику средстава који реализује радно интензивни инвестициони пројекат може се одобрити повећање износа бесповратних средстава из члана 13.</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ове</w:t>
      </w:r>
      <w:proofErr w:type="gramEnd"/>
      <w:r w:rsidRPr="0014680F">
        <w:rPr>
          <w:rFonts w:ascii="Times New Roman" w:eastAsia="Times New Roman" w:hAnsi="Times New Roman" w:cs="Times New Roman"/>
          <w:sz w:val="24"/>
          <w:szCs w:val="24"/>
        </w:rPr>
        <w:t xml:space="preserve"> уредбе за 10% од износа оправданих трошкова бруто зарада из члана 3. </w:t>
      </w:r>
      <w:proofErr w:type="gramStart"/>
      <w:r w:rsidRPr="0014680F">
        <w:rPr>
          <w:rFonts w:ascii="Times New Roman" w:eastAsia="Times New Roman" w:hAnsi="Times New Roman" w:cs="Times New Roman"/>
          <w:sz w:val="24"/>
          <w:szCs w:val="24"/>
        </w:rPr>
        <w:t>ове</w:t>
      </w:r>
      <w:proofErr w:type="gramEnd"/>
      <w:r w:rsidRPr="0014680F">
        <w:rPr>
          <w:rFonts w:ascii="Times New Roman" w:eastAsia="Times New Roman" w:hAnsi="Times New Roman" w:cs="Times New Roman"/>
          <w:sz w:val="24"/>
          <w:szCs w:val="24"/>
        </w:rPr>
        <w:t xml:space="preserve"> уредбе за свако повећање броја </w:t>
      </w:r>
      <w:r w:rsidRPr="0014680F">
        <w:rPr>
          <w:rFonts w:ascii="Times New Roman" w:eastAsia="Times New Roman" w:hAnsi="Times New Roman" w:cs="Times New Roman"/>
          <w:sz w:val="24"/>
          <w:szCs w:val="24"/>
        </w:rPr>
        <w:lastRenderedPageBreak/>
        <w:t>нових радних места повезаних са инвестиционим пројектом преко 200 нових радних места повезаних са инвестиционим пројектом.</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Кориснику средстава који реализује радно интензивни инвестициони пројекат може се одобрити повећање износа бесповратних средстава из члана 13.</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ове</w:t>
      </w:r>
      <w:proofErr w:type="gramEnd"/>
      <w:r w:rsidRPr="0014680F">
        <w:rPr>
          <w:rFonts w:ascii="Times New Roman" w:eastAsia="Times New Roman" w:hAnsi="Times New Roman" w:cs="Times New Roman"/>
          <w:sz w:val="24"/>
          <w:szCs w:val="24"/>
        </w:rPr>
        <w:t xml:space="preserve"> уредбе за 15% од износа оправданих трошкова бруто зарада из члана 3. </w:t>
      </w:r>
      <w:proofErr w:type="gramStart"/>
      <w:r w:rsidRPr="0014680F">
        <w:rPr>
          <w:rFonts w:ascii="Times New Roman" w:eastAsia="Times New Roman" w:hAnsi="Times New Roman" w:cs="Times New Roman"/>
          <w:sz w:val="24"/>
          <w:szCs w:val="24"/>
        </w:rPr>
        <w:t>ове</w:t>
      </w:r>
      <w:proofErr w:type="gramEnd"/>
      <w:r w:rsidRPr="0014680F">
        <w:rPr>
          <w:rFonts w:ascii="Times New Roman" w:eastAsia="Times New Roman" w:hAnsi="Times New Roman" w:cs="Times New Roman"/>
          <w:sz w:val="24"/>
          <w:szCs w:val="24"/>
        </w:rPr>
        <w:t xml:space="preserve"> уредбе за свако повећање броја нових радних места повезаних са инвестиционим пројектом преко 500 нових радних места повезаних са инвестиционим пројектом.</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Кориснику средстава који реализује радно интензивни инвестициони пројекат може се одобрити повећање износа бесповратних средстава из члана 13.</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ове</w:t>
      </w:r>
      <w:proofErr w:type="gramEnd"/>
      <w:r w:rsidRPr="0014680F">
        <w:rPr>
          <w:rFonts w:ascii="Times New Roman" w:eastAsia="Times New Roman" w:hAnsi="Times New Roman" w:cs="Times New Roman"/>
          <w:sz w:val="24"/>
          <w:szCs w:val="24"/>
        </w:rPr>
        <w:t xml:space="preserve"> уредбе за 20% од износа оправданих трошкова бруто зарада из члана 3. </w:t>
      </w:r>
      <w:proofErr w:type="gramStart"/>
      <w:r w:rsidRPr="0014680F">
        <w:rPr>
          <w:rFonts w:ascii="Times New Roman" w:eastAsia="Times New Roman" w:hAnsi="Times New Roman" w:cs="Times New Roman"/>
          <w:sz w:val="24"/>
          <w:szCs w:val="24"/>
        </w:rPr>
        <w:t>ове</w:t>
      </w:r>
      <w:proofErr w:type="gramEnd"/>
      <w:r w:rsidRPr="0014680F">
        <w:rPr>
          <w:rFonts w:ascii="Times New Roman" w:eastAsia="Times New Roman" w:hAnsi="Times New Roman" w:cs="Times New Roman"/>
          <w:sz w:val="24"/>
          <w:szCs w:val="24"/>
        </w:rPr>
        <w:t xml:space="preserve"> уредбе за свако повећање броја нових радних места повезаних са инвестиционим пројектом преко 1000 нових радних места повезаних са инвестиционим пројектом.</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Укупан износ средстава која се могу доделити у складу са овом уредбом и других подстицаја одређује се у напсолутном износу, при чему не сме да пређе горњу границу до које је дозвољено доделити укупан износдржавне помоћи у складу са прописима којима се уређују правила за доделу државне помоћи.</w:t>
      </w:r>
      <w:proofErr w:type="gramEnd"/>
    </w:p>
    <w:p w:rsidR="00444323" w:rsidRPr="0014680F" w:rsidRDefault="00444323" w:rsidP="00A9064B">
      <w:pPr>
        <w:spacing w:after="0" w:line="240" w:lineRule="auto"/>
        <w:rPr>
          <w:rFonts w:ascii="Times New Roman" w:eastAsia="Times New Roman" w:hAnsi="Times New Roman" w:cs="Times New Roman"/>
          <w:sz w:val="24"/>
          <w:szCs w:val="24"/>
          <w:lang w:val="sr-Cyrl-RS"/>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Улагања од посебног значаја за Републику Србију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Улагање од посебног значаја за Републику Србију јесте: </w:t>
      </w:r>
    </w:p>
    <w:p w:rsidR="00A9064B" w:rsidRPr="0014680F" w:rsidRDefault="00A9064B" w:rsidP="007D1625">
      <w:pPr>
        <w:numPr>
          <w:ilvl w:val="0"/>
          <w:numId w:val="64"/>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прву или другу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инвестиционим пројектом, ако се улагање реализује у јединици локалне самоуправе која се разврстава у трећу или четврту групу према степену развијености, односно у девастирано подручје; </w:t>
      </w:r>
    </w:p>
    <w:p w:rsidR="00A9064B" w:rsidRPr="0014680F" w:rsidRDefault="00A9064B" w:rsidP="007D1625">
      <w:pPr>
        <w:numPr>
          <w:ilvl w:val="0"/>
          <w:numId w:val="64"/>
        </w:numPr>
        <w:spacing w:after="0" w:line="240" w:lineRule="auto"/>
        <w:jc w:val="both"/>
        <w:textAlignment w:val="baseline"/>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улагање</w:t>
      </w:r>
      <w:proofErr w:type="gramEnd"/>
      <w:r w:rsidRPr="0014680F">
        <w:rPr>
          <w:rFonts w:ascii="Times New Roman" w:eastAsia="Times New Roman" w:hAnsi="Times New Roman" w:cs="Times New Roman"/>
          <w:sz w:val="24"/>
          <w:szCs w:val="24"/>
        </w:rPr>
        <w:t xml:space="preserve">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Одлуку којом се утврђује развојни приоритет јединице локалне самоуправе доноси скупштина или веће јединице локалне самоуправе, а ако се улагање реализује на територији више јединица локалне самоуправе одлуком коју доносе надлежни органи тих јединица локалне самоуправе утврђује се заједнички развојни приоритет уз претходно прибављено мишљење Агенције; </w:t>
      </w:r>
    </w:p>
    <w:p w:rsidR="00A9064B" w:rsidRPr="0014680F" w:rsidRDefault="00A9064B" w:rsidP="007D1625">
      <w:pPr>
        <w:numPr>
          <w:ilvl w:val="0"/>
          <w:numId w:val="64"/>
        </w:numPr>
        <w:spacing w:after="0" w:line="240" w:lineRule="auto"/>
        <w:jc w:val="both"/>
        <w:textAlignment w:val="baseline"/>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улагање</w:t>
      </w:r>
      <w:proofErr w:type="gramEnd"/>
      <w:r w:rsidRPr="0014680F">
        <w:rPr>
          <w:rFonts w:ascii="Times New Roman" w:eastAsia="Times New Roman" w:hAnsi="Times New Roman" w:cs="Times New Roman"/>
          <w:sz w:val="24"/>
          <w:szCs w:val="24"/>
        </w:rPr>
        <w:t xml:space="preserve"> на основу усвојених билатералних споразума.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 улагања од посебног значаја примењују се критеријуми за стручну анализу инвестиционих пројеката из члана 12 ове уредбе.</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lastRenderedPageBreak/>
        <w:t>За улагања од посебног значаја средства се додељују на основу оправданих трошкова бруто зарада за нова радна места повезана са инвестиционим пројектом или оправданих трошкова улагања у основна средства или комбинацијом ове две методе обрачуна оправданих трошкова, под условом да тако израчунати износ средстава не прелази најповољнији износ који произилази из примене једног или другог метода обрачуна.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Износ средстава за улагања од посебног значаја не сме премашити горњу границу до које је дозвољено доделити државну помоћ у складу са чланом 8.</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ове</w:t>
      </w:r>
      <w:proofErr w:type="gramEnd"/>
      <w:r w:rsidRPr="0014680F">
        <w:rPr>
          <w:rFonts w:ascii="Times New Roman" w:eastAsia="Times New Roman" w:hAnsi="Times New Roman" w:cs="Times New Roman"/>
          <w:sz w:val="24"/>
          <w:szCs w:val="24"/>
        </w:rPr>
        <w:t xml:space="preserve"> уредбе и правилима за доделу државне помоћи.</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444323">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Канцеларија за локални економски развој ће у складу са Законом о улагањима и дефинисаним надлежностима промовисати могућности за коришћење расположивих средстава и постојеће механизме подршке у складу са Уредбом о</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одређивању критеријума за доделу подстицаја ради привлаченја директних улагања, пружати административно-техничку и стручну подршку заинтересованим улагачима у процесу доношења одлуке и реализације инвестиција које могу бити подржане у складу са Уредбом. Град Ниш неће из буџета издвајати средства за ове намене.</w:t>
      </w:r>
    </w:p>
    <w:p w:rsidR="00444323" w:rsidRPr="0014680F" w:rsidRDefault="00444323" w:rsidP="00521BBC">
      <w:pPr>
        <w:spacing w:after="0" w:line="240" w:lineRule="auto"/>
        <w:jc w:val="both"/>
        <w:rPr>
          <w:rFonts w:ascii="Times New Roman" w:eastAsia="Times New Roman" w:hAnsi="Times New Roman" w:cs="Times New Roman"/>
          <w:sz w:val="24"/>
          <w:szCs w:val="24"/>
          <w:lang w:val="sr-Cyrl-RS"/>
        </w:rPr>
      </w:pPr>
    </w:p>
    <w:p w:rsidR="00A9064B" w:rsidRPr="004D2DEA" w:rsidRDefault="00A9064B" w:rsidP="00521BBC">
      <w:pPr>
        <w:pStyle w:val="Heading3"/>
        <w:spacing w:before="0" w:line="240" w:lineRule="auto"/>
        <w:rPr>
          <w:rFonts w:ascii="Times New Roman" w:eastAsia="Times New Roman" w:hAnsi="Times New Roman" w:cs="Times New Roman"/>
          <w:color w:val="auto"/>
          <w:sz w:val="24"/>
          <w:szCs w:val="24"/>
          <w:lang w:val="sr-Cyrl-RS"/>
        </w:rPr>
      </w:pPr>
      <w:bookmarkStart w:id="90" w:name="_Toc71636442"/>
      <w:bookmarkStart w:id="91" w:name="_Toc73360496"/>
      <w:r w:rsidRPr="004D2DEA">
        <w:rPr>
          <w:rFonts w:ascii="Times New Roman" w:eastAsia="Times New Roman" w:hAnsi="Times New Roman" w:cs="Times New Roman"/>
          <w:color w:val="auto"/>
          <w:sz w:val="24"/>
          <w:szCs w:val="24"/>
        </w:rPr>
        <w:t>4.3.2.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w:t>
      </w:r>
      <w:bookmarkEnd w:id="90"/>
      <w:bookmarkEnd w:id="91"/>
    </w:p>
    <w:p w:rsidR="00444323" w:rsidRPr="0014680F" w:rsidRDefault="00444323" w:rsidP="00521BBC">
      <w:pPr>
        <w:spacing w:after="0" w:line="240" w:lineRule="auto"/>
        <w:jc w:val="both"/>
        <w:rPr>
          <w:rFonts w:ascii="Times New Roman" w:eastAsia="Times New Roman" w:hAnsi="Times New Roman" w:cs="Times New Roman"/>
          <w:sz w:val="24"/>
          <w:szCs w:val="24"/>
          <w:lang w:val="sr-Cyrl-RS"/>
        </w:rPr>
      </w:pPr>
    </w:p>
    <w:p w:rsidR="00A9064B" w:rsidRPr="004D2DEA" w:rsidRDefault="00A9064B" w:rsidP="00521BBC">
      <w:pPr>
        <w:pStyle w:val="Heading4"/>
        <w:spacing w:before="0" w:line="240" w:lineRule="auto"/>
        <w:rPr>
          <w:rFonts w:ascii="Times New Roman" w:eastAsia="Times New Roman" w:hAnsi="Times New Roman" w:cs="Times New Roman"/>
          <w:i w:val="0"/>
          <w:color w:val="auto"/>
          <w:sz w:val="24"/>
          <w:szCs w:val="24"/>
        </w:rPr>
      </w:pPr>
      <w:r w:rsidRPr="004D2DEA">
        <w:rPr>
          <w:rFonts w:ascii="Times New Roman" w:eastAsia="Times New Roman" w:hAnsi="Times New Roman" w:cs="Times New Roman"/>
          <w:i w:val="0"/>
          <w:color w:val="auto"/>
          <w:sz w:val="24"/>
          <w:szCs w:val="24"/>
        </w:rPr>
        <w:t>4.3.2.1. Отуђење или давање у закуп грађевинског земљишта са накнадом или/и без накнаде</w:t>
      </w:r>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Отуђење или давање у закуп грађевинског земљишта прописано је Законом о планирању и изградњи („Службени гласник РС“, бр. 72/09, 81/09 – испр. 64/10 – одлука УС 24/11, 121/12, 42/13 – одлука УС 50/2013 – одлука УС 98/13 – одлука УС 132/14 и 145/14), а реализује се путем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услови, начин и поступак размене непокретности („Службени гласник РС“, бр. 61/15, бр. 88/15, бр. 46/17 и бр. 30/18).</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складу са чл.</w:t>
      </w:r>
      <w:proofErr w:type="gramEnd"/>
      <w:r w:rsidRPr="0014680F">
        <w:rPr>
          <w:rFonts w:ascii="Times New Roman" w:eastAsia="Times New Roman" w:hAnsi="Times New Roman" w:cs="Times New Roman"/>
          <w:sz w:val="24"/>
          <w:szCs w:val="24"/>
        </w:rPr>
        <w:t xml:space="preserve"> 1 наведене  уредбе ближе се прописују услови, начин и поступак под којима се врши размена грађевинског земљишта у јавној својини, начин и услови за улагање грађевинског земљишта ради остваривања јавно-приватног партнерства, услови, начин и поступак под којима се може отуђити грађевинско земљиште по цени која је мања од тржишне цене или отуђити грађевинско земљиште без накнаде, када се ради о испуњавању уговорних обавеза насталих до дана ступања на снагу закона којим се уређује планирање и изградња, по основу уговора у коме је Република Србија једна од уговорних страна, када се ради о међусобном располагању између власника грађевинског земљишта у јавној својини, као и када се може отуђити или дати у закуп грађевинско земљиште по цени, односно закупнини која је мања од тржишне цене, односно закупнини или отуђити или дати у закуп без накнаде, када се ради о реализацији пројеката за изградњу објеката од значаја за Републику Србију, као и услове и начин под којима јединица локалне самоуправе може отуђити неизграђено грађевинско земљиште по цени која је мања од </w:t>
      </w:r>
      <w:r w:rsidRPr="0014680F">
        <w:rPr>
          <w:rFonts w:ascii="Times New Roman" w:eastAsia="Times New Roman" w:hAnsi="Times New Roman" w:cs="Times New Roman"/>
          <w:sz w:val="24"/>
          <w:szCs w:val="24"/>
        </w:rPr>
        <w:lastRenderedPageBreak/>
        <w:t>тржишне цене или отуђити грађевинско земљиште без накнаде, ако се ради о реализацији инвестиционог пројекта којим се унапређује локални економски развој.</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и КЛЕР ће промовисати већ постојеће механизме подршке који су прошли законом утврђену процедуру и неће из буџета издвајати срества за ове немене.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Предмет отуђења или давања у закуп је неизграђено грађевинско земљиште у јавној својини, осим у случају размене, када је предмет отуђења и изграђено и неизграђено земљиште у јавној својини.</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Отуђење или давање у закуп грађевинског земљишта спроводи се путем јавног огласа или јавним надметањем.</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Размена непокретности се такође сматра отуђењем грађевинског земљишта.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Тржишна вредност грађевинског земљишта се утврђује у складу са законом којим се уређује јавна својина.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Државну помоћ у конкретном случају представља вредност отуђеног грађевинског земљишта, односно разлика закупа који се даје по цени испод тржишне цене, односно вредност укупног закупа ако се даје без закупнине.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Поступак отуђења и давања у закуп грађевинског земљишта у јавној својини испод тржишне цене, односно закупнине или без накнаде</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Отуђење или давање у закуп грађевинског земљишта у јавној својини испод тржишне цене, односно закупнине или без накнаде, на коме је власник аутономна покрајина, односно јединица локалне самоуправе, спроводи орган кога одреди аутономна покрајина, односно јединица локалне самоуправе, у складу са Законом и овом уредбом.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Предмет отуђења, односно давања у закуп испод тржишне цене, односно закупнине или без накнаде је катастарска парцела, односно катастарске парцеле неизграђеног грађевинског земљишта.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Ако је пре отуђења потребно спровести препарцелацију, односно парцелацију, заинтересовани субјект може финансирати израду пројекта препарцелације, односно парцелације, уз сагласност власника грађевинског земљишта у јавној својини.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случају да заинтересовани субјект не буде изабран као најповољнији понуђач, трошкове поступка препарцелације, односно парцелације том субјекту надокнађује најповољнији понуђач.</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Услови и начин отуђења и давања у закуп грађевинског земљишта у јавној својини испод тржишне цене, односно закупнине или без накнаде</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Отуђење грађевинског земљишта у складу са одредбама Уредбе може се спровести под условом да је то грађевинско земљиште намењено за изградњу, у складу са важећим планским документом, на основу кога се могу издати локацијски услови и грађевинска дозвола за: </w:t>
      </w:r>
    </w:p>
    <w:p w:rsidR="00A9064B" w:rsidRPr="0014680F" w:rsidRDefault="00A9064B" w:rsidP="007D1625">
      <w:pPr>
        <w:numPr>
          <w:ilvl w:val="0"/>
          <w:numId w:val="65"/>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објекат у функцији реализације инвестиционог пројекта којим се унапређује локални економски развој </w:t>
      </w:r>
    </w:p>
    <w:p w:rsidR="00A9064B" w:rsidRPr="0014680F" w:rsidRDefault="00A9064B" w:rsidP="007D1625">
      <w:pPr>
        <w:numPr>
          <w:ilvl w:val="0"/>
          <w:numId w:val="65"/>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објекат који је намењен за социјално становање, у складу са законом којим се уређује социјално становање или изградњу објеката за потребе обављања послова из надлежности државних органа, односно органа аутономне покрајине или органа јединице локалне самоуправе или објеката у обавезној јавној својини и да је инвеститор тог објекта Република Србија, аутономна покрајина, односно јединица локалне самоуправе  </w:t>
      </w:r>
    </w:p>
    <w:p w:rsidR="00A9064B" w:rsidRPr="0014680F" w:rsidRDefault="00A9064B" w:rsidP="007D1625">
      <w:pPr>
        <w:numPr>
          <w:ilvl w:val="0"/>
          <w:numId w:val="65"/>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објекат који је у функцији обављања комуналне делатности, у складу са законом којим се уређује комунална делатност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Јединице локалне самоуправе које на својој територији имају више од 100.000 становника, могу отуђити грађевинско земљиште у индустријским зонама по цени која је мања од тржишне цене или отуђити грађевинско земљиште без накнаде, за изградњу објеката којима се унапређује локални економски развој, као и објеката за обављање услуга у области информационо комуникационих технологија које могу бити предмет међународне трговине.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Стицалац права својине на грађевинском земљишту</w:t>
      </w:r>
      <w:proofErr w:type="gramStart"/>
      <w:r w:rsidRPr="0014680F">
        <w:rPr>
          <w:rFonts w:ascii="Times New Roman" w:eastAsia="Times New Roman" w:hAnsi="Times New Roman" w:cs="Times New Roman"/>
          <w:sz w:val="24"/>
          <w:szCs w:val="24"/>
        </w:rPr>
        <w:t>  дужан</w:t>
      </w:r>
      <w:proofErr w:type="gramEnd"/>
      <w:r w:rsidRPr="0014680F">
        <w:rPr>
          <w:rFonts w:ascii="Times New Roman" w:eastAsia="Times New Roman" w:hAnsi="Times New Roman" w:cs="Times New Roman"/>
          <w:sz w:val="24"/>
          <w:szCs w:val="24"/>
        </w:rPr>
        <w:t xml:space="preserve"> је да у року од три године од дана судске овере Уговора о отуђењу грађевинског земљишта, на свака два ара отуђеног грађевинског земљишта, запосли најмање једно лице на неодређено време.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Износ умањења тржишне вредности цене, за пројекте локалног економског развоја, не може бити већи од очекиваног износа увећања јавних прихода по основу реализације тог пројекта, односно инвестиције, у периоду од пет година од почетка реализације пројекта, односно инвестиције.</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 пројекте економског развоја ако се отуђење врши прикупљањем понуда јавним огласом, пре подношења захтева за давање претходне сагласности за отуђење грађевинског земљишта у јавној својини по цени која је мања од тржишне цене или за отуђење грађевинског земљишта у јавној својини без накнаде, јединица локалне самоуправе је дужна да сачини елаборат о оправданости.</w:t>
      </w:r>
      <w:r w:rsidRPr="0014680F">
        <w:rPr>
          <w:rFonts w:ascii="Times New Roman" w:eastAsia="Times New Roman" w:hAnsi="Times New Roman" w:cs="Times New Roman"/>
          <w:sz w:val="24"/>
          <w:szCs w:val="24"/>
        </w:rPr>
        <w:tab/>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 пројекте економског развоја, ако се отуђење грађевинског земљишта врши непосредном погодбом, пре подношења захтева за давање претходне сагласности за отуђење предметног грађевинског земљишта, јединица локалне самоуправе је дужна да сачини елаборат о оправданости.</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Захтев за давање претходне сагласности за отуђење грађевинског земљишта у складу са овом уредбом, подноси надлежни правобранилац, односно други орган који заступа јединицу локалне самоуправе.</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Влада одлучује о захтеву на предлог Комисије.</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 предлог Комисије, Влада доноси акт којим се даје претходна сагласност на отуђење грађевинског земљишта у јавној својини по цени која је мања од тржишне цене или на отуђење грађевинског земљишта у јавној својини без накнаде или акт којим се одбија давање сагласности.</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Остваривање јавно-приватног партнерства</w:t>
      </w:r>
    </w:p>
    <w:p w:rsidR="00A9064B" w:rsidRPr="0014680F" w:rsidRDefault="00A9064B" w:rsidP="00A9064B">
      <w:pPr>
        <w:spacing w:after="0" w:line="240" w:lineRule="auto"/>
        <w:rPr>
          <w:rFonts w:ascii="Times New Roman" w:eastAsia="Times New Roman" w:hAnsi="Times New Roman" w:cs="Times New Roman"/>
          <w:sz w:val="24"/>
          <w:szCs w:val="24"/>
        </w:rPr>
      </w:pPr>
    </w:p>
    <w:p w:rsidR="0079125B" w:rsidRPr="00A27411" w:rsidRDefault="00A9064B" w:rsidP="00A27411">
      <w:pPr>
        <w:spacing w:after="0" w:line="240" w:lineRule="auto"/>
        <w:jc w:val="both"/>
        <w:rPr>
          <w:rFonts w:ascii="Times New Roman" w:eastAsia="Times New Roman" w:hAnsi="Times New Roman" w:cs="Times New Roman"/>
          <w:sz w:val="24"/>
          <w:szCs w:val="24"/>
          <w:lang w:val="sr-Cyrl-ME"/>
        </w:rPr>
      </w:pPr>
      <w:proofErr w:type="gramStart"/>
      <w:r w:rsidRPr="0014680F">
        <w:rPr>
          <w:rFonts w:ascii="Times New Roman" w:eastAsia="Times New Roman" w:hAnsi="Times New Roman" w:cs="Times New Roman"/>
          <w:sz w:val="24"/>
          <w:szCs w:val="24"/>
        </w:rPr>
        <w:t>Ради остваривања јавно-приватног партнерства, неизграђено грађевинско земљиште у јавној својини може се дати у закуп без накнаде приватном партнеру на рок на који је закључен јавни уговор, на начин и под условима садржаним у Закону о јавно - приватном партнерству и концесијама ("Сл</w:t>
      </w:r>
      <w:r w:rsidR="00A27411">
        <w:rPr>
          <w:rFonts w:ascii="Times New Roman" w:eastAsia="Times New Roman" w:hAnsi="Times New Roman" w:cs="Times New Roman"/>
          <w:sz w:val="24"/>
          <w:szCs w:val="24"/>
        </w:rPr>
        <w:t>ужбени гласник РС", број 88/11)</w:t>
      </w:r>
      <w:r w:rsidR="00A27411">
        <w:rPr>
          <w:rFonts w:ascii="Times New Roman" w:eastAsia="Times New Roman" w:hAnsi="Times New Roman" w:cs="Times New Roman"/>
          <w:sz w:val="24"/>
          <w:szCs w:val="24"/>
          <w:lang w:val="sr-Cyrl-ME"/>
        </w:rPr>
        <w:t>.</w:t>
      </w:r>
      <w:proofErr w:type="gramEnd"/>
    </w:p>
    <w:p w:rsidR="00A9064B" w:rsidRPr="004D2DEA" w:rsidRDefault="00A9064B" w:rsidP="00521BBC">
      <w:pPr>
        <w:pStyle w:val="Heading4"/>
        <w:spacing w:before="0" w:line="240" w:lineRule="auto"/>
        <w:rPr>
          <w:rFonts w:ascii="Times New Roman" w:eastAsia="Times New Roman" w:hAnsi="Times New Roman" w:cs="Times New Roman"/>
          <w:i w:val="0"/>
          <w:color w:val="auto"/>
          <w:sz w:val="24"/>
          <w:szCs w:val="24"/>
        </w:rPr>
      </w:pPr>
      <w:r w:rsidRPr="004D2DEA">
        <w:rPr>
          <w:rFonts w:ascii="Times New Roman" w:eastAsia="Times New Roman" w:hAnsi="Times New Roman" w:cs="Times New Roman"/>
          <w:i w:val="0"/>
          <w:color w:val="auto"/>
          <w:sz w:val="24"/>
          <w:szCs w:val="24"/>
        </w:rPr>
        <w:lastRenderedPageBreak/>
        <w:t>4.3.2.2.</w:t>
      </w:r>
      <w:proofErr w:type="gramStart"/>
      <w:r w:rsidRPr="004D2DEA">
        <w:rPr>
          <w:rFonts w:ascii="Times New Roman" w:eastAsia="Times New Roman" w:hAnsi="Times New Roman" w:cs="Times New Roman"/>
          <w:i w:val="0"/>
          <w:color w:val="auto"/>
          <w:sz w:val="24"/>
          <w:szCs w:val="24"/>
        </w:rPr>
        <w:t>  Давање</w:t>
      </w:r>
      <w:proofErr w:type="gramEnd"/>
      <w:r w:rsidRPr="004D2DEA">
        <w:rPr>
          <w:rFonts w:ascii="Times New Roman" w:eastAsia="Times New Roman" w:hAnsi="Times New Roman" w:cs="Times New Roman"/>
          <w:i w:val="0"/>
          <w:color w:val="auto"/>
          <w:sz w:val="24"/>
          <w:szCs w:val="24"/>
        </w:rPr>
        <w:t xml:space="preserve"> у закуп јавне својине</w:t>
      </w:r>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Закон о јавној својини („Службени гласник РС”, бр. 72/11, 88/13, 105/14, 104/16 – др. закон, 108/16 и 113/17) уређује под којим условима Република Србија, аутономна покрајина и јединица локалне самоуправе могу давати непокретности у закуп, односно на коришћење.</w:t>
      </w:r>
      <w:proofErr w:type="gramEnd"/>
      <w:r w:rsidRPr="0014680F">
        <w:rPr>
          <w:rFonts w:ascii="Times New Roman" w:eastAsia="Times New Roman" w:hAnsi="Times New Roman" w:cs="Times New Roman"/>
          <w:sz w:val="24"/>
          <w:szCs w:val="24"/>
        </w:rPr>
        <w:t xml:space="preserve"> Давање непокретности у закуп, односно на коришћење реализује се у складу са Уредбом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број 16 од 5. марта 2018)</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Овом уредбом ближе се уређују услови прибављања и отуђења непокретности непосредном погодбом, давања у закуп ствари у јавној својини, услови прибављања других имовинских права у корист Републике Србије, аутономне покрајине и јединице локалне самоуправе, као и уступања искоришћавања других имовинских права чији је носилац Република Србија, аутономна покрајина и јединица локалне самоуправе, као и поступци јавног надметања и прикупљања писмених понуда.</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Државну помоћ у конкретном случају представља разликu закупа који се даје по цени испод тржишне цене, односно вредност укупног закупа ако се даје без закупнине.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521BBC" w:rsidRPr="00DA6A68" w:rsidRDefault="00A9064B" w:rsidP="00DA6A68">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Канцеларија за локални економски развој ће у складу са Законом о улагањима и дефинисаним надлежностима промовисати могућности за коришћење расположивих средстава у складу са Уредбом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 пружати административно-техничку и стручну подршку заинтересованим улагачима у процесу доношења одлуке и реализације инвестиција које могу бити подржане у складу са Уредбом.</w:t>
      </w:r>
    </w:p>
    <w:p w:rsidR="00521BBC" w:rsidRPr="00521BBC" w:rsidRDefault="00521BBC" w:rsidP="00521BBC">
      <w:pPr>
        <w:spacing w:after="0" w:line="240" w:lineRule="auto"/>
        <w:rPr>
          <w:rFonts w:ascii="Times New Roman" w:eastAsia="Times New Roman" w:hAnsi="Times New Roman" w:cs="Times New Roman"/>
          <w:sz w:val="24"/>
          <w:szCs w:val="24"/>
          <w:lang w:val="sr-Cyrl-RS"/>
        </w:rPr>
      </w:pPr>
    </w:p>
    <w:p w:rsidR="00A9064B" w:rsidRPr="004D2DEA" w:rsidRDefault="00A9064B" w:rsidP="00521BBC">
      <w:pPr>
        <w:pStyle w:val="Heading3"/>
        <w:spacing w:before="0" w:line="240" w:lineRule="auto"/>
        <w:rPr>
          <w:rFonts w:ascii="Times New Roman" w:eastAsia="Times New Roman" w:hAnsi="Times New Roman" w:cs="Times New Roman"/>
          <w:color w:val="auto"/>
          <w:sz w:val="24"/>
          <w:szCs w:val="24"/>
        </w:rPr>
      </w:pPr>
      <w:bookmarkStart w:id="92" w:name="_Toc71636443"/>
      <w:bookmarkStart w:id="93" w:name="_Toc73360497"/>
      <w:r w:rsidRPr="004D2DEA">
        <w:rPr>
          <w:rFonts w:ascii="Times New Roman" w:eastAsia="Times New Roman" w:hAnsi="Times New Roman" w:cs="Times New Roman"/>
          <w:color w:val="auto"/>
          <w:sz w:val="24"/>
          <w:szCs w:val="24"/>
        </w:rPr>
        <w:t>4.3.3. Израда Одлуке о мерама за подстицање конкурентности локалне самоуправе Града Ниша у привлачењу улагања</w:t>
      </w:r>
      <w:bookmarkEnd w:id="92"/>
      <w:bookmarkEnd w:id="93"/>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Чланом 17 Закона о улагањима („Службени гласник РС“, бр.89/2015 и 95/2018) је предвиђено да надлежни орган јединице локалне самоуправе инструментима локалне развојне политике подстиче привлачење улагања, брине о постојећим улагањима и њиховом проширењу, броју и укупној вредности улагања и квалитету улагача, примењује стандарде повољног пословног окружења и доноси одлуке о мерама за подстицање конкурентности локалне самоуправе у привлачењу улагања.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Мере за подстицање конкурентности из члана 17 Закона о улагањима садрже нарочито следеће елементе: </w:t>
      </w:r>
    </w:p>
    <w:p w:rsidR="00A9064B" w:rsidRPr="0014680F" w:rsidRDefault="00A9064B" w:rsidP="007D1625">
      <w:pPr>
        <w:numPr>
          <w:ilvl w:val="0"/>
          <w:numId w:val="66"/>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опредељивање органа, као јединице за подршку улагањима из члана 15 овог Закона  </w:t>
      </w:r>
    </w:p>
    <w:p w:rsidR="00A9064B" w:rsidRPr="0014680F" w:rsidRDefault="00A9064B" w:rsidP="007D1625">
      <w:pPr>
        <w:numPr>
          <w:ilvl w:val="0"/>
          <w:numId w:val="66"/>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јачање аналитичке основе за прецизније и на подацима засновано креирање развојних политика, инструмената и мера у области локалног економског развоја  </w:t>
      </w:r>
    </w:p>
    <w:p w:rsidR="00A9064B" w:rsidRPr="0014680F" w:rsidRDefault="00A9064B" w:rsidP="007D1625">
      <w:pPr>
        <w:numPr>
          <w:ilvl w:val="0"/>
          <w:numId w:val="66"/>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успостављање транспарентних механизама сталне комуникације и сарадње са привредом  </w:t>
      </w:r>
    </w:p>
    <w:p w:rsidR="00A9064B" w:rsidRPr="0014680F" w:rsidRDefault="00A9064B" w:rsidP="007D1625">
      <w:pPr>
        <w:numPr>
          <w:ilvl w:val="0"/>
          <w:numId w:val="66"/>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поједностављивање локалних процедура за реализацију улагања</w:t>
      </w:r>
    </w:p>
    <w:p w:rsidR="00A9064B" w:rsidRPr="0014680F" w:rsidRDefault="00A9064B" w:rsidP="007D1625">
      <w:pPr>
        <w:numPr>
          <w:ilvl w:val="0"/>
          <w:numId w:val="66"/>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уравнотежавање локалног тржишта рада </w:t>
      </w:r>
    </w:p>
    <w:p w:rsidR="00A9064B" w:rsidRPr="0014680F" w:rsidRDefault="00A9064B" w:rsidP="007D1625">
      <w:pPr>
        <w:numPr>
          <w:ilvl w:val="0"/>
          <w:numId w:val="66"/>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развој комуналне и локалне економске инфраструктуре  </w:t>
      </w:r>
    </w:p>
    <w:p w:rsidR="00A9064B" w:rsidRPr="0014680F" w:rsidRDefault="00A9064B" w:rsidP="007D1625">
      <w:pPr>
        <w:numPr>
          <w:ilvl w:val="0"/>
          <w:numId w:val="66"/>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коришћење информационе и комуникационе технологије у циљу остваривања ефикасније комуникације </w:t>
      </w:r>
    </w:p>
    <w:p w:rsidR="00A9064B" w:rsidRPr="0014680F" w:rsidRDefault="00A9064B" w:rsidP="007D1625">
      <w:pPr>
        <w:numPr>
          <w:ilvl w:val="0"/>
          <w:numId w:val="66"/>
        </w:numPr>
        <w:spacing w:after="0" w:line="240" w:lineRule="auto"/>
        <w:jc w:val="both"/>
        <w:textAlignment w:val="baseline"/>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прописивање</w:t>
      </w:r>
      <w:proofErr w:type="gramEnd"/>
      <w:r w:rsidRPr="0014680F">
        <w:rPr>
          <w:rFonts w:ascii="Times New Roman" w:eastAsia="Times New Roman" w:hAnsi="Times New Roman" w:cs="Times New Roman"/>
          <w:sz w:val="24"/>
          <w:szCs w:val="24"/>
        </w:rPr>
        <w:t xml:space="preserve"> локалних олакшица и подстицаја на основу локалних стрaтешких докумената.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Стандарде повољног пословног окружења одређује министар надлежан за послове привреде.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складу са чланом 20 Закона о улагањима, јасно су дефинисани субјекти подршке улагањима, а један од субјеката је и јединица локалне самоуправе преко јединице за локални економски развој и подршку улагањима.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Одлуком о Канцеларији за локални економски </w:t>
      </w:r>
      <w:proofErr w:type="gramStart"/>
      <w:r w:rsidRPr="0014680F">
        <w:rPr>
          <w:rFonts w:ascii="Times New Roman" w:eastAsia="Times New Roman" w:hAnsi="Times New Roman" w:cs="Times New Roman"/>
          <w:sz w:val="24"/>
          <w:szCs w:val="24"/>
        </w:rPr>
        <w:t>развој(</w:t>
      </w:r>
      <w:proofErr w:type="gramEnd"/>
      <w:r w:rsidRPr="0014680F">
        <w:rPr>
          <w:rFonts w:ascii="Times New Roman" w:eastAsia="Times New Roman" w:hAnsi="Times New Roman" w:cs="Times New Roman"/>
          <w:sz w:val="24"/>
          <w:szCs w:val="24"/>
        </w:rPr>
        <w:t>''Сл.лист Града Ниша'', бр.114/2020) чланом 2 је уређен делокруг рада Канцеларије  која између осталог обавља послове припрема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Улагање од посебног значаја за Републику Србију јесте 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приву или другу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инвестционим пројектом, ако се улагање реализује у јединици локалане самоуправе која се разврстава у трећу или четврту групу према степену развијености, односно у девастирано подручје.</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Улагање од посебног значаја је и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финкцији повећања нивоа њихове конкурентности, као и улагање на основу усвојених билатералних споразума.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инструментима локалне развојне политике подстиче привлачење улагања, а они представљају начин на које се државна помоћ додељује одређеном привредном субјекту, односно начин на који се одређена државна помоћ остварује и спроводи.</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Тренутно су различитим одлукама Града Ниша дефинисани механизми и могућности за коришћење финансијских подстицаја на територији Града Ниша у погледу плаћања локалних такси, накнада и доприноса.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Доношењем одлуке о мерама за подстицање конкурентности локалне самоуправе у привлачењу улагања на првом месту биће дефинисани сви расположиви подстицаји, врсте помоћи на локалном нивоу, врсте улагања према значају и остали инструменти и мере за подршку унапређивању конкурентности из Одлуке.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Канцеларија за локални економски развој, као дефинисани субјекат подршке улагањима, у складу са Законом о улагањима, истовремено промовише распоређивање средстава, пружа административно-техничку и стручну помоћ и надлежна је за припрему и спровођење Одлуке о мерама за подстицање конкурентности локалне самоуправе у привлачењу улагања.</w:t>
      </w:r>
      <w:proofErr w:type="gramEnd"/>
    </w:p>
    <w:p w:rsidR="00444323" w:rsidRPr="0014680F" w:rsidRDefault="00444323" w:rsidP="00521BBC">
      <w:pPr>
        <w:spacing w:after="0" w:line="240" w:lineRule="auto"/>
        <w:jc w:val="both"/>
        <w:rPr>
          <w:rFonts w:ascii="Times New Roman" w:eastAsia="Times New Roman" w:hAnsi="Times New Roman" w:cs="Times New Roman"/>
          <w:sz w:val="24"/>
          <w:szCs w:val="24"/>
          <w:lang w:val="sr-Cyrl-RS"/>
        </w:rPr>
      </w:pPr>
    </w:p>
    <w:p w:rsidR="00A9064B" w:rsidRPr="004D2DEA" w:rsidRDefault="00A9064B" w:rsidP="00521BBC">
      <w:pPr>
        <w:pStyle w:val="Heading3"/>
        <w:spacing w:before="0" w:line="240" w:lineRule="auto"/>
        <w:rPr>
          <w:rFonts w:ascii="Times New Roman" w:eastAsia="Times New Roman" w:hAnsi="Times New Roman" w:cs="Times New Roman"/>
          <w:color w:val="auto"/>
          <w:sz w:val="24"/>
          <w:szCs w:val="24"/>
        </w:rPr>
      </w:pPr>
      <w:bookmarkStart w:id="94" w:name="_Toc71636444"/>
      <w:bookmarkStart w:id="95" w:name="_Toc73360498"/>
      <w:r w:rsidRPr="004D2DEA">
        <w:rPr>
          <w:rFonts w:ascii="Times New Roman" w:eastAsia="Times New Roman" w:hAnsi="Times New Roman" w:cs="Times New Roman"/>
          <w:color w:val="auto"/>
          <w:sz w:val="24"/>
          <w:szCs w:val="24"/>
        </w:rPr>
        <w:t>4.3.4. Директне инвестиције</w:t>
      </w:r>
      <w:bookmarkEnd w:id="94"/>
      <w:bookmarkEnd w:id="95"/>
      <w:r w:rsidRPr="004D2DEA">
        <w:rPr>
          <w:rFonts w:ascii="Times New Roman" w:eastAsia="Times New Roman" w:hAnsi="Times New Roman" w:cs="Times New Roman"/>
          <w:color w:val="auto"/>
          <w:sz w:val="24"/>
          <w:szCs w:val="24"/>
        </w:rPr>
        <w:t> </w:t>
      </w:r>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Град Ниш је, као један од могућих начина достизања циљева локалног економског развоја, изабрао и привлачење инвестиција захваљујући</w:t>
      </w:r>
      <w:proofErr w:type="gramStart"/>
      <w:r w:rsidRPr="0014680F">
        <w:rPr>
          <w:rFonts w:ascii="Times New Roman" w:eastAsia="Times New Roman" w:hAnsi="Times New Roman" w:cs="Times New Roman"/>
          <w:sz w:val="24"/>
          <w:szCs w:val="24"/>
        </w:rPr>
        <w:t>  свом</w:t>
      </w:r>
      <w:proofErr w:type="gramEnd"/>
      <w:r w:rsidRPr="0014680F">
        <w:rPr>
          <w:rFonts w:ascii="Times New Roman" w:eastAsia="Times New Roman" w:hAnsi="Times New Roman" w:cs="Times New Roman"/>
          <w:sz w:val="24"/>
          <w:szCs w:val="24"/>
        </w:rPr>
        <w:t xml:space="preserve"> повољном географском положају, квалификованој радној снази, планској документацији којом располаже, инфраструктури али и ефикасној администрацији.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складу са Законом о улагањима послове јединице за локални економски развој и подршку улагањима управо обавља Канцеларија за локални економски развој.</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Канцеларија за локални економски развој бави се подстицањем привлачeња улагања, бринe о постоjeћим улагањима и њиховом проширeњу, броjу и укупноj врeдности улагања и квалитeту улагача и пружа стручну помоћ и подршку улагачу да улагање реализује.</w:t>
      </w:r>
      <w:proofErr w:type="gramEnd"/>
      <w:r w:rsidRPr="0014680F">
        <w:rPr>
          <w:rFonts w:ascii="Times New Roman" w:eastAsia="Times New Roman" w:hAnsi="Times New Roman" w:cs="Times New Roman"/>
          <w:sz w:val="24"/>
          <w:szCs w:val="24"/>
        </w:rPr>
        <w:t xml:space="preserve"> Исто тако, у циљу привлачења улагања успешно сарађује са надлежним републичким, регионалним и локалним институцијама из области економског развоја, пословним удружењима и цивилним сектором, а посебно са Развојном агенцијом Србије. Практично, Канцеларија је на себе преузела све професионалне и оперативне послове у вези са стварањем услова за привлачење нових инвестиција и прикупљање информација које се тичу локалног инвестиционог амбијента. </w:t>
      </w:r>
      <w:proofErr w:type="gramStart"/>
      <w:r w:rsidRPr="0014680F">
        <w:rPr>
          <w:rFonts w:ascii="Times New Roman" w:eastAsia="Times New Roman" w:hAnsi="Times New Roman" w:cs="Times New Roman"/>
          <w:sz w:val="24"/>
          <w:szCs w:val="24"/>
        </w:rPr>
        <w:t>Осим тога, Канцеларија се бави промоцијом инвестиционих потенцијала Града, директном подршком реализацији инвестиционих пројеката али и постинвестиционом подршком (aftercare) а све у циљу пружања ефикасне подршке инвеститору приликом улагања.</w:t>
      </w:r>
      <w:proofErr w:type="gramEnd"/>
      <w:r w:rsidRPr="0014680F">
        <w:rPr>
          <w:rFonts w:ascii="Times New Roman" w:eastAsia="Times New Roman" w:hAnsi="Times New Roman" w:cs="Times New Roman"/>
          <w:sz w:val="24"/>
          <w:szCs w:val="24"/>
        </w:rPr>
        <w:t xml:space="preserve"> Канцеларија реализује и</w:t>
      </w:r>
      <w:proofErr w:type="gramStart"/>
      <w:r w:rsidRPr="0014680F">
        <w:rPr>
          <w:rFonts w:ascii="Times New Roman" w:eastAsia="Times New Roman" w:hAnsi="Times New Roman" w:cs="Times New Roman"/>
          <w:sz w:val="24"/>
          <w:szCs w:val="24"/>
        </w:rPr>
        <w:t>  мeрe</w:t>
      </w:r>
      <w:proofErr w:type="gramEnd"/>
      <w:r w:rsidRPr="0014680F">
        <w:rPr>
          <w:rFonts w:ascii="Times New Roman" w:eastAsia="Times New Roman" w:hAnsi="Times New Roman" w:cs="Times New Roman"/>
          <w:sz w:val="24"/>
          <w:szCs w:val="24"/>
        </w:rPr>
        <w:t xml:space="preserve"> за подстицањe конкурeнтности локалнe самоуправe кроз иницирање, припрему, спровођење и управљање инструмeнтима локалнe развоjнe политикe. Поред послова на идентификацији и прикупљању свих неопходних информација, вођења база података, локација, реализованих инвестиција и инвестиција у поступку реализације, Канцеларија за локални економски развој, када су  потенцијалне инвестиције у питању, улаже исту енергију и рад као код пројеката који су у реализацији. </w:t>
      </w:r>
      <w:proofErr w:type="gramStart"/>
      <w:r w:rsidRPr="0014680F">
        <w:rPr>
          <w:rFonts w:ascii="Times New Roman" w:eastAsia="Times New Roman" w:hAnsi="Times New Roman" w:cs="Times New Roman"/>
          <w:sz w:val="24"/>
          <w:szCs w:val="24"/>
        </w:rPr>
        <w:t>Канцеларија одговара на сваки упит, прикупља информације о потенцијалним локацијама, и припрема потребне информације о поступку, капацитетима, трошковима и евентуалним подстицајима за реализацију, организује време за посету, обилазак, презентује инвестиционе потенцијале града и др.</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Рад Канцеларије је јаван.</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сваком моменту грађани и заинтересовани привредници и инвеститори могу да се инфоришу о томе шта се у Канцеларији ради, како директним упитима на сајту Канцеларије, тако и путем маила или друштвених мрежа, или путем информатора о раду Канцеларије који се налази на сајту.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Осим тога, Канцеларија припрема, иновира и дистрибуира промотивне материјале како би Ниш приближили потенцијалним улагачима и истакли све његове предности.</w:t>
      </w:r>
      <w:proofErr w:type="gramEnd"/>
      <w:r w:rsidRPr="0014680F">
        <w:rPr>
          <w:rFonts w:ascii="Times New Roman" w:eastAsia="Times New Roman" w:hAnsi="Times New Roman" w:cs="Times New Roman"/>
          <w:sz w:val="24"/>
          <w:szCs w:val="24"/>
        </w:rPr>
        <w:t xml:space="preserve"> Канцеларија је и учесник информативних кампањама које се баве питањима</w:t>
      </w:r>
      <w:proofErr w:type="gramStart"/>
      <w:r w:rsidRPr="0014680F">
        <w:rPr>
          <w:rFonts w:ascii="Times New Roman" w:eastAsia="Times New Roman" w:hAnsi="Times New Roman" w:cs="Times New Roman"/>
          <w:sz w:val="24"/>
          <w:szCs w:val="24"/>
        </w:rPr>
        <w:t>  важности</w:t>
      </w:r>
      <w:proofErr w:type="gramEnd"/>
      <w:r w:rsidRPr="0014680F">
        <w:rPr>
          <w:rFonts w:ascii="Times New Roman" w:eastAsia="Times New Roman" w:hAnsi="Times New Roman" w:cs="Times New Roman"/>
          <w:sz w:val="24"/>
          <w:szCs w:val="24"/>
        </w:rPr>
        <w:t xml:space="preserve"> директних страних инвестиција и промоцијом пословног концепта који се позитивно одражава на локалну </w:t>
      </w:r>
      <w:r w:rsidRPr="0014680F">
        <w:rPr>
          <w:rFonts w:ascii="Times New Roman" w:eastAsia="Times New Roman" w:hAnsi="Times New Roman" w:cs="Times New Roman"/>
          <w:sz w:val="24"/>
          <w:szCs w:val="24"/>
        </w:rPr>
        <w:lastRenderedPageBreak/>
        <w:t>заједницу. Ослушкујући потребе инвеститора, Канцеларија даје иницијативе за припрему обука и преквалификације за незапослена лица, иницира доношење</w:t>
      </w:r>
      <w:proofErr w:type="gramStart"/>
      <w:r w:rsidRPr="0014680F">
        <w:rPr>
          <w:rFonts w:ascii="Times New Roman" w:eastAsia="Times New Roman" w:hAnsi="Times New Roman" w:cs="Times New Roman"/>
          <w:sz w:val="24"/>
          <w:szCs w:val="24"/>
        </w:rPr>
        <w:t>  регулативе</w:t>
      </w:r>
      <w:proofErr w:type="gramEnd"/>
      <w:r w:rsidRPr="0014680F">
        <w:rPr>
          <w:rFonts w:ascii="Times New Roman" w:eastAsia="Times New Roman" w:hAnsi="Times New Roman" w:cs="Times New Roman"/>
          <w:sz w:val="24"/>
          <w:szCs w:val="24"/>
        </w:rPr>
        <w:t xml:space="preserve"> у области економског развоја, као и прописа којима се унапређује систем изворних јавних прихода. </w:t>
      </w:r>
      <w:proofErr w:type="gramStart"/>
      <w:r w:rsidRPr="0014680F">
        <w:rPr>
          <w:rFonts w:ascii="Times New Roman" w:eastAsia="Times New Roman" w:hAnsi="Times New Roman" w:cs="Times New Roman"/>
          <w:sz w:val="24"/>
          <w:szCs w:val="24"/>
        </w:rPr>
        <w:t>Исто тако, даје мишљења у вези са усвајањем и спровођењем локалних инвестиционих програма и покреће иницијативе за установљавање индустријских и технолошких паркова и пословних инкубатора, а касније координише и прати њихов рад.</w:t>
      </w:r>
      <w:proofErr w:type="gramEnd"/>
      <w:r w:rsidRPr="0014680F">
        <w:rPr>
          <w:rFonts w:ascii="Times New Roman" w:eastAsia="Times New Roman" w:hAnsi="Times New Roman" w:cs="Times New Roman"/>
          <w:sz w:val="24"/>
          <w:szCs w:val="24"/>
        </w:rPr>
        <w:t xml:space="preserve"> Канцеларија покреће и</w:t>
      </w:r>
      <w:proofErr w:type="gramStart"/>
      <w:r w:rsidRPr="0014680F">
        <w:rPr>
          <w:rFonts w:ascii="Times New Roman" w:eastAsia="Times New Roman" w:hAnsi="Times New Roman" w:cs="Times New Roman"/>
          <w:sz w:val="24"/>
          <w:szCs w:val="24"/>
        </w:rPr>
        <w:t>  иницијативе</w:t>
      </w:r>
      <w:proofErr w:type="gramEnd"/>
      <w:r w:rsidRPr="0014680F">
        <w:rPr>
          <w:rFonts w:ascii="Times New Roman" w:eastAsia="Times New Roman" w:hAnsi="Times New Roman" w:cs="Times New Roman"/>
          <w:sz w:val="24"/>
          <w:szCs w:val="24"/>
        </w:rPr>
        <w:t xml:space="preserve"> за санацију и рехабилитацију недовољно  или лоше искоришћених површина на територији Града. Предлаже и мере за побољшање инспекцијских и других процедура које утичу на економски развој, као и мере за смањење стопе незапослености и смањење сиромаштва.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Успешност досадашње сарадње са инвеститорима најбоље се огледа у броју отворених нових радних места, као и у максимално скраћеном времену потребном за реализацију </w:t>
      </w:r>
      <w:proofErr w:type="gramStart"/>
      <w:r w:rsidRPr="0014680F">
        <w:rPr>
          <w:rFonts w:ascii="Times New Roman" w:eastAsia="Times New Roman" w:hAnsi="Times New Roman" w:cs="Times New Roman"/>
          <w:sz w:val="24"/>
          <w:szCs w:val="24"/>
        </w:rPr>
        <w:t>greenfield</w:t>
      </w:r>
      <w:proofErr w:type="gramEnd"/>
      <w:r w:rsidRPr="0014680F">
        <w:rPr>
          <w:rFonts w:ascii="Times New Roman" w:eastAsia="Times New Roman" w:hAnsi="Times New Roman" w:cs="Times New Roman"/>
          <w:sz w:val="24"/>
          <w:szCs w:val="24"/>
        </w:rPr>
        <w:t xml:space="preserve"> и brownfield инвестиција. </w:t>
      </w:r>
      <w:proofErr w:type="gramStart"/>
      <w:r w:rsidRPr="0014680F">
        <w:rPr>
          <w:rFonts w:ascii="Times New Roman" w:eastAsia="Times New Roman" w:hAnsi="Times New Roman" w:cs="Times New Roman"/>
          <w:sz w:val="24"/>
          <w:szCs w:val="24"/>
        </w:rPr>
        <w:t>Оне се реализује кроз константну комуникацију Канцеларије која остварује контакте са представницима домаћих и страних инвеститора (и у истом смислу поступа када је у питању подршка улагањима) и Града, што укључује сарадњу са свим надлежним управама и службама, јавним предузећима и Националном службом за запошљавање.</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Фебруара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''Financial Times fDi'' магазин је објавио ранг листу финансијских, економских и бизнис потенцијала градова и региона Европе. Град Ниш направио је помак у односу на 2018. </w:t>
      </w:r>
      <w:proofErr w:type="gramStart"/>
      <w:r w:rsidRPr="0014680F">
        <w:rPr>
          <w:rFonts w:ascii="Times New Roman" w:eastAsia="Times New Roman" w:hAnsi="Times New Roman" w:cs="Times New Roman"/>
          <w:sz w:val="24"/>
          <w:szCs w:val="24"/>
        </w:rPr>
        <w:t>и</w:t>
      </w:r>
      <w:proofErr w:type="gramEnd"/>
      <w:r w:rsidRPr="0014680F">
        <w:rPr>
          <w:rFonts w:ascii="Times New Roman" w:eastAsia="Times New Roman" w:hAnsi="Times New Roman" w:cs="Times New Roman"/>
          <w:sz w:val="24"/>
          <w:szCs w:val="24"/>
        </w:rPr>
        <w:t xml:space="preserve"> званично се нашао на 6. </w:t>
      </w:r>
      <w:proofErr w:type="gramStart"/>
      <w:r w:rsidRPr="0014680F">
        <w:rPr>
          <w:rFonts w:ascii="Times New Roman" w:eastAsia="Times New Roman" w:hAnsi="Times New Roman" w:cs="Times New Roman"/>
          <w:sz w:val="24"/>
          <w:szCs w:val="24"/>
        </w:rPr>
        <w:t>месту</w:t>
      </w:r>
      <w:proofErr w:type="gramEnd"/>
      <w:r w:rsidRPr="0014680F">
        <w:rPr>
          <w:rFonts w:ascii="Times New Roman" w:eastAsia="Times New Roman" w:hAnsi="Times New Roman" w:cs="Times New Roman"/>
          <w:sz w:val="24"/>
          <w:szCs w:val="24"/>
        </w:rPr>
        <w:t xml:space="preserve"> малих европских градова будућности 2020/2021. </w:t>
      </w:r>
      <w:proofErr w:type="gramStart"/>
      <w:r w:rsidRPr="0014680F">
        <w:rPr>
          <w:rFonts w:ascii="Times New Roman" w:eastAsia="Times New Roman" w:hAnsi="Times New Roman" w:cs="Times New Roman"/>
          <w:sz w:val="24"/>
          <w:szCs w:val="24"/>
        </w:rPr>
        <w:t>у</w:t>
      </w:r>
      <w:proofErr w:type="gramEnd"/>
      <w:r w:rsidRPr="0014680F">
        <w:rPr>
          <w:rFonts w:ascii="Times New Roman" w:eastAsia="Times New Roman" w:hAnsi="Times New Roman" w:cs="Times New Roman"/>
          <w:sz w:val="24"/>
          <w:szCs w:val="24"/>
        </w:rPr>
        <w:t xml:space="preserve"> категорији статегија развоја. </w:t>
      </w:r>
      <w:proofErr w:type="gramStart"/>
      <w:r w:rsidRPr="0014680F">
        <w:rPr>
          <w:rFonts w:ascii="Times New Roman" w:eastAsia="Times New Roman" w:hAnsi="Times New Roman" w:cs="Times New Roman"/>
          <w:sz w:val="24"/>
          <w:szCs w:val="24"/>
        </w:rPr>
        <w:t>На овој листи најперспективнијих градова Ниш се нашао на основу својих потенцијала, евидентног раста страних инвестиција и квалитне подршке Града локалном економском развоју и инвестицијама, кроз Канцеларију за локални економски развој.</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Иза овог престижног признања и резултата који су до њега довели, стоји вишегодишњи континуирани рад и подршка Канцеларије и институција локалне самоуправе као и значајна подршка Републике Србије.</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Престижну позицију Град Ниш заслужио је захваљујући, пре свега, до сада успешно реализованим инвестицијама и изградњом нових фабрика у којима је посао нашло близу 10.000 радника, уз још око 4.000 нових радних места у периоду до коначне реализације пројеката.</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и Канцеларија за локални економски развој тренутно раде на више од 70 потенцијалних инвестиционих пројеката.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 току је реализација пројеката као што су: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0B78C6">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1. Integrated MicroElectronics Incorporated (IMI)</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Канцеларија за локални економски развој и пројекте водила је и континуирано прати реализацију инвестиције компаније Integrated Microelec</w:t>
      </w:r>
      <w:r w:rsidR="00D70167" w:rsidRPr="0014680F">
        <w:rPr>
          <w:rFonts w:ascii="Times New Roman" w:eastAsia="Times New Roman" w:hAnsi="Times New Roman" w:cs="Times New Roman"/>
          <w:sz w:val="24"/>
          <w:szCs w:val="24"/>
        </w:rPr>
        <w:t>tronics Incorporated, вредне 32</w:t>
      </w:r>
      <w:r w:rsidR="00D70167" w:rsidRPr="0014680F">
        <w:rPr>
          <w:rFonts w:ascii="Times New Roman" w:eastAsia="Times New Roman" w:hAnsi="Times New Roman" w:cs="Times New Roman"/>
          <w:sz w:val="24"/>
          <w:szCs w:val="24"/>
          <w:lang w:val="sr-Cyrl-ME"/>
        </w:rPr>
        <w:t>.</w:t>
      </w:r>
      <w:r w:rsidRPr="0014680F">
        <w:rPr>
          <w:rFonts w:ascii="Times New Roman" w:eastAsia="Times New Roman" w:hAnsi="Times New Roman" w:cs="Times New Roman"/>
          <w:sz w:val="24"/>
          <w:szCs w:val="24"/>
        </w:rPr>
        <w:t>329</w:t>
      </w:r>
      <w:r w:rsidR="00D70167" w:rsidRPr="0014680F">
        <w:rPr>
          <w:rFonts w:ascii="Times New Roman" w:eastAsia="Times New Roman" w:hAnsi="Times New Roman" w:cs="Times New Roman"/>
          <w:sz w:val="24"/>
          <w:szCs w:val="24"/>
          <w:lang w:val="sr-Cyrl-ME"/>
        </w:rPr>
        <w:t>.</w:t>
      </w:r>
      <w:proofErr w:type="gramEnd"/>
      <w:r w:rsidRPr="0014680F">
        <w:rPr>
          <w:rFonts w:ascii="Times New Roman" w:eastAsia="Times New Roman" w:hAnsi="Times New Roman" w:cs="Times New Roman"/>
          <w:sz w:val="24"/>
          <w:szCs w:val="24"/>
        </w:rPr>
        <w:t xml:space="preserve"> 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евра, као и развој ове фабрике у Нишу. Фабрика тренутно упошљава 360 радника, али се очекује запошљавање укупно 1250 људи. </w:t>
      </w:r>
      <w:proofErr w:type="gramStart"/>
      <w:r w:rsidRPr="0014680F">
        <w:rPr>
          <w:rFonts w:ascii="Times New Roman" w:eastAsia="Times New Roman" w:hAnsi="Times New Roman" w:cs="Times New Roman"/>
          <w:sz w:val="24"/>
          <w:szCs w:val="24"/>
        </w:rPr>
        <w:t>Реч је о филипинској компанији која се бави састављањем микроелектронских компоненти, превасходно за аутомобилску индустрију.</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 xml:space="preserve">Након што је руководила комплетним пројектом реализације инвестиције, КЛЕР  је наставила да обављала редовне „аfter care“ активности у виду координације примене епидемиолошких мера за време процеса производње у фабрици у време ванредног стања. </w:t>
      </w:r>
      <w:proofErr w:type="gramStart"/>
      <w:r w:rsidRPr="0014680F">
        <w:rPr>
          <w:rFonts w:ascii="Times New Roman" w:eastAsia="Times New Roman" w:hAnsi="Times New Roman" w:cs="Times New Roman"/>
          <w:sz w:val="24"/>
          <w:szCs w:val="24"/>
        </w:rPr>
        <w:t>Осим тога, организовала је и састанке менеџмента компаније, Града и потенцијалних нових инвеститора компанији ради добијања комплетних информација о току реализације једног инвестиционог пројекта у Нишу из прве руке инвеститора.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 </w:t>
      </w:r>
      <w:proofErr w:type="gramStart"/>
      <w:r w:rsidRPr="0014680F">
        <w:rPr>
          <w:rFonts w:ascii="Times New Roman" w:eastAsia="Times New Roman" w:hAnsi="Times New Roman" w:cs="Times New Roman"/>
          <w:sz w:val="24"/>
          <w:szCs w:val="24"/>
        </w:rPr>
        <w:t>У 2021.</w:t>
      </w:r>
      <w:proofErr w:type="gramEnd"/>
      <w:r w:rsidRPr="0014680F">
        <w:rPr>
          <w:rFonts w:ascii="Times New Roman" w:eastAsia="Times New Roman" w:hAnsi="Times New Roman" w:cs="Times New Roman"/>
          <w:sz w:val="24"/>
          <w:szCs w:val="24"/>
        </w:rPr>
        <w:t xml:space="preserve"> години Канцеларија за локални економски развој радиће на мотивисању за проширење постојећих активности, стварању услова за диверсификацију постојеће производње, укључивању постојећих малих и средњих предузећа (МСП) у ланце добављача инвеститора, иницирању сарадње компаније и градских и републичких предузећа и установа, решавању текућих проблема у пословању (рад на бољој организацији јавног превоза, изградњи аутобуских стајалишта, иницирање акција које су везане за помоћ заједници, остваривање сарадње на промоцији инвестиционих потенцијала ЈЛС).</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7D1625">
      <w:pPr>
        <w:numPr>
          <w:ilvl w:val="0"/>
          <w:numId w:val="67"/>
        </w:numPr>
        <w:spacing w:after="0" w:line="240" w:lineRule="auto"/>
        <w:jc w:val="both"/>
        <w:textAlignment w:val="baseline"/>
        <w:rPr>
          <w:rFonts w:ascii="Times New Roman" w:eastAsia="Times New Roman" w:hAnsi="Times New Roman" w:cs="Times New Roman"/>
          <w:b/>
          <w:sz w:val="24"/>
          <w:szCs w:val="24"/>
        </w:rPr>
      </w:pPr>
      <w:r w:rsidRPr="0014680F">
        <w:rPr>
          <w:rFonts w:ascii="Times New Roman" w:eastAsia="Times New Roman" w:hAnsi="Times New Roman" w:cs="Times New Roman"/>
          <w:b/>
          <w:bCs/>
          <w:sz w:val="24"/>
          <w:szCs w:val="24"/>
        </w:rPr>
        <w:t>Johnson Electric </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444323">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 xml:space="preserve">Након успешно реализоване прве и друге фазе, као и треће „А“ фазе и изграђених 25.000 м2 производног простора, паркинга, надстрешнице и резервоара, односно постројења за азот,  у току су припремне радње за почетак реализације треће „Б и Ц“ фазе. Као и за претходне две фазе, Канцеларија је задужена да прати и координише процедуре за реализацију треће „Б и Ц“ фазе које подразумевају изградњу нове фабрике површине 16.000м2. </w:t>
      </w:r>
      <w:proofErr w:type="gramStart"/>
      <w:r w:rsidRPr="0014680F">
        <w:rPr>
          <w:rFonts w:ascii="Times New Roman" w:eastAsia="Times New Roman" w:hAnsi="Times New Roman" w:cs="Times New Roman"/>
          <w:sz w:val="24"/>
          <w:szCs w:val="24"/>
        </w:rPr>
        <w:t>Процењена вредност инвестиције је 50.000.000 евра у наредних пет година.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 xml:space="preserve">У фабрици је тренутно </w:t>
      </w:r>
      <w:r w:rsidR="00A33F08">
        <w:rPr>
          <w:rFonts w:ascii="Times New Roman" w:eastAsia="Times New Roman" w:hAnsi="Times New Roman" w:cs="Times New Roman"/>
          <w:sz w:val="24"/>
          <w:szCs w:val="24"/>
        </w:rPr>
        <w:t>2.200</w:t>
      </w:r>
      <w:r w:rsidRPr="0014680F">
        <w:rPr>
          <w:rFonts w:ascii="Times New Roman" w:eastAsia="Times New Roman" w:hAnsi="Times New Roman" w:cs="Times New Roman"/>
          <w:sz w:val="24"/>
          <w:szCs w:val="24"/>
        </w:rPr>
        <w:t xml:space="preserve"> заопослених, од укупно планираних 3.400 радних места, након реализације свих фаза.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КЛЕР је пратила процедуру израде и усвајања урбанистичког пројекта, спровођење пројекта парцелације и уписа у Катастру. Такође, Канцеларија је пружила подршку ради реализације пројекта изградња магацина – контејнера за смештај запаљивих материја.</w:t>
      </w:r>
      <w:proofErr w:type="gramEnd"/>
      <w:r w:rsidRPr="0014680F">
        <w:rPr>
          <w:rFonts w:ascii="Times New Roman" w:eastAsia="Times New Roman" w:hAnsi="Times New Roman" w:cs="Times New Roman"/>
          <w:sz w:val="24"/>
          <w:szCs w:val="24"/>
        </w:rPr>
        <w:t xml:space="preserve"> У наредном периоду Град Ниш ће кофинансирати измештање постојеће канализације са парцеле инвеститора (финасирање и израда пројектне документације), доградити тротоаре и организовати нове линије градског</w:t>
      </w:r>
      <w:proofErr w:type="gramStart"/>
      <w:r w:rsidRPr="0014680F">
        <w:rPr>
          <w:rFonts w:ascii="Times New Roman" w:eastAsia="Times New Roman" w:hAnsi="Times New Roman" w:cs="Times New Roman"/>
          <w:sz w:val="24"/>
          <w:szCs w:val="24"/>
        </w:rPr>
        <w:t>  превоза</w:t>
      </w:r>
      <w:proofErr w:type="gramEnd"/>
      <w:r w:rsidRPr="0014680F">
        <w:rPr>
          <w:rFonts w:ascii="Times New Roman" w:eastAsia="Times New Roman" w:hAnsi="Times New Roman" w:cs="Times New Roman"/>
          <w:sz w:val="24"/>
          <w:szCs w:val="24"/>
        </w:rPr>
        <w:t>. Канцеларија за локални економски развој наставиће да ради на охрабривању за проширење постојећих активности, стварању услова за диверсификацију постојеће производње, укључивању постојећих малих и средњих предузећа (МСП) у ланце добављача инвеститора, решавању текућих проблема у пословању (рад на бољој организацији јавног превоза, изградњи аутобуских стајалишта, иницирање акција које су везане за помоћ заједници, остваривање сарадње на промоцији инвестиционих потенцијала ЈЛС). Иначе, Привредно друштво Johnson Electric d.o.o. Ниш, са седиштем у Хонг Конгу,</w:t>
      </w:r>
      <w:proofErr w:type="gramStart"/>
      <w:r w:rsidRPr="0014680F">
        <w:rPr>
          <w:rFonts w:ascii="Times New Roman" w:eastAsia="Times New Roman" w:hAnsi="Times New Roman" w:cs="Times New Roman"/>
          <w:sz w:val="24"/>
          <w:szCs w:val="24"/>
        </w:rPr>
        <w:t>  послује</w:t>
      </w:r>
      <w:proofErr w:type="gramEnd"/>
      <w:r w:rsidRPr="0014680F">
        <w:rPr>
          <w:rFonts w:ascii="Times New Roman" w:eastAsia="Times New Roman" w:hAnsi="Times New Roman" w:cs="Times New Roman"/>
          <w:sz w:val="24"/>
          <w:szCs w:val="24"/>
        </w:rPr>
        <w:t xml:space="preserve"> у Нишу од 2013. </w:t>
      </w:r>
      <w:proofErr w:type="gramStart"/>
      <w:r w:rsidRPr="0014680F">
        <w:rPr>
          <w:rFonts w:ascii="Times New Roman" w:eastAsia="Times New Roman" w:hAnsi="Times New Roman" w:cs="Times New Roman"/>
          <w:sz w:val="24"/>
          <w:szCs w:val="24"/>
        </w:rPr>
        <w:t>Године, док је Johnson Electric група глобални лидер у производњи електро мотора, актуатора, покретачких подсистема и повезаних електро-механичких компоненти.</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Производи ове компаније нашли су примену у великом броју индустрија укључујући аутомобилску индустрију, паметно мерење, индустрију за израду медицинских уређаја, пословну опрему, кућне уређаје, вентилацију, белу технику, електричне алате и опрему за травњаке и башту.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Компанија упошљава преко 40.000 људи у више од 22 земље широм света.</w:t>
      </w:r>
      <w:proofErr w:type="gramEnd"/>
      <w:r w:rsidRPr="0014680F">
        <w:rPr>
          <w:rFonts w:ascii="Times New Roman" w:eastAsia="Times New Roman" w:hAnsi="Times New Roman" w:cs="Times New Roman"/>
          <w:sz w:val="24"/>
          <w:szCs w:val="24"/>
        </w:rPr>
        <w:t> </w:t>
      </w:r>
    </w:p>
    <w:p w:rsidR="00D17966" w:rsidRDefault="00D17966" w:rsidP="00444323">
      <w:pPr>
        <w:spacing w:after="0" w:line="240" w:lineRule="auto"/>
        <w:jc w:val="both"/>
        <w:rPr>
          <w:rFonts w:ascii="Times New Roman" w:eastAsia="Times New Roman" w:hAnsi="Times New Roman" w:cs="Times New Roman"/>
          <w:sz w:val="24"/>
          <w:szCs w:val="24"/>
          <w:lang w:val="sr-Latn-RS"/>
        </w:rPr>
      </w:pPr>
    </w:p>
    <w:p w:rsidR="00DD7097" w:rsidRDefault="00DD7097" w:rsidP="00444323">
      <w:pPr>
        <w:spacing w:after="0" w:line="240" w:lineRule="auto"/>
        <w:jc w:val="both"/>
        <w:rPr>
          <w:rFonts w:ascii="Times New Roman" w:eastAsia="Times New Roman" w:hAnsi="Times New Roman" w:cs="Times New Roman"/>
          <w:sz w:val="24"/>
          <w:szCs w:val="24"/>
          <w:lang w:val="sr-Latn-RS"/>
        </w:rPr>
      </w:pPr>
    </w:p>
    <w:p w:rsidR="00DD7097" w:rsidRPr="00DD7097" w:rsidRDefault="00DD7097" w:rsidP="00444323">
      <w:pPr>
        <w:spacing w:after="0" w:line="240" w:lineRule="auto"/>
        <w:jc w:val="both"/>
        <w:rPr>
          <w:rFonts w:ascii="Times New Roman" w:eastAsia="Times New Roman" w:hAnsi="Times New Roman" w:cs="Times New Roman"/>
          <w:sz w:val="24"/>
          <w:szCs w:val="24"/>
          <w:lang w:val="sr-Latn-RS"/>
        </w:rPr>
      </w:pPr>
    </w:p>
    <w:p w:rsidR="00A9064B" w:rsidRPr="0014680F" w:rsidRDefault="00A9064B" w:rsidP="00444323">
      <w:pPr>
        <w:numPr>
          <w:ilvl w:val="0"/>
          <w:numId w:val="68"/>
        </w:numPr>
        <w:spacing w:after="0" w:line="240" w:lineRule="auto"/>
        <w:jc w:val="both"/>
        <w:textAlignment w:val="baseline"/>
        <w:rPr>
          <w:rFonts w:ascii="Times New Roman" w:eastAsia="Times New Roman" w:hAnsi="Times New Roman" w:cs="Times New Roman"/>
          <w:b/>
          <w:sz w:val="24"/>
          <w:szCs w:val="24"/>
        </w:rPr>
      </w:pPr>
      <w:r w:rsidRPr="0014680F">
        <w:rPr>
          <w:rFonts w:ascii="Times New Roman" w:eastAsia="Times New Roman" w:hAnsi="Times New Roman" w:cs="Times New Roman"/>
          <w:b/>
          <w:bCs/>
          <w:sz w:val="24"/>
          <w:szCs w:val="24"/>
        </w:rPr>
        <w:t>Leoni </w:t>
      </w:r>
    </w:p>
    <w:p w:rsidR="00A9064B" w:rsidRPr="0014680F" w:rsidRDefault="00A9064B" w:rsidP="00444323">
      <w:pPr>
        <w:spacing w:after="0" w:line="240" w:lineRule="auto"/>
        <w:rPr>
          <w:rFonts w:ascii="Times New Roman" w:eastAsia="Times New Roman" w:hAnsi="Times New Roman" w:cs="Times New Roman"/>
          <w:sz w:val="24"/>
          <w:szCs w:val="24"/>
        </w:rPr>
      </w:pPr>
    </w:p>
    <w:p w:rsidR="00A9064B" w:rsidRPr="0014680F" w:rsidRDefault="00A9064B" w:rsidP="000B78C6">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Канцеларија за локални економски развој Града Ниша од почетка прати реализацију инвестиције немачке компаније LEONI BORDNETZ – SYSTEME GMBH у Нишу. Компанија послује на 8,4 хектара у индустријској зони „Запад“, КП дом.</w:t>
      </w:r>
      <w:r w:rsidR="00B87BC0">
        <w:rPr>
          <w:rFonts w:ascii="Times New Roman" w:eastAsia="Times New Roman" w:hAnsi="Times New Roman" w:cs="Times New Roman"/>
          <w:sz w:val="24"/>
          <w:szCs w:val="24"/>
        </w:rPr>
        <w:t xml:space="preserve"> </w:t>
      </w:r>
      <w:proofErr w:type="gramStart"/>
      <w:r w:rsidR="00B87BC0">
        <w:rPr>
          <w:rFonts w:ascii="Times New Roman" w:eastAsia="Times New Roman" w:hAnsi="Times New Roman" w:cs="Times New Roman"/>
          <w:sz w:val="24"/>
          <w:szCs w:val="24"/>
        </w:rPr>
        <w:t>У нишком Леонију тренутно ради 1895</w:t>
      </w:r>
      <w:r w:rsidRPr="0014680F">
        <w:rPr>
          <w:rFonts w:ascii="Times New Roman" w:eastAsia="Times New Roman" w:hAnsi="Times New Roman" w:cs="Times New Roman"/>
          <w:sz w:val="24"/>
          <w:szCs w:val="24"/>
        </w:rPr>
        <w:t xml:space="preserve"> радника, док је планирани број радника 2200.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Фабрика у Нишу се бави производњом кабловских сетова за купца BМW, производњом електричних уређаја и склопова.</w:t>
      </w:r>
      <w:proofErr w:type="gramEnd"/>
      <w:r w:rsidRPr="0014680F">
        <w:rPr>
          <w:rFonts w:ascii="Times New Roman" w:eastAsia="Times New Roman" w:hAnsi="Times New Roman" w:cs="Times New Roman"/>
          <w:sz w:val="24"/>
          <w:szCs w:val="24"/>
        </w:rPr>
        <w:t xml:space="preserve"> Вредност инвестиције је 22.000.000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A9064B" w:rsidRPr="0014680F" w:rsidRDefault="00A9064B" w:rsidP="000B78C6">
      <w:pPr>
        <w:spacing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КЛЕР је координисала активности на измештању 35 кВ кабла из комплеса инвеститора, које је реализовано са ЕПС-ом и Заводом за урбанизам, на локацији јужно од саобраћајнице Димитрије Туцовића, у окружењу фабрике, чиме су се створили услови за реализацију пројекта изградње новог производног погона. </w:t>
      </w:r>
      <w:proofErr w:type="gramStart"/>
      <w:r w:rsidRPr="0014680F">
        <w:rPr>
          <w:rFonts w:ascii="Times New Roman" w:eastAsia="Times New Roman" w:hAnsi="Times New Roman" w:cs="Times New Roman"/>
          <w:sz w:val="24"/>
          <w:szCs w:val="24"/>
        </w:rPr>
        <w:t>Реализована је и недостајућа инфраструктура и изграђена неопходна трафо станице 35/10кV што ће омогућити прикључење нове фабрике али и оспособити ширу индустријску зону која ће омогућити долазак других потенцијалних инвеститора на овом подручју.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Канцеларија ће у овој години пратити активности на реконструкцији и доградњи складишног објекта у оквиру производно-пословног комплекса фабрике, за коју је инвеститор обезбедио документацију.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радиће</w:t>
      </w:r>
      <w:proofErr w:type="gramEnd"/>
      <w:r w:rsidRPr="0014680F">
        <w:rPr>
          <w:rFonts w:ascii="Times New Roman" w:eastAsia="Times New Roman" w:hAnsi="Times New Roman" w:cs="Times New Roman"/>
          <w:sz w:val="24"/>
          <w:szCs w:val="24"/>
        </w:rPr>
        <w:t xml:space="preserve"> се и на изградњи недостајуће инфраструктуре и изградње ТС и прикључења на електроенергетски дистрибутивни систем како би се обезбедио прикључак на парцели на којој ће у 2021.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почети рад производни објекат кинеске компаније ''Xingyu''.</w:t>
      </w:r>
    </w:p>
    <w:p w:rsidR="00521BBC" w:rsidRPr="00873E1D" w:rsidRDefault="00A9064B" w:rsidP="00444323">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Канцеларија за локални економски развој наставља „after care</w:t>
      </w:r>
      <w:proofErr w:type="gramStart"/>
      <w:r w:rsidRPr="0014680F">
        <w:rPr>
          <w:rFonts w:ascii="Times New Roman" w:eastAsia="Times New Roman" w:hAnsi="Times New Roman" w:cs="Times New Roman"/>
          <w:sz w:val="24"/>
          <w:szCs w:val="24"/>
        </w:rPr>
        <w:t>“ активности</w:t>
      </w:r>
      <w:proofErr w:type="gramEnd"/>
      <w:r w:rsidRPr="0014680F">
        <w:rPr>
          <w:rFonts w:ascii="Times New Roman" w:eastAsia="Times New Roman" w:hAnsi="Times New Roman" w:cs="Times New Roman"/>
          <w:sz w:val="24"/>
          <w:szCs w:val="24"/>
        </w:rPr>
        <w:t xml:space="preserve"> ради омогућавања несметаног рада и овог инвеститора у нашем граду</w:t>
      </w:r>
      <w:r w:rsidR="00873E1D">
        <w:rPr>
          <w:rFonts w:ascii="Times New Roman" w:eastAsia="Times New Roman" w:hAnsi="Times New Roman" w:cs="Times New Roman"/>
          <w:sz w:val="24"/>
          <w:szCs w:val="24"/>
        </w:rPr>
        <w:t>.</w:t>
      </w:r>
    </w:p>
    <w:p w:rsidR="00521BBC" w:rsidRPr="0014680F" w:rsidRDefault="00521BBC" w:rsidP="00444323">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444323">
      <w:pPr>
        <w:numPr>
          <w:ilvl w:val="0"/>
          <w:numId w:val="69"/>
        </w:numPr>
        <w:spacing w:after="0" w:line="240" w:lineRule="auto"/>
        <w:jc w:val="both"/>
        <w:textAlignment w:val="baseline"/>
        <w:rPr>
          <w:rFonts w:ascii="Times New Roman" w:eastAsia="Times New Roman" w:hAnsi="Times New Roman" w:cs="Times New Roman"/>
          <w:b/>
          <w:sz w:val="24"/>
          <w:szCs w:val="24"/>
        </w:rPr>
      </w:pPr>
      <w:r w:rsidRPr="0014680F">
        <w:rPr>
          <w:rFonts w:ascii="Times New Roman" w:eastAsia="Times New Roman" w:hAnsi="Times New Roman" w:cs="Times New Roman"/>
          <w:b/>
          <w:bCs/>
          <w:sz w:val="24"/>
          <w:szCs w:val="24"/>
        </w:rPr>
        <w:t>Zumtobel Group</w:t>
      </w:r>
    </w:p>
    <w:p w:rsidR="00A9064B" w:rsidRPr="0014680F" w:rsidRDefault="00A9064B" w:rsidP="00444323">
      <w:pPr>
        <w:spacing w:after="0" w:line="240" w:lineRule="auto"/>
        <w:rPr>
          <w:rFonts w:ascii="Times New Roman" w:eastAsia="Times New Roman" w:hAnsi="Times New Roman" w:cs="Times New Roman"/>
          <w:sz w:val="24"/>
          <w:szCs w:val="24"/>
        </w:rPr>
      </w:pPr>
    </w:p>
    <w:p w:rsidR="00A9064B" w:rsidRPr="0014680F" w:rsidRDefault="00A9064B" w:rsidP="00A9064B">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Канцеларија за локални економски развој руководила је комплетном реализацијом инвестиције аустријске компанија Zumtobel Group која је отворила своју прву фабрику у Нишу на површини од 40 000 квадратних метара.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Реч је о једној од водећих компанија у области иновативних решења за расвету и производњу пратећих компоненти, која послује кроз два ентитета, Zumtobel СРБ у коме ради 472 радника и Tridonic који запошљава 221 радника. </w:t>
      </w:r>
      <w:proofErr w:type="gramStart"/>
      <w:r w:rsidRPr="0014680F">
        <w:rPr>
          <w:rFonts w:ascii="Times New Roman" w:eastAsia="Times New Roman" w:hAnsi="Times New Roman" w:cs="Times New Roman"/>
          <w:sz w:val="24"/>
          <w:szCs w:val="24"/>
        </w:rPr>
        <w:t>Очекује се да ова компанија запосли укупно 1.100 радника.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Укупна вредност инвестиције је 30 милиона евра.</w:t>
      </w:r>
      <w:proofErr w:type="gramEnd"/>
    </w:p>
    <w:p w:rsidR="00A9064B" w:rsidRPr="0014680F" w:rsidRDefault="00A9064B" w:rsidP="00A9064B">
      <w:pPr>
        <w:spacing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2020.</w:t>
      </w:r>
      <w:proofErr w:type="gramEnd"/>
      <w:r w:rsidRPr="0014680F">
        <w:rPr>
          <w:rFonts w:ascii="Times New Roman" w:eastAsia="Times New Roman" w:hAnsi="Times New Roman" w:cs="Times New Roman"/>
          <w:sz w:val="24"/>
          <w:szCs w:val="24"/>
        </w:rPr>
        <w:t xml:space="preserve"> години Канцеларија за локални економски развој и пројекте обезбедила је донацију расвете ове компаније за потребе Града. Такође, Канцеларија је, од ове компаније обезбедила, у току ванредног стања, донацију у роби - пакете за наше најугроженије суграђане, који су дистрибуирани посредством Градске организације Црвеног крста. </w:t>
      </w:r>
      <w:proofErr w:type="gramStart"/>
      <w:r w:rsidRPr="0014680F">
        <w:rPr>
          <w:rFonts w:ascii="Times New Roman" w:eastAsia="Times New Roman" w:hAnsi="Times New Roman" w:cs="Times New Roman"/>
          <w:sz w:val="24"/>
          <w:szCs w:val="24"/>
        </w:rPr>
        <w:t>Такође, обављала је координацију примене епидемиолошких мера за време процеса производње у фабрици у време ванредног стања.</w:t>
      </w:r>
      <w:proofErr w:type="gramEnd"/>
    </w:p>
    <w:p w:rsidR="00A9064B" w:rsidRPr="0014680F" w:rsidRDefault="00A9064B" w:rsidP="00A9064B">
      <w:pPr>
        <w:spacing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Будући да се Канцеларија бави и „ after care</w:t>
      </w:r>
      <w:proofErr w:type="gramStart"/>
      <w:r w:rsidRPr="0014680F">
        <w:rPr>
          <w:rFonts w:ascii="Times New Roman" w:eastAsia="Times New Roman" w:hAnsi="Times New Roman" w:cs="Times New Roman"/>
          <w:sz w:val="24"/>
          <w:szCs w:val="24"/>
        </w:rPr>
        <w:t>“ активностима</w:t>
      </w:r>
      <w:proofErr w:type="gramEnd"/>
      <w:r w:rsidRPr="0014680F">
        <w:rPr>
          <w:rFonts w:ascii="Times New Roman" w:eastAsia="Times New Roman" w:hAnsi="Times New Roman" w:cs="Times New Roman"/>
          <w:sz w:val="24"/>
          <w:szCs w:val="24"/>
        </w:rPr>
        <w:t>, радила је на прибављању решења о одобрењу за извођење радова реконструкције објекта и координисала доношење одлуке о изради Студије и процени утицаја на животну средину.</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lastRenderedPageBreak/>
        <w:t>КЛЕР је такође координисала радове са ЈП Медијана око обезбеђивања и изградње подземних и надземних контејнера у комплексу, а помогла је и да се регулише одвожење комуналног отпада.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Канцеларија одржава континуирану комуникацију са инвеститором, посредник је у решавању свих њихових захтева у најкраћим роковима.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Инвеститор најављује проширење и доградњу постојећег објекта у источном делу парцеле на чему ће се радити у наредном периоду уз подршку Каанцеларије.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444323" w:rsidRPr="00167425" w:rsidRDefault="00A9064B" w:rsidP="000B78C6">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У току 2021.</w:t>
      </w:r>
      <w:proofErr w:type="gramEnd"/>
      <w:r w:rsidRPr="0014680F">
        <w:rPr>
          <w:rFonts w:ascii="Times New Roman" w:eastAsia="Times New Roman" w:hAnsi="Times New Roman" w:cs="Times New Roman"/>
          <w:sz w:val="24"/>
          <w:szCs w:val="24"/>
        </w:rPr>
        <w:t xml:space="preserve"> године Канцеларија за локални економски развој наставиће да пружа подршку инвеститору у решавању текућих проблема, као и да иницира проширење постојећих активности, али и стварање услова за диверсификацију постојеће производње, укључивање постојећих малих и средњих предузећа (МСП) у ланце добављача инвеститора, остваривање сарадње на промоцији инвестиционих потенцијала града Ниша.</w:t>
      </w:r>
      <w:r w:rsidRPr="0014680F">
        <w:rPr>
          <w:rFonts w:ascii="Times New Roman" w:eastAsia="Times New Roman" w:hAnsi="Times New Roman" w:cs="Times New Roman"/>
          <w:sz w:val="24"/>
          <w:szCs w:val="24"/>
        </w:rPr>
        <w:br/>
      </w:r>
    </w:p>
    <w:p w:rsidR="00A9064B" w:rsidRPr="00167425" w:rsidRDefault="00A9064B" w:rsidP="007D1625">
      <w:pPr>
        <w:numPr>
          <w:ilvl w:val="0"/>
          <w:numId w:val="70"/>
        </w:numPr>
        <w:spacing w:after="0" w:line="240" w:lineRule="auto"/>
        <w:jc w:val="both"/>
        <w:textAlignment w:val="baseline"/>
        <w:rPr>
          <w:rFonts w:ascii="Times New Roman" w:eastAsia="Times New Roman" w:hAnsi="Times New Roman" w:cs="Times New Roman"/>
          <w:b/>
          <w:sz w:val="24"/>
          <w:szCs w:val="24"/>
        </w:rPr>
      </w:pPr>
      <w:r w:rsidRPr="00167425">
        <w:rPr>
          <w:rFonts w:ascii="Times New Roman" w:eastAsia="Times New Roman" w:hAnsi="Times New Roman" w:cs="Times New Roman"/>
          <w:b/>
          <w:bCs/>
          <w:sz w:val="24"/>
          <w:szCs w:val="24"/>
        </w:rPr>
        <w:t>XINGYU Automotive Lighting</w:t>
      </w:r>
    </w:p>
    <w:p w:rsidR="00A9064B" w:rsidRPr="0014680F" w:rsidRDefault="00A9064B" w:rsidP="00A9064B">
      <w:pPr>
        <w:spacing w:after="0" w:line="240" w:lineRule="auto"/>
        <w:rPr>
          <w:rFonts w:ascii="Times New Roman" w:eastAsia="Times New Roman" w:hAnsi="Times New Roman" w:cs="Times New Roman"/>
          <w:sz w:val="24"/>
          <w:szCs w:val="24"/>
          <w:u w:val="single"/>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из Кине планира</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производњу ЛЕД расвете фарова за познате аутомобилске произвођаче.</w:t>
      </w:r>
      <w:proofErr w:type="gramEnd"/>
      <w:r w:rsidRPr="0014680F">
        <w:rPr>
          <w:rFonts w:ascii="Times New Roman" w:eastAsia="Times New Roman" w:hAnsi="Times New Roman" w:cs="Times New Roman"/>
          <w:sz w:val="24"/>
          <w:szCs w:val="24"/>
        </w:rPr>
        <w:t xml:space="preserve"> Вредност greenfield инвестицијe износи 30.000.000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r w:rsidR="00BE07CA">
        <w:rPr>
          <w:rFonts w:ascii="Times New Roman" w:eastAsia="Times New Roman" w:hAnsi="Times New Roman" w:cs="Times New Roman"/>
          <w:sz w:val="24"/>
          <w:szCs w:val="24"/>
        </w:rPr>
        <w:t xml:space="preserve"> а планирано је запошљавање до 1</w:t>
      </w:r>
      <w:r w:rsidRPr="0014680F">
        <w:rPr>
          <w:rFonts w:ascii="Times New Roman" w:eastAsia="Times New Roman" w:hAnsi="Times New Roman" w:cs="Times New Roman"/>
          <w:sz w:val="24"/>
          <w:szCs w:val="24"/>
        </w:rPr>
        <w:t>.000 радника у току петогодишњег периода. </w:t>
      </w:r>
    </w:p>
    <w:p w:rsidR="00A9064B" w:rsidRPr="0014680F" w:rsidRDefault="00313533" w:rsidP="00A9064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Грађевинска </w:t>
      </w:r>
      <w:r w:rsidR="00A9064B" w:rsidRPr="0014680F">
        <w:rPr>
          <w:rFonts w:ascii="Times New Roman" w:eastAsia="Times New Roman" w:hAnsi="Times New Roman" w:cs="Times New Roman"/>
          <w:sz w:val="24"/>
          <w:szCs w:val="24"/>
        </w:rPr>
        <w:t>дозвола за изградњу фабрике је издата у марту 2020.</w:t>
      </w:r>
      <w:proofErr w:type="gramEnd"/>
      <w:r w:rsidR="00A9064B" w:rsidRPr="0014680F">
        <w:rPr>
          <w:rFonts w:ascii="Times New Roman" w:eastAsia="Times New Roman" w:hAnsi="Times New Roman" w:cs="Times New Roman"/>
          <w:sz w:val="24"/>
          <w:szCs w:val="24"/>
        </w:rPr>
        <w:t xml:space="preserve"> </w:t>
      </w:r>
      <w:proofErr w:type="gramStart"/>
      <w:r w:rsidR="00A9064B" w:rsidRPr="0014680F">
        <w:rPr>
          <w:rFonts w:ascii="Times New Roman" w:eastAsia="Times New Roman" w:hAnsi="Times New Roman" w:cs="Times New Roman"/>
          <w:sz w:val="24"/>
          <w:szCs w:val="24"/>
        </w:rPr>
        <w:t>године</w:t>
      </w:r>
      <w:proofErr w:type="gramEnd"/>
      <w:r w:rsidR="00A9064B" w:rsidRPr="0014680F">
        <w:rPr>
          <w:rFonts w:ascii="Times New Roman" w:eastAsia="Times New Roman" w:hAnsi="Times New Roman" w:cs="Times New Roman"/>
          <w:sz w:val="24"/>
          <w:szCs w:val="24"/>
        </w:rPr>
        <w:t xml:space="preserve"> када су званично и отпочели радови на изградњи. </w:t>
      </w:r>
      <w:proofErr w:type="gramStart"/>
      <w:r w:rsidR="00A9064B" w:rsidRPr="0014680F">
        <w:rPr>
          <w:rFonts w:ascii="Times New Roman" w:eastAsia="Times New Roman" w:hAnsi="Times New Roman" w:cs="Times New Roman"/>
          <w:sz w:val="24"/>
          <w:szCs w:val="24"/>
        </w:rPr>
        <w:t>Током 2020.</w:t>
      </w:r>
      <w:proofErr w:type="gramEnd"/>
      <w:r w:rsidR="00A9064B" w:rsidRPr="0014680F">
        <w:rPr>
          <w:rFonts w:ascii="Times New Roman" w:eastAsia="Times New Roman" w:hAnsi="Times New Roman" w:cs="Times New Roman"/>
          <w:sz w:val="24"/>
          <w:szCs w:val="24"/>
        </w:rPr>
        <w:t xml:space="preserve"> </w:t>
      </w:r>
      <w:proofErr w:type="gramStart"/>
      <w:r w:rsidR="00A9064B" w:rsidRPr="0014680F">
        <w:rPr>
          <w:rFonts w:ascii="Times New Roman" w:eastAsia="Times New Roman" w:hAnsi="Times New Roman" w:cs="Times New Roman"/>
          <w:sz w:val="24"/>
          <w:szCs w:val="24"/>
        </w:rPr>
        <w:t>године</w:t>
      </w:r>
      <w:proofErr w:type="gramEnd"/>
      <w:r w:rsidR="00A9064B" w:rsidRPr="0014680F">
        <w:rPr>
          <w:rFonts w:ascii="Times New Roman" w:eastAsia="Times New Roman" w:hAnsi="Times New Roman" w:cs="Times New Roman"/>
          <w:sz w:val="24"/>
          <w:szCs w:val="24"/>
        </w:rPr>
        <w:t xml:space="preserve"> Град Ниш и Канцеларија за локални економски развој су кординисали и управљали овим пројектом који је у фебруару 2020. </w:t>
      </w:r>
      <w:proofErr w:type="gramStart"/>
      <w:r w:rsidR="00A9064B" w:rsidRPr="0014680F">
        <w:rPr>
          <w:rFonts w:ascii="Times New Roman" w:eastAsia="Times New Roman" w:hAnsi="Times New Roman" w:cs="Times New Roman"/>
          <w:sz w:val="24"/>
          <w:szCs w:val="24"/>
        </w:rPr>
        <w:t>године</w:t>
      </w:r>
      <w:proofErr w:type="gramEnd"/>
      <w:r w:rsidR="00A9064B" w:rsidRPr="0014680F">
        <w:rPr>
          <w:rFonts w:ascii="Times New Roman" w:eastAsia="Times New Roman" w:hAnsi="Times New Roman" w:cs="Times New Roman"/>
          <w:sz w:val="24"/>
          <w:szCs w:val="24"/>
        </w:rPr>
        <w:t xml:space="preserve"> Закључком  Владе Републике Србије проглашен пројектом од националног значаја.</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Закључком Владе РС реализована је недостајућа инфраструктура у току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w:t>
      </w:r>
      <w:proofErr w:type="gramEnd"/>
      <w:r w:rsidRPr="0014680F">
        <w:rPr>
          <w:rFonts w:ascii="Times New Roman" w:eastAsia="Times New Roman" w:hAnsi="Times New Roman" w:cs="Times New Roman"/>
          <w:sz w:val="24"/>
          <w:szCs w:val="24"/>
        </w:rPr>
        <w:t xml:space="preserve"> изграђена неопходна трафо станица 35/10кV што је омогућило прикључење ове фабрике али и оспособило ширу индустријску зону која би омогућила долазак других потенцијалних инвеститора на овом подручју.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 xml:space="preserve">Град Ниш је у року је изградио недостајућу инфраструктура на локацији, инвеститор је у </w:t>
      </w:r>
      <w:r w:rsidR="00150304">
        <w:rPr>
          <w:rFonts w:ascii="Times New Roman" w:eastAsia="Times New Roman" w:hAnsi="Times New Roman" w:cs="Times New Roman"/>
          <w:sz w:val="24"/>
          <w:szCs w:val="24"/>
        </w:rPr>
        <w:t>заврш</w:t>
      </w:r>
      <w:r w:rsidR="00150304">
        <w:rPr>
          <w:rFonts w:ascii="Times New Roman" w:eastAsia="Times New Roman" w:hAnsi="Times New Roman" w:cs="Times New Roman"/>
          <w:sz w:val="24"/>
          <w:szCs w:val="24"/>
          <w:lang w:val="sr-Cyrl-ME"/>
        </w:rPr>
        <w:t xml:space="preserve">ио </w:t>
      </w:r>
      <w:r w:rsidRPr="0014680F">
        <w:rPr>
          <w:rFonts w:ascii="Times New Roman" w:eastAsia="Times New Roman" w:hAnsi="Times New Roman" w:cs="Times New Roman"/>
          <w:sz w:val="24"/>
          <w:szCs w:val="24"/>
        </w:rPr>
        <w:t>објек</w:t>
      </w:r>
      <w:r w:rsidR="00150304">
        <w:rPr>
          <w:rFonts w:ascii="Times New Roman" w:eastAsia="Times New Roman" w:hAnsi="Times New Roman" w:cs="Times New Roman"/>
          <w:sz w:val="24"/>
          <w:szCs w:val="24"/>
          <w:lang w:val="sr-Cyrl-ME"/>
        </w:rPr>
        <w:t>а</w:t>
      </w:r>
      <w:r w:rsidR="00150304">
        <w:rPr>
          <w:rFonts w:ascii="Times New Roman" w:eastAsia="Times New Roman" w:hAnsi="Times New Roman" w:cs="Times New Roman"/>
          <w:sz w:val="24"/>
          <w:szCs w:val="24"/>
        </w:rPr>
        <w:t>т</w:t>
      </w:r>
      <w:r w:rsidRPr="0014680F">
        <w:rPr>
          <w:rFonts w:ascii="Times New Roman" w:eastAsia="Times New Roman" w:hAnsi="Times New Roman" w:cs="Times New Roman"/>
          <w:sz w:val="24"/>
          <w:szCs w:val="24"/>
        </w:rPr>
        <w:t xml:space="preserve"> </w:t>
      </w:r>
      <w:r w:rsidR="00150304">
        <w:rPr>
          <w:rFonts w:ascii="Times New Roman" w:eastAsia="Times New Roman" w:hAnsi="Times New Roman" w:cs="Times New Roman"/>
          <w:sz w:val="24"/>
          <w:szCs w:val="24"/>
          <w:lang w:val="sr-Cyrl-ME"/>
        </w:rPr>
        <w:t>и у фази је</w:t>
      </w:r>
      <w:r w:rsidRPr="0014680F">
        <w:rPr>
          <w:rFonts w:ascii="Times New Roman" w:eastAsia="Times New Roman" w:hAnsi="Times New Roman" w:cs="Times New Roman"/>
          <w:sz w:val="24"/>
          <w:szCs w:val="24"/>
        </w:rPr>
        <w:t xml:space="preserve"> пробног рада</w:t>
      </w:r>
      <w:r w:rsidR="00150304">
        <w:rPr>
          <w:rFonts w:ascii="Times New Roman" w:eastAsia="Times New Roman" w:hAnsi="Times New Roman" w:cs="Times New Roman"/>
          <w:sz w:val="24"/>
          <w:szCs w:val="24"/>
          <w:lang w:val="sr-Cyrl-ME"/>
        </w:rPr>
        <w:t>.</w:t>
      </w:r>
      <w:proofErr w:type="gramEnd"/>
      <w:r w:rsidR="00150304">
        <w:rPr>
          <w:rFonts w:ascii="Times New Roman" w:eastAsia="Times New Roman" w:hAnsi="Times New Roman" w:cs="Times New Roman"/>
          <w:sz w:val="24"/>
          <w:szCs w:val="24"/>
          <w:lang w:val="sr-Cyrl-ME"/>
        </w:rPr>
        <w:t xml:space="preserve"> Почетак производње</w:t>
      </w:r>
      <w:r w:rsidRPr="0014680F">
        <w:rPr>
          <w:rFonts w:ascii="Times New Roman" w:eastAsia="Times New Roman" w:hAnsi="Times New Roman" w:cs="Times New Roman"/>
          <w:sz w:val="24"/>
          <w:szCs w:val="24"/>
        </w:rPr>
        <w:t xml:space="preserve"> планира</w:t>
      </w:r>
      <w:r w:rsidR="00150304">
        <w:rPr>
          <w:rFonts w:ascii="Times New Roman" w:eastAsia="Times New Roman" w:hAnsi="Times New Roman" w:cs="Times New Roman"/>
          <w:sz w:val="24"/>
          <w:szCs w:val="24"/>
          <w:lang w:val="sr-Cyrl-ME"/>
        </w:rPr>
        <w:t xml:space="preserve"> се</w:t>
      </w:r>
      <w:r w:rsidR="00150304">
        <w:rPr>
          <w:rFonts w:ascii="Times New Roman" w:eastAsia="Times New Roman" w:hAnsi="Times New Roman" w:cs="Times New Roman"/>
          <w:sz w:val="24"/>
          <w:szCs w:val="24"/>
        </w:rPr>
        <w:t xml:space="preserve"> </w:t>
      </w:r>
      <w:r w:rsidR="00150304">
        <w:rPr>
          <w:rFonts w:ascii="Times New Roman" w:eastAsia="Times New Roman" w:hAnsi="Times New Roman" w:cs="Times New Roman"/>
          <w:sz w:val="24"/>
          <w:szCs w:val="24"/>
          <w:lang w:val="sr-Cyrl-ME"/>
        </w:rPr>
        <w:t>почетком</w:t>
      </w:r>
      <w:r w:rsidR="00150304">
        <w:rPr>
          <w:rFonts w:ascii="Times New Roman" w:eastAsia="Times New Roman" w:hAnsi="Times New Roman" w:cs="Times New Roman"/>
          <w:sz w:val="24"/>
          <w:szCs w:val="24"/>
        </w:rPr>
        <w:t xml:space="preserve"> </w:t>
      </w:r>
      <w:r w:rsidR="00150304">
        <w:rPr>
          <w:rFonts w:ascii="Times New Roman" w:eastAsia="Times New Roman" w:hAnsi="Times New Roman" w:cs="Times New Roman"/>
          <w:sz w:val="24"/>
          <w:szCs w:val="24"/>
          <w:lang w:val="sr-Cyrl-ME"/>
        </w:rPr>
        <w:t>октобра</w:t>
      </w:r>
      <w:r w:rsidRPr="0014680F">
        <w:rPr>
          <w:rFonts w:ascii="Times New Roman" w:eastAsia="Times New Roman" w:hAnsi="Times New Roman" w:cs="Times New Roman"/>
          <w:sz w:val="24"/>
          <w:szCs w:val="24"/>
        </w:rPr>
        <w:t xml:space="preserve">2021.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наредном периоду током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очекују</w:t>
      </w:r>
      <w:proofErr w:type="gramEnd"/>
      <w:r w:rsidRPr="0014680F">
        <w:rPr>
          <w:rFonts w:ascii="Times New Roman" w:eastAsia="Times New Roman" w:hAnsi="Times New Roman" w:cs="Times New Roman"/>
          <w:sz w:val="24"/>
          <w:szCs w:val="24"/>
        </w:rPr>
        <w:t xml:space="preserve"> се активности на даљој подршци реализације овог пројекта. </w:t>
      </w:r>
      <w:proofErr w:type="gramStart"/>
      <w:r w:rsidRPr="0014680F">
        <w:rPr>
          <w:rFonts w:ascii="Times New Roman" w:eastAsia="Times New Roman" w:hAnsi="Times New Roman" w:cs="Times New Roman"/>
          <w:sz w:val="24"/>
          <w:szCs w:val="24"/>
        </w:rPr>
        <w:t>У току је решавање имовинско – правних односа за остали део комплекса јер инвеститор планира реализацију друге фазе.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Канцеларија за локални економски развој - Сектор за подршку улагањима и унапређење пословног окружења наставиће да ради на свим активностима како би се пројекат реализовао и започела производња, у сарадњи са Националном службом за запошљавање помогла око запошљавања грађана и створили сви услови за почетак реализације друге фазе.</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4D2DEA" w:rsidRDefault="00A9064B" w:rsidP="007D1625">
      <w:pPr>
        <w:numPr>
          <w:ilvl w:val="0"/>
          <w:numId w:val="71"/>
        </w:numPr>
        <w:spacing w:after="0" w:line="240" w:lineRule="auto"/>
        <w:jc w:val="both"/>
        <w:textAlignment w:val="baseline"/>
        <w:rPr>
          <w:rFonts w:ascii="Times New Roman" w:eastAsia="Times New Roman" w:hAnsi="Times New Roman" w:cs="Times New Roman"/>
          <w:b/>
          <w:sz w:val="24"/>
          <w:szCs w:val="24"/>
        </w:rPr>
      </w:pPr>
      <w:r w:rsidRPr="004D2DEA">
        <w:rPr>
          <w:rFonts w:ascii="Times New Roman" w:eastAsia="Times New Roman" w:hAnsi="Times New Roman" w:cs="Times New Roman"/>
          <w:b/>
          <w:bCs/>
          <w:sz w:val="24"/>
          <w:szCs w:val="24"/>
        </w:rPr>
        <w:t> Spintec Precision</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''Spintec Precision'' из Хонг Конга започео је производњу металних делова и зупчаника за потребе компаније ''Johnson Electric''.</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комплексу фабрике ''Јастребац'' инвеститор је у поступку лизинга изнајмио складиште површине 1.250 м² са припадајућом земљом на две године са могућношћу продужетка и куповине објекта и земљишта.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Вредност инвестиције је 6.600.000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 а реализоваће се у III фазе.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 – II фаза: опремање локације и реконструкција - изнајмљивање постојећег објекта.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lastRenderedPageBreak/>
        <w:t>III фаза: изградња додатних 3.000 м² за проширење капацитета.</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 основу апликационог формулара одобрене су субвенције у вредности од 480.000,00 €.</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Планирано је запошљавање 100 радника у I фази, а производња је започела у I кварталу 2019.</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наредном периоду, очекује се израда пројекта парцелације према важећем урбанистичком плану и реконструкција постојеће и изградња недостајуће инфраструктуре унутар комплекса као и проширење капацитета и упошљавање нове радне снаге (тренутно инвеститор запошљава 75 радника).</w:t>
      </w:r>
      <w:proofErr w:type="gramEnd"/>
      <w:r w:rsidRPr="0014680F">
        <w:rPr>
          <w:rFonts w:ascii="Times New Roman" w:eastAsia="Times New Roman" w:hAnsi="Times New Roman" w:cs="Times New Roman"/>
          <w:sz w:val="24"/>
          <w:szCs w:val="24"/>
        </w:rPr>
        <w:t> </w:t>
      </w:r>
    </w:p>
    <w:p w:rsidR="00444323" w:rsidRPr="0014680F" w:rsidRDefault="00444323" w:rsidP="00A9064B">
      <w:pPr>
        <w:spacing w:after="0" w:line="240" w:lineRule="auto"/>
        <w:rPr>
          <w:rFonts w:ascii="Times New Roman" w:eastAsia="Times New Roman" w:hAnsi="Times New Roman" w:cs="Times New Roman"/>
          <w:sz w:val="24"/>
          <w:szCs w:val="24"/>
          <w:lang w:val="sr-Cyrl-RS"/>
        </w:rPr>
      </w:pPr>
    </w:p>
    <w:p w:rsidR="00A9064B" w:rsidRPr="0014680F" w:rsidRDefault="00A9064B" w:rsidP="007D1625">
      <w:pPr>
        <w:numPr>
          <w:ilvl w:val="0"/>
          <w:numId w:val="72"/>
        </w:numPr>
        <w:spacing w:after="0" w:line="240" w:lineRule="auto"/>
        <w:jc w:val="both"/>
        <w:textAlignment w:val="baseline"/>
        <w:rPr>
          <w:rFonts w:ascii="Times New Roman" w:eastAsia="Times New Roman" w:hAnsi="Times New Roman" w:cs="Times New Roman"/>
          <w:b/>
          <w:sz w:val="24"/>
          <w:szCs w:val="24"/>
        </w:rPr>
      </w:pPr>
      <w:r w:rsidRPr="0014680F">
        <w:rPr>
          <w:rFonts w:ascii="Times New Roman" w:eastAsia="Times New Roman" w:hAnsi="Times New Roman" w:cs="Times New Roman"/>
          <w:b/>
          <w:bCs/>
          <w:sz w:val="24"/>
          <w:szCs w:val="24"/>
        </w:rPr>
        <w:t>Fаzi D.O.O.</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Домаћа компанија за производњу електронских уређаја, софтверских производа и ЛЕД дисплеја.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Послују у радној зони Север, у објекту који је у својини компаније.</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је, због проширења капацитета, формирао нову грађевинску парцелу пројектом препарцелације, израдио пројектно – техничку документацију и прибавио све неопходне дозволе за реконструкцију и доградњу постојећих објеката а у наредном периоду очекује се реализација пројекта.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планира да у току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упосли 50 IT инжењера.</w:t>
      </w:r>
    </w:p>
    <w:p w:rsidR="00A9064B" w:rsidRPr="0014680F" w:rsidRDefault="00A9064B" w:rsidP="000B78C6">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Вредност инвестиционих радова: 500.000,00 до 1.000.000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0B78C6" w:rsidRPr="0014680F" w:rsidRDefault="000B78C6" w:rsidP="000B78C6">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73"/>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Милшпед</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Домаћа компанија ''Милшпед'' планира у наредном периоду изградњу логистичке развојне зоне на аеродрому и интермодалног логистичког центра.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Вредност инвестиције оквирно износи 12.000.000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Компанија у свом власништву има више катастарских парцела југозападно од аеродрома према Поповцу где је формирала комплекс.</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Инвеститор је кофинансирао израду Плана детаљне регулације за предметно подручје који је јануара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усвојен, израдио урбанистички пројекат, прибавио дозволу и отпочео са радовима на реализацији I фазе.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Пројекат ће се реализовцати у три фазе: </w:t>
      </w:r>
    </w:p>
    <w:p w:rsidR="00A9064B" w:rsidRPr="0014680F" w:rsidRDefault="00A9064B" w:rsidP="007D1625">
      <w:pPr>
        <w:numPr>
          <w:ilvl w:val="0"/>
          <w:numId w:val="74"/>
        </w:numPr>
        <w:spacing w:after="0" w:line="240" w:lineRule="auto"/>
        <w:ind w:left="108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Изградња  интермодалног терминала за контејнере (I фаза), </w:t>
      </w:r>
    </w:p>
    <w:p w:rsidR="00A9064B" w:rsidRPr="0014680F" w:rsidRDefault="00A9064B" w:rsidP="007D1625">
      <w:pPr>
        <w:numPr>
          <w:ilvl w:val="0"/>
          <w:numId w:val="74"/>
        </w:numPr>
        <w:spacing w:after="0" w:line="240" w:lineRule="auto"/>
        <w:ind w:left="1080"/>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изградња магацинског простора од 15.000 м² (II фаза), </w:t>
      </w:r>
    </w:p>
    <w:p w:rsidR="00A9064B" w:rsidRPr="0014680F" w:rsidRDefault="00A9064B" w:rsidP="007D1625">
      <w:pPr>
        <w:numPr>
          <w:ilvl w:val="0"/>
          <w:numId w:val="74"/>
        </w:numPr>
        <w:spacing w:after="0" w:line="240" w:lineRule="auto"/>
        <w:ind w:left="1080"/>
        <w:jc w:val="both"/>
        <w:textAlignment w:val="baseline"/>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изградња</w:t>
      </w:r>
      <w:proofErr w:type="gramEnd"/>
      <w:r w:rsidRPr="0014680F">
        <w:rPr>
          <w:rFonts w:ascii="Times New Roman" w:eastAsia="Times New Roman" w:hAnsi="Times New Roman" w:cs="Times New Roman"/>
          <w:sz w:val="24"/>
          <w:szCs w:val="24"/>
        </w:rPr>
        <w:t xml:space="preserve"> складишног простора од 15.000 м² са колосеком (III фаза).</w:t>
      </w:r>
    </w:p>
    <w:p w:rsidR="00A9064B" w:rsidRPr="0014680F" w:rsidRDefault="00A9064B" w:rsidP="000B78C6">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Током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очекује се даље спровођење плана и издавање неопходних дозвола за изградњу II фазе.</w:t>
      </w:r>
    </w:p>
    <w:p w:rsidR="000B78C6" w:rsidRPr="0014680F" w:rsidRDefault="000B78C6" w:rsidP="000B78C6">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75"/>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Delta Real Estate</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Полагањем камена темељца у фебруару прошле године, отпочела је изградња модерног тржног центра ''Delta Planet'' површине 40.000 м², као и објеката за пословање и становање на простору бившег комплекса ''Ниш експрес''.</w:t>
      </w:r>
    </w:p>
    <w:p w:rsidR="00A9064B" w:rsidRPr="00510348" w:rsidRDefault="00A9064B" w:rsidP="00A9064B">
      <w:pPr>
        <w:spacing w:after="0" w:line="240" w:lineRule="auto"/>
        <w:jc w:val="both"/>
        <w:rPr>
          <w:rFonts w:ascii="Times New Roman" w:eastAsia="Times New Roman" w:hAnsi="Times New Roman" w:cs="Times New Roman"/>
          <w:sz w:val="24"/>
          <w:szCs w:val="24"/>
          <w:lang w:val="sr-Cyrl-ME"/>
        </w:rPr>
      </w:pPr>
      <w:r w:rsidRPr="0014680F">
        <w:rPr>
          <w:rFonts w:ascii="Times New Roman" w:eastAsia="Times New Roman" w:hAnsi="Times New Roman" w:cs="Times New Roman"/>
          <w:sz w:val="24"/>
          <w:szCs w:val="24"/>
        </w:rPr>
        <w:t>Инвестиција, вредна 60.000.000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 </w:t>
      </w:r>
      <w:r w:rsidR="00510348">
        <w:rPr>
          <w:rFonts w:ascii="Times New Roman" w:eastAsia="Times New Roman" w:hAnsi="Times New Roman" w:cs="Times New Roman"/>
          <w:sz w:val="24"/>
          <w:szCs w:val="24"/>
          <w:lang w:val="sr-Cyrl-ME"/>
        </w:rPr>
        <w:t>радови су окончани а објекат је отворен 22.априла 2021.године.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Инвеститор је, на име доприноса за уређење градског грађевинског земљишта, Граду уплатио износ од око 200.000.000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динара.</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lastRenderedPageBreak/>
        <w:t>У комплексу тржног центра на суседној парцели у току су и су радови на изградњи супермаркета.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У току је измена урбанистичког пројекта а након усвајања инвеститор ће отпочети прибављање неопходне документације за изградњу стамбено – пословних објеката на преосталим парцелама које у су у склопу комплекса.</w:t>
      </w:r>
      <w:proofErr w:type="gramEnd"/>
      <w:r w:rsidRPr="0014680F">
        <w:rPr>
          <w:rFonts w:ascii="Times New Roman" w:eastAsia="Times New Roman" w:hAnsi="Times New Roman" w:cs="Times New Roman"/>
          <w:sz w:val="24"/>
          <w:szCs w:val="24"/>
        </w:rPr>
        <w:t xml:space="preserve"> Почетак изградње и реализација се очекује</w:t>
      </w:r>
      <w:proofErr w:type="gramStart"/>
      <w:r w:rsidRPr="0014680F">
        <w:rPr>
          <w:rFonts w:ascii="Times New Roman" w:eastAsia="Times New Roman" w:hAnsi="Times New Roman" w:cs="Times New Roman"/>
          <w:sz w:val="24"/>
          <w:szCs w:val="24"/>
        </w:rPr>
        <w:t>  2022</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444323" w:rsidRPr="0014680F" w:rsidRDefault="00444323" w:rsidP="00A9064B">
      <w:pPr>
        <w:spacing w:after="0" w:line="240" w:lineRule="auto"/>
        <w:rPr>
          <w:rFonts w:ascii="Times New Roman" w:eastAsia="Times New Roman" w:hAnsi="Times New Roman" w:cs="Times New Roman"/>
          <w:sz w:val="24"/>
          <w:szCs w:val="24"/>
          <w:lang w:val="sr-Cyrl-RS"/>
        </w:rPr>
      </w:pPr>
    </w:p>
    <w:p w:rsidR="00A9064B" w:rsidRPr="0014680F" w:rsidRDefault="00A9064B" w:rsidP="007D1625">
      <w:pPr>
        <w:numPr>
          <w:ilvl w:val="0"/>
          <w:numId w:val="76"/>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 Clean Earth Capital</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Америчка компанија CLEAN EARTH CAPITAL реализује пројекат изградње станова за припаднике снага безбедности према Уговору и Анексу уговора са Министарством одбране Републике Србије и Града Ниша. Део пројекта је реализован</w:t>
      </w:r>
      <w:proofErr w:type="gramStart"/>
      <w:r w:rsidRPr="0014680F">
        <w:rPr>
          <w:rFonts w:ascii="Times New Roman" w:eastAsia="Times New Roman" w:hAnsi="Times New Roman" w:cs="Times New Roman"/>
          <w:sz w:val="24"/>
          <w:szCs w:val="24"/>
        </w:rPr>
        <w:t>  -</w:t>
      </w:r>
      <w:proofErr w:type="gramEnd"/>
      <w:r w:rsidRPr="0014680F">
        <w:rPr>
          <w:rFonts w:ascii="Times New Roman" w:eastAsia="Times New Roman" w:hAnsi="Times New Roman" w:cs="Times New Roman"/>
          <w:sz w:val="24"/>
          <w:szCs w:val="24"/>
        </w:rPr>
        <w:t xml:space="preserve"> три ламеле са стамбеним јединицама (око 7.000 м²) и партерним уређењем су, према Уговору, у својини Града Ниша, а у наредном периоду  планира се пренос истих на Министарство одбране, као и даља изградња према утврђеној динамици.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Инвестициона вредност пројекта ''Нови Ниш'' је 167.000.000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До сада, инвеститор је уложио више од 9.000 000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Такође, инвеститор је прибавио неопходне дозволе за остале ламеле чија је изградња у току.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На основу Уговора и Анекса уговора, инвеститор има обавезу да испоручи Граду 21.000 м² бруто грађевинске површине стамбеног простора.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је прибавио дозволе за изградњу других садржаја у оквиру комплекса и то за тржни центар и пословну кулу.</w:t>
      </w:r>
      <w:proofErr w:type="gramEnd"/>
    </w:p>
    <w:p w:rsidR="00A9064B" w:rsidRPr="0014680F" w:rsidRDefault="00A9064B" w:rsidP="000B78C6">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У децембру 2019.</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усвојене</w:t>
      </w:r>
      <w:proofErr w:type="gramEnd"/>
      <w:r w:rsidRPr="0014680F">
        <w:rPr>
          <w:rFonts w:ascii="Times New Roman" w:eastAsia="Times New Roman" w:hAnsi="Times New Roman" w:cs="Times New Roman"/>
          <w:sz w:val="24"/>
          <w:szCs w:val="24"/>
        </w:rPr>
        <w:t xml:space="preserve"> су пете измене и допуне Плана генералне регулације општине Палилула - прва фаза чиме су се створили бољи услови за регулацију саобраћаја изградњом два кружна тока и проширење улице Војводе Путника која тангира овај комплекс што ће бити реализовано у наредном периоду.</w:t>
      </w:r>
    </w:p>
    <w:p w:rsidR="000B78C6" w:rsidRPr="0014680F" w:rsidRDefault="000B78C6" w:rsidP="000B78C6">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77"/>
        </w:numPr>
        <w:spacing w:after="0" w:line="240" w:lineRule="auto"/>
        <w:jc w:val="both"/>
        <w:textAlignment w:val="baseline"/>
        <w:rPr>
          <w:rFonts w:ascii="Times New Roman" w:eastAsia="Times New Roman" w:hAnsi="Times New Roman" w:cs="Times New Roman"/>
          <w:b/>
          <w:sz w:val="24"/>
          <w:szCs w:val="24"/>
        </w:rPr>
      </w:pPr>
      <w:r w:rsidRPr="0014680F">
        <w:rPr>
          <w:rFonts w:ascii="Times New Roman" w:eastAsia="Times New Roman" w:hAnsi="Times New Roman" w:cs="Times New Roman"/>
          <w:b/>
          <w:bCs/>
          <w:sz w:val="24"/>
          <w:szCs w:val="24"/>
        </w:rPr>
        <w:t> Мотел Наис</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Инвеститор је завршио прву</w:t>
      </w:r>
      <w:proofErr w:type="gramStart"/>
      <w:r w:rsidRPr="0014680F">
        <w:rPr>
          <w:rFonts w:ascii="Times New Roman" w:eastAsia="Times New Roman" w:hAnsi="Times New Roman" w:cs="Times New Roman"/>
          <w:sz w:val="24"/>
          <w:szCs w:val="24"/>
        </w:rPr>
        <w:t>  фазу</w:t>
      </w:r>
      <w:proofErr w:type="gramEnd"/>
      <w:r w:rsidRPr="0014680F">
        <w:rPr>
          <w:rFonts w:ascii="Times New Roman" w:eastAsia="Times New Roman" w:hAnsi="Times New Roman" w:cs="Times New Roman"/>
          <w:sz w:val="24"/>
          <w:szCs w:val="24"/>
        </w:rPr>
        <w:t xml:space="preserve"> - реконструисао постојећи објекат и отпочео са радом.</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Инвеститор (конзорцијум) и Град Ниш финансирали су израду Плана детаљне регулације туристичко - рекреативног комплекса ''Наис I и II'' (вредност: 2.500.000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динара).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Укупна вредност инвестиције је 18.000.000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Очекује се даља реализација пројекта II фазе по урбанистичком плану, а планирано је да</w:t>
      </w:r>
      <w:proofErr w:type="gramStart"/>
      <w:r w:rsidRPr="0014680F">
        <w:rPr>
          <w:rFonts w:ascii="Times New Roman" w:eastAsia="Times New Roman" w:hAnsi="Times New Roman" w:cs="Times New Roman"/>
          <w:sz w:val="24"/>
          <w:szCs w:val="24"/>
        </w:rPr>
        <w:t>  Канцеларија</w:t>
      </w:r>
      <w:proofErr w:type="gramEnd"/>
      <w:r w:rsidRPr="0014680F">
        <w:rPr>
          <w:rFonts w:ascii="Times New Roman" w:eastAsia="Times New Roman" w:hAnsi="Times New Roman" w:cs="Times New Roman"/>
          <w:sz w:val="24"/>
          <w:szCs w:val="24"/>
        </w:rPr>
        <w:t xml:space="preserve"> за локални економски развој пружи подршку у реализацији II фазе али и решавању текућих проблема у пословању (рад на бољој организацији јавног превоза, изградњи аутобуских стајалишта, боље организације саобраћаја).</w:t>
      </w:r>
    </w:p>
    <w:p w:rsidR="002E4FB5" w:rsidRPr="0014680F" w:rsidRDefault="002E4FB5" w:rsidP="002E4FB5">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78"/>
        </w:numPr>
        <w:spacing w:after="0" w:line="240" w:lineRule="auto"/>
        <w:jc w:val="both"/>
        <w:textAlignment w:val="baseline"/>
        <w:rPr>
          <w:rFonts w:ascii="Times New Roman" w:eastAsia="Times New Roman" w:hAnsi="Times New Roman" w:cs="Times New Roman"/>
          <w:b/>
          <w:sz w:val="24"/>
          <w:szCs w:val="24"/>
        </w:rPr>
      </w:pPr>
      <w:r w:rsidRPr="0014680F">
        <w:rPr>
          <w:rFonts w:ascii="Times New Roman" w:eastAsia="Times New Roman" w:hAnsi="Times New Roman" w:cs="Times New Roman"/>
          <w:b/>
          <w:bCs/>
          <w:sz w:val="24"/>
          <w:szCs w:val="24"/>
        </w:rPr>
        <w:t> XXXL Lesnina &amp; Momax</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Компанија послује у области трговине и пословања.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Инвестиција се односи на изградњу пословно - трговинског објекта.</w:t>
      </w:r>
      <w:proofErr w:type="gramEnd"/>
      <w:r w:rsidRPr="0014680F">
        <w:rPr>
          <w:rFonts w:ascii="Times New Roman" w:eastAsia="Times New Roman" w:hAnsi="Times New Roman" w:cs="Times New Roman"/>
          <w:sz w:val="24"/>
          <w:szCs w:val="24"/>
        </w:rPr>
        <w:t xml:space="preserve"> Вредност инвестиције 15.000.000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у свом власништву има земљиште северно од ''ЕКО'' пумпе које належе на Булевар Николе Тесле.</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Површина планираног објекта је око 30.000 м².</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lastRenderedPageBreak/>
        <w:t>Урбанистички пројекат за урбанистичко - архитектонску разраду локације за изградњу пословно - трговинског објекта на Булевару Николе Тесле усвојен је и потврђен 30.01.2019.</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току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инвеститор је завршио процес провођења парцелације и уписа у Републички геодетски завод и решио имовинске односе.</w:t>
      </w:r>
    </w:p>
    <w:p w:rsidR="00A9064B" w:rsidRPr="0014680F" w:rsidRDefault="00A9064B" w:rsidP="002E4FB5">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Након реализованог објекта у Новом Саду и завршетка радова на објекту у Београду,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очекују се активности на прибављању свих неопходних дозвола за изградњу објекта и израда техничке документације. </w:t>
      </w:r>
      <w:proofErr w:type="gramStart"/>
      <w:r w:rsidRPr="0014680F">
        <w:rPr>
          <w:rFonts w:ascii="Times New Roman" w:eastAsia="Times New Roman" w:hAnsi="Times New Roman" w:cs="Times New Roman"/>
          <w:sz w:val="24"/>
          <w:szCs w:val="24"/>
        </w:rPr>
        <w:t>Почетак изградње планиран је за 2022.годину.</w:t>
      </w:r>
      <w:proofErr w:type="gramEnd"/>
      <w:r w:rsidRPr="0014680F">
        <w:rPr>
          <w:rFonts w:ascii="Times New Roman" w:eastAsia="Times New Roman" w:hAnsi="Times New Roman" w:cs="Times New Roman"/>
          <w:sz w:val="24"/>
          <w:szCs w:val="24"/>
        </w:rPr>
        <w:br/>
      </w:r>
    </w:p>
    <w:p w:rsidR="00A9064B" w:rsidRPr="0014680F" w:rsidRDefault="00A9064B" w:rsidP="007D1625">
      <w:pPr>
        <w:numPr>
          <w:ilvl w:val="0"/>
          <w:numId w:val="79"/>
        </w:numPr>
        <w:spacing w:after="0" w:line="240" w:lineRule="auto"/>
        <w:jc w:val="both"/>
        <w:textAlignment w:val="baseline"/>
        <w:rPr>
          <w:rFonts w:ascii="Times New Roman" w:eastAsia="Times New Roman" w:hAnsi="Times New Roman" w:cs="Times New Roman"/>
          <w:b/>
          <w:sz w:val="24"/>
          <w:szCs w:val="24"/>
        </w:rPr>
      </w:pPr>
      <w:r w:rsidRPr="0014680F">
        <w:rPr>
          <w:rFonts w:ascii="Times New Roman" w:eastAsia="Times New Roman" w:hAnsi="Times New Roman" w:cs="Times New Roman"/>
          <w:b/>
          <w:bCs/>
          <w:sz w:val="24"/>
          <w:szCs w:val="24"/>
        </w:rPr>
        <w:t>Casa Grande</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Домаћа компанија ''Casa Grande'' после 20 година на тржишту и изградње малопродајног објекта на Булевару Св. Цар Константин је након усвојеног урбанистичког пројекта од стране стручне Комисије за планове града Ниша, прибавила све неопходне дозволе за изградњу и  изградила магацински објекат површине 1.500 м² на парцели од 22 aрa. </w:t>
      </w:r>
      <w:proofErr w:type="gramStart"/>
      <w:r w:rsidRPr="0014680F">
        <w:rPr>
          <w:rFonts w:ascii="Times New Roman" w:eastAsia="Times New Roman" w:hAnsi="Times New Roman" w:cs="Times New Roman"/>
          <w:sz w:val="24"/>
          <w:szCs w:val="24"/>
        </w:rPr>
        <w:t>Компанија се бави производњом и продајом намештаја.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Вредност инвестиције је 50.000.000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динара.</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Објекат је крајем 2019.</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изграђен и прикључен на комуналну инфраструктуру а у првом кварталу 2020. године</w:t>
      </w:r>
      <w:proofErr w:type="gramStart"/>
      <w:r w:rsidRPr="0014680F">
        <w:rPr>
          <w:rFonts w:ascii="Times New Roman" w:eastAsia="Times New Roman" w:hAnsi="Times New Roman" w:cs="Times New Roman"/>
          <w:sz w:val="24"/>
          <w:szCs w:val="24"/>
        </w:rPr>
        <w:t>  објекат</w:t>
      </w:r>
      <w:proofErr w:type="gramEnd"/>
      <w:r w:rsidRPr="0014680F">
        <w:rPr>
          <w:rFonts w:ascii="Times New Roman" w:eastAsia="Times New Roman" w:hAnsi="Times New Roman" w:cs="Times New Roman"/>
          <w:sz w:val="24"/>
          <w:szCs w:val="24"/>
        </w:rPr>
        <w:t xml:space="preserve"> је добио употребну дозволу.</w:t>
      </w:r>
    </w:p>
    <w:p w:rsidR="00A9064B" w:rsidRPr="0021590E" w:rsidRDefault="00A9064B" w:rsidP="00A9064B">
      <w:pPr>
        <w:spacing w:after="0" w:line="240" w:lineRule="auto"/>
        <w:jc w:val="both"/>
        <w:rPr>
          <w:rFonts w:ascii="Times New Roman" w:eastAsia="Times New Roman" w:hAnsi="Times New Roman" w:cs="Times New Roman"/>
          <w:sz w:val="24"/>
          <w:szCs w:val="24"/>
          <w:lang w:val="sr-Cyrl-ME"/>
        </w:rPr>
      </w:pPr>
      <w:proofErr w:type="gramStart"/>
      <w:r w:rsidRPr="0014680F">
        <w:rPr>
          <w:rFonts w:ascii="Times New Roman" w:eastAsia="Times New Roman" w:hAnsi="Times New Roman" w:cs="Times New Roman"/>
          <w:sz w:val="24"/>
          <w:szCs w:val="24"/>
        </w:rPr>
        <w:t>Инвеститор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планира проширење капацитета</w:t>
      </w:r>
      <w:r w:rsidR="0021590E">
        <w:rPr>
          <w:rFonts w:ascii="Times New Roman" w:eastAsia="Times New Roman" w:hAnsi="Times New Roman" w:cs="Times New Roman"/>
          <w:sz w:val="24"/>
          <w:szCs w:val="24"/>
          <w:lang w:val="sr-Cyrl-ME"/>
        </w:rPr>
        <w:t>, прибављање документације</w:t>
      </w:r>
      <w:r w:rsidRPr="0014680F">
        <w:rPr>
          <w:rFonts w:ascii="Times New Roman" w:eastAsia="Times New Roman" w:hAnsi="Times New Roman" w:cs="Times New Roman"/>
          <w:sz w:val="24"/>
          <w:szCs w:val="24"/>
        </w:rPr>
        <w:t xml:space="preserve"> и изградњу новог објекта</w:t>
      </w:r>
      <w:r w:rsidR="0021590E">
        <w:rPr>
          <w:rFonts w:ascii="Times New Roman" w:eastAsia="Times New Roman" w:hAnsi="Times New Roman" w:cs="Times New Roman"/>
          <w:sz w:val="24"/>
          <w:szCs w:val="24"/>
          <w:lang w:val="sr-Cyrl-ME"/>
        </w:rPr>
        <w:t xml:space="preserve"> на новој локацији</w:t>
      </w:r>
      <w:r w:rsidRPr="0014680F">
        <w:rPr>
          <w:rFonts w:ascii="Times New Roman" w:eastAsia="Times New Roman" w:hAnsi="Times New Roman" w:cs="Times New Roman"/>
          <w:sz w:val="24"/>
          <w:szCs w:val="24"/>
        </w:rPr>
        <w:t>.</w:t>
      </w:r>
      <w:r w:rsidR="0021590E">
        <w:rPr>
          <w:rFonts w:ascii="Times New Roman" w:eastAsia="Times New Roman" w:hAnsi="Times New Roman" w:cs="Times New Roman"/>
          <w:sz w:val="24"/>
          <w:szCs w:val="24"/>
          <w:lang w:val="sr-Cyrl-ME"/>
        </w:rPr>
        <w:t xml:space="preserve"> КЛЕР ће и овој инвестицији пружити сву потребну подршку.</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7D1625">
      <w:pPr>
        <w:numPr>
          <w:ilvl w:val="0"/>
          <w:numId w:val="80"/>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OIP doo, IT подршка осигуравајућим кућама и консултантске услуге</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Компанија је пословала од новембра 2017.</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у склопу некадашњег комплекса ЕИ Ниш у објекту DAREX - а.  </w:t>
      </w:r>
      <w:proofErr w:type="gramStart"/>
      <w:r w:rsidRPr="0014680F">
        <w:rPr>
          <w:rFonts w:ascii="Times New Roman" w:eastAsia="Times New Roman" w:hAnsi="Times New Roman" w:cs="Times New Roman"/>
          <w:sz w:val="24"/>
          <w:szCs w:val="24"/>
        </w:rPr>
        <w:t>Инвеститор је изградио објекат, добио употребну дозволу и отпочео са радом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Вредност инвестиционог пројекта је 1.000.000 евра а инвеститор планира запошљавање 190 радника пре свега из области IT сектора.</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У току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Канцеларија ће пружити подршку компанији у реализацији уређења околине објекта и изградње игралишта за децу.</w:t>
      </w:r>
    </w:p>
    <w:p w:rsidR="002E4FB5" w:rsidRPr="0014680F" w:rsidRDefault="002E4FB5" w:rsidP="002E4FB5">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81"/>
        </w:numPr>
        <w:spacing w:after="0" w:line="240" w:lineRule="auto"/>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 DMV</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Домаћа компанија која послује у објекту старог Монопола.</w:t>
      </w:r>
      <w:proofErr w:type="gramEnd"/>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 xml:space="preserve">Компанија се обратила Канцеларији за локални економски развој ради пружања подршке у решавању имовинско – правних односа и уписа у Републичком геодетском заводу – Служби за непокретности Ниш, а заинтересована је за проширење капацитета у виду </w:t>
      </w:r>
      <w:proofErr w:type="gramStart"/>
      <w:r w:rsidRPr="0014680F">
        <w:rPr>
          <w:rFonts w:ascii="Times New Roman" w:eastAsia="Times New Roman" w:hAnsi="Times New Roman" w:cs="Times New Roman"/>
          <w:sz w:val="24"/>
          <w:szCs w:val="24"/>
        </w:rPr>
        <w:t>greenfield</w:t>
      </w:r>
      <w:proofErr w:type="gramEnd"/>
      <w:r w:rsidRPr="0014680F">
        <w:rPr>
          <w:rFonts w:ascii="Times New Roman" w:eastAsia="Times New Roman" w:hAnsi="Times New Roman" w:cs="Times New Roman"/>
          <w:sz w:val="24"/>
          <w:szCs w:val="24"/>
        </w:rPr>
        <w:t xml:space="preserve"> или brownfield инвестиције.</w:t>
      </w:r>
    </w:p>
    <w:p w:rsidR="002E4FB5" w:rsidRPr="0014680F" w:rsidRDefault="002E4FB5" w:rsidP="002E4FB5">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82"/>
        </w:numPr>
        <w:spacing w:after="0" w:line="240" w:lineRule="auto"/>
        <w:jc w:val="both"/>
        <w:textAlignment w:val="baseline"/>
        <w:rPr>
          <w:rFonts w:ascii="Times New Roman" w:eastAsia="Times New Roman" w:hAnsi="Times New Roman" w:cs="Times New Roman"/>
          <w:b/>
          <w:sz w:val="24"/>
          <w:szCs w:val="24"/>
        </w:rPr>
      </w:pPr>
      <w:r w:rsidRPr="0014680F">
        <w:rPr>
          <w:rFonts w:ascii="Times New Roman" w:eastAsia="Times New Roman" w:hAnsi="Times New Roman" w:cs="Times New Roman"/>
          <w:b/>
          <w:bCs/>
          <w:sz w:val="24"/>
          <w:szCs w:val="24"/>
        </w:rPr>
        <w:t>QUALIS Electronics – SIE</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 xml:space="preserve">QUALIS Electronics </w:t>
      </w:r>
      <w:r w:rsidRPr="0014680F">
        <w:rPr>
          <w:rFonts w:ascii="Times New Roman" w:eastAsia="Times New Roman" w:hAnsi="Times New Roman" w:cs="Times New Roman"/>
          <w:sz w:val="24"/>
          <w:szCs w:val="24"/>
        </w:rPr>
        <w:t xml:space="preserve">д.о.о. заинтересовано је за изградњу фабрике на </w:t>
      </w:r>
      <w:proofErr w:type="gramStart"/>
      <w:r w:rsidRPr="0014680F">
        <w:rPr>
          <w:rFonts w:ascii="Times New Roman" w:eastAsia="Times New Roman" w:hAnsi="Times New Roman" w:cs="Times New Roman"/>
          <w:sz w:val="24"/>
          <w:szCs w:val="24"/>
        </w:rPr>
        <w:t>greenfield</w:t>
      </w:r>
      <w:proofErr w:type="gramEnd"/>
      <w:r w:rsidRPr="0014680F">
        <w:rPr>
          <w:rFonts w:ascii="Times New Roman" w:eastAsia="Times New Roman" w:hAnsi="Times New Roman" w:cs="Times New Roman"/>
          <w:sz w:val="24"/>
          <w:szCs w:val="24"/>
        </w:rPr>
        <w:t xml:space="preserve"> локацији у индустријској зони Доње Међурово у Нишу (локација бившег инвеститора Dytech из Италије). </w:t>
      </w:r>
      <w:proofErr w:type="gramStart"/>
      <w:r w:rsidRPr="0014680F">
        <w:rPr>
          <w:rFonts w:ascii="Times New Roman" w:eastAsia="Times New Roman" w:hAnsi="Times New Roman" w:cs="Times New Roman"/>
          <w:sz w:val="24"/>
          <w:szCs w:val="24"/>
        </w:rPr>
        <w:t xml:space="preserve">Са власником бившег инвеститора, фирмом Sumi Rico Јапан инвеститор је </w:t>
      </w:r>
      <w:r w:rsidRPr="0014680F">
        <w:rPr>
          <w:rFonts w:ascii="Times New Roman" w:eastAsia="Times New Roman" w:hAnsi="Times New Roman" w:cs="Times New Roman"/>
          <w:sz w:val="24"/>
          <w:szCs w:val="24"/>
        </w:rPr>
        <w:lastRenderedPageBreak/>
        <w:t>сачинио предуговор чиме је потврђена намера за инвестицију у објекат површине 9.253,21 м².</w:t>
      </w:r>
      <w:proofErr w:type="gramEnd"/>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За реализацију инвестиције је неопходно земљиште које је у власништву Града у индустријској зони Доње Међурово у Нишу (локација бившег инвеститора Dytech из Италије) површине 25.827 м² без накнаде или по повољнијој цени од тржишне како би инвестиција била економски исплатива, а Граду Нишу, са друге стране, донела бенефит кроз новог послодавца који ће обезбедити додатно запошљавање и приходе. </w:t>
      </w:r>
      <w:proofErr w:type="gramStart"/>
      <w:r w:rsidRPr="0014680F">
        <w:rPr>
          <w:rFonts w:ascii="Times New Roman" w:eastAsia="Times New Roman" w:hAnsi="Times New Roman" w:cs="Times New Roman"/>
          <w:sz w:val="24"/>
          <w:szCs w:val="24"/>
        </w:rPr>
        <w:t>Уз земљиште, потребна је и сва недостајућа инфраструктура и дозволе како би се отпочело са изградњом објекта.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На седници Градског већа, фебруара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усвојен је Закључак којим се наложило Канцеларији за локални економски развој да у сарадњи са инвеститором уради предлог Елабората о отуђењу грађевинског земљишта у јавној својини без обавеза плаћања накнаде, након чега следи евентуално усвајање на Скупштини Града.</w:t>
      </w:r>
    </w:p>
    <w:p w:rsidR="00A9064B" w:rsidRPr="0014680F" w:rsidRDefault="00A9064B" w:rsidP="002E4FB5">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се писмом о намерама обратио Градоначелници Ниша, Канцеларији за локални економски развој и надлежној Управи за имовину и одрживи развој а у наредном периоду следи решавање имовинско – правних односа као и подршка реализацији пројекта.</w:t>
      </w:r>
      <w:proofErr w:type="gramEnd"/>
      <w:r w:rsidRPr="0014680F">
        <w:rPr>
          <w:rFonts w:ascii="Times New Roman" w:eastAsia="Times New Roman" w:hAnsi="Times New Roman" w:cs="Times New Roman"/>
          <w:sz w:val="24"/>
          <w:szCs w:val="24"/>
        </w:rPr>
        <w:br/>
      </w:r>
    </w:p>
    <w:p w:rsidR="00A9064B" w:rsidRPr="0014680F" w:rsidRDefault="00A9064B" w:rsidP="007D1625">
      <w:pPr>
        <w:numPr>
          <w:ilvl w:val="0"/>
          <w:numId w:val="83"/>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 БК Тесла</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БК Тесла потписао је са Градом Меморандум о разумевању 23.01.2020.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Компанија је изразила заинтересованост за више локација које су у својини Града Ниша а посебно жели да инвестира у локацију ''Лозни калем'' у Нишкој Бањи која је инфраструктурно опремљена и изгради пословно-туристички центар, са садржајем сајамско–трговинске, спортско-рекреативне и стамбено–резиденцијалне намене у пратњи постојећих бањских садржаја.</w:t>
      </w: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Очекују се даљи кораци у реализацији овог пројекта током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w:t>
      </w:r>
    </w:p>
    <w:p w:rsidR="002E4FB5" w:rsidRPr="0014680F" w:rsidRDefault="002E4FB5" w:rsidP="002E4FB5">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84"/>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SUPERNOVA</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Аустријска компанија која у својини поседује око 31.590м² земљишта на углу Булевара Никола Тесла и Булевара Хероја са Кошара.</w:t>
      </w:r>
      <w:proofErr w:type="gramEnd"/>
      <w:r w:rsidRPr="0014680F">
        <w:rPr>
          <w:rFonts w:ascii="Times New Roman" w:eastAsia="Times New Roman" w:hAnsi="Times New Roman" w:cs="Times New Roman"/>
          <w:sz w:val="24"/>
          <w:szCs w:val="24"/>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је Писмом о намерама изразио заинтересованост да изградњу тржног центра.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Вредност инвестиције је процењена на 12 милона евра а планирано је запошљавање 400 радника, индиректно до 1.000.</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Жеља инвеститора је да изврши размену или купи земљиште које је у својини Града Ниша како би формирао јединствени комплекс.</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је у складу са Планом генералне регулације израдио урбанистички пројекат са предлогом парцелације који је од стране стручне Комисије за планове усвојен.</w:t>
      </w:r>
      <w:proofErr w:type="gramEnd"/>
    </w:p>
    <w:p w:rsidR="00A9064B" w:rsidRDefault="00A9064B" w:rsidP="00A9064B">
      <w:pPr>
        <w:spacing w:after="0" w:line="240" w:lineRule="auto"/>
        <w:jc w:val="both"/>
        <w:rPr>
          <w:rFonts w:ascii="Times New Roman" w:eastAsia="Times New Roman" w:hAnsi="Times New Roman" w:cs="Times New Roman"/>
          <w:sz w:val="24"/>
          <w:szCs w:val="24"/>
          <w:lang w:val="sr-Cyrl-ME"/>
        </w:rPr>
      </w:pPr>
      <w:proofErr w:type="gramStart"/>
      <w:r w:rsidRPr="0014680F">
        <w:rPr>
          <w:rFonts w:ascii="Times New Roman" w:eastAsia="Times New Roman" w:hAnsi="Times New Roman" w:cs="Times New Roman"/>
          <w:sz w:val="24"/>
          <w:szCs w:val="24"/>
        </w:rPr>
        <w:t>Октобра 2020.</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инвеститор се обратио Градоначелници Ниша као и надлежној управи за имовину са намером да са Градом започне преговоре око решавања имовинских односа у складу са законским прописима који уређују ову област.</w:t>
      </w:r>
    </w:p>
    <w:p w:rsidR="0085351A" w:rsidRPr="0085351A" w:rsidRDefault="0085351A" w:rsidP="00A9064B">
      <w:pPr>
        <w:spacing w:after="0" w:line="240" w:lineRule="auto"/>
        <w:jc w:val="both"/>
        <w:rPr>
          <w:rFonts w:ascii="Times New Roman" w:eastAsia="Times New Roman" w:hAnsi="Times New Roman" w:cs="Times New Roman"/>
          <w:sz w:val="24"/>
          <w:szCs w:val="24"/>
          <w:lang w:val="sr-Cyrl-ME"/>
        </w:rPr>
      </w:pPr>
      <w:r>
        <w:rPr>
          <w:rFonts w:ascii="Times New Roman" w:eastAsia="Times New Roman" w:hAnsi="Times New Roman" w:cs="Times New Roman"/>
          <w:sz w:val="24"/>
          <w:szCs w:val="24"/>
          <w:lang w:val="sr-Cyrl-ME"/>
        </w:rPr>
        <w:t>Инвеститор је израдио пројекат парцелације за комплекс који ће у наредном периоду предати Републичком геодетском заводу на провођење.</w:t>
      </w: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lastRenderedPageBreak/>
        <w:t>Очекују се током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године</w:t>
      </w:r>
      <w:proofErr w:type="gramEnd"/>
      <w:r w:rsidRPr="0014680F">
        <w:rPr>
          <w:rFonts w:ascii="Times New Roman" w:eastAsia="Times New Roman" w:hAnsi="Times New Roman" w:cs="Times New Roman"/>
          <w:sz w:val="24"/>
          <w:szCs w:val="24"/>
        </w:rPr>
        <w:t xml:space="preserve"> даље активности инвеститора као и Града Ниша на реализацији овог пројекта.</w:t>
      </w:r>
    </w:p>
    <w:p w:rsidR="00D17966" w:rsidRPr="0014680F" w:rsidRDefault="00D17966" w:rsidP="002E4FB5">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85"/>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 PHILLIP MORRIS</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361EB2" w:rsidRDefault="00A9064B" w:rsidP="00A9064B">
      <w:pPr>
        <w:spacing w:after="0" w:line="240" w:lineRule="auto"/>
        <w:jc w:val="both"/>
        <w:rPr>
          <w:rFonts w:ascii="Times New Roman" w:eastAsia="Times New Roman" w:hAnsi="Times New Roman" w:cs="Times New Roman"/>
          <w:sz w:val="24"/>
          <w:szCs w:val="24"/>
          <w:lang w:val="sr-Cyrl-ME"/>
        </w:rPr>
      </w:pPr>
      <w:proofErr w:type="gramStart"/>
      <w:r w:rsidRPr="0014680F">
        <w:rPr>
          <w:rFonts w:ascii="Times New Roman" w:eastAsia="Times New Roman" w:hAnsi="Times New Roman" w:cs="Times New Roman"/>
          <w:sz w:val="24"/>
          <w:szCs w:val="24"/>
        </w:rPr>
        <w:t>По захтеву компаније Phillip Morris образован је тим за пружање стручне помоћи улагачу у реализацији нових инвестиција.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Административно – техничкиу подршку ovom тиму пружаће Канцеларија за локални економски развој.</w:t>
      </w:r>
      <w:proofErr w:type="gramEnd"/>
      <w:r w:rsidR="00361EB2">
        <w:rPr>
          <w:rFonts w:ascii="Times New Roman" w:eastAsia="Times New Roman" w:hAnsi="Times New Roman" w:cs="Times New Roman"/>
          <w:sz w:val="24"/>
          <w:szCs w:val="24"/>
          <w:lang w:val="sr-Cyrl-ME"/>
        </w:rPr>
        <w:t xml:space="preserve"> Град Ниш и компанија </w:t>
      </w:r>
      <w:r w:rsidR="00361EB2" w:rsidRPr="0014680F">
        <w:rPr>
          <w:rFonts w:ascii="Times New Roman" w:eastAsia="Times New Roman" w:hAnsi="Times New Roman" w:cs="Times New Roman"/>
          <w:sz w:val="24"/>
          <w:szCs w:val="24"/>
        </w:rPr>
        <w:t>Phillip Morris</w:t>
      </w:r>
      <w:r w:rsidR="00361EB2">
        <w:rPr>
          <w:rFonts w:ascii="Times New Roman" w:eastAsia="Times New Roman" w:hAnsi="Times New Roman" w:cs="Times New Roman"/>
          <w:sz w:val="24"/>
          <w:szCs w:val="24"/>
          <w:lang w:val="sr-Cyrl-ME"/>
        </w:rPr>
        <w:t xml:space="preserve"> већ су разговарали о плановима Града који тангирају комплекс, као и о плановима компаније за даљи развој у Нишу.</w:t>
      </w:r>
      <w:r w:rsidR="00C423B1">
        <w:rPr>
          <w:rFonts w:ascii="Times New Roman" w:eastAsia="Times New Roman" w:hAnsi="Times New Roman" w:cs="Times New Roman"/>
          <w:sz w:val="24"/>
          <w:szCs w:val="24"/>
          <w:lang w:val="sr-Cyrl-ME"/>
        </w:rPr>
        <w:t xml:space="preserve">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Планирано је да у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години</w:t>
      </w:r>
      <w:proofErr w:type="gramEnd"/>
      <w:r w:rsidRPr="0014680F">
        <w:rPr>
          <w:rFonts w:ascii="Times New Roman" w:eastAsia="Times New Roman" w:hAnsi="Times New Roman" w:cs="Times New Roman"/>
          <w:sz w:val="24"/>
          <w:szCs w:val="24"/>
        </w:rPr>
        <w:t xml:space="preserve"> Канцеларија за локални економски развој ради на решавању текућих проблема у пословању</w:t>
      </w:r>
      <w:r w:rsidR="00C423B1">
        <w:rPr>
          <w:rFonts w:ascii="Times New Roman" w:eastAsia="Times New Roman" w:hAnsi="Times New Roman" w:cs="Times New Roman"/>
          <w:sz w:val="24"/>
          <w:szCs w:val="24"/>
          <w:lang w:val="sr-Cyrl-ME"/>
        </w:rPr>
        <w:t>, као и да се, кроз заједничке састанке обеју страна, дође до решења за реализацију планова, како Града, тако и компаније</w:t>
      </w:r>
      <w:r w:rsidRPr="0014680F">
        <w:rPr>
          <w:rFonts w:ascii="Times New Roman" w:eastAsia="Times New Roman" w:hAnsi="Times New Roman" w:cs="Times New Roman"/>
          <w:sz w:val="24"/>
          <w:szCs w:val="24"/>
        </w:rPr>
        <w:t>.</w:t>
      </w:r>
    </w:p>
    <w:p w:rsidR="00444323" w:rsidRPr="0014680F" w:rsidRDefault="00444323" w:rsidP="00A9064B">
      <w:pPr>
        <w:spacing w:after="0" w:line="240" w:lineRule="auto"/>
        <w:rPr>
          <w:rFonts w:ascii="Times New Roman" w:eastAsia="Times New Roman" w:hAnsi="Times New Roman" w:cs="Times New Roman"/>
          <w:sz w:val="24"/>
          <w:szCs w:val="24"/>
          <w:lang w:val="sr-Cyrl-RS"/>
        </w:rPr>
      </w:pPr>
    </w:p>
    <w:p w:rsidR="00A9064B" w:rsidRPr="0014680F" w:rsidRDefault="00A9064B" w:rsidP="007D1625">
      <w:pPr>
        <w:numPr>
          <w:ilvl w:val="0"/>
          <w:numId w:val="86"/>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 OLIMPIAS/BENETTON</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Планирано је да у овој години Канцеларија за локални економски развој и пројекте пружи подршку решавању вишегодишњег нерешеног статуса својине над земљиштем у комплексу инвеститора (поступак конверзије), али и на охрабривању за проширење постојећих активности и решавању текућих проблема у пословању.</w:t>
      </w:r>
      <w:proofErr w:type="gramEnd"/>
    </w:p>
    <w:p w:rsidR="00444323" w:rsidRPr="0014680F" w:rsidRDefault="00444323" w:rsidP="00521BBC">
      <w:pPr>
        <w:spacing w:after="0" w:line="240" w:lineRule="auto"/>
        <w:jc w:val="both"/>
        <w:rPr>
          <w:rFonts w:ascii="Times New Roman" w:eastAsia="Times New Roman" w:hAnsi="Times New Roman" w:cs="Times New Roman"/>
          <w:sz w:val="24"/>
          <w:szCs w:val="24"/>
          <w:lang w:val="sr-Cyrl-RS"/>
        </w:rPr>
      </w:pPr>
    </w:p>
    <w:p w:rsidR="00A9064B" w:rsidRDefault="00A9064B" w:rsidP="00521BBC">
      <w:pPr>
        <w:spacing w:after="0" w:line="240" w:lineRule="auto"/>
        <w:jc w:val="both"/>
        <w:rPr>
          <w:rFonts w:ascii="Times New Roman" w:eastAsia="Times New Roman" w:hAnsi="Times New Roman" w:cs="Times New Roman"/>
          <w:b/>
          <w:bCs/>
          <w:sz w:val="24"/>
          <w:szCs w:val="24"/>
          <w:lang w:val="sr-Cyrl-RS"/>
        </w:rPr>
      </w:pPr>
      <w:r w:rsidRPr="0014680F">
        <w:rPr>
          <w:rFonts w:ascii="Times New Roman" w:eastAsia="Times New Roman" w:hAnsi="Times New Roman" w:cs="Times New Roman"/>
          <w:b/>
          <w:bCs/>
          <w:sz w:val="24"/>
          <w:szCs w:val="24"/>
        </w:rPr>
        <w:t>4.3.5. Потенцијалне инвестиције </w:t>
      </w:r>
    </w:p>
    <w:p w:rsidR="00521BBC" w:rsidRPr="00521BBC" w:rsidRDefault="00521BBC" w:rsidP="00444323">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444323">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Канцеларија константно преговара са потенцијалним инвеститорима који разматрају Ниш као место за реализацију свог улагања:</w:t>
      </w:r>
    </w:p>
    <w:p w:rsidR="00444323" w:rsidRPr="0014680F" w:rsidRDefault="00444323" w:rsidP="00444323">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444323">
      <w:pPr>
        <w:numPr>
          <w:ilvl w:val="0"/>
          <w:numId w:val="87"/>
        </w:numPr>
        <w:spacing w:after="0" w:line="240" w:lineRule="auto"/>
        <w:ind w:left="714" w:hanging="357"/>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Инвеститор из Холандије - CTP INVEST</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Компанија се бави развојем и изградњом индустријских објеката, логистичких паркова и земљишта и у Србији има неколико реализованих пројеката.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 завршним је преговорима за куповину земљишта за изградњу у нашем граду и довођење клијената (интернационалних компанија) који би се бавили производно - пословним и логистичким делатностима за чије потребе изграђују модерне објекте за рентирање.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Инвеститор жели да реализује пројекат који би се састојао од изградње више објеката укупне површине 60-70.000м².</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Канцеларија ће у наредном периоду пружити пуну подршку и прикупити све информације о неопходној инфраструктури која је потребна инвеститору како би започео реализацију пројекта.</w:t>
      </w:r>
      <w:proofErr w:type="gramEnd"/>
    </w:p>
    <w:p w:rsidR="00A9064B" w:rsidRPr="0014680F" w:rsidRDefault="00A9064B" w:rsidP="00A9064B">
      <w:pPr>
        <w:spacing w:after="0" w:line="240" w:lineRule="auto"/>
        <w:rPr>
          <w:rFonts w:ascii="Times New Roman" w:eastAsia="Times New Roman" w:hAnsi="Times New Roman" w:cs="Times New Roman"/>
          <w:sz w:val="24"/>
          <w:szCs w:val="24"/>
          <w:lang w:val="sr-Cyrl-RS"/>
        </w:rPr>
      </w:pPr>
    </w:p>
    <w:p w:rsidR="00A9064B" w:rsidRPr="0014680F" w:rsidRDefault="00A9064B" w:rsidP="007D1625">
      <w:pPr>
        <w:numPr>
          <w:ilvl w:val="0"/>
          <w:numId w:val="88"/>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Инвеститор из Кине – KAIHZONG</w:t>
      </w:r>
    </w:p>
    <w:p w:rsidR="00A9064B" w:rsidRPr="0014680F" w:rsidRDefault="00A9064B" w:rsidP="00444323">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Заитересован за покретање производње комутатора, лагера, вијачне робе и малих зупчаника за аутомобилску индустрију.</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Приликом посете Нишу, инвеститор је обишао brownfield локацију и добио све потребне информације у вези са пословањем у Србији.</w:t>
      </w:r>
      <w:proofErr w:type="gramEnd"/>
      <w:r w:rsidRPr="0014680F">
        <w:rPr>
          <w:rFonts w:ascii="Times New Roman" w:eastAsia="Times New Roman" w:hAnsi="Times New Roman" w:cs="Times New Roman"/>
          <w:sz w:val="24"/>
          <w:szCs w:val="24"/>
        </w:rPr>
        <w:t> </w:t>
      </w:r>
    </w:p>
    <w:p w:rsidR="00444323" w:rsidRDefault="00444323" w:rsidP="00444323">
      <w:pPr>
        <w:spacing w:after="0" w:line="240" w:lineRule="auto"/>
        <w:jc w:val="both"/>
        <w:rPr>
          <w:rFonts w:ascii="Times New Roman" w:eastAsia="Times New Roman" w:hAnsi="Times New Roman" w:cs="Times New Roman"/>
          <w:sz w:val="24"/>
          <w:szCs w:val="24"/>
          <w:lang w:val="sr-Latn-RS"/>
        </w:rPr>
      </w:pPr>
    </w:p>
    <w:p w:rsidR="002F3358" w:rsidRDefault="002F3358" w:rsidP="00444323">
      <w:pPr>
        <w:spacing w:after="0" w:line="240" w:lineRule="auto"/>
        <w:jc w:val="both"/>
        <w:rPr>
          <w:rFonts w:ascii="Times New Roman" w:eastAsia="Times New Roman" w:hAnsi="Times New Roman" w:cs="Times New Roman"/>
          <w:sz w:val="24"/>
          <w:szCs w:val="24"/>
          <w:lang w:val="sr-Latn-RS"/>
        </w:rPr>
      </w:pPr>
    </w:p>
    <w:p w:rsidR="002F3358" w:rsidRDefault="002F3358" w:rsidP="00444323">
      <w:pPr>
        <w:spacing w:after="0" w:line="240" w:lineRule="auto"/>
        <w:jc w:val="both"/>
        <w:rPr>
          <w:rFonts w:ascii="Times New Roman" w:eastAsia="Times New Roman" w:hAnsi="Times New Roman" w:cs="Times New Roman"/>
          <w:sz w:val="24"/>
          <w:szCs w:val="24"/>
          <w:lang w:val="sr-Latn-RS"/>
        </w:rPr>
      </w:pPr>
    </w:p>
    <w:p w:rsidR="002F3358" w:rsidRDefault="002F3358" w:rsidP="00444323">
      <w:pPr>
        <w:spacing w:after="0" w:line="240" w:lineRule="auto"/>
        <w:jc w:val="both"/>
        <w:rPr>
          <w:rFonts w:ascii="Times New Roman" w:eastAsia="Times New Roman" w:hAnsi="Times New Roman" w:cs="Times New Roman"/>
          <w:sz w:val="24"/>
          <w:szCs w:val="24"/>
          <w:lang w:val="sr-Latn-RS"/>
        </w:rPr>
      </w:pPr>
    </w:p>
    <w:p w:rsidR="00152BB8" w:rsidRDefault="00152BB8" w:rsidP="00444323">
      <w:pPr>
        <w:spacing w:after="0" w:line="240" w:lineRule="auto"/>
        <w:jc w:val="both"/>
        <w:rPr>
          <w:rFonts w:ascii="Times New Roman" w:eastAsia="Times New Roman" w:hAnsi="Times New Roman" w:cs="Times New Roman"/>
          <w:sz w:val="24"/>
          <w:szCs w:val="24"/>
          <w:lang w:val="sr-Latn-RS"/>
        </w:rPr>
      </w:pPr>
    </w:p>
    <w:p w:rsidR="002F3358" w:rsidRPr="002F3358" w:rsidRDefault="002F3358" w:rsidP="00444323">
      <w:pPr>
        <w:spacing w:after="0" w:line="240" w:lineRule="auto"/>
        <w:jc w:val="both"/>
        <w:rPr>
          <w:rFonts w:ascii="Times New Roman" w:eastAsia="Times New Roman" w:hAnsi="Times New Roman" w:cs="Times New Roman"/>
          <w:sz w:val="24"/>
          <w:szCs w:val="24"/>
          <w:lang w:val="sr-Latn-RS"/>
        </w:rPr>
      </w:pPr>
    </w:p>
    <w:p w:rsidR="00A9064B" w:rsidRPr="0014680F" w:rsidRDefault="00A9064B" w:rsidP="00444323">
      <w:pPr>
        <w:numPr>
          <w:ilvl w:val="0"/>
          <w:numId w:val="89"/>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Потенцијални инвеститор из Италије</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Заинтересован за </w:t>
      </w:r>
      <w:proofErr w:type="gramStart"/>
      <w:r w:rsidRPr="0014680F">
        <w:rPr>
          <w:rFonts w:ascii="Times New Roman" w:eastAsia="Times New Roman" w:hAnsi="Times New Roman" w:cs="Times New Roman"/>
          <w:sz w:val="24"/>
          <w:szCs w:val="24"/>
        </w:rPr>
        <w:t>greenfield</w:t>
      </w:r>
      <w:proofErr w:type="gramEnd"/>
      <w:r w:rsidRPr="0014680F">
        <w:rPr>
          <w:rFonts w:ascii="Times New Roman" w:eastAsia="Times New Roman" w:hAnsi="Times New Roman" w:cs="Times New Roman"/>
          <w:sz w:val="24"/>
          <w:szCs w:val="24"/>
        </w:rPr>
        <w:t xml:space="preserve"> локацију од 3 ха, а потенцијално brownfield закуп или куповину уз могућу реконструкцију постојећег објекта. </w:t>
      </w:r>
      <w:proofErr w:type="gramStart"/>
      <w:r w:rsidRPr="0014680F">
        <w:rPr>
          <w:rFonts w:ascii="Times New Roman" w:eastAsia="Times New Roman" w:hAnsi="Times New Roman" w:cs="Times New Roman"/>
          <w:sz w:val="24"/>
          <w:szCs w:val="24"/>
        </w:rPr>
        <w:t>Планиран број запослених је 100 радника.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Планирана реализација пројекта – изградња објекта у три фазе:</w:t>
      </w:r>
    </w:p>
    <w:p w:rsidR="00A9064B" w:rsidRPr="0014680F" w:rsidRDefault="00A9064B" w:rsidP="00A9064B">
      <w:pPr>
        <w:spacing w:after="0" w:line="240" w:lineRule="auto"/>
        <w:ind w:firstLine="706"/>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 фаза 3.000 м2</w:t>
      </w:r>
    </w:p>
    <w:p w:rsidR="00A9064B" w:rsidRPr="0014680F" w:rsidRDefault="00A9064B" w:rsidP="00A9064B">
      <w:pPr>
        <w:spacing w:after="0" w:line="240" w:lineRule="auto"/>
        <w:ind w:firstLine="706"/>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II фаза 6.000 м2</w:t>
      </w:r>
    </w:p>
    <w:p w:rsidR="00A9064B" w:rsidRPr="0014680F" w:rsidRDefault="00A9064B" w:rsidP="00A9064B">
      <w:pPr>
        <w:spacing w:after="0" w:line="240" w:lineRule="auto"/>
        <w:ind w:firstLine="706"/>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III фаза 10.000 м2</w:t>
      </w: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Инвеститор је обишао неколико локација на територији Града и добио све неопходне информације од стране Канцеларије за локални економски развој.</w:t>
      </w:r>
      <w:proofErr w:type="gramEnd"/>
      <w:r w:rsidRPr="0014680F">
        <w:rPr>
          <w:rFonts w:ascii="Times New Roman" w:eastAsia="Times New Roman" w:hAnsi="Times New Roman" w:cs="Times New Roman"/>
          <w:sz w:val="24"/>
          <w:szCs w:val="24"/>
        </w:rPr>
        <w:t> </w:t>
      </w:r>
    </w:p>
    <w:p w:rsidR="002E4FB5" w:rsidRPr="0014680F" w:rsidRDefault="002E4FB5" w:rsidP="002E4FB5">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90"/>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Потенцијални инвеститор из Немачке - SrbTec  </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SrbTec је компанија из Ниша која је испостава Немачке компаније из Дрездена. Баве се производњом роботизованих система са камерама које се користе у различитим сферама.</w:t>
      </w:r>
      <w:proofErr w:type="gramEnd"/>
      <w:r w:rsidRPr="0014680F">
        <w:rPr>
          <w:rFonts w:ascii="Times New Roman" w:eastAsia="Times New Roman" w:hAnsi="Times New Roman" w:cs="Times New Roman"/>
          <w:sz w:val="24"/>
          <w:szCs w:val="24"/>
        </w:rPr>
        <w:t> </w:t>
      </w: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У преговорима су за brownfield локације са више власника, а Канцеларија за локални економски развој пружа подршку евентуалној реализацији пројекта.</w:t>
      </w:r>
      <w:proofErr w:type="gramEnd"/>
      <w:r w:rsidRPr="0014680F">
        <w:rPr>
          <w:rFonts w:ascii="Times New Roman" w:eastAsia="Times New Roman" w:hAnsi="Times New Roman" w:cs="Times New Roman"/>
          <w:sz w:val="24"/>
          <w:szCs w:val="24"/>
        </w:rPr>
        <w:t> </w:t>
      </w:r>
    </w:p>
    <w:p w:rsidR="002E4FB5" w:rsidRPr="0014680F" w:rsidRDefault="002E4FB5" w:rsidP="002E4FB5">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91"/>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Потенцијални инвеститор из Грчке</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Потенцијални инвеститор са Крита из области прехрамбене индустрије, заинтересован за отварање фабрике за производњу и дистрибуцију својих производа - посебно печеног хлеба у нашем граду.</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Започети су преговори око формирања асоцијације и сарадње Града Хание на Криту и Града Ниша као и реализација потенцијалне инвестиције.</w:t>
      </w:r>
      <w:proofErr w:type="gramEnd"/>
      <w:r w:rsidRPr="0014680F">
        <w:rPr>
          <w:rFonts w:ascii="Times New Roman" w:eastAsia="Times New Roman" w:hAnsi="Times New Roman" w:cs="Times New Roman"/>
          <w:sz w:val="24"/>
          <w:szCs w:val="24"/>
        </w:rPr>
        <w:t> </w:t>
      </w: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Представници инвеститора су обишли локације и посетили локалне фирме које се баве производњом хлеба.</w:t>
      </w:r>
      <w:proofErr w:type="gramEnd"/>
      <w:r w:rsidRPr="0014680F">
        <w:rPr>
          <w:rFonts w:ascii="Times New Roman" w:eastAsia="Times New Roman" w:hAnsi="Times New Roman" w:cs="Times New Roman"/>
          <w:sz w:val="24"/>
          <w:szCs w:val="24"/>
        </w:rPr>
        <w:t> </w:t>
      </w:r>
    </w:p>
    <w:p w:rsidR="002E4FB5" w:rsidRPr="0014680F" w:rsidRDefault="002E4FB5" w:rsidP="002E4FB5">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92"/>
        </w:numPr>
        <w:spacing w:after="0" w:line="240" w:lineRule="auto"/>
        <w:jc w:val="both"/>
        <w:textAlignment w:val="baseline"/>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Потенцијални инвеститор из Мађарске</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Након посете делагације Града Ниша Кечкемету, уследила је узвратна посета делегације заменика Градоначелника Града Кечкемета, председника Привредне коморе са привредницима и декана Универзитета.</w:t>
      </w:r>
      <w:proofErr w:type="gramEnd"/>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Планирани су разни облици научно технолошке сарадње са различитим облицима улагања у наш град.</w:t>
      </w:r>
      <w:proofErr w:type="gramEnd"/>
    </w:p>
    <w:p w:rsidR="002E4FB5" w:rsidRPr="0014680F" w:rsidRDefault="002E4FB5" w:rsidP="002E4FB5">
      <w:pPr>
        <w:spacing w:after="0" w:line="240" w:lineRule="auto"/>
        <w:jc w:val="both"/>
        <w:rPr>
          <w:rFonts w:ascii="Times New Roman" w:eastAsia="Times New Roman" w:hAnsi="Times New Roman" w:cs="Times New Roman"/>
          <w:sz w:val="24"/>
          <w:szCs w:val="24"/>
          <w:lang w:val="sr-Cyrl-RS"/>
        </w:rPr>
      </w:pPr>
    </w:p>
    <w:p w:rsidR="00A9064B" w:rsidRPr="0014680F" w:rsidRDefault="00A9064B" w:rsidP="007D1625">
      <w:pPr>
        <w:numPr>
          <w:ilvl w:val="0"/>
          <w:numId w:val="93"/>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Потенцијални инвеститор из Турске - DT technology group</w:t>
      </w: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proofErr w:type="gramStart"/>
      <w:r w:rsidRPr="0014680F">
        <w:rPr>
          <w:rFonts w:ascii="Times New Roman" w:eastAsia="Times New Roman" w:hAnsi="Times New Roman" w:cs="Times New Roman"/>
          <w:sz w:val="24"/>
          <w:szCs w:val="24"/>
        </w:rPr>
        <w:t>Компанија из ИТ сектора.</w:t>
      </w:r>
      <w:proofErr w:type="gramEnd"/>
      <w:r w:rsidRPr="0014680F">
        <w:rPr>
          <w:rFonts w:ascii="Times New Roman" w:eastAsia="Times New Roman" w:hAnsi="Times New Roman" w:cs="Times New Roman"/>
          <w:sz w:val="24"/>
          <w:szCs w:val="24"/>
        </w:rPr>
        <w:t xml:space="preserve"> Обављено више састанака и договорени кораци о повезивању и</w:t>
      </w:r>
      <w:proofErr w:type="gramStart"/>
      <w:r w:rsidRPr="0014680F">
        <w:rPr>
          <w:rFonts w:ascii="Times New Roman" w:eastAsia="Times New Roman" w:hAnsi="Times New Roman" w:cs="Times New Roman"/>
          <w:sz w:val="24"/>
          <w:szCs w:val="24"/>
        </w:rPr>
        <w:t>  даљим</w:t>
      </w:r>
      <w:proofErr w:type="gramEnd"/>
      <w:r w:rsidRPr="0014680F">
        <w:rPr>
          <w:rFonts w:ascii="Times New Roman" w:eastAsia="Times New Roman" w:hAnsi="Times New Roman" w:cs="Times New Roman"/>
          <w:sz w:val="24"/>
          <w:szCs w:val="24"/>
        </w:rPr>
        <w:t xml:space="preserve"> разговорима о могућим облицима сарадње нарочито са РПК и Научно – технолошким парком. </w:t>
      </w:r>
      <w:proofErr w:type="gramStart"/>
      <w:r w:rsidRPr="0014680F">
        <w:rPr>
          <w:rFonts w:ascii="Times New Roman" w:eastAsia="Times New Roman" w:hAnsi="Times New Roman" w:cs="Times New Roman"/>
          <w:sz w:val="24"/>
          <w:szCs w:val="24"/>
        </w:rPr>
        <w:t>Планиран и састанак у Влади Србије.</w:t>
      </w:r>
      <w:proofErr w:type="gramEnd"/>
    </w:p>
    <w:p w:rsidR="002F3358" w:rsidRPr="002F3358" w:rsidRDefault="002F3358" w:rsidP="002E4FB5">
      <w:pPr>
        <w:spacing w:after="0" w:line="240" w:lineRule="auto"/>
        <w:jc w:val="both"/>
        <w:rPr>
          <w:rFonts w:ascii="Times New Roman" w:eastAsia="Times New Roman" w:hAnsi="Times New Roman" w:cs="Times New Roman"/>
          <w:sz w:val="24"/>
          <w:szCs w:val="24"/>
          <w:lang w:val="sr-Latn-RS"/>
        </w:rPr>
      </w:pPr>
    </w:p>
    <w:p w:rsidR="00A9064B" w:rsidRPr="0014680F" w:rsidRDefault="00A9064B" w:rsidP="007D1625">
      <w:pPr>
        <w:numPr>
          <w:ilvl w:val="0"/>
          <w:numId w:val="94"/>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Потенцијални инвеститор из Турске - Aslanyapi</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Потенцијална инвестиција из Турске. Инвеститор заинтересован за изградњу стамбено – пословног комплекса поред Нишаве али и на другим локацијама.</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Инвеститор је доставио идејно решење и представнике Града упознао са плановима.</w:t>
      </w:r>
      <w:proofErr w:type="gramEnd"/>
      <w:r w:rsidRPr="0014680F">
        <w:rPr>
          <w:rFonts w:ascii="Times New Roman" w:eastAsia="Times New Roman" w:hAnsi="Times New Roman" w:cs="Times New Roman"/>
          <w:sz w:val="24"/>
          <w:szCs w:val="24"/>
        </w:rPr>
        <w:t> </w:t>
      </w: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За реализацију инвестиције неопходно</w:t>
      </w:r>
      <w:proofErr w:type="gramStart"/>
      <w:r w:rsidRPr="0014680F">
        <w:rPr>
          <w:rFonts w:ascii="Times New Roman" w:eastAsia="Times New Roman" w:hAnsi="Times New Roman" w:cs="Times New Roman"/>
          <w:sz w:val="24"/>
          <w:szCs w:val="24"/>
        </w:rPr>
        <w:t>  је</w:t>
      </w:r>
      <w:proofErr w:type="gramEnd"/>
      <w:r w:rsidRPr="0014680F">
        <w:rPr>
          <w:rFonts w:ascii="Times New Roman" w:eastAsia="Times New Roman" w:hAnsi="Times New Roman" w:cs="Times New Roman"/>
          <w:sz w:val="24"/>
          <w:szCs w:val="24"/>
        </w:rPr>
        <w:t xml:space="preserve"> прилагодити урбанистичко-планске услове и решити имовинске односе како би се реализовала инвестиција.</w:t>
      </w:r>
    </w:p>
    <w:p w:rsidR="00D17966" w:rsidRDefault="00D17966" w:rsidP="002E4FB5">
      <w:pPr>
        <w:spacing w:after="0" w:line="240" w:lineRule="auto"/>
        <w:jc w:val="both"/>
        <w:rPr>
          <w:rFonts w:ascii="Times New Roman" w:eastAsia="Times New Roman" w:hAnsi="Times New Roman" w:cs="Times New Roman"/>
          <w:sz w:val="24"/>
          <w:szCs w:val="24"/>
          <w:lang w:val="sr-Latn-RS"/>
        </w:rPr>
      </w:pPr>
    </w:p>
    <w:p w:rsidR="00152BB8" w:rsidRPr="00152BB8" w:rsidRDefault="00152BB8" w:rsidP="002E4FB5">
      <w:pPr>
        <w:spacing w:after="0" w:line="240" w:lineRule="auto"/>
        <w:jc w:val="both"/>
        <w:rPr>
          <w:rFonts w:ascii="Times New Roman" w:eastAsia="Times New Roman" w:hAnsi="Times New Roman" w:cs="Times New Roman"/>
          <w:sz w:val="24"/>
          <w:szCs w:val="24"/>
          <w:lang w:val="sr-Latn-RS"/>
        </w:rPr>
      </w:pPr>
    </w:p>
    <w:p w:rsidR="00A9064B" w:rsidRPr="0014680F" w:rsidRDefault="00A9064B" w:rsidP="007D1625">
      <w:pPr>
        <w:numPr>
          <w:ilvl w:val="0"/>
          <w:numId w:val="95"/>
        </w:numPr>
        <w:spacing w:after="0" w:line="240" w:lineRule="auto"/>
        <w:jc w:val="both"/>
        <w:textAlignment w:val="baseline"/>
        <w:rPr>
          <w:rFonts w:ascii="Times New Roman" w:eastAsia="Times New Roman" w:hAnsi="Times New Roman" w:cs="Times New Roman"/>
          <w:b/>
          <w:bCs/>
          <w:sz w:val="24"/>
          <w:szCs w:val="24"/>
        </w:rPr>
      </w:pPr>
      <w:r w:rsidRPr="0014680F">
        <w:rPr>
          <w:rFonts w:ascii="Times New Roman" w:eastAsia="Times New Roman" w:hAnsi="Times New Roman" w:cs="Times New Roman"/>
          <w:b/>
          <w:bCs/>
          <w:sz w:val="24"/>
          <w:szCs w:val="24"/>
        </w:rPr>
        <w:t>Потенцијални инвеститор из Француске</w:t>
      </w: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Град Ниш посетили су представници компаније из Француске која је заинтересована за отварање фабрике.</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КЛЕР је организовала састанак, обилазак потенцијалних локација и посету инвеститору који успешно послује у Граду Нишу, као и посету НТП Ниш.</w:t>
      </w:r>
      <w:proofErr w:type="gramEnd"/>
      <w:r w:rsidRPr="0014680F">
        <w:rPr>
          <w:rFonts w:ascii="Times New Roman" w:eastAsia="Times New Roman" w:hAnsi="Times New Roman" w:cs="Times New Roman"/>
          <w:sz w:val="24"/>
          <w:szCs w:val="24"/>
        </w:rPr>
        <w:t> </w:t>
      </w:r>
    </w:p>
    <w:p w:rsidR="00A9064B" w:rsidRDefault="00A9064B" w:rsidP="00521BBC">
      <w:pPr>
        <w:spacing w:after="0" w:line="240" w:lineRule="auto"/>
        <w:jc w:val="both"/>
        <w:rPr>
          <w:rFonts w:ascii="Times New Roman" w:eastAsia="Times New Roman" w:hAnsi="Times New Roman" w:cs="Times New Roman"/>
          <w:sz w:val="24"/>
          <w:szCs w:val="24"/>
          <w:lang w:val="sr-Cyrl-ME"/>
        </w:rPr>
      </w:pPr>
      <w:r w:rsidRPr="0014680F">
        <w:rPr>
          <w:rFonts w:ascii="Times New Roman" w:eastAsia="Times New Roman" w:hAnsi="Times New Roman" w:cs="Times New Roman"/>
          <w:sz w:val="24"/>
          <w:szCs w:val="24"/>
        </w:rPr>
        <w:t> </w:t>
      </w:r>
    </w:p>
    <w:p w:rsidR="00560F45" w:rsidRPr="00560F45" w:rsidRDefault="00560F45" w:rsidP="00560F45">
      <w:pPr>
        <w:pStyle w:val="ListParagraph"/>
        <w:numPr>
          <w:ilvl w:val="0"/>
          <w:numId w:val="140"/>
        </w:numPr>
        <w:spacing w:after="0" w:line="240" w:lineRule="auto"/>
        <w:jc w:val="both"/>
        <w:rPr>
          <w:rFonts w:ascii="Times New Roman" w:eastAsia="Times New Roman" w:hAnsi="Times New Roman" w:cs="Times New Roman"/>
          <w:b/>
          <w:sz w:val="24"/>
          <w:szCs w:val="24"/>
          <w:lang w:val="sr-Cyrl-ME"/>
        </w:rPr>
      </w:pPr>
      <w:r w:rsidRPr="00560F45">
        <w:rPr>
          <w:rFonts w:ascii="Times New Roman" w:eastAsia="Times New Roman" w:hAnsi="Times New Roman" w:cs="Times New Roman"/>
          <w:b/>
          <w:sz w:val="24"/>
          <w:szCs w:val="24"/>
          <w:lang w:val="sr-Cyrl-ME"/>
        </w:rPr>
        <w:t>Потенцијални инвеститор из Италије</w:t>
      </w:r>
    </w:p>
    <w:p w:rsidR="00560F45" w:rsidRDefault="00560F45" w:rsidP="00560F45">
      <w:pPr>
        <w:spacing w:after="0" w:line="240" w:lineRule="auto"/>
        <w:jc w:val="both"/>
        <w:rPr>
          <w:rFonts w:ascii="Times New Roman" w:eastAsia="Times New Roman" w:hAnsi="Times New Roman" w:cs="Times New Roman"/>
          <w:sz w:val="24"/>
          <w:szCs w:val="24"/>
          <w:lang w:val="sr-Cyrl-ME"/>
        </w:rPr>
      </w:pPr>
      <w:r>
        <w:rPr>
          <w:rFonts w:ascii="Times New Roman" w:eastAsia="Times New Roman" w:hAnsi="Times New Roman" w:cs="Times New Roman"/>
          <w:sz w:val="24"/>
          <w:szCs w:val="24"/>
          <w:lang w:val="sr-Cyrl-ME"/>
        </w:rPr>
        <w:t xml:space="preserve">Заинтересован за производњу прехрамбених производа-тестенине. Остварени први контакти,  током наредног периода очекује се конкретизација у вези реализације </w:t>
      </w:r>
      <w:r>
        <w:rPr>
          <w:rFonts w:ascii="Times New Roman" w:eastAsia="Times New Roman" w:hAnsi="Times New Roman" w:cs="Times New Roman"/>
          <w:sz w:val="24"/>
          <w:szCs w:val="24"/>
        </w:rPr>
        <w:t>brownfield</w:t>
      </w:r>
      <w:r>
        <w:rPr>
          <w:rFonts w:ascii="Times New Roman" w:eastAsia="Times New Roman" w:hAnsi="Times New Roman" w:cs="Times New Roman"/>
          <w:sz w:val="24"/>
          <w:szCs w:val="24"/>
          <w:lang w:val="sr-Cyrl-ME"/>
        </w:rPr>
        <w:t xml:space="preserve"> инвестиције од око 500 квадратних метара (производни део, магацински и хладна плусна комора) са могућношћу проширења капацитета.</w:t>
      </w:r>
    </w:p>
    <w:p w:rsidR="00560F45" w:rsidRPr="00560F45" w:rsidRDefault="00560F45" w:rsidP="00560F45">
      <w:pPr>
        <w:spacing w:after="0" w:line="240" w:lineRule="auto"/>
        <w:jc w:val="both"/>
        <w:rPr>
          <w:rFonts w:ascii="Times New Roman" w:eastAsia="Times New Roman" w:hAnsi="Times New Roman" w:cs="Times New Roman"/>
          <w:b/>
          <w:sz w:val="24"/>
          <w:szCs w:val="24"/>
          <w:lang w:val="sr-Cyrl-ME"/>
        </w:rPr>
      </w:pPr>
    </w:p>
    <w:p w:rsidR="00560F45" w:rsidRPr="00560F45" w:rsidRDefault="00560F45" w:rsidP="00560F45">
      <w:pPr>
        <w:pStyle w:val="ListParagraph"/>
        <w:numPr>
          <w:ilvl w:val="0"/>
          <w:numId w:val="140"/>
        </w:numPr>
        <w:spacing w:after="0" w:line="240" w:lineRule="auto"/>
        <w:jc w:val="both"/>
        <w:rPr>
          <w:rFonts w:ascii="Times New Roman" w:eastAsia="Times New Roman" w:hAnsi="Times New Roman" w:cs="Times New Roman"/>
          <w:b/>
          <w:sz w:val="24"/>
          <w:szCs w:val="24"/>
          <w:lang w:val="sr-Cyrl-ME"/>
        </w:rPr>
      </w:pPr>
      <w:r w:rsidRPr="00560F45">
        <w:rPr>
          <w:rFonts w:ascii="Times New Roman" w:eastAsia="Times New Roman" w:hAnsi="Times New Roman" w:cs="Times New Roman"/>
          <w:b/>
          <w:sz w:val="24"/>
          <w:szCs w:val="24"/>
          <w:lang w:val="sr-Cyrl-ME"/>
        </w:rPr>
        <w:t>Потенцијални инвеститор из Русије</w:t>
      </w:r>
    </w:p>
    <w:p w:rsidR="00560F45" w:rsidRPr="002926A2" w:rsidRDefault="00560F45" w:rsidP="00560F45">
      <w:pPr>
        <w:spacing w:after="0" w:line="240" w:lineRule="auto"/>
        <w:jc w:val="both"/>
        <w:rPr>
          <w:rFonts w:ascii="Times New Roman" w:eastAsia="Times New Roman" w:hAnsi="Times New Roman" w:cs="Times New Roman"/>
          <w:sz w:val="24"/>
          <w:szCs w:val="24"/>
          <w:lang w:val="sr-Cyrl-ME"/>
        </w:rPr>
      </w:pPr>
      <w:r>
        <w:rPr>
          <w:rFonts w:ascii="Times New Roman" w:eastAsia="Times New Roman" w:hAnsi="Times New Roman" w:cs="Times New Roman"/>
          <w:sz w:val="24"/>
          <w:szCs w:val="24"/>
          <w:lang w:val="sr-Cyrl-ME"/>
        </w:rPr>
        <w:t xml:space="preserve">Инвеститор заинтересован за третман отпада. Канцеларија је инвеститору пружила све информације које је потраживао, а у вези са реализацијом </w:t>
      </w:r>
      <w:r>
        <w:rPr>
          <w:rFonts w:ascii="Times New Roman" w:eastAsia="Times New Roman" w:hAnsi="Times New Roman" w:cs="Times New Roman"/>
          <w:sz w:val="24"/>
          <w:szCs w:val="24"/>
        </w:rPr>
        <w:t>brownfield</w:t>
      </w:r>
      <w:r>
        <w:rPr>
          <w:rFonts w:ascii="Times New Roman" w:eastAsia="Times New Roman" w:hAnsi="Times New Roman" w:cs="Times New Roman"/>
          <w:sz w:val="24"/>
          <w:szCs w:val="24"/>
          <w:lang w:val="sr-Cyrl-ME"/>
        </w:rPr>
        <w:t xml:space="preserve"> инвестиције од 1000</w:t>
      </w:r>
      <w:r w:rsidR="001F4C8B">
        <w:rPr>
          <w:rFonts w:ascii="Times New Roman" w:eastAsia="Times New Roman" w:hAnsi="Times New Roman" w:cs="Times New Roman"/>
          <w:sz w:val="24"/>
          <w:szCs w:val="24"/>
          <w:lang w:val="sr-Cyrl-ME"/>
        </w:rPr>
        <w:t xml:space="preserve"> </w:t>
      </w:r>
      <w:r>
        <w:rPr>
          <w:rFonts w:ascii="Times New Roman" w:eastAsia="Times New Roman" w:hAnsi="Times New Roman" w:cs="Times New Roman"/>
          <w:sz w:val="24"/>
          <w:szCs w:val="24"/>
          <w:lang w:val="sr-Cyrl-ME"/>
        </w:rPr>
        <w:t>квадратних метара</w:t>
      </w:r>
      <w:r w:rsidR="001F4C8B">
        <w:rPr>
          <w:rFonts w:ascii="Times New Roman" w:eastAsia="Times New Roman" w:hAnsi="Times New Roman" w:cs="Times New Roman"/>
          <w:sz w:val="24"/>
          <w:szCs w:val="24"/>
          <w:lang w:val="sr-Cyrl-ME"/>
        </w:rPr>
        <w:t xml:space="preserve">  на парцели од максимално 3 хектара у близини пруге. Инвестиција је вредна милион евра, а потенцијални број запослених минимум 50. Очекују се даљи кораци у вези са реализацијом инвестције </w:t>
      </w:r>
      <w:r w:rsidR="002926A2">
        <w:rPr>
          <w:rFonts w:ascii="Times New Roman" w:eastAsia="Times New Roman" w:hAnsi="Times New Roman" w:cs="Times New Roman"/>
          <w:sz w:val="24"/>
          <w:szCs w:val="24"/>
        </w:rPr>
        <w:t xml:space="preserve"> </w:t>
      </w:r>
      <w:r w:rsidR="002926A2">
        <w:rPr>
          <w:rFonts w:ascii="Times New Roman" w:eastAsia="Times New Roman" w:hAnsi="Times New Roman" w:cs="Times New Roman"/>
          <w:sz w:val="24"/>
          <w:szCs w:val="24"/>
          <w:lang w:val="sr-Cyrl-ME"/>
        </w:rPr>
        <w:t>коју КЛЕР прати у сарадњи са Развојном агенцијом Србије.</w:t>
      </w:r>
    </w:p>
    <w:p w:rsidR="00560F45" w:rsidRPr="00560F45" w:rsidRDefault="00560F45" w:rsidP="00560F45">
      <w:pPr>
        <w:spacing w:after="0" w:line="240" w:lineRule="auto"/>
        <w:jc w:val="both"/>
        <w:rPr>
          <w:rFonts w:ascii="Times New Roman" w:eastAsia="Times New Roman" w:hAnsi="Times New Roman" w:cs="Times New Roman"/>
          <w:sz w:val="24"/>
          <w:szCs w:val="24"/>
          <w:lang w:val="sr-Cyrl-ME"/>
        </w:rPr>
      </w:pPr>
    </w:p>
    <w:p w:rsidR="00A9064B" w:rsidRPr="004D2DEA" w:rsidRDefault="00A9064B" w:rsidP="00521BBC">
      <w:pPr>
        <w:pStyle w:val="Heading1"/>
        <w:spacing w:before="0" w:beforeAutospacing="0" w:after="0" w:afterAutospacing="0"/>
        <w:rPr>
          <w:sz w:val="24"/>
          <w:szCs w:val="24"/>
        </w:rPr>
      </w:pPr>
      <w:bookmarkStart w:id="96" w:name="_Toc71636445"/>
      <w:bookmarkStart w:id="97" w:name="_Toc73360499"/>
      <w:r w:rsidRPr="004D2DEA">
        <w:rPr>
          <w:sz w:val="24"/>
          <w:szCs w:val="24"/>
        </w:rPr>
        <w:t>V СРЕДСТВА ЗА РЕАЛИЗАЦИЈУ МЕРА</w:t>
      </w:r>
      <w:bookmarkEnd w:id="96"/>
      <w:bookmarkEnd w:id="97"/>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Одлуком о буџету Града Ниша за 2021.</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годину</w:t>
      </w:r>
      <w:proofErr w:type="gramEnd"/>
      <w:r w:rsidRPr="0014680F">
        <w:rPr>
          <w:rFonts w:ascii="Times New Roman" w:eastAsia="Times New Roman" w:hAnsi="Times New Roman" w:cs="Times New Roman"/>
          <w:sz w:val="24"/>
          <w:szCs w:val="24"/>
        </w:rPr>
        <w:t xml:space="preserve"> ("Службени лист Града Ниша", број 114/2020), Финансијским планом за реализацију свих мера и активности планирана су средства у буџету Града Ниша.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За реализацију мера предвиђена су следећа средства: </w:t>
      </w:r>
    </w:p>
    <w:p w:rsidR="00A9064B" w:rsidRPr="0014680F" w:rsidRDefault="00A9064B" w:rsidP="00A9064B">
      <w:pPr>
        <w:spacing w:after="0" w:line="240" w:lineRule="auto"/>
        <w:ind w:firstLine="720"/>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У оквиру раздела 11, који се односи на Канцеларију за локални економски развој, на позицији 370, економска класификација 454 - ''субвенције приватним предузећима'', планирана су средства у износу од 15.000.000,00 динара, за доделу бесповратних средстава.</w:t>
      </w:r>
    </w:p>
    <w:p w:rsidR="00A9064B" w:rsidRPr="0014680F" w:rsidRDefault="00A9064B" w:rsidP="00A9064B">
      <w:pPr>
        <w:spacing w:after="0" w:line="240" w:lineRule="auto"/>
        <w:ind w:firstLine="56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У оквиру раздела 11, који се односи на Канцеларију за локални економски развој и пројекте, позиција 368, економска класификација 424 – „специјализоване услуге“, планирана су средства у износу од 2.687.000,00 динара за реализацију Форума напредних технологија.</w:t>
      </w:r>
    </w:p>
    <w:p w:rsidR="00A9064B" w:rsidRPr="0014680F" w:rsidRDefault="00A9064B" w:rsidP="00A9064B">
      <w:pPr>
        <w:spacing w:after="0" w:line="240" w:lineRule="auto"/>
        <w:ind w:firstLine="568"/>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У оквиру раздела 11, који се односи на Канцелариј</w:t>
      </w:r>
      <w:r w:rsidR="00F43779">
        <w:rPr>
          <w:rFonts w:ascii="Times New Roman" w:eastAsia="Times New Roman" w:hAnsi="Times New Roman" w:cs="Times New Roman"/>
          <w:sz w:val="24"/>
          <w:szCs w:val="24"/>
        </w:rPr>
        <w:t>у за локални економски развој, </w:t>
      </w:r>
      <w:r w:rsidRPr="0014680F">
        <w:rPr>
          <w:rFonts w:ascii="Times New Roman" w:eastAsia="Times New Roman" w:hAnsi="Times New Roman" w:cs="Times New Roman"/>
          <w:sz w:val="24"/>
          <w:szCs w:val="24"/>
        </w:rPr>
        <w:t>на позицији 373; економска класификација 464 - Дотације организацијама за обавезно социјално осигурање, за реализацију пројеката са тржиштем рада одобрена су средства у износу од 34.000.000</w:t>
      </w:r>
      <w:proofErr w:type="gramStart"/>
      <w:r w:rsidRPr="0014680F">
        <w:rPr>
          <w:rFonts w:ascii="Times New Roman" w:eastAsia="Times New Roman" w:hAnsi="Times New Roman" w:cs="Times New Roman"/>
          <w:sz w:val="24"/>
          <w:szCs w:val="24"/>
        </w:rPr>
        <w:t>,00</w:t>
      </w:r>
      <w:proofErr w:type="gramEnd"/>
      <w:r w:rsidRPr="0014680F">
        <w:rPr>
          <w:rFonts w:ascii="Times New Roman" w:eastAsia="Times New Roman" w:hAnsi="Times New Roman" w:cs="Times New Roman"/>
          <w:sz w:val="24"/>
          <w:szCs w:val="24"/>
        </w:rPr>
        <w:t xml:space="preserve"> динара.</w:t>
      </w:r>
    </w:p>
    <w:p w:rsidR="0079125B" w:rsidRDefault="0079125B" w:rsidP="00521BBC">
      <w:pPr>
        <w:spacing w:after="0" w:line="240" w:lineRule="auto"/>
        <w:rPr>
          <w:rFonts w:ascii="Times New Roman" w:eastAsia="Times New Roman" w:hAnsi="Times New Roman" w:cs="Times New Roman"/>
          <w:sz w:val="24"/>
          <w:szCs w:val="24"/>
        </w:rPr>
      </w:pPr>
    </w:p>
    <w:p w:rsidR="00112653" w:rsidRPr="0014680F" w:rsidRDefault="00112653" w:rsidP="00521BBC">
      <w:pPr>
        <w:spacing w:after="0" w:line="240" w:lineRule="auto"/>
        <w:rPr>
          <w:rFonts w:ascii="Times New Roman" w:eastAsia="Times New Roman" w:hAnsi="Times New Roman" w:cs="Times New Roman"/>
          <w:sz w:val="24"/>
          <w:szCs w:val="24"/>
        </w:rPr>
      </w:pPr>
    </w:p>
    <w:p w:rsidR="00A9064B" w:rsidRPr="004D2DEA" w:rsidRDefault="00A9064B" w:rsidP="00521BBC">
      <w:pPr>
        <w:pStyle w:val="Heading1"/>
        <w:spacing w:before="0" w:beforeAutospacing="0" w:after="0" w:afterAutospacing="0"/>
        <w:rPr>
          <w:sz w:val="24"/>
          <w:szCs w:val="24"/>
        </w:rPr>
      </w:pPr>
      <w:bookmarkStart w:id="98" w:name="_Toc71636446"/>
      <w:bookmarkStart w:id="99" w:name="_Toc73360500"/>
      <w:proofErr w:type="gramStart"/>
      <w:r w:rsidRPr="004D2DEA">
        <w:rPr>
          <w:sz w:val="24"/>
          <w:szCs w:val="24"/>
        </w:rPr>
        <w:t>VI ОЧЕКИВАНИ ЕФЕКТИ ПРОГРАМА ЛОКАЛНОГ ЕКОНОМСКОГ РАЗВОЈА ЗА 2021.</w:t>
      </w:r>
      <w:proofErr w:type="gramEnd"/>
      <w:r w:rsidRPr="004D2DEA">
        <w:rPr>
          <w:sz w:val="24"/>
          <w:szCs w:val="24"/>
        </w:rPr>
        <w:t xml:space="preserve"> ГОДИНУ</w:t>
      </w:r>
      <w:bookmarkEnd w:id="98"/>
      <w:bookmarkEnd w:id="99"/>
    </w:p>
    <w:p w:rsidR="00A9064B" w:rsidRPr="0014680F" w:rsidRDefault="00A9064B" w:rsidP="00521BBC">
      <w:pPr>
        <w:spacing w:after="0" w:line="240" w:lineRule="auto"/>
        <w:rPr>
          <w:rFonts w:ascii="Times New Roman" w:eastAsia="Times New Roman" w:hAnsi="Times New Roman" w:cs="Times New Roman"/>
          <w:sz w:val="24"/>
          <w:szCs w:val="24"/>
        </w:rPr>
      </w:pPr>
    </w:p>
    <w:p w:rsidR="00152BB8" w:rsidRPr="00F43779" w:rsidRDefault="00A9064B" w:rsidP="00521BBC">
      <w:pPr>
        <w:spacing w:after="0" w:line="240" w:lineRule="auto"/>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Преглед очекиваних ефеката по мерама:</w:t>
      </w:r>
    </w:p>
    <w:p w:rsidR="00152BB8" w:rsidRPr="00152BB8" w:rsidRDefault="00152BB8" w:rsidP="00521BBC">
      <w:pPr>
        <w:spacing w:after="0" w:line="240" w:lineRule="auto"/>
        <w:rPr>
          <w:rFonts w:ascii="Times New Roman" w:eastAsia="Times New Roman" w:hAnsi="Times New Roman" w:cs="Times New Roman"/>
          <w:sz w:val="24"/>
          <w:szCs w:val="24"/>
          <w:lang w:val="sr-Latn-RS"/>
        </w:rPr>
      </w:pPr>
    </w:p>
    <w:p w:rsidR="00A9064B" w:rsidRPr="004D2DEA" w:rsidRDefault="00A9064B" w:rsidP="00521BBC">
      <w:pPr>
        <w:pStyle w:val="Heading2"/>
        <w:spacing w:before="0" w:line="240" w:lineRule="auto"/>
        <w:rPr>
          <w:rFonts w:ascii="Times New Roman" w:eastAsia="Times New Roman" w:hAnsi="Times New Roman" w:cs="Times New Roman"/>
          <w:color w:val="auto"/>
          <w:sz w:val="24"/>
          <w:szCs w:val="24"/>
        </w:rPr>
      </w:pPr>
      <w:bookmarkStart w:id="100" w:name="_Toc71636447"/>
      <w:bookmarkStart w:id="101" w:name="_Toc73360501"/>
      <w:r w:rsidRPr="004D2DEA">
        <w:rPr>
          <w:rFonts w:ascii="Times New Roman" w:eastAsia="Times New Roman" w:hAnsi="Times New Roman" w:cs="Times New Roman"/>
          <w:color w:val="auto"/>
          <w:sz w:val="24"/>
          <w:szCs w:val="24"/>
        </w:rPr>
        <w:lastRenderedPageBreak/>
        <w:t>6.1. Подстицање конкурентности</w:t>
      </w:r>
      <w:bookmarkEnd w:id="100"/>
      <w:bookmarkEnd w:id="101"/>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6.1.1. Мером подршке за ММСПП у виду државне помоћи мале вредности </w:t>
      </w:r>
      <w:r w:rsidRPr="0014680F">
        <w:rPr>
          <w:rFonts w:ascii="Times New Roman" w:eastAsia="Times New Roman" w:hAnsi="Times New Roman" w:cs="Times New Roman"/>
          <w:sz w:val="24"/>
          <w:szCs w:val="24"/>
          <w:shd w:val="clear" w:color="auto" w:fill="FFFFFF"/>
        </w:rPr>
        <w:t>биће подржано око 200 привредника, што ће имати ефекте на унапређење конкурентности кроз: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shd w:val="clear" w:color="auto" w:fill="FFFFFF"/>
        </w:rPr>
        <w:t xml:space="preserve">- </w:t>
      </w:r>
      <w:proofErr w:type="gramStart"/>
      <w:r w:rsidRPr="0014680F">
        <w:rPr>
          <w:rFonts w:ascii="Times New Roman" w:eastAsia="Times New Roman" w:hAnsi="Times New Roman" w:cs="Times New Roman"/>
          <w:sz w:val="24"/>
          <w:szCs w:val="24"/>
          <w:shd w:val="clear" w:color="auto" w:fill="FFFFFF"/>
        </w:rPr>
        <w:t>у</w:t>
      </w:r>
      <w:r w:rsidRPr="0014680F">
        <w:rPr>
          <w:rFonts w:ascii="Times New Roman" w:eastAsia="Times New Roman" w:hAnsi="Times New Roman" w:cs="Times New Roman"/>
          <w:sz w:val="24"/>
          <w:szCs w:val="24"/>
        </w:rPr>
        <w:t>напређење</w:t>
      </w:r>
      <w:proofErr w:type="gramEnd"/>
      <w:r w:rsidRPr="0014680F">
        <w:rPr>
          <w:rFonts w:ascii="Times New Roman" w:eastAsia="Times New Roman" w:hAnsi="Times New Roman" w:cs="Times New Roman"/>
          <w:sz w:val="24"/>
          <w:szCs w:val="24"/>
        </w:rPr>
        <w:t xml:space="preserve"> пословања и развој нових производа,</w:t>
      </w:r>
      <w:r w:rsidRPr="0014680F">
        <w:rPr>
          <w:rFonts w:ascii="Times New Roman" w:eastAsia="Times New Roman" w:hAnsi="Times New Roman" w:cs="Times New Roman"/>
          <w:sz w:val="24"/>
          <w:szCs w:val="24"/>
          <w:shd w:val="clear" w:color="auto" w:fill="FFFFFF"/>
        </w:rPr>
        <w:t>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увођење</w:t>
      </w:r>
      <w:proofErr w:type="gramEnd"/>
      <w:r w:rsidRPr="0014680F">
        <w:rPr>
          <w:rFonts w:ascii="Times New Roman" w:eastAsia="Times New Roman" w:hAnsi="Times New Roman" w:cs="Times New Roman"/>
          <w:sz w:val="24"/>
          <w:szCs w:val="24"/>
        </w:rPr>
        <w:t xml:space="preserve"> иновативности у процес производње, </w:t>
      </w:r>
    </w:p>
    <w:p w:rsidR="00A9064B" w:rsidRPr="0014680F" w:rsidRDefault="00A9064B" w:rsidP="00A9064B">
      <w:pPr>
        <w:spacing w:after="0" w:line="240" w:lineRule="auto"/>
        <w:jc w:val="both"/>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6.1.2. Организацијом 6. </w:t>
      </w:r>
      <w:proofErr w:type="gramStart"/>
      <w:r w:rsidRPr="0014680F">
        <w:rPr>
          <w:rFonts w:ascii="Times New Roman" w:eastAsia="Times New Roman" w:hAnsi="Times New Roman" w:cs="Times New Roman"/>
          <w:sz w:val="24"/>
          <w:szCs w:val="24"/>
        </w:rPr>
        <w:t>Форума напредних технологија вршиће се повезивање образовних институција са производним фирмама у сектору напредних технологија.</w:t>
      </w:r>
      <w:proofErr w:type="gramEnd"/>
      <w:r w:rsidRPr="0014680F">
        <w:rPr>
          <w:rFonts w:ascii="Times New Roman" w:eastAsia="Times New Roman" w:hAnsi="Times New Roman" w:cs="Times New Roman"/>
          <w:sz w:val="24"/>
          <w:szCs w:val="24"/>
        </w:rPr>
        <w:t xml:space="preserve"> </w:t>
      </w:r>
      <w:proofErr w:type="gramStart"/>
      <w:r w:rsidRPr="0014680F">
        <w:rPr>
          <w:rFonts w:ascii="Times New Roman" w:eastAsia="Times New Roman" w:hAnsi="Times New Roman" w:cs="Times New Roman"/>
          <w:sz w:val="24"/>
          <w:szCs w:val="24"/>
        </w:rPr>
        <w:t>Ствариће се услови за успостављање ланаца снабдевача великих, присутних компанија у Нишу и сектора ММСПП-а у циљу економског развоја, привлачења нових инвестиција и промоције града и региона и јачање овог сектора као конкурентног и перспективног дела привреде.</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6.1.3. Доделом награда најуспешнијим компанијама вршиће се промоција предузетништва и најуспешнијих фирми које послују у нашем граду, уз напомену да се награде додељују на основу званичних података, као и на основу предлога релевантних институција и удружења.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6.1.4. Инвестицијом у јачање капацитета индустрије напредних технологија –радом НТП-а и ламеле Електронског факултета у Нишу стварају се квалитетни услови за унапређење иновативности и конкурентности привреде у граду и региону.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6.1.5. Цертификацијом града Град Ниш добија прилику да се позиционира као најнапреднија ЈЛС у региону, чиме ће се квалификовати за подршку националних и међународних институција и донатора.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6.1.6. Промоцијом расположивих средстава за подстицање конкурентности из националних и међународних извора финансирања вршиће се подршка економском развоју путем широког спектра услуга. </w:t>
      </w:r>
      <w:proofErr w:type="gramStart"/>
      <w:r w:rsidRPr="0014680F">
        <w:rPr>
          <w:rFonts w:ascii="Times New Roman" w:eastAsia="Times New Roman" w:hAnsi="Times New Roman" w:cs="Times New Roman"/>
          <w:sz w:val="24"/>
          <w:szCs w:val="24"/>
        </w:rPr>
        <w:t>КЛЕР ће пружати стручну помоћ у промовисању мере.</w:t>
      </w:r>
      <w:proofErr w:type="gramEnd"/>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6.1.7. Унапређење и промоција тур</w:t>
      </w:r>
      <w:r w:rsidR="00EC7390">
        <w:rPr>
          <w:rFonts w:ascii="Times New Roman" w:eastAsia="Times New Roman" w:hAnsi="Times New Roman" w:cs="Times New Roman"/>
          <w:sz w:val="24"/>
          <w:szCs w:val="24"/>
        </w:rPr>
        <w:t>истичких потенцијала Града Ниша</w:t>
      </w:r>
      <w:r w:rsidRPr="0014680F">
        <w:rPr>
          <w:rFonts w:ascii="Times New Roman" w:eastAsia="Times New Roman" w:hAnsi="Times New Roman" w:cs="Times New Roman"/>
          <w:sz w:val="24"/>
          <w:szCs w:val="24"/>
        </w:rPr>
        <w:t>-</w:t>
      </w:r>
      <w:r w:rsidR="00EC7390">
        <w:rPr>
          <w:rFonts w:ascii="Times New Roman" w:eastAsia="Times New Roman" w:hAnsi="Times New Roman" w:cs="Times New Roman"/>
          <w:b/>
          <w:bCs/>
          <w:sz w:val="24"/>
          <w:szCs w:val="24"/>
        </w:rPr>
        <w:t> </w:t>
      </w:r>
      <w:r w:rsidRPr="0014680F">
        <w:rPr>
          <w:rFonts w:ascii="Times New Roman" w:eastAsia="Times New Roman" w:hAnsi="Times New Roman" w:cs="Times New Roman"/>
          <w:sz w:val="24"/>
          <w:szCs w:val="24"/>
        </w:rPr>
        <w:t>унапређење туристичке инфраструктуре и објеката у циљу унапређења</w:t>
      </w:r>
      <w:proofErr w:type="gramStart"/>
      <w:r w:rsidRPr="0014680F">
        <w:rPr>
          <w:rFonts w:ascii="Times New Roman" w:eastAsia="Times New Roman" w:hAnsi="Times New Roman" w:cs="Times New Roman"/>
          <w:sz w:val="24"/>
          <w:szCs w:val="24"/>
        </w:rPr>
        <w:t>  конкурентности</w:t>
      </w:r>
      <w:proofErr w:type="gramEnd"/>
      <w:r w:rsidRPr="0014680F">
        <w:rPr>
          <w:rFonts w:ascii="Times New Roman" w:eastAsia="Times New Roman" w:hAnsi="Times New Roman" w:cs="Times New Roman"/>
          <w:sz w:val="24"/>
          <w:szCs w:val="24"/>
        </w:rPr>
        <w:t>  града  у области туристичких  дестинација и повећања туристичког промета.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6.1.8. Подстицање развоја пољопривреде - модернизацијa пољопривредне производње и јачањe производне конкурентности, повећање квалитета производње, увођење нових технологија и иновација, очување производње традиционалних производа...</w:t>
      </w:r>
    </w:p>
    <w:p w:rsidR="00A9064B" w:rsidRPr="0014680F" w:rsidRDefault="00A9064B" w:rsidP="002E4FB5">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6.1.9. Нефинансијска подршка почетницима у пословању, коју спроводи Акредитована Регионална развојна агенција Југ, кроз пружање саветодавних услуга, обуке и менторинг, унапредиће потенцијале привредника и допринеће постизању бољих пословних резултата.</w:t>
      </w:r>
    </w:p>
    <w:p w:rsidR="0079125B" w:rsidRPr="0079125B" w:rsidRDefault="0079125B" w:rsidP="00521BBC">
      <w:pPr>
        <w:spacing w:after="0" w:line="240" w:lineRule="auto"/>
        <w:jc w:val="both"/>
        <w:rPr>
          <w:rFonts w:ascii="Times New Roman" w:eastAsia="Times New Roman" w:hAnsi="Times New Roman" w:cs="Times New Roman"/>
          <w:sz w:val="24"/>
          <w:szCs w:val="24"/>
          <w:lang w:val="sr-Latn-RS"/>
        </w:rPr>
      </w:pPr>
    </w:p>
    <w:p w:rsidR="00A9064B" w:rsidRPr="004D2DEA" w:rsidRDefault="00A9064B" w:rsidP="00521BBC">
      <w:pPr>
        <w:pStyle w:val="Heading2"/>
        <w:spacing w:before="0" w:line="240" w:lineRule="auto"/>
        <w:rPr>
          <w:rFonts w:ascii="Times New Roman" w:eastAsia="Times New Roman" w:hAnsi="Times New Roman" w:cs="Times New Roman"/>
          <w:color w:val="auto"/>
          <w:sz w:val="24"/>
          <w:szCs w:val="24"/>
          <w:lang w:val="sr-Cyrl-RS"/>
        </w:rPr>
      </w:pPr>
      <w:bookmarkStart w:id="102" w:name="_Toc71636448"/>
      <w:bookmarkStart w:id="103" w:name="_Toc73360502"/>
      <w:r w:rsidRPr="004D2DEA">
        <w:rPr>
          <w:rFonts w:ascii="Times New Roman" w:eastAsia="Times New Roman" w:hAnsi="Times New Roman" w:cs="Times New Roman"/>
          <w:color w:val="auto"/>
          <w:sz w:val="24"/>
          <w:szCs w:val="24"/>
        </w:rPr>
        <w:t>6.2. Подстицање запошљавања</w:t>
      </w:r>
      <w:bookmarkEnd w:id="102"/>
      <w:bookmarkEnd w:id="103"/>
    </w:p>
    <w:p w:rsidR="00444323" w:rsidRPr="0014680F" w:rsidRDefault="00444323" w:rsidP="00521BBC">
      <w:pPr>
        <w:spacing w:after="0" w:line="240" w:lineRule="auto"/>
        <w:jc w:val="both"/>
        <w:rPr>
          <w:rFonts w:ascii="Times New Roman" w:eastAsia="Times New Roman" w:hAnsi="Times New Roman" w:cs="Times New Roman"/>
          <w:b/>
          <w:bCs/>
          <w:sz w:val="24"/>
          <w:szCs w:val="24"/>
          <w:lang w:val="sr-Cyrl-RS"/>
        </w:rPr>
      </w:pPr>
    </w:p>
    <w:p w:rsidR="009B75AF" w:rsidRDefault="00A9064B" w:rsidP="00444323">
      <w:pPr>
        <w:spacing w:after="0" w:line="240" w:lineRule="auto"/>
        <w:jc w:val="both"/>
        <w:rPr>
          <w:rFonts w:ascii="Times New Roman" w:eastAsia="Times New Roman" w:hAnsi="Times New Roman" w:cs="Times New Roman"/>
          <w:sz w:val="24"/>
          <w:szCs w:val="24"/>
          <w:lang w:val="sr-Cyrl-RS"/>
        </w:rPr>
      </w:pPr>
      <w:r w:rsidRPr="0014680F">
        <w:rPr>
          <w:rFonts w:ascii="Times New Roman" w:eastAsia="Times New Roman" w:hAnsi="Times New Roman" w:cs="Times New Roman"/>
          <w:sz w:val="24"/>
          <w:szCs w:val="24"/>
        </w:rPr>
        <w:t>Реализацијом ове мере биће омогућен пораст броја (само</w:t>
      </w:r>
      <w:proofErr w:type="gramStart"/>
      <w:r w:rsidRPr="0014680F">
        <w:rPr>
          <w:rFonts w:ascii="Times New Roman" w:eastAsia="Times New Roman" w:hAnsi="Times New Roman" w:cs="Times New Roman"/>
          <w:sz w:val="24"/>
          <w:szCs w:val="24"/>
        </w:rPr>
        <w:t>)запослених</w:t>
      </w:r>
      <w:proofErr w:type="gramEnd"/>
      <w:r w:rsidRPr="0014680F">
        <w:rPr>
          <w:rFonts w:ascii="Times New Roman" w:eastAsia="Times New Roman" w:hAnsi="Times New Roman" w:cs="Times New Roman"/>
          <w:sz w:val="24"/>
          <w:szCs w:val="24"/>
        </w:rPr>
        <w:t xml:space="preserve"> лица, броја лица са успешно положеним стручним и приправничким испитом оспособљеним за посао, броја новозапослених након истека субвенција, као и запошљавање особа са инвалидитетом под посебним условима. </w:t>
      </w:r>
    </w:p>
    <w:p w:rsidR="00152BB8" w:rsidRDefault="00152BB8" w:rsidP="00521BBC">
      <w:pPr>
        <w:spacing w:after="0" w:line="240" w:lineRule="auto"/>
        <w:jc w:val="both"/>
        <w:rPr>
          <w:rFonts w:ascii="Times New Roman" w:eastAsia="Times New Roman" w:hAnsi="Times New Roman" w:cs="Times New Roman"/>
          <w:sz w:val="24"/>
          <w:szCs w:val="24"/>
          <w:lang w:val="sr-Latn-RS"/>
        </w:rPr>
      </w:pPr>
    </w:p>
    <w:p w:rsidR="00152BB8" w:rsidRPr="00152BB8" w:rsidRDefault="00152BB8" w:rsidP="00521BBC">
      <w:pPr>
        <w:spacing w:after="0" w:line="240" w:lineRule="auto"/>
        <w:jc w:val="both"/>
        <w:rPr>
          <w:rFonts w:ascii="Times New Roman" w:eastAsia="Times New Roman" w:hAnsi="Times New Roman" w:cs="Times New Roman"/>
          <w:sz w:val="24"/>
          <w:szCs w:val="24"/>
          <w:lang w:val="sr-Latn-RS"/>
        </w:rPr>
      </w:pPr>
    </w:p>
    <w:p w:rsidR="00A9064B" w:rsidRPr="004D2DEA" w:rsidRDefault="00A9064B" w:rsidP="00521BBC">
      <w:pPr>
        <w:pStyle w:val="Heading2"/>
        <w:spacing w:before="0" w:line="240" w:lineRule="auto"/>
        <w:rPr>
          <w:rFonts w:ascii="Times New Roman" w:eastAsia="Times New Roman" w:hAnsi="Times New Roman" w:cs="Times New Roman"/>
          <w:color w:val="auto"/>
          <w:sz w:val="24"/>
          <w:szCs w:val="24"/>
        </w:rPr>
      </w:pPr>
      <w:bookmarkStart w:id="104" w:name="_Toc71636449"/>
      <w:bookmarkStart w:id="105" w:name="_Toc73360503"/>
      <w:r w:rsidRPr="004D2DEA">
        <w:rPr>
          <w:rFonts w:ascii="Times New Roman" w:eastAsia="Times New Roman" w:hAnsi="Times New Roman" w:cs="Times New Roman"/>
          <w:color w:val="auto"/>
          <w:sz w:val="24"/>
          <w:szCs w:val="24"/>
        </w:rPr>
        <w:lastRenderedPageBreak/>
        <w:t>6.3. Привлачење инвестиција</w:t>
      </w:r>
      <w:bookmarkEnd w:id="104"/>
      <w:bookmarkEnd w:id="105"/>
    </w:p>
    <w:p w:rsidR="00A9064B" w:rsidRPr="0014680F" w:rsidRDefault="00A9064B" w:rsidP="00521BBC">
      <w:pPr>
        <w:spacing w:after="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6.3.1.</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Промоција и примена Уредбе о одређивању критеријума за доделу подстицаја ради привлачења директиних улагања на територији Града Ниша</w:t>
      </w:r>
      <w:r w:rsidRPr="0014680F">
        <w:rPr>
          <w:rFonts w:ascii="Times New Roman" w:eastAsia="Times New Roman" w:hAnsi="Times New Roman" w:cs="Times New Roman"/>
          <w:b/>
          <w:bCs/>
          <w:sz w:val="24"/>
          <w:szCs w:val="24"/>
        </w:rPr>
        <w:t xml:space="preserve"> – </w:t>
      </w:r>
      <w:r w:rsidRPr="0014680F">
        <w:rPr>
          <w:rFonts w:ascii="Times New Roman" w:eastAsia="Times New Roman" w:hAnsi="Times New Roman" w:cs="Times New Roman"/>
          <w:sz w:val="24"/>
          <w:szCs w:val="24"/>
        </w:rPr>
        <w:t>константна</w:t>
      </w:r>
      <w:r w:rsidRPr="0014680F">
        <w:rPr>
          <w:rFonts w:ascii="Times New Roman" w:eastAsia="Times New Roman" w:hAnsi="Times New Roman" w:cs="Times New Roman"/>
          <w:b/>
          <w:bCs/>
          <w:sz w:val="24"/>
          <w:szCs w:val="24"/>
        </w:rPr>
        <w:t xml:space="preserve"> </w:t>
      </w:r>
      <w:r w:rsidRPr="0014680F">
        <w:rPr>
          <w:rFonts w:ascii="Times New Roman" w:eastAsia="Times New Roman" w:hAnsi="Times New Roman" w:cs="Times New Roman"/>
          <w:sz w:val="24"/>
          <w:szCs w:val="24"/>
        </w:rPr>
        <w:t>подршка заинтересованим улагачима у процесу доношења одлуке и реализације инвестиција које могу бити подржане у складу са Уредбом у циљу отварања нових радних места.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 - КЛЕРП ће промовисати већ постојеће механизме подршке који су прошли законом утврђену процедуру у циљу изградње објеката којима се унапређује локални економски развој и у циљу повећања запошљавања.</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6.3.3. Израда Одлуке о мерама за подстицање конкурентности локалне самоуправе Града Ниша у привлачењу улагања - биће дефинисани све врсте подстицаја, врсте помоћи на локалном нивоу, врсте улагања према значају и остали инструменти и мере за подршку унапређивању конкурентности. </w:t>
      </w:r>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6.3.4. Инфраструктурно опремање локација за реализацију инвестиција – унапредиће се примарна и секундарна инфраструктура и приступ локацијама у циљу повећања конкурентности локација и побољшања услова пословања постојећих предузећа и долазак нових инвеститора.</w:t>
      </w:r>
    </w:p>
    <w:p w:rsidR="00A9064B" w:rsidRDefault="00A9064B" w:rsidP="00A9064B">
      <w:pPr>
        <w:spacing w:after="0" w:line="240" w:lineRule="auto"/>
        <w:jc w:val="both"/>
        <w:rPr>
          <w:rFonts w:ascii="Times New Roman" w:eastAsia="Times New Roman" w:hAnsi="Times New Roman" w:cs="Times New Roman"/>
          <w:sz w:val="24"/>
          <w:szCs w:val="24"/>
          <w:lang w:val="sr-Cyrl-ME"/>
        </w:rPr>
      </w:pPr>
      <w:r w:rsidRPr="0014680F">
        <w:rPr>
          <w:rFonts w:ascii="Times New Roman" w:eastAsia="Times New Roman" w:hAnsi="Times New Roman" w:cs="Times New Roman"/>
          <w:sz w:val="24"/>
          <w:szCs w:val="24"/>
        </w:rPr>
        <w:t>6.3.5. Промоцијом привредних потенцијала повећаће се број заинтересованих инвеститора за улагања на територији града.</w:t>
      </w:r>
    </w:p>
    <w:p w:rsidR="005B1006" w:rsidRDefault="005B1006" w:rsidP="00A9064B">
      <w:pPr>
        <w:spacing w:after="0" w:line="240" w:lineRule="auto"/>
        <w:jc w:val="both"/>
        <w:rPr>
          <w:rFonts w:ascii="Times New Roman" w:eastAsia="Times New Roman" w:hAnsi="Times New Roman" w:cs="Times New Roman"/>
          <w:sz w:val="24"/>
          <w:szCs w:val="24"/>
          <w:lang w:val="sr-Cyrl-ME"/>
        </w:rPr>
      </w:pPr>
    </w:p>
    <w:p w:rsidR="005B1006" w:rsidRPr="005B1006" w:rsidRDefault="005B1006" w:rsidP="00A9064B">
      <w:pPr>
        <w:spacing w:after="0" w:line="240" w:lineRule="auto"/>
        <w:jc w:val="both"/>
        <w:rPr>
          <w:rFonts w:ascii="Times New Roman" w:eastAsia="Times New Roman" w:hAnsi="Times New Roman" w:cs="Times New Roman"/>
          <w:sz w:val="24"/>
          <w:szCs w:val="24"/>
          <w:lang w:val="sr-Cyrl-ME"/>
        </w:rPr>
      </w:pPr>
    </w:p>
    <w:p w:rsidR="00A9064B" w:rsidRPr="0014680F" w:rsidRDefault="00A9064B" w:rsidP="00A9064B">
      <w:pPr>
        <w:spacing w:after="0" w:line="240" w:lineRule="auto"/>
        <w:ind w:firstLine="709"/>
        <w:jc w:val="both"/>
        <w:rPr>
          <w:rFonts w:ascii="Times New Roman" w:eastAsia="Times New Roman" w:hAnsi="Times New Roman" w:cs="Times New Roman"/>
          <w:sz w:val="24"/>
          <w:szCs w:val="24"/>
        </w:rPr>
      </w:pPr>
      <w:proofErr w:type="gramStart"/>
      <w:r w:rsidRPr="0014680F">
        <w:rPr>
          <w:rFonts w:ascii="Times New Roman" w:eastAsia="Times New Roman" w:hAnsi="Times New Roman" w:cs="Times New Roman"/>
          <w:sz w:val="24"/>
          <w:szCs w:val="24"/>
        </w:rPr>
        <w:t>Програм локалног економског развоја Г</w:t>
      </w:r>
      <w:r w:rsidR="005B1006">
        <w:rPr>
          <w:rFonts w:ascii="Times New Roman" w:eastAsia="Times New Roman" w:hAnsi="Times New Roman" w:cs="Times New Roman"/>
          <w:sz w:val="24"/>
          <w:szCs w:val="24"/>
        </w:rPr>
        <w:t>рада Ниша за 2021.</w:t>
      </w:r>
      <w:proofErr w:type="gramEnd"/>
      <w:r w:rsidR="005B1006">
        <w:rPr>
          <w:rFonts w:ascii="Times New Roman" w:eastAsia="Times New Roman" w:hAnsi="Times New Roman" w:cs="Times New Roman"/>
          <w:sz w:val="24"/>
          <w:szCs w:val="24"/>
        </w:rPr>
        <w:t xml:space="preserve"> </w:t>
      </w:r>
      <w:proofErr w:type="gramStart"/>
      <w:r w:rsidR="005B1006">
        <w:rPr>
          <w:rFonts w:ascii="Times New Roman" w:eastAsia="Times New Roman" w:hAnsi="Times New Roman" w:cs="Times New Roman"/>
          <w:sz w:val="24"/>
          <w:szCs w:val="24"/>
        </w:rPr>
        <w:t>годину</w:t>
      </w:r>
      <w:proofErr w:type="gramEnd"/>
      <w:r w:rsidR="005B1006">
        <w:rPr>
          <w:rFonts w:ascii="Times New Roman" w:eastAsia="Times New Roman" w:hAnsi="Times New Roman" w:cs="Times New Roman"/>
          <w:sz w:val="24"/>
          <w:szCs w:val="24"/>
        </w:rPr>
        <w:t xml:space="preserve"> </w:t>
      </w:r>
      <w:r w:rsidRPr="0014680F">
        <w:rPr>
          <w:rFonts w:ascii="Times New Roman" w:eastAsia="Times New Roman" w:hAnsi="Times New Roman" w:cs="Times New Roman"/>
          <w:sz w:val="24"/>
          <w:szCs w:val="24"/>
        </w:rPr>
        <w:t>објавити у "Службеном листу Града Ниша".</w:t>
      </w:r>
    </w:p>
    <w:p w:rsidR="00A9064B" w:rsidRPr="0014680F" w:rsidRDefault="00A9064B" w:rsidP="00A9064B">
      <w:pPr>
        <w:spacing w:after="0" w:line="240" w:lineRule="auto"/>
        <w:rPr>
          <w:rFonts w:ascii="Times New Roman" w:eastAsia="Times New Roman" w:hAnsi="Times New Roman" w:cs="Times New Roman"/>
          <w:sz w:val="24"/>
          <w:szCs w:val="24"/>
        </w:rPr>
      </w:pPr>
      <w:bookmarkStart w:id="106" w:name="_GoBack"/>
      <w:bookmarkEnd w:id="106"/>
    </w:p>
    <w:p w:rsidR="00A9064B" w:rsidRPr="0014680F" w:rsidRDefault="00A9064B" w:rsidP="00A9064B">
      <w:pPr>
        <w:spacing w:after="0" w:line="240" w:lineRule="auto"/>
        <w:jc w:val="both"/>
        <w:rPr>
          <w:rFonts w:ascii="Times New Roman" w:eastAsia="Times New Roman" w:hAnsi="Times New Roman" w:cs="Times New Roman"/>
          <w:sz w:val="24"/>
          <w:szCs w:val="24"/>
        </w:rPr>
      </w:pPr>
      <w:r w:rsidRPr="0014680F">
        <w:rPr>
          <w:rFonts w:ascii="Times New Roman" w:eastAsia="Times New Roman" w:hAnsi="Times New Roman" w:cs="Times New Roman"/>
          <w:sz w:val="24"/>
          <w:szCs w:val="24"/>
        </w:rPr>
        <w:t xml:space="preserve">Број: </w:t>
      </w:r>
      <w:r w:rsidRPr="0014680F">
        <w:rPr>
          <w:rFonts w:ascii="Times New Roman" w:eastAsia="Times New Roman" w:hAnsi="Times New Roman" w:cs="Times New Roman"/>
          <w:sz w:val="24"/>
          <w:szCs w:val="24"/>
        </w:rPr>
        <w:tab/>
      </w:r>
    </w:p>
    <w:p w:rsidR="00A9064B" w:rsidRDefault="00521BBC" w:rsidP="00A9064B">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У Нишу, </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00A9064B" w:rsidRPr="0014680F">
        <w:rPr>
          <w:rFonts w:ascii="Times New Roman" w:eastAsia="Times New Roman" w:hAnsi="Times New Roman" w:cs="Times New Roman"/>
          <w:sz w:val="24"/>
          <w:szCs w:val="24"/>
        </w:rPr>
        <w:t>године</w:t>
      </w:r>
    </w:p>
    <w:p w:rsidR="00521BBC" w:rsidRDefault="00521BBC" w:rsidP="00A9064B">
      <w:pPr>
        <w:spacing w:after="0" w:line="240" w:lineRule="auto"/>
        <w:jc w:val="both"/>
        <w:rPr>
          <w:rFonts w:ascii="Times New Roman" w:eastAsia="Times New Roman" w:hAnsi="Times New Roman" w:cs="Times New Roman"/>
          <w:sz w:val="24"/>
          <w:szCs w:val="24"/>
          <w:lang w:val="sr-Cyrl-RS"/>
        </w:rPr>
      </w:pPr>
    </w:p>
    <w:p w:rsidR="00521BBC" w:rsidRDefault="00521BBC" w:rsidP="00A9064B">
      <w:pPr>
        <w:spacing w:after="0" w:line="240" w:lineRule="auto"/>
        <w:jc w:val="both"/>
        <w:rPr>
          <w:rFonts w:ascii="Times New Roman" w:eastAsia="Times New Roman" w:hAnsi="Times New Roman" w:cs="Times New Roman"/>
          <w:sz w:val="24"/>
          <w:szCs w:val="24"/>
          <w:lang w:val="sr-Cyrl-RS"/>
        </w:rPr>
      </w:pPr>
    </w:p>
    <w:p w:rsidR="00521BBC" w:rsidRPr="00521BBC" w:rsidRDefault="00521BBC" w:rsidP="00A9064B">
      <w:pPr>
        <w:spacing w:after="0" w:line="240" w:lineRule="auto"/>
        <w:jc w:val="both"/>
        <w:rPr>
          <w:rFonts w:ascii="Times New Roman" w:eastAsia="Times New Roman" w:hAnsi="Times New Roman" w:cs="Times New Roman"/>
          <w:sz w:val="24"/>
          <w:szCs w:val="24"/>
          <w:lang w:val="sr-Cyrl-RS"/>
        </w:rPr>
      </w:pPr>
    </w:p>
    <w:p w:rsidR="00444323" w:rsidRPr="0014680F" w:rsidRDefault="00444323" w:rsidP="00A9064B">
      <w:pPr>
        <w:spacing w:after="0" w:line="240" w:lineRule="auto"/>
        <w:jc w:val="center"/>
        <w:rPr>
          <w:rFonts w:ascii="Times New Roman" w:eastAsia="Times New Roman" w:hAnsi="Times New Roman" w:cs="Times New Roman"/>
          <w:sz w:val="24"/>
          <w:szCs w:val="24"/>
          <w:lang w:val="sr-Cyrl-RS"/>
        </w:rPr>
      </w:pPr>
    </w:p>
    <w:p w:rsidR="00A9064B" w:rsidRPr="0014680F" w:rsidRDefault="00A9064B" w:rsidP="00A9064B">
      <w:pPr>
        <w:spacing w:after="0" w:line="240" w:lineRule="auto"/>
        <w:jc w:val="center"/>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СКУПШТИНА ГРАДА НИША</w:t>
      </w:r>
    </w:p>
    <w:p w:rsidR="00A9064B" w:rsidRPr="0014680F" w:rsidRDefault="00A9064B" w:rsidP="00A9064B">
      <w:pPr>
        <w:spacing w:after="240" w:line="240" w:lineRule="auto"/>
        <w:rPr>
          <w:rFonts w:ascii="Times New Roman" w:eastAsia="Times New Roman" w:hAnsi="Times New Roman" w:cs="Times New Roman"/>
          <w:sz w:val="24"/>
          <w:szCs w:val="24"/>
        </w:rPr>
      </w:pPr>
    </w:p>
    <w:p w:rsidR="00A9064B" w:rsidRPr="0014680F" w:rsidRDefault="00A9064B" w:rsidP="00A9064B">
      <w:pPr>
        <w:spacing w:after="0" w:line="240" w:lineRule="auto"/>
        <w:ind w:left="4964" w:firstLine="708"/>
        <w:jc w:val="right"/>
        <w:rPr>
          <w:rFonts w:ascii="Times New Roman" w:eastAsia="Times New Roman" w:hAnsi="Times New Roman" w:cs="Times New Roman"/>
          <w:sz w:val="24"/>
          <w:szCs w:val="24"/>
        </w:rPr>
      </w:pPr>
      <w:r w:rsidRPr="0014680F">
        <w:rPr>
          <w:rFonts w:ascii="Times New Roman" w:eastAsia="Times New Roman" w:hAnsi="Times New Roman" w:cs="Times New Roman"/>
          <w:b/>
          <w:bCs/>
          <w:sz w:val="24"/>
          <w:szCs w:val="24"/>
        </w:rPr>
        <w:t>ПРЕДСЕДНИК</w:t>
      </w:r>
    </w:p>
    <w:p w:rsidR="00A9064B" w:rsidRPr="0014680F" w:rsidRDefault="00A9064B" w:rsidP="00A9064B">
      <w:pPr>
        <w:spacing w:after="0" w:line="240" w:lineRule="auto"/>
        <w:rPr>
          <w:rFonts w:ascii="Times New Roman" w:eastAsia="Times New Roman" w:hAnsi="Times New Roman" w:cs="Times New Roman"/>
          <w:sz w:val="24"/>
          <w:szCs w:val="24"/>
        </w:rPr>
      </w:pPr>
    </w:p>
    <w:p w:rsidR="00A9064B" w:rsidRPr="0014680F" w:rsidRDefault="0028717E" w:rsidP="00A9064B">
      <w:pPr>
        <w:spacing w:after="0" w:line="240" w:lineRule="auto"/>
        <w:ind w:left="4964" w:firstLine="708"/>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sr-Cyrl-ME"/>
        </w:rPr>
        <w:t xml:space="preserve"> др </w:t>
      </w:r>
      <w:r w:rsidR="00A9064B" w:rsidRPr="0014680F">
        <w:rPr>
          <w:rFonts w:ascii="Times New Roman" w:eastAsia="Times New Roman" w:hAnsi="Times New Roman" w:cs="Times New Roman"/>
          <w:b/>
          <w:bCs/>
          <w:sz w:val="24"/>
          <w:szCs w:val="24"/>
        </w:rPr>
        <w:t>Бобан Џунић</w:t>
      </w:r>
    </w:p>
    <w:p w:rsidR="0090104B" w:rsidRPr="0014680F" w:rsidRDefault="0090104B">
      <w:pPr>
        <w:rPr>
          <w:rFonts w:ascii="Times New Roman" w:hAnsi="Times New Roman" w:cs="Times New Roman"/>
          <w:sz w:val="24"/>
          <w:szCs w:val="24"/>
        </w:rPr>
      </w:pPr>
    </w:p>
    <w:sectPr w:rsidR="0090104B" w:rsidRPr="0014680F" w:rsidSect="00743966">
      <w:headerReference w:type="default" r:id="rId26"/>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4E1" w:rsidRDefault="003F24E1" w:rsidP="000A4D4A">
      <w:pPr>
        <w:spacing w:after="0" w:line="240" w:lineRule="auto"/>
      </w:pPr>
      <w:r>
        <w:separator/>
      </w:r>
    </w:p>
  </w:endnote>
  <w:endnote w:type="continuationSeparator" w:id="0">
    <w:p w:rsidR="003F24E1" w:rsidRDefault="003F24E1" w:rsidP="000A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265809"/>
      <w:docPartObj>
        <w:docPartGallery w:val="Page Numbers (Bottom of Page)"/>
        <w:docPartUnique/>
      </w:docPartObj>
    </w:sdtPr>
    <w:sdtEndPr>
      <w:rPr>
        <w:noProof/>
      </w:rPr>
    </w:sdtEndPr>
    <w:sdtContent>
      <w:p w:rsidR="00457B95" w:rsidRDefault="00457B95">
        <w:pPr>
          <w:pStyle w:val="Footer"/>
          <w:jc w:val="center"/>
        </w:pPr>
        <w:r>
          <w:fldChar w:fldCharType="begin"/>
        </w:r>
        <w:r>
          <w:instrText xml:space="preserve"> PAGE   \* MERGEFORMAT </w:instrText>
        </w:r>
        <w:r>
          <w:fldChar w:fldCharType="separate"/>
        </w:r>
        <w:r w:rsidR="005B1006">
          <w:rPr>
            <w:noProof/>
          </w:rPr>
          <w:t>91</w:t>
        </w:r>
        <w:r>
          <w:rPr>
            <w:noProof/>
          </w:rPr>
          <w:fldChar w:fldCharType="end"/>
        </w:r>
      </w:p>
    </w:sdtContent>
  </w:sdt>
  <w:p w:rsidR="00457B95" w:rsidRDefault="00457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4E1" w:rsidRDefault="003F24E1" w:rsidP="000A4D4A">
      <w:pPr>
        <w:spacing w:after="0" w:line="240" w:lineRule="auto"/>
      </w:pPr>
      <w:r>
        <w:separator/>
      </w:r>
    </w:p>
  </w:footnote>
  <w:footnote w:type="continuationSeparator" w:id="0">
    <w:p w:rsidR="003F24E1" w:rsidRDefault="003F24E1" w:rsidP="000A4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95" w:rsidRPr="000A4D4A" w:rsidRDefault="00457B95" w:rsidP="000A4D4A">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A96"/>
    <w:multiLevelType w:val="multilevel"/>
    <w:tmpl w:val="85E4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A77BF"/>
    <w:multiLevelType w:val="multilevel"/>
    <w:tmpl w:val="37087D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3D340F"/>
    <w:multiLevelType w:val="multilevel"/>
    <w:tmpl w:val="D4AC77EE"/>
    <w:lvl w:ilvl="0">
      <w:start w:val="1"/>
      <w:numFmt w:val="bullet"/>
      <w:lvlText w:val=""/>
      <w:lvlJc w:val="left"/>
      <w:pPr>
        <w:tabs>
          <w:tab w:val="num" w:pos="720"/>
        </w:tabs>
        <w:ind w:left="720" w:hanging="360"/>
      </w:pPr>
      <w:rPr>
        <w:rFonts w:ascii="Symbol" w:hAnsi="Symbol" w:hint="default"/>
        <w:sz w:val="20"/>
      </w:rPr>
    </w:lvl>
    <w:lvl w:ilvl="1">
      <w:start w:val="3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4D72B0"/>
    <w:multiLevelType w:val="multilevel"/>
    <w:tmpl w:val="346EC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5F1359"/>
    <w:multiLevelType w:val="multilevel"/>
    <w:tmpl w:val="FD9CE7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C86B95"/>
    <w:multiLevelType w:val="multilevel"/>
    <w:tmpl w:val="1C9624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352874"/>
    <w:multiLevelType w:val="multilevel"/>
    <w:tmpl w:val="6004DB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AC1F87"/>
    <w:multiLevelType w:val="multilevel"/>
    <w:tmpl w:val="82FA53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35041B"/>
    <w:multiLevelType w:val="multilevel"/>
    <w:tmpl w:val="5B1231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903E6A"/>
    <w:multiLevelType w:val="multilevel"/>
    <w:tmpl w:val="5784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477913"/>
    <w:multiLevelType w:val="multilevel"/>
    <w:tmpl w:val="3C7CAA3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792AF6"/>
    <w:multiLevelType w:val="multilevel"/>
    <w:tmpl w:val="B89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F65392"/>
    <w:multiLevelType w:val="multilevel"/>
    <w:tmpl w:val="886C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8B2B56"/>
    <w:multiLevelType w:val="multilevel"/>
    <w:tmpl w:val="7B886D4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A43366"/>
    <w:multiLevelType w:val="multilevel"/>
    <w:tmpl w:val="0B507E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126F7A"/>
    <w:multiLevelType w:val="multilevel"/>
    <w:tmpl w:val="F3C21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824871"/>
    <w:multiLevelType w:val="multilevel"/>
    <w:tmpl w:val="CD2E16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CB3728"/>
    <w:multiLevelType w:val="multilevel"/>
    <w:tmpl w:val="76168F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7A5080"/>
    <w:multiLevelType w:val="multilevel"/>
    <w:tmpl w:val="12BE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0AF4040"/>
    <w:multiLevelType w:val="multilevel"/>
    <w:tmpl w:val="4A702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ED7734"/>
    <w:multiLevelType w:val="multilevel"/>
    <w:tmpl w:val="CDDE33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173117A"/>
    <w:multiLevelType w:val="multilevel"/>
    <w:tmpl w:val="347A9F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2671B3"/>
    <w:multiLevelType w:val="multilevel"/>
    <w:tmpl w:val="7598C7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3108E4"/>
    <w:multiLevelType w:val="multilevel"/>
    <w:tmpl w:val="91DC14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0A20B8"/>
    <w:multiLevelType w:val="hybridMultilevel"/>
    <w:tmpl w:val="D71AC1CA"/>
    <w:lvl w:ilvl="0" w:tplc="241A0001">
      <w:start w:val="1"/>
      <w:numFmt w:val="bullet"/>
      <w:lvlText w:val=""/>
      <w:lvlJc w:val="left"/>
      <w:pPr>
        <w:ind w:left="1789" w:hanging="360"/>
      </w:pPr>
      <w:rPr>
        <w:rFonts w:ascii="Symbol" w:hAnsi="Symbol" w:hint="default"/>
      </w:rPr>
    </w:lvl>
    <w:lvl w:ilvl="1" w:tplc="241A0003" w:tentative="1">
      <w:start w:val="1"/>
      <w:numFmt w:val="bullet"/>
      <w:lvlText w:val="o"/>
      <w:lvlJc w:val="left"/>
      <w:pPr>
        <w:ind w:left="2509" w:hanging="360"/>
      </w:pPr>
      <w:rPr>
        <w:rFonts w:ascii="Courier New" w:hAnsi="Courier New" w:cs="Courier New" w:hint="default"/>
      </w:rPr>
    </w:lvl>
    <w:lvl w:ilvl="2" w:tplc="241A0005" w:tentative="1">
      <w:start w:val="1"/>
      <w:numFmt w:val="bullet"/>
      <w:lvlText w:val=""/>
      <w:lvlJc w:val="left"/>
      <w:pPr>
        <w:ind w:left="3229" w:hanging="360"/>
      </w:pPr>
      <w:rPr>
        <w:rFonts w:ascii="Wingdings" w:hAnsi="Wingdings" w:hint="default"/>
      </w:rPr>
    </w:lvl>
    <w:lvl w:ilvl="3" w:tplc="241A0001" w:tentative="1">
      <w:start w:val="1"/>
      <w:numFmt w:val="bullet"/>
      <w:lvlText w:val=""/>
      <w:lvlJc w:val="left"/>
      <w:pPr>
        <w:ind w:left="3949" w:hanging="360"/>
      </w:pPr>
      <w:rPr>
        <w:rFonts w:ascii="Symbol" w:hAnsi="Symbol" w:hint="default"/>
      </w:rPr>
    </w:lvl>
    <w:lvl w:ilvl="4" w:tplc="241A0003" w:tentative="1">
      <w:start w:val="1"/>
      <w:numFmt w:val="bullet"/>
      <w:lvlText w:val="o"/>
      <w:lvlJc w:val="left"/>
      <w:pPr>
        <w:ind w:left="4669" w:hanging="360"/>
      </w:pPr>
      <w:rPr>
        <w:rFonts w:ascii="Courier New" w:hAnsi="Courier New" w:cs="Courier New" w:hint="default"/>
      </w:rPr>
    </w:lvl>
    <w:lvl w:ilvl="5" w:tplc="241A0005" w:tentative="1">
      <w:start w:val="1"/>
      <w:numFmt w:val="bullet"/>
      <w:lvlText w:val=""/>
      <w:lvlJc w:val="left"/>
      <w:pPr>
        <w:ind w:left="5389" w:hanging="360"/>
      </w:pPr>
      <w:rPr>
        <w:rFonts w:ascii="Wingdings" w:hAnsi="Wingdings" w:hint="default"/>
      </w:rPr>
    </w:lvl>
    <w:lvl w:ilvl="6" w:tplc="241A0001" w:tentative="1">
      <w:start w:val="1"/>
      <w:numFmt w:val="bullet"/>
      <w:lvlText w:val=""/>
      <w:lvlJc w:val="left"/>
      <w:pPr>
        <w:ind w:left="6109" w:hanging="360"/>
      </w:pPr>
      <w:rPr>
        <w:rFonts w:ascii="Symbol" w:hAnsi="Symbol" w:hint="default"/>
      </w:rPr>
    </w:lvl>
    <w:lvl w:ilvl="7" w:tplc="241A0003" w:tentative="1">
      <w:start w:val="1"/>
      <w:numFmt w:val="bullet"/>
      <w:lvlText w:val="o"/>
      <w:lvlJc w:val="left"/>
      <w:pPr>
        <w:ind w:left="6829" w:hanging="360"/>
      </w:pPr>
      <w:rPr>
        <w:rFonts w:ascii="Courier New" w:hAnsi="Courier New" w:cs="Courier New" w:hint="default"/>
      </w:rPr>
    </w:lvl>
    <w:lvl w:ilvl="8" w:tplc="241A0005" w:tentative="1">
      <w:start w:val="1"/>
      <w:numFmt w:val="bullet"/>
      <w:lvlText w:val=""/>
      <w:lvlJc w:val="left"/>
      <w:pPr>
        <w:ind w:left="7549" w:hanging="360"/>
      </w:pPr>
      <w:rPr>
        <w:rFonts w:ascii="Wingdings" w:hAnsi="Wingdings" w:hint="default"/>
      </w:rPr>
    </w:lvl>
  </w:abstractNum>
  <w:abstractNum w:abstractNumId="25">
    <w:nsid w:val="150D36EB"/>
    <w:multiLevelType w:val="multilevel"/>
    <w:tmpl w:val="48F8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3A15DB"/>
    <w:multiLevelType w:val="multilevel"/>
    <w:tmpl w:val="6478E8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656A70"/>
    <w:multiLevelType w:val="multilevel"/>
    <w:tmpl w:val="33F23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78C0989"/>
    <w:multiLevelType w:val="multilevel"/>
    <w:tmpl w:val="F2D2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85E07AE"/>
    <w:multiLevelType w:val="multilevel"/>
    <w:tmpl w:val="B7B053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87272B5"/>
    <w:multiLevelType w:val="multilevel"/>
    <w:tmpl w:val="965E4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785773"/>
    <w:multiLevelType w:val="multilevel"/>
    <w:tmpl w:val="2F6E09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A880274"/>
    <w:multiLevelType w:val="multilevel"/>
    <w:tmpl w:val="8C74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2E763D"/>
    <w:multiLevelType w:val="multilevel"/>
    <w:tmpl w:val="9EF8F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B595FB1"/>
    <w:multiLevelType w:val="multilevel"/>
    <w:tmpl w:val="A3B6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C232262"/>
    <w:multiLevelType w:val="multilevel"/>
    <w:tmpl w:val="91E4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CC729FD"/>
    <w:multiLevelType w:val="multilevel"/>
    <w:tmpl w:val="3194471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F3900CB"/>
    <w:multiLevelType w:val="multilevel"/>
    <w:tmpl w:val="4238E18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F4A06C6"/>
    <w:multiLevelType w:val="multilevel"/>
    <w:tmpl w:val="1C58DD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F7D4463"/>
    <w:multiLevelType w:val="multilevel"/>
    <w:tmpl w:val="88CCA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0A64215"/>
    <w:multiLevelType w:val="multilevel"/>
    <w:tmpl w:val="E454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0F21337"/>
    <w:multiLevelType w:val="multilevel"/>
    <w:tmpl w:val="9ED4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3BF0DE8"/>
    <w:multiLevelType w:val="multilevel"/>
    <w:tmpl w:val="659EE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43E2836"/>
    <w:multiLevelType w:val="multilevel"/>
    <w:tmpl w:val="91E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49D462B"/>
    <w:multiLevelType w:val="multilevel"/>
    <w:tmpl w:val="60A4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5197308"/>
    <w:multiLevelType w:val="multilevel"/>
    <w:tmpl w:val="86B69A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5427EC6"/>
    <w:multiLevelType w:val="multilevel"/>
    <w:tmpl w:val="95D69E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5C700C1"/>
    <w:multiLevelType w:val="multilevel"/>
    <w:tmpl w:val="216A5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69E31A6"/>
    <w:multiLevelType w:val="multilevel"/>
    <w:tmpl w:val="CFF4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6D9156F"/>
    <w:multiLevelType w:val="multilevel"/>
    <w:tmpl w:val="0B8C789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A33236D"/>
    <w:multiLevelType w:val="multilevel"/>
    <w:tmpl w:val="8D48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A3B4878"/>
    <w:multiLevelType w:val="multilevel"/>
    <w:tmpl w:val="AF2A64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B5B75CE"/>
    <w:multiLevelType w:val="multilevel"/>
    <w:tmpl w:val="5E3EEB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BAD3DE8"/>
    <w:multiLevelType w:val="multilevel"/>
    <w:tmpl w:val="7C820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D4B5D39"/>
    <w:multiLevelType w:val="multilevel"/>
    <w:tmpl w:val="3C18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DA54F9E"/>
    <w:multiLevelType w:val="multilevel"/>
    <w:tmpl w:val="35C4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EC5006F"/>
    <w:multiLevelType w:val="multilevel"/>
    <w:tmpl w:val="80A6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F0041E9"/>
    <w:multiLevelType w:val="multilevel"/>
    <w:tmpl w:val="ABBAA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F07574E"/>
    <w:multiLevelType w:val="multilevel"/>
    <w:tmpl w:val="2F729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10B226C"/>
    <w:multiLevelType w:val="multilevel"/>
    <w:tmpl w:val="5E3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6B1B5A"/>
    <w:multiLevelType w:val="multilevel"/>
    <w:tmpl w:val="25DE1D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59C6900"/>
    <w:multiLevelType w:val="multilevel"/>
    <w:tmpl w:val="F55086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69E1C29"/>
    <w:multiLevelType w:val="multilevel"/>
    <w:tmpl w:val="0AAE27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6B168AD"/>
    <w:multiLevelType w:val="multilevel"/>
    <w:tmpl w:val="EC50429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808504E"/>
    <w:multiLevelType w:val="multilevel"/>
    <w:tmpl w:val="2BB058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9F64DC3"/>
    <w:multiLevelType w:val="multilevel"/>
    <w:tmpl w:val="1DDE2EE4"/>
    <w:lvl w:ilvl="0">
      <w:start w:val="4"/>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AD13186"/>
    <w:multiLevelType w:val="multilevel"/>
    <w:tmpl w:val="43D6D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BE04C75"/>
    <w:multiLevelType w:val="multilevel"/>
    <w:tmpl w:val="D5128B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DA65123"/>
    <w:multiLevelType w:val="multilevel"/>
    <w:tmpl w:val="D76A77E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F7352AF"/>
    <w:multiLevelType w:val="multilevel"/>
    <w:tmpl w:val="8E3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0153034"/>
    <w:multiLevelType w:val="multilevel"/>
    <w:tmpl w:val="DC88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05A6C53"/>
    <w:multiLevelType w:val="multilevel"/>
    <w:tmpl w:val="16D42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06240ED"/>
    <w:multiLevelType w:val="multilevel"/>
    <w:tmpl w:val="211CB4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0DE3988"/>
    <w:multiLevelType w:val="multilevel"/>
    <w:tmpl w:val="20FCE4C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3F2556D"/>
    <w:multiLevelType w:val="multilevel"/>
    <w:tmpl w:val="EF00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5760B76"/>
    <w:multiLevelType w:val="multilevel"/>
    <w:tmpl w:val="A8565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57B32D7"/>
    <w:multiLevelType w:val="hybridMultilevel"/>
    <w:tmpl w:val="2E7E09A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nsid w:val="46114F4E"/>
    <w:multiLevelType w:val="multilevel"/>
    <w:tmpl w:val="31FCFB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70D7C8A"/>
    <w:multiLevelType w:val="multilevel"/>
    <w:tmpl w:val="1136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9335E5D"/>
    <w:multiLevelType w:val="multilevel"/>
    <w:tmpl w:val="AAD8BA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AFA29B8"/>
    <w:multiLevelType w:val="multilevel"/>
    <w:tmpl w:val="6C1E1B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B293B57"/>
    <w:multiLevelType w:val="multilevel"/>
    <w:tmpl w:val="87E2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B333560"/>
    <w:multiLevelType w:val="multilevel"/>
    <w:tmpl w:val="B40823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BFC4091"/>
    <w:multiLevelType w:val="multilevel"/>
    <w:tmpl w:val="8ACE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E5316FA"/>
    <w:multiLevelType w:val="multilevel"/>
    <w:tmpl w:val="5816C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EDB5C32"/>
    <w:multiLevelType w:val="multilevel"/>
    <w:tmpl w:val="82C2B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2AE1FBB"/>
    <w:multiLevelType w:val="hybridMultilevel"/>
    <w:tmpl w:val="66F8CA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nsid w:val="53C91702"/>
    <w:multiLevelType w:val="multilevel"/>
    <w:tmpl w:val="C36A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3FA589E"/>
    <w:multiLevelType w:val="multilevel"/>
    <w:tmpl w:val="E188D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4243049"/>
    <w:multiLevelType w:val="multilevel"/>
    <w:tmpl w:val="262CA7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5415B59"/>
    <w:multiLevelType w:val="multilevel"/>
    <w:tmpl w:val="7FB4A8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73857F4"/>
    <w:multiLevelType w:val="multilevel"/>
    <w:tmpl w:val="FF226B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9931707"/>
    <w:multiLevelType w:val="multilevel"/>
    <w:tmpl w:val="ADF06B16"/>
    <w:lvl w:ilvl="0">
      <w:start w:val="1"/>
      <w:numFmt w:val="bullet"/>
      <w:lvlText w:val=""/>
      <w:lvlJc w:val="left"/>
      <w:pPr>
        <w:tabs>
          <w:tab w:val="num" w:pos="720"/>
        </w:tabs>
        <w:ind w:left="720" w:hanging="360"/>
      </w:pPr>
      <w:rPr>
        <w:rFonts w:ascii="Symbol" w:hAnsi="Symbol" w:hint="default"/>
        <w:sz w:val="20"/>
      </w:rPr>
    </w:lvl>
    <w:lvl w:ilvl="1">
      <w:start w:val="3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A5B192C"/>
    <w:multiLevelType w:val="multilevel"/>
    <w:tmpl w:val="E02EF93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B9A687D"/>
    <w:multiLevelType w:val="multilevel"/>
    <w:tmpl w:val="BF5250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D141226"/>
    <w:multiLevelType w:val="multilevel"/>
    <w:tmpl w:val="C2D6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D165CEB"/>
    <w:multiLevelType w:val="multilevel"/>
    <w:tmpl w:val="012E7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D6C489F"/>
    <w:multiLevelType w:val="multilevel"/>
    <w:tmpl w:val="7DD859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E81570D"/>
    <w:multiLevelType w:val="multilevel"/>
    <w:tmpl w:val="9A624A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0196858"/>
    <w:multiLevelType w:val="multilevel"/>
    <w:tmpl w:val="97E6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10C6352"/>
    <w:multiLevelType w:val="multilevel"/>
    <w:tmpl w:val="1120475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176455C"/>
    <w:multiLevelType w:val="multilevel"/>
    <w:tmpl w:val="39003D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6132379"/>
    <w:multiLevelType w:val="multilevel"/>
    <w:tmpl w:val="09D69D0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6FB738A"/>
    <w:multiLevelType w:val="multilevel"/>
    <w:tmpl w:val="9D82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74B0835"/>
    <w:multiLevelType w:val="multilevel"/>
    <w:tmpl w:val="2A5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7A57F3B"/>
    <w:multiLevelType w:val="multilevel"/>
    <w:tmpl w:val="A73423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7DB1150"/>
    <w:multiLevelType w:val="multilevel"/>
    <w:tmpl w:val="CB1A44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8D04F58"/>
    <w:multiLevelType w:val="multilevel"/>
    <w:tmpl w:val="74A2E8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9150762"/>
    <w:multiLevelType w:val="multilevel"/>
    <w:tmpl w:val="B602D9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98441F8"/>
    <w:multiLevelType w:val="multilevel"/>
    <w:tmpl w:val="194A77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9AE7D86"/>
    <w:multiLevelType w:val="multilevel"/>
    <w:tmpl w:val="B0FADC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B1D7794"/>
    <w:multiLevelType w:val="multilevel"/>
    <w:tmpl w:val="7DF249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BC77D04"/>
    <w:multiLevelType w:val="multilevel"/>
    <w:tmpl w:val="B6D0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BE625FE"/>
    <w:multiLevelType w:val="multilevel"/>
    <w:tmpl w:val="7CAC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C430ECD"/>
    <w:multiLevelType w:val="multilevel"/>
    <w:tmpl w:val="FB2204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C83323D"/>
    <w:multiLevelType w:val="multilevel"/>
    <w:tmpl w:val="1A84A5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DF1056D"/>
    <w:multiLevelType w:val="multilevel"/>
    <w:tmpl w:val="AE5C77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EA21ED7"/>
    <w:multiLevelType w:val="multilevel"/>
    <w:tmpl w:val="B4BE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F4F7DB8"/>
    <w:multiLevelType w:val="multilevel"/>
    <w:tmpl w:val="88CEC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F752C2F"/>
    <w:multiLevelType w:val="multilevel"/>
    <w:tmpl w:val="A11678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F973DDF"/>
    <w:multiLevelType w:val="multilevel"/>
    <w:tmpl w:val="998E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03A2E48"/>
    <w:multiLevelType w:val="multilevel"/>
    <w:tmpl w:val="867A90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09E27A1"/>
    <w:multiLevelType w:val="multilevel"/>
    <w:tmpl w:val="2C6A6C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15F0F9E"/>
    <w:multiLevelType w:val="multilevel"/>
    <w:tmpl w:val="8AB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27C58F4"/>
    <w:multiLevelType w:val="hybridMultilevel"/>
    <w:tmpl w:val="861E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3A26312"/>
    <w:multiLevelType w:val="multilevel"/>
    <w:tmpl w:val="F3F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3FA1ACA"/>
    <w:multiLevelType w:val="multilevel"/>
    <w:tmpl w:val="E4D08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3FD74BC"/>
    <w:multiLevelType w:val="multilevel"/>
    <w:tmpl w:val="609A72A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41055D4"/>
    <w:multiLevelType w:val="hybridMultilevel"/>
    <w:tmpl w:val="8FF0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46103DC"/>
    <w:multiLevelType w:val="multilevel"/>
    <w:tmpl w:val="13BA058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4C738F1"/>
    <w:multiLevelType w:val="multilevel"/>
    <w:tmpl w:val="2D78BB3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7AC5B4A"/>
    <w:multiLevelType w:val="multilevel"/>
    <w:tmpl w:val="DAEC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91C6DF7"/>
    <w:multiLevelType w:val="multilevel"/>
    <w:tmpl w:val="FBEE7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94108F1"/>
    <w:multiLevelType w:val="multilevel"/>
    <w:tmpl w:val="6C9E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9A74C98"/>
    <w:multiLevelType w:val="multilevel"/>
    <w:tmpl w:val="44BA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9B143F6"/>
    <w:multiLevelType w:val="multilevel"/>
    <w:tmpl w:val="FC2834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BA06E55"/>
    <w:multiLevelType w:val="multilevel"/>
    <w:tmpl w:val="EC76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D143F43"/>
    <w:multiLevelType w:val="multilevel"/>
    <w:tmpl w:val="43E298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D76784A"/>
    <w:multiLevelType w:val="multilevel"/>
    <w:tmpl w:val="1F4C2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130"/>
  </w:num>
  <w:num w:numId="3">
    <w:abstractNumId w:val="99"/>
  </w:num>
  <w:num w:numId="4">
    <w:abstractNumId w:val="131"/>
  </w:num>
  <w:num w:numId="5">
    <w:abstractNumId w:val="129"/>
  </w:num>
  <w:num w:numId="6">
    <w:abstractNumId w:val="123"/>
  </w:num>
  <w:num w:numId="7">
    <w:abstractNumId w:val="18"/>
  </w:num>
  <w:num w:numId="8">
    <w:abstractNumId w:val="30"/>
  </w:num>
  <w:num w:numId="9">
    <w:abstractNumId w:val="133"/>
  </w:num>
  <w:num w:numId="10">
    <w:abstractNumId w:val="55"/>
  </w:num>
  <w:num w:numId="11">
    <w:abstractNumId w:val="78"/>
  </w:num>
  <w:num w:numId="12">
    <w:abstractNumId w:val="33"/>
    <w:lvlOverride w:ilvl="0">
      <w:lvl w:ilvl="0">
        <w:numFmt w:val="decimal"/>
        <w:lvlText w:val="%1."/>
        <w:lvlJc w:val="left"/>
      </w:lvl>
    </w:lvlOverride>
  </w:num>
  <w:num w:numId="13">
    <w:abstractNumId w:val="49"/>
  </w:num>
  <w:num w:numId="14">
    <w:abstractNumId w:val="15"/>
    <w:lvlOverride w:ilvl="0">
      <w:lvl w:ilvl="0">
        <w:numFmt w:val="decimal"/>
        <w:lvlText w:val="%1."/>
        <w:lvlJc w:val="left"/>
      </w:lvl>
    </w:lvlOverride>
  </w:num>
  <w:num w:numId="15">
    <w:abstractNumId w:val="65"/>
    <w:lvlOverride w:ilvl="0">
      <w:lvl w:ilvl="0">
        <w:numFmt w:val="decimal"/>
        <w:lvlText w:val="%1."/>
        <w:lvlJc w:val="left"/>
      </w:lvl>
    </w:lvlOverride>
  </w:num>
  <w:num w:numId="16">
    <w:abstractNumId w:val="110"/>
    <w:lvlOverride w:ilvl="0">
      <w:lvl w:ilvl="0">
        <w:numFmt w:val="decimal"/>
        <w:lvlText w:val="%1."/>
        <w:lvlJc w:val="left"/>
      </w:lvl>
    </w:lvlOverride>
  </w:num>
  <w:num w:numId="17">
    <w:abstractNumId w:val="47"/>
    <w:lvlOverride w:ilvl="0">
      <w:lvl w:ilvl="0">
        <w:numFmt w:val="decimal"/>
        <w:lvlText w:val="%1."/>
        <w:lvlJc w:val="left"/>
      </w:lvl>
    </w:lvlOverride>
  </w:num>
  <w:num w:numId="18">
    <w:abstractNumId w:val="111"/>
    <w:lvlOverride w:ilvl="0">
      <w:lvl w:ilvl="0">
        <w:numFmt w:val="decimal"/>
        <w:lvlText w:val="%1."/>
        <w:lvlJc w:val="left"/>
      </w:lvl>
    </w:lvlOverride>
  </w:num>
  <w:num w:numId="19">
    <w:abstractNumId w:val="7"/>
    <w:lvlOverride w:ilvl="0">
      <w:lvl w:ilvl="0">
        <w:numFmt w:val="decimal"/>
        <w:lvlText w:val="%1."/>
        <w:lvlJc w:val="left"/>
      </w:lvl>
    </w:lvlOverride>
  </w:num>
  <w:num w:numId="20">
    <w:abstractNumId w:val="69"/>
  </w:num>
  <w:num w:numId="21">
    <w:abstractNumId w:val="46"/>
    <w:lvlOverride w:ilvl="0">
      <w:lvl w:ilvl="0">
        <w:numFmt w:val="decimal"/>
        <w:lvlText w:val="%1."/>
        <w:lvlJc w:val="left"/>
      </w:lvl>
    </w:lvlOverride>
  </w:num>
  <w:num w:numId="22">
    <w:abstractNumId w:val="87"/>
  </w:num>
  <w:num w:numId="23">
    <w:abstractNumId w:val="4"/>
    <w:lvlOverride w:ilvl="0">
      <w:lvl w:ilvl="0">
        <w:numFmt w:val="decimal"/>
        <w:lvlText w:val="%1."/>
        <w:lvlJc w:val="left"/>
      </w:lvl>
    </w:lvlOverride>
  </w:num>
  <w:num w:numId="24">
    <w:abstractNumId w:val="2"/>
  </w:num>
  <w:num w:numId="25">
    <w:abstractNumId w:val="31"/>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52"/>
    <w:lvlOverride w:ilvl="0">
      <w:lvl w:ilvl="0">
        <w:numFmt w:val="decimal"/>
        <w:lvlText w:val="%1."/>
        <w:lvlJc w:val="left"/>
      </w:lvl>
    </w:lvlOverride>
  </w:num>
  <w:num w:numId="28">
    <w:abstractNumId w:val="98"/>
    <w:lvlOverride w:ilvl="0">
      <w:lvl w:ilvl="0">
        <w:numFmt w:val="decimal"/>
        <w:lvlText w:val="%1."/>
        <w:lvlJc w:val="left"/>
      </w:lvl>
    </w:lvlOverride>
  </w:num>
  <w:num w:numId="29">
    <w:abstractNumId w:val="26"/>
    <w:lvlOverride w:ilvl="0">
      <w:lvl w:ilvl="0">
        <w:numFmt w:val="decimal"/>
        <w:lvlText w:val="%1."/>
        <w:lvlJc w:val="left"/>
      </w:lvl>
    </w:lvlOverride>
  </w:num>
  <w:num w:numId="30">
    <w:abstractNumId w:val="93"/>
    <w:lvlOverride w:ilvl="0">
      <w:lvl w:ilvl="0">
        <w:numFmt w:val="decimal"/>
        <w:lvlText w:val="%1."/>
        <w:lvlJc w:val="left"/>
      </w:lvl>
    </w:lvlOverride>
  </w:num>
  <w:num w:numId="31">
    <w:abstractNumId w:val="108"/>
    <w:lvlOverride w:ilvl="0">
      <w:lvl w:ilvl="0">
        <w:numFmt w:val="decimal"/>
        <w:lvlText w:val="%1."/>
        <w:lvlJc w:val="left"/>
      </w:lvl>
    </w:lvlOverride>
  </w:num>
  <w:num w:numId="32">
    <w:abstractNumId w:val="107"/>
    <w:lvlOverride w:ilvl="0">
      <w:lvl w:ilvl="0">
        <w:numFmt w:val="decimal"/>
        <w:lvlText w:val="%1."/>
        <w:lvlJc w:val="left"/>
      </w:lvl>
    </w:lvlOverride>
  </w:num>
  <w:num w:numId="33">
    <w:abstractNumId w:val="121"/>
    <w:lvlOverride w:ilvl="0">
      <w:lvl w:ilvl="0">
        <w:numFmt w:val="decimal"/>
        <w:lvlText w:val="%1."/>
        <w:lvlJc w:val="left"/>
      </w:lvl>
    </w:lvlOverride>
  </w:num>
  <w:num w:numId="34">
    <w:abstractNumId w:val="100"/>
    <w:lvlOverride w:ilvl="0">
      <w:lvl w:ilvl="0">
        <w:numFmt w:val="decimal"/>
        <w:lvlText w:val="%1."/>
        <w:lvlJc w:val="left"/>
      </w:lvl>
    </w:lvlOverride>
  </w:num>
  <w:num w:numId="35">
    <w:abstractNumId w:val="20"/>
    <w:lvlOverride w:ilvl="0">
      <w:lvl w:ilvl="0">
        <w:numFmt w:val="decimal"/>
        <w:lvlText w:val="%1."/>
        <w:lvlJc w:val="left"/>
      </w:lvl>
    </w:lvlOverride>
  </w:num>
  <w:num w:numId="36">
    <w:abstractNumId w:val="29"/>
    <w:lvlOverride w:ilvl="0">
      <w:lvl w:ilvl="0">
        <w:numFmt w:val="decimal"/>
        <w:lvlText w:val="%1."/>
        <w:lvlJc w:val="left"/>
      </w:lvl>
    </w:lvlOverride>
  </w:num>
  <w:num w:numId="37">
    <w:abstractNumId w:val="36"/>
    <w:lvlOverride w:ilvl="0">
      <w:lvl w:ilvl="0">
        <w:numFmt w:val="decimal"/>
        <w:lvlText w:val="%1."/>
        <w:lvlJc w:val="left"/>
      </w:lvl>
    </w:lvlOverride>
  </w:num>
  <w:num w:numId="38">
    <w:abstractNumId w:val="62"/>
    <w:lvlOverride w:ilvl="0">
      <w:lvl w:ilvl="0">
        <w:numFmt w:val="decimal"/>
        <w:lvlText w:val="%1."/>
        <w:lvlJc w:val="left"/>
      </w:lvl>
    </w:lvlOverride>
  </w:num>
  <w:num w:numId="39">
    <w:abstractNumId w:val="22"/>
    <w:lvlOverride w:ilvl="0">
      <w:lvl w:ilvl="0">
        <w:numFmt w:val="decimal"/>
        <w:lvlText w:val="%1."/>
        <w:lvlJc w:val="left"/>
      </w:lvl>
    </w:lvlOverride>
  </w:num>
  <w:num w:numId="40">
    <w:abstractNumId w:val="92"/>
  </w:num>
  <w:num w:numId="41">
    <w:abstractNumId w:val="137"/>
    <w:lvlOverride w:ilvl="0">
      <w:lvl w:ilvl="0">
        <w:numFmt w:val="decimal"/>
        <w:lvlText w:val="%1."/>
        <w:lvlJc w:val="left"/>
      </w:lvl>
    </w:lvlOverride>
  </w:num>
  <w:num w:numId="42">
    <w:abstractNumId w:val="102"/>
    <w:lvlOverride w:ilvl="0">
      <w:lvl w:ilvl="0">
        <w:numFmt w:val="decimal"/>
        <w:lvlText w:val="%1."/>
        <w:lvlJc w:val="left"/>
      </w:lvl>
    </w:lvlOverride>
  </w:num>
  <w:num w:numId="43">
    <w:abstractNumId w:val="37"/>
    <w:lvlOverride w:ilvl="0">
      <w:lvl w:ilvl="0">
        <w:numFmt w:val="decimal"/>
        <w:lvlText w:val="%1."/>
        <w:lvlJc w:val="left"/>
      </w:lvl>
    </w:lvlOverride>
  </w:num>
  <w:num w:numId="44">
    <w:abstractNumId w:val="63"/>
    <w:lvlOverride w:ilvl="0">
      <w:lvl w:ilvl="0">
        <w:numFmt w:val="decimal"/>
        <w:lvlText w:val="%1."/>
        <w:lvlJc w:val="left"/>
      </w:lvl>
    </w:lvlOverride>
  </w:num>
  <w:num w:numId="45">
    <w:abstractNumId w:val="127"/>
    <w:lvlOverride w:ilvl="0">
      <w:lvl w:ilvl="0">
        <w:numFmt w:val="decimal"/>
        <w:lvlText w:val="%1."/>
        <w:lvlJc w:val="left"/>
      </w:lvl>
    </w:lvlOverride>
  </w:num>
  <w:num w:numId="46">
    <w:abstractNumId w:val="117"/>
  </w:num>
  <w:num w:numId="47">
    <w:abstractNumId w:val="42"/>
    <w:lvlOverride w:ilvl="0">
      <w:lvl w:ilvl="0">
        <w:numFmt w:val="decimal"/>
        <w:lvlText w:val="%1."/>
        <w:lvlJc w:val="left"/>
      </w:lvl>
    </w:lvlOverride>
  </w:num>
  <w:num w:numId="48">
    <w:abstractNumId w:val="3"/>
    <w:lvlOverride w:ilvl="0">
      <w:lvl w:ilvl="0">
        <w:numFmt w:val="decimal"/>
        <w:lvlText w:val="%1."/>
        <w:lvlJc w:val="left"/>
      </w:lvl>
    </w:lvlOverride>
  </w:num>
  <w:num w:numId="49">
    <w:abstractNumId w:val="85"/>
    <w:lvlOverride w:ilvl="0">
      <w:lvl w:ilvl="0">
        <w:numFmt w:val="decimal"/>
        <w:lvlText w:val="%1."/>
        <w:lvlJc w:val="left"/>
      </w:lvl>
    </w:lvlOverride>
  </w:num>
  <w:num w:numId="50">
    <w:abstractNumId w:val="74"/>
  </w:num>
  <w:num w:numId="51">
    <w:abstractNumId w:val="59"/>
  </w:num>
  <w:num w:numId="52">
    <w:abstractNumId w:val="83"/>
  </w:num>
  <w:num w:numId="53">
    <w:abstractNumId w:val="25"/>
  </w:num>
  <w:num w:numId="54">
    <w:abstractNumId w:val="48"/>
  </w:num>
  <w:num w:numId="55">
    <w:abstractNumId w:val="11"/>
  </w:num>
  <w:num w:numId="56">
    <w:abstractNumId w:val="104"/>
  </w:num>
  <w:num w:numId="57">
    <w:abstractNumId w:val="34"/>
  </w:num>
  <w:num w:numId="58">
    <w:abstractNumId w:val="118"/>
    <w:lvlOverride w:ilvl="0">
      <w:lvl w:ilvl="0">
        <w:numFmt w:val="decimal"/>
        <w:lvlText w:val="%1."/>
        <w:lvlJc w:val="left"/>
      </w:lvl>
    </w:lvlOverride>
  </w:num>
  <w:num w:numId="59">
    <w:abstractNumId w:val="118"/>
    <w:lvlOverride w:ilvl="0">
      <w:lvl w:ilvl="0">
        <w:numFmt w:val="decimal"/>
        <w:lvlText w:val="%1."/>
        <w:lvlJc w:val="left"/>
      </w:lvl>
    </w:lvlOverride>
  </w:num>
  <w:num w:numId="60">
    <w:abstractNumId w:val="12"/>
  </w:num>
  <w:num w:numId="61">
    <w:abstractNumId w:val="43"/>
  </w:num>
  <w:num w:numId="62">
    <w:abstractNumId w:val="95"/>
  </w:num>
  <w:num w:numId="63">
    <w:abstractNumId w:val="125"/>
  </w:num>
  <w:num w:numId="64">
    <w:abstractNumId w:val="44"/>
  </w:num>
  <w:num w:numId="65">
    <w:abstractNumId w:val="40"/>
  </w:num>
  <w:num w:numId="66">
    <w:abstractNumId w:val="50"/>
  </w:num>
  <w:num w:numId="67">
    <w:abstractNumId w:val="58"/>
    <w:lvlOverride w:ilvl="0">
      <w:lvl w:ilvl="0">
        <w:numFmt w:val="decimal"/>
        <w:lvlText w:val="%1."/>
        <w:lvlJc w:val="left"/>
      </w:lvl>
    </w:lvlOverride>
  </w:num>
  <w:num w:numId="68">
    <w:abstractNumId w:val="126"/>
    <w:lvlOverride w:ilvl="0">
      <w:lvl w:ilvl="0">
        <w:numFmt w:val="decimal"/>
        <w:lvlText w:val="%1."/>
        <w:lvlJc w:val="left"/>
      </w:lvl>
    </w:lvlOverride>
  </w:num>
  <w:num w:numId="69">
    <w:abstractNumId w:val="132"/>
    <w:lvlOverride w:ilvl="0">
      <w:lvl w:ilvl="0">
        <w:numFmt w:val="decimal"/>
        <w:lvlText w:val="%1."/>
        <w:lvlJc w:val="left"/>
      </w:lvl>
    </w:lvlOverride>
  </w:num>
  <w:num w:numId="70">
    <w:abstractNumId w:val="27"/>
    <w:lvlOverride w:ilvl="0">
      <w:lvl w:ilvl="0">
        <w:numFmt w:val="decimal"/>
        <w:lvlText w:val="%1."/>
        <w:lvlJc w:val="left"/>
      </w:lvl>
    </w:lvlOverride>
  </w:num>
  <w:num w:numId="71">
    <w:abstractNumId w:val="72"/>
    <w:lvlOverride w:ilvl="0">
      <w:lvl w:ilvl="0">
        <w:numFmt w:val="decimal"/>
        <w:lvlText w:val="%1."/>
        <w:lvlJc w:val="left"/>
      </w:lvl>
    </w:lvlOverride>
  </w:num>
  <w:num w:numId="72">
    <w:abstractNumId w:val="97"/>
    <w:lvlOverride w:ilvl="0">
      <w:lvl w:ilvl="0">
        <w:numFmt w:val="decimal"/>
        <w:lvlText w:val="%1."/>
        <w:lvlJc w:val="left"/>
      </w:lvl>
    </w:lvlOverride>
  </w:num>
  <w:num w:numId="73">
    <w:abstractNumId w:val="109"/>
    <w:lvlOverride w:ilvl="0">
      <w:lvl w:ilvl="0">
        <w:numFmt w:val="decimal"/>
        <w:lvlText w:val="%1."/>
        <w:lvlJc w:val="left"/>
      </w:lvl>
    </w:lvlOverride>
  </w:num>
  <w:num w:numId="74">
    <w:abstractNumId w:val="9"/>
  </w:num>
  <w:num w:numId="75">
    <w:abstractNumId w:val="84"/>
    <w:lvlOverride w:ilvl="0">
      <w:lvl w:ilvl="0">
        <w:numFmt w:val="decimal"/>
        <w:lvlText w:val="%1."/>
        <w:lvlJc w:val="left"/>
      </w:lvl>
    </w:lvlOverride>
  </w:num>
  <w:num w:numId="76">
    <w:abstractNumId w:val="60"/>
    <w:lvlOverride w:ilvl="0">
      <w:lvl w:ilvl="0">
        <w:numFmt w:val="decimal"/>
        <w:lvlText w:val="%1."/>
        <w:lvlJc w:val="left"/>
      </w:lvl>
    </w:lvlOverride>
  </w:num>
  <w:num w:numId="77">
    <w:abstractNumId w:val="106"/>
    <w:lvlOverride w:ilvl="0">
      <w:lvl w:ilvl="0">
        <w:numFmt w:val="decimal"/>
        <w:lvlText w:val="%1."/>
        <w:lvlJc w:val="left"/>
      </w:lvl>
    </w:lvlOverride>
  </w:num>
  <w:num w:numId="78">
    <w:abstractNumId w:val="1"/>
    <w:lvlOverride w:ilvl="0">
      <w:lvl w:ilvl="0">
        <w:numFmt w:val="decimal"/>
        <w:lvlText w:val="%1."/>
        <w:lvlJc w:val="left"/>
      </w:lvl>
    </w:lvlOverride>
  </w:num>
  <w:num w:numId="79">
    <w:abstractNumId w:val="45"/>
    <w:lvlOverride w:ilvl="0">
      <w:lvl w:ilvl="0">
        <w:numFmt w:val="decimal"/>
        <w:lvlText w:val="%1."/>
        <w:lvlJc w:val="left"/>
      </w:lvl>
    </w:lvlOverride>
  </w:num>
  <w:num w:numId="80">
    <w:abstractNumId w:val="51"/>
    <w:lvlOverride w:ilvl="0">
      <w:lvl w:ilvl="0">
        <w:numFmt w:val="decimal"/>
        <w:lvlText w:val="%1."/>
        <w:lvlJc w:val="left"/>
      </w:lvl>
    </w:lvlOverride>
  </w:num>
  <w:num w:numId="81">
    <w:abstractNumId w:val="21"/>
    <w:lvlOverride w:ilvl="0">
      <w:lvl w:ilvl="0">
        <w:numFmt w:val="decimal"/>
        <w:lvlText w:val="%1."/>
        <w:lvlJc w:val="left"/>
      </w:lvl>
    </w:lvlOverride>
  </w:num>
  <w:num w:numId="82">
    <w:abstractNumId w:val="114"/>
    <w:lvlOverride w:ilvl="0">
      <w:lvl w:ilvl="0">
        <w:numFmt w:val="decimal"/>
        <w:lvlText w:val="%1."/>
        <w:lvlJc w:val="left"/>
      </w:lvl>
    </w:lvlOverride>
  </w:num>
  <w:num w:numId="83">
    <w:abstractNumId w:val="135"/>
    <w:lvlOverride w:ilvl="0">
      <w:lvl w:ilvl="0">
        <w:numFmt w:val="decimal"/>
        <w:lvlText w:val="%1."/>
        <w:lvlJc w:val="left"/>
      </w:lvl>
    </w:lvlOverride>
  </w:num>
  <w:num w:numId="84">
    <w:abstractNumId w:val="90"/>
    <w:lvlOverride w:ilvl="0">
      <w:lvl w:ilvl="0">
        <w:numFmt w:val="decimal"/>
        <w:lvlText w:val="%1."/>
        <w:lvlJc w:val="left"/>
      </w:lvl>
    </w:lvlOverride>
  </w:num>
  <w:num w:numId="85">
    <w:abstractNumId w:val="10"/>
    <w:lvlOverride w:ilvl="0">
      <w:lvl w:ilvl="0">
        <w:numFmt w:val="decimal"/>
        <w:lvlText w:val="%1."/>
        <w:lvlJc w:val="left"/>
      </w:lvl>
    </w:lvlOverride>
  </w:num>
  <w:num w:numId="86">
    <w:abstractNumId w:val="91"/>
    <w:lvlOverride w:ilvl="0">
      <w:lvl w:ilvl="0">
        <w:numFmt w:val="decimal"/>
        <w:lvlText w:val="%1."/>
        <w:lvlJc w:val="left"/>
      </w:lvl>
    </w:lvlOverride>
  </w:num>
  <w:num w:numId="87">
    <w:abstractNumId w:val="103"/>
  </w:num>
  <w:num w:numId="88">
    <w:abstractNumId w:val="32"/>
  </w:num>
  <w:num w:numId="89">
    <w:abstractNumId w:val="113"/>
  </w:num>
  <w:num w:numId="90">
    <w:abstractNumId w:val="56"/>
  </w:num>
  <w:num w:numId="91">
    <w:abstractNumId w:val="41"/>
  </w:num>
  <w:num w:numId="92">
    <w:abstractNumId w:val="81"/>
  </w:num>
  <w:num w:numId="93">
    <w:abstractNumId w:val="54"/>
  </w:num>
  <w:num w:numId="94">
    <w:abstractNumId w:val="70"/>
  </w:num>
  <w:num w:numId="95">
    <w:abstractNumId w:val="120"/>
  </w:num>
  <w:num w:numId="96">
    <w:abstractNumId w:val="28"/>
  </w:num>
  <w:num w:numId="97">
    <w:abstractNumId w:val="96"/>
    <w:lvlOverride w:ilvl="0">
      <w:lvl w:ilvl="0">
        <w:numFmt w:val="decimal"/>
        <w:lvlText w:val="%1."/>
        <w:lvlJc w:val="left"/>
      </w:lvl>
    </w:lvlOverride>
  </w:num>
  <w:num w:numId="98">
    <w:abstractNumId w:val="53"/>
    <w:lvlOverride w:ilvl="0">
      <w:lvl w:ilvl="0">
        <w:numFmt w:val="decimal"/>
        <w:lvlText w:val="%1."/>
        <w:lvlJc w:val="left"/>
      </w:lvl>
    </w:lvlOverride>
  </w:num>
  <w:num w:numId="99">
    <w:abstractNumId w:val="88"/>
    <w:lvlOverride w:ilvl="0">
      <w:lvl w:ilvl="0">
        <w:numFmt w:val="decimal"/>
        <w:lvlText w:val="%1."/>
        <w:lvlJc w:val="left"/>
      </w:lvl>
    </w:lvlOverride>
  </w:num>
  <w:num w:numId="100">
    <w:abstractNumId w:val="66"/>
    <w:lvlOverride w:ilvl="0">
      <w:lvl w:ilvl="0">
        <w:numFmt w:val="decimal"/>
        <w:lvlText w:val="%1."/>
        <w:lvlJc w:val="left"/>
      </w:lvl>
    </w:lvlOverride>
  </w:num>
  <w:num w:numId="101">
    <w:abstractNumId w:val="138"/>
    <w:lvlOverride w:ilvl="0">
      <w:lvl w:ilvl="0">
        <w:numFmt w:val="decimal"/>
        <w:lvlText w:val="%1."/>
        <w:lvlJc w:val="left"/>
      </w:lvl>
    </w:lvlOverride>
  </w:num>
  <w:num w:numId="102">
    <w:abstractNumId w:val="61"/>
    <w:lvlOverride w:ilvl="0">
      <w:lvl w:ilvl="0">
        <w:numFmt w:val="decimal"/>
        <w:lvlText w:val="%1."/>
        <w:lvlJc w:val="left"/>
      </w:lvl>
    </w:lvlOverride>
  </w:num>
  <w:num w:numId="103">
    <w:abstractNumId w:val="38"/>
    <w:lvlOverride w:ilvl="0">
      <w:lvl w:ilvl="0">
        <w:numFmt w:val="decimal"/>
        <w:lvlText w:val="%1."/>
        <w:lvlJc w:val="left"/>
      </w:lvl>
    </w:lvlOverride>
  </w:num>
  <w:num w:numId="104">
    <w:abstractNumId w:val="75"/>
    <w:lvlOverride w:ilvl="0">
      <w:lvl w:ilvl="0">
        <w:numFmt w:val="decimal"/>
        <w:lvlText w:val="%1."/>
        <w:lvlJc w:val="left"/>
      </w:lvl>
    </w:lvlOverride>
  </w:num>
  <w:num w:numId="105">
    <w:abstractNumId w:val="64"/>
    <w:lvlOverride w:ilvl="0">
      <w:lvl w:ilvl="0">
        <w:numFmt w:val="decimal"/>
        <w:lvlText w:val="%1."/>
        <w:lvlJc w:val="left"/>
      </w:lvl>
    </w:lvlOverride>
  </w:num>
  <w:num w:numId="106">
    <w:abstractNumId w:val="35"/>
  </w:num>
  <w:num w:numId="107">
    <w:abstractNumId w:val="116"/>
    <w:lvlOverride w:ilvl="0">
      <w:lvl w:ilvl="0">
        <w:numFmt w:val="decimal"/>
        <w:lvlText w:val="%1."/>
        <w:lvlJc w:val="left"/>
      </w:lvl>
    </w:lvlOverride>
  </w:num>
  <w:num w:numId="108">
    <w:abstractNumId w:val="14"/>
    <w:lvlOverride w:ilvl="0">
      <w:lvl w:ilvl="0">
        <w:numFmt w:val="decimal"/>
        <w:lvlText w:val="%1."/>
        <w:lvlJc w:val="left"/>
      </w:lvl>
    </w:lvlOverride>
  </w:num>
  <w:num w:numId="109">
    <w:abstractNumId w:val="77"/>
    <w:lvlOverride w:ilvl="0">
      <w:lvl w:ilvl="0">
        <w:numFmt w:val="decimal"/>
        <w:lvlText w:val="%1."/>
        <w:lvlJc w:val="left"/>
      </w:lvl>
    </w:lvlOverride>
  </w:num>
  <w:num w:numId="110">
    <w:abstractNumId w:val="17"/>
    <w:lvlOverride w:ilvl="0">
      <w:lvl w:ilvl="0">
        <w:numFmt w:val="decimal"/>
        <w:lvlText w:val="%1."/>
        <w:lvlJc w:val="left"/>
      </w:lvl>
    </w:lvlOverride>
  </w:num>
  <w:num w:numId="111">
    <w:abstractNumId w:val="122"/>
    <w:lvlOverride w:ilvl="0">
      <w:lvl w:ilvl="0">
        <w:numFmt w:val="decimal"/>
        <w:lvlText w:val="%1."/>
        <w:lvlJc w:val="left"/>
      </w:lvl>
    </w:lvlOverride>
  </w:num>
  <w:num w:numId="112">
    <w:abstractNumId w:val="112"/>
  </w:num>
  <w:num w:numId="113">
    <w:abstractNumId w:val="39"/>
    <w:lvlOverride w:ilvl="0">
      <w:lvl w:ilvl="0">
        <w:numFmt w:val="decimal"/>
        <w:lvlText w:val="%1."/>
        <w:lvlJc w:val="left"/>
      </w:lvl>
    </w:lvlOverride>
  </w:num>
  <w:num w:numId="114">
    <w:abstractNumId w:val="19"/>
    <w:lvlOverride w:ilvl="0">
      <w:lvl w:ilvl="0">
        <w:numFmt w:val="decimal"/>
        <w:lvlText w:val="%1."/>
        <w:lvlJc w:val="left"/>
      </w:lvl>
    </w:lvlOverride>
  </w:num>
  <w:num w:numId="115">
    <w:abstractNumId w:val="119"/>
    <w:lvlOverride w:ilvl="0">
      <w:lvl w:ilvl="0">
        <w:numFmt w:val="decimal"/>
        <w:lvlText w:val="%1."/>
        <w:lvlJc w:val="left"/>
      </w:lvl>
    </w:lvlOverride>
  </w:num>
  <w:num w:numId="116">
    <w:abstractNumId w:val="57"/>
    <w:lvlOverride w:ilvl="0">
      <w:lvl w:ilvl="0">
        <w:numFmt w:val="decimal"/>
        <w:lvlText w:val="%1."/>
        <w:lvlJc w:val="left"/>
      </w:lvl>
    </w:lvlOverride>
  </w:num>
  <w:num w:numId="117">
    <w:abstractNumId w:val="79"/>
    <w:lvlOverride w:ilvl="0">
      <w:lvl w:ilvl="0">
        <w:numFmt w:val="decimal"/>
        <w:lvlText w:val="%1."/>
        <w:lvlJc w:val="left"/>
      </w:lvl>
    </w:lvlOverride>
  </w:num>
  <w:num w:numId="118">
    <w:abstractNumId w:val="94"/>
    <w:lvlOverride w:ilvl="0">
      <w:lvl w:ilvl="0">
        <w:numFmt w:val="decimal"/>
        <w:lvlText w:val="%1."/>
        <w:lvlJc w:val="left"/>
      </w:lvl>
    </w:lvlOverride>
  </w:num>
  <w:num w:numId="119">
    <w:abstractNumId w:val="71"/>
    <w:lvlOverride w:ilvl="0">
      <w:lvl w:ilvl="0">
        <w:numFmt w:val="decimal"/>
        <w:lvlText w:val="%1."/>
        <w:lvlJc w:val="left"/>
      </w:lvl>
    </w:lvlOverride>
  </w:num>
  <w:num w:numId="120">
    <w:abstractNumId w:val="82"/>
    <w:lvlOverride w:ilvl="0">
      <w:lvl w:ilvl="0">
        <w:numFmt w:val="decimal"/>
        <w:lvlText w:val="%1."/>
        <w:lvlJc w:val="left"/>
      </w:lvl>
    </w:lvlOverride>
  </w:num>
  <w:num w:numId="121">
    <w:abstractNumId w:val="115"/>
    <w:lvlOverride w:ilvl="0">
      <w:lvl w:ilvl="0">
        <w:numFmt w:val="decimal"/>
        <w:lvlText w:val="%1."/>
        <w:lvlJc w:val="left"/>
      </w:lvl>
    </w:lvlOverride>
  </w:num>
  <w:num w:numId="122">
    <w:abstractNumId w:val="8"/>
    <w:lvlOverride w:ilvl="0">
      <w:lvl w:ilvl="0">
        <w:numFmt w:val="decimal"/>
        <w:lvlText w:val="%1."/>
        <w:lvlJc w:val="left"/>
      </w:lvl>
    </w:lvlOverride>
  </w:num>
  <w:num w:numId="123">
    <w:abstractNumId w:val="23"/>
    <w:lvlOverride w:ilvl="0">
      <w:lvl w:ilvl="0">
        <w:numFmt w:val="decimal"/>
        <w:lvlText w:val="%1."/>
        <w:lvlJc w:val="left"/>
      </w:lvl>
    </w:lvlOverride>
  </w:num>
  <w:num w:numId="124">
    <w:abstractNumId w:val="80"/>
    <w:lvlOverride w:ilvl="0">
      <w:lvl w:ilvl="0">
        <w:numFmt w:val="decimal"/>
        <w:lvlText w:val="%1."/>
        <w:lvlJc w:val="left"/>
      </w:lvl>
    </w:lvlOverride>
  </w:num>
  <w:num w:numId="125">
    <w:abstractNumId w:val="0"/>
  </w:num>
  <w:num w:numId="126">
    <w:abstractNumId w:val="134"/>
  </w:num>
  <w:num w:numId="127">
    <w:abstractNumId w:val="89"/>
    <w:lvlOverride w:ilvl="0">
      <w:lvl w:ilvl="0">
        <w:numFmt w:val="decimal"/>
        <w:lvlText w:val="%1."/>
        <w:lvlJc w:val="left"/>
      </w:lvl>
    </w:lvlOverride>
  </w:num>
  <w:num w:numId="128">
    <w:abstractNumId w:val="136"/>
  </w:num>
  <w:num w:numId="129">
    <w:abstractNumId w:val="67"/>
    <w:lvlOverride w:ilvl="0">
      <w:lvl w:ilvl="0">
        <w:numFmt w:val="decimal"/>
        <w:lvlText w:val="%1."/>
        <w:lvlJc w:val="left"/>
      </w:lvl>
    </w:lvlOverride>
  </w:num>
  <w:num w:numId="130">
    <w:abstractNumId w:val="13"/>
    <w:lvlOverride w:ilvl="0">
      <w:lvl w:ilvl="0">
        <w:numFmt w:val="decimal"/>
        <w:lvlText w:val="%1."/>
        <w:lvlJc w:val="left"/>
      </w:lvl>
    </w:lvlOverride>
  </w:num>
  <w:num w:numId="131">
    <w:abstractNumId w:val="105"/>
    <w:lvlOverride w:ilvl="0">
      <w:lvl w:ilvl="0">
        <w:numFmt w:val="decimal"/>
        <w:lvlText w:val="%1."/>
        <w:lvlJc w:val="left"/>
      </w:lvl>
    </w:lvlOverride>
  </w:num>
  <w:num w:numId="132">
    <w:abstractNumId w:val="101"/>
    <w:lvlOverride w:ilvl="0">
      <w:lvl w:ilvl="0">
        <w:numFmt w:val="decimal"/>
        <w:lvlText w:val="%1."/>
        <w:lvlJc w:val="left"/>
      </w:lvl>
    </w:lvlOverride>
  </w:num>
  <w:num w:numId="133">
    <w:abstractNumId w:val="6"/>
    <w:lvlOverride w:ilvl="0">
      <w:lvl w:ilvl="0">
        <w:numFmt w:val="decimal"/>
        <w:lvlText w:val="%1."/>
        <w:lvlJc w:val="left"/>
      </w:lvl>
    </w:lvlOverride>
  </w:num>
  <w:num w:numId="134">
    <w:abstractNumId w:val="68"/>
    <w:lvlOverride w:ilvl="0">
      <w:lvl w:ilvl="0">
        <w:numFmt w:val="decimal"/>
        <w:lvlText w:val="%1."/>
        <w:lvlJc w:val="left"/>
      </w:lvl>
    </w:lvlOverride>
  </w:num>
  <w:num w:numId="135">
    <w:abstractNumId w:val="5"/>
    <w:lvlOverride w:ilvl="0">
      <w:lvl w:ilvl="0">
        <w:numFmt w:val="decimal"/>
        <w:lvlText w:val="%1."/>
        <w:lvlJc w:val="left"/>
      </w:lvl>
    </w:lvlOverride>
  </w:num>
  <w:num w:numId="136">
    <w:abstractNumId w:val="128"/>
  </w:num>
  <w:num w:numId="137">
    <w:abstractNumId w:val="24"/>
  </w:num>
  <w:num w:numId="138">
    <w:abstractNumId w:val="86"/>
  </w:num>
  <w:num w:numId="139">
    <w:abstractNumId w:val="76"/>
  </w:num>
  <w:num w:numId="140">
    <w:abstractNumId w:val="12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4B"/>
    <w:rsid w:val="000453CB"/>
    <w:rsid w:val="00050A78"/>
    <w:rsid w:val="000538E6"/>
    <w:rsid w:val="00062998"/>
    <w:rsid w:val="00074769"/>
    <w:rsid w:val="00081E13"/>
    <w:rsid w:val="0008721F"/>
    <w:rsid w:val="00094FDD"/>
    <w:rsid w:val="000A1789"/>
    <w:rsid w:val="000A27BA"/>
    <w:rsid w:val="000A4D4A"/>
    <w:rsid w:val="000B78C6"/>
    <w:rsid w:val="000D0155"/>
    <w:rsid w:val="0010542F"/>
    <w:rsid w:val="0011263D"/>
    <w:rsid w:val="00112653"/>
    <w:rsid w:val="0011460B"/>
    <w:rsid w:val="0012723D"/>
    <w:rsid w:val="0014680F"/>
    <w:rsid w:val="00150304"/>
    <w:rsid w:val="00152BB8"/>
    <w:rsid w:val="0016120E"/>
    <w:rsid w:val="00161755"/>
    <w:rsid w:val="00167425"/>
    <w:rsid w:val="00171EA2"/>
    <w:rsid w:val="00172D5F"/>
    <w:rsid w:val="001740B8"/>
    <w:rsid w:val="0018090F"/>
    <w:rsid w:val="00194B32"/>
    <w:rsid w:val="001B6C86"/>
    <w:rsid w:val="001C1C57"/>
    <w:rsid w:val="001C37CA"/>
    <w:rsid w:val="001D4F0A"/>
    <w:rsid w:val="001D5022"/>
    <w:rsid w:val="001F4C8B"/>
    <w:rsid w:val="00200D06"/>
    <w:rsid w:val="0021590E"/>
    <w:rsid w:val="00236927"/>
    <w:rsid w:val="00236D8F"/>
    <w:rsid w:val="0025032C"/>
    <w:rsid w:val="00254F4B"/>
    <w:rsid w:val="00257D25"/>
    <w:rsid w:val="002824A4"/>
    <w:rsid w:val="002854C3"/>
    <w:rsid w:val="0028717E"/>
    <w:rsid w:val="002926A2"/>
    <w:rsid w:val="002A10DC"/>
    <w:rsid w:val="002A5D01"/>
    <w:rsid w:val="002B0FC0"/>
    <w:rsid w:val="002B403C"/>
    <w:rsid w:val="002B4784"/>
    <w:rsid w:val="002C537B"/>
    <w:rsid w:val="002C692F"/>
    <w:rsid w:val="002D5696"/>
    <w:rsid w:val="002E4638"/>
    <w:rsid w:val="002E4FB5"/>
    <w:rsid w:val="002F3358"/>
    <w:rsid w:val="002F6312"/>
    <w:rsid w:val="00313533"/>
    <w:rsid w:val="00313B60"/>
    <w:rsid w:val="0031423B"/>
    <w:rsid w:val="003304E6"/>
    <w:rsid w:val="00334791"/>
    <w:rsid w:val="00337021"/>
    <w:rsid w:val="003374DA"/>
    <w:rsid w:val="00342A95"/>
    <w:rsid w:val="00350438"/>
    <w:rsid w:val="00361EB2"/>
    <w:rsid w:val="003968E6"/>
    <w:rsid w:val="003A642A"/>
    <w:rsid w:val="003B466B"/>
    <w:rsid w:val="003B550E"/>
    <w:rsid w:val="003C2955"/>
    <w:rsid w:val="003C4544"/>
    <w:rsid w:val="003E184F"/>
    <w:rsid w:val="003E27A6"/>
    <w:rsid w:val="003E7A4F"/>
    <w:rsid w:val="003F24E1"/>
    <w:rsid w:val="00434EC9"/>
    <w:rsid w:val="00444323"/>
    <w:rsid w:val="004457B0"/>
    <w:rsid w:val="00456D3E"/>
    <w:rsid w:val="00457B95"/>
    <w:rsid w:val="00462BCF"/>
    <w:rsid w:val="0046595D"/>
    <w:rsid w:val="004824B6"/>
    <w:rsid w:val="004C7C2A"/>
    <w:rsid w:val="004D2DEA"/>
    <w:rsid w:val="004F49F0"/>
    <w:rsid w:val="00507123"/>
    <w:rsid w:val="00510348"/>
    <w:rsid w:val="00514E97"/>
    <w:rsid w:val="00521BBC"/>
    <w:rsid w:val="00531BF1"/>
    <w:rsid w:val="005450C3"/>
    <w:rsid w:val="00554381"/>
    <w:rsid w:val="00560F45"/>
    <w:rsid w:val="005752F9"/>
    <w:rsid w:val="00583FEB"/>
    <w:rsid w:val="00590A97"/>
    <w:rsid w:val="005932E7"/>
    <w:rsid w:val="00596921"/>
    <w:rsid w:val="005A0368"/>
    <w:rsid w:val="005A592F"/>
    <w:rsid w:val="005A70C4"/>
    <w:rsid w:val="005B1006"/>
    <w:rsid w:val="005B7C10"/>
    <w:rsid w:val="005C656A"/>
    <w:rsid w:val="005D633F"/>
    <w:rsid w:val="005F272D"/>
    <w:rsid w:val="005F46B7"/>
    <w:rsid w:val="005F66B1"/>
    <w:rsid w:val="005F7FAA"/>
    <w:rsid w:val="006169A6"/>
    <w:rsid w:val="00626515"/>
    <w:rsid w:val="0063056A"/>
    <w:rsid w:val="00630CA8"/>
    <w:rsid w:val="0065092E"/>
    <w:rsid w:val="00662E5B"/>
    <w:rsid w:val="00677252"/>
    <w:rsid w:val="00680A30"/>
    <w:rsid w:val="006A21C7"/>
    <w:rsid w:val="006A3F56"/>
    <w:rsid w:val="006A472B"/>
    <w:rsid w:val="006C17CD"/>
    <w:rsid w:val="006C555A"/>
    <w:rsid w:val="006D5878"/>
    <w:rsid w:val="006E64CD"/>
    <w:rsid w:val="006F1D12"/>
    <w:rsid w:val="00716FE6"/>
    <w:rsid w:val="00723FC4"/>
    <w:rsid w:val="007240F4"/>
    <w:rsid w:val="0072559C"/>
    <w:rsid w:val="00743966"/>
    <w:rsid w:val="00751B66"/>
    <w:rsid w:val="00773FA5"/>
    <w:rsid w:val="00783534"/>
    <w:rsid w:val="007849F8"/>
    <w:rsid w:val="0079125B"/>
    <w:rsid w:val="0079565C"/>
    <w:rsid w:val="007A4591"/>
    <w:rsid w:val="007C5704"/>
    <w:rsid w:val="007D1625"/>
    <w:rsid w:val="007D1998"/>
    <w:rsid w:val="007E1967"/>
    <w:rsid w:val="007F1ED7"/>
    <w:rsid w:val="007F6103"/>
    <w:rsid w:val="007F7129"/>
    <w:rsid w:val="008024C2"/>
    <w:rsid w:val="00811DBB"/>
    <w:rsid w:val="00813C7A"/>
    <w:rsid w:val="00820AC3"/>
    <w:rsid w:val="0083302F"/>
    <w:rsid w:val="0085351A"/>
    <w:rsid w:val="0085575A"/>
    <w:rsid w:val="00860932"/>
    <w:rsid w:val="00872DBE"/>
    <w:rsid w:val="00873E1D"/>
    <w:rsid w:val="00880453"/>
    <w:rsid w:val="008A5B22"/>
    <w:rsid w:val="008A6486"/>
    <w:rsid w:val="008B09A3"/>
    <w:rsid w:val="008B4D1C"/>
    <w:rsid w:val="008C4342"/>
    <w:rsid w:val="008C7CB6"/>
    <w:rsid w:val="008D45B7"/>
    <w:rsid w:val="008F3BA7"/>
    <w:rsid w:val="0090104B"/>
    <w:rsid w:val="00906BC0"/>
    <w:rsid w:val="00917AB1"/>
    <w:rsid w:val="00925DFA"/>
    <w:rsid w:val="009428A4"/>
    <w:rsid w:val="00963D39"/>
    <w:rsid w:val="00984A18"/>
    <w:rsid w:val="0098607A"/>
    <w:rsid w:val="00986963"/>
    <w:rsid w:val="00987BC3"/>
    <w:rsid w:val="009A0FFF"/>
    <w:rsid w:val="009A3374"/>
    <w:rsid w:val="009B13E3"/>
    <w:rsid w:val="009B3527"/>
    <w:rsid w:val="009B75AF"/>
    <w:rsid w:val="009D53F3"/>
    <w:rsid w:val="009E1017"/>
    <w:rsid w:val="00A00307"/>
    <w:rsid w:val="00A052BD"/>
    <w:rsid w:val="00A102BF"/>
    <w:rsid w:val="00A23A94"/>
    <w:rsid w:val="00A27411"/>
    <w:rsid w:val="00A33F08"/>
    <w:rsid w:val="00A71E7D"/>
    <w:rsid w:val="00A84858"/>
    <w:rsid w:val="00A86945"/>
    <w:rsid w:val="00A90383"/>
    <w:rsid w:val="00A9064B"/>
    <w:rsid w:val="00AC0710"/>
    <w:rsid w:val="00AF0216"/>
    <w:rsid w:val="00B023B5"/>
    <w:rsid w:val="00B07D83"/>
    <w:rsid w:val="00B101DA"/>
    <w:rsid w:val="00B17E89"/>
    <w:rsid w:val="00B20489"/>
    <w:rsid w:val="00B253A1"/>
    <w:rsid w:val="00B25828"/>
    <w:rsid w:val="00B274BA"/>
    <w:rsid w:val="00B437F0"/>
    <w:rsid w:val="00B47358"/>
    <w:rsid w:val="00B54835"/>
    <w:rsid w:val="00B815DE"/>
    <w:rsid w:val="00B81BD3"/>
    <w:rsid w:val="00B83873"/>
    <w:rsid w:val="00B87BC0"/>
    <w:rsid w:val="00BB4E94"/>
    <w:rsid w:val="00BE07CA"/>
    <w:rsid w:val="00BE305A"/>
    <w:rsid w:val="00BF1913"/>
    <w:rsid w:val="00BF43E1"/>
    <w:rsid w:val="00C03648"/>
    <w:rsid w:val="00C423B1"/>
    <w:rsid w:val="00C446EB"/>
    <w:rsid w:val="00C663A7"/>
    <w:rsid w:val="00C73432"/>
    <w:rsid w:val="00CA1F84"/>
    <w:rsid w:val="00CA2873"/>
    <w:rsid w:val="00CA6E4B"/>
    <w:rsid w:val="00CB1CEE"/>
    <w:rsid w:val="00CD4555"/>
    <w:rsid w:val="00CE2E79"/>
    <w:rsid w:val="00CE69DA"/>
    <w:rsid w:val="00CE79F3"/>
    <w:rsid w:val="00D0224D"/>
    <w:rsid w:val="00D05A8E"/>
    <w:rsid w:val="00D17966"/>
    <w:rsid w:val="00D2164F"/>
    <w:rsid w:val="00D24147"/>
    <w:rsid w:val="00D25BF1"/>
    <w:rsid w:val="00D30378"/>
    <w:rsid w:val="00D30FB8"/>
    <w:rsid w:val="00D31B45"/>
    <w:rsid w:val="00D40C9F"/>
    <w:rsid w:val="00D70167"/>
    <w:rsid w:val="00D73872"/>
    <w:rsid w:val="00D87B16"/>
    <w:rsid w:val="00DA268A"/>
    <w:rsid w:val="00DA6A68"/>
    <w:rsid w:val="00DC18F8"/>
    <w:rsid w:val="00DD55CE"/>
    <w:rsid w:val="00DD59C9"/>
    <w:rsid w:val="00DD7097"/>
    <w:rsid w:val="00DE39CC"/>
    <w:rsid w:val="00E01139"/>
    <w:rsid w:val="00E01E0B"/>
    <w:rsid w:val="00E06DCA"/>
    <w:rsid w:val="00E10689"/>
    <w:rsid w:val="00E10C4C"/>
    <w:rsid w:val="00E13594"/>
    <w:rsid w:val="00E23745"/>
    <w:rsid w:val="00E3697C"/>
    <w:rsid w:val="00E40CFE"/>
    <w:rsid w:val="00E57B47"/>
    <w:rsid w:val="00E62BC5"/>
    <w:rsid w:val="00E71742"/>
    <w:rsid w:val="00E735AC"/>
    <w:rsid w:val="00E921C1"/>
    <w:rsid w:val="00E977A1"/>
    <w:rsid w:val="00EB473F"/>
    <w:rsid w:val="00EC0ACB"/>
    <w:rsid w:val="00EC7390"/>
    <w:rsid w:val="00ED0735"/>
    <w:rsid w:val="00ED3C9C"/>
    <w:rsid w:val="00ED5994"/>
    <w:rsid w:val="00EE389A"/>
    <w:rsid w:val="00F01686"/>
    <w:rsid w:val="00F131D8"/>
    <w:rsid w:val="00F43779"/>
    <w:rsid w:val="00F45462"/>
    <w:rsid w:val="00F45F08"/>
    <w:rsid w:val="00F50DEC"/>
    <w:rsid w:val="00F57619"/>
    <w:rsid w:val="00F8129B"/>
    <w:rsid w:val="00F94177"/>
    <w:rsid w:val="00FB29FE"/>
    <w:rsid w:val="00FB3BA7"/>
    <w:rsid w:val="00FD146E"/>
    <w:rsid w:val="00FF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06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3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68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2D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64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90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64B"/>
    <w:rPr>
      <w:color w:val="0000FF"/>
      <w:u w:val="single"/>
    </w:rPr>
  </w:style>
  <w:style w:type="character" w:styleId="FollowedHyperlink">
    <w:name w:val="FollowedHyperlink"/>
    <w:basedOn w:val="DefaultParagraphFont"/>
    <w:uiPriority w:val="99"/>
    <w:semiHidden/>
    <w:unhideWhenUsed/>
    <w:rsid w:val="00A9064B"/>
    <w:rPr>
      <w:color w:val="800080"/>
      <w:u w:val="single"/>
    </w:rPr>
  </w:style>
  <w:style w:type="character" w:customStyle="1" w:styleId="apple-tab-span">
    <w:name w:val="apple-tab-span"/>
    <w:basedOn w:val="DefaultParagraphFont"/>
    <w:rsid w:val="00A9064B"/>
  </w:style>
  <w:style w:type="paragraph" w:styleId="BalloonText">
    <w:name w:val="Balloon Text"/>
    <w:basedOn w:val="Normal"/>
    <w:link w:val="BalloonTextChar"/>
    <w:uiPriority w:val="99"/>
    <w:semiHidden/>
    <w:unhideWhenUsed/>
    <w:rsid w:val="00A9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64B"/>
    <w:rPr>
      <w:rFonts w:ascii="Tahoma" w:hAnsi="Tahoma" w:cs="Tahoma"/>
      <w:sz w:val="16"/>
      <w:szCs w:val="16"/>
    </w:rPr>
  </w:style>
  <w:style w:type="paragraph" w:styleId="Header">
    <w:name w:val="header"/>
    <w:basedOn w:val="Normal"/>
    <w:link w:val="HeaderChar"/>
    <w:uiPriority w:val="99"/>
    <w:unhideWhenUsed/>
    <w:rsid w:val="000A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4A"/>
  </w:style>
  <w:style w:type="paragraph" w:styleId="Footer">
    <w:name w:val="footer"/>
    <w:basedOn w:val="Normal"/>
    <w:link w:val="FooterChar"/>
    <w:uiPriority w:val="99"/>
    <w:unhideWhenUsed/>
    <w:rsid w:val="000A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4A"/>
  </w:style>
  <w:style w:type="paragraph" w:styleId="ListParagraph">
    <w:name w:val="List Paragraph"/>
    <w:basedOn w:val="Normal"/>
    <w:link w:val="ListParagraphChar"/>
    <w:uiPriority w:val="34"/>
    <w:qFormat/>
    <w:rsid w:val="00B83873"/>
    <w:pPr>
      <w:ind w:left="720"/>
      <w:contextualSpacing/>
    </w:pPr>
  </w:style>
  <w:style w:type="character" w:customStyle="1" w:styleId="ListParagraphChar">
    <w:name w:val="List Paragraph Char"/>
    <w:basedOn w:val="DefaultParagraphFont"/>
    <w:link w:val="ListParagraph"/>
    <w:uiPriority w:val="34"/>
    <w:qFormat/>
    <w:locked/>
    <w:rsid w:val="00E23745"/>
  </w:style>
  <w:style w:type="paragraph" w:styleId="TOCHeading">
    <w:name w:val="TOC Heading"/>
    <w:basedOn w:val="Heading1"/>
    <w:next w:val="Normal"/>
    <w:uiPriority w:val="39"/>
    <w:semiHidden/>
    <w:unhideWhenUsed/>
    <w:qFormat/>
    <w:rsid w:val="008A64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8A6486"/>
    <w:pPr>
      <w:spacing w:after="100"/>
    </w:pPr>
  </w:style>
  <w:style w:type="paragraph" w:styleId="TOC2">
    <w:name w:val="toc 2"/>
    <w:basedOn w:val="Normal"/>
    <w:next w:val="Normal"/>
    <w:autoRedefine/>
    <w:uiPriority w:val="39"/>
    <w:unhideWhenUsed/>
    <w:qFormat/>
    <w:rsid w:val="008A6486"/>
    <w:pPr>
      <w:spacing w:after="100"/>
      <w:ind w:left="220"/>
    </w:pPr>
    <w:rPr>
      <w:lang w:eastAsia="ja-JP"/>
    </w:rPr>
  </w:style>
  <w:style w:type="paragraph" w:styleId="TOC3">
    <w:name w:val="toc 3"/>
    <w:basedOn w:val="Normal"/>
    <w:next w:val="Normal"/>
    <w:autoRedefine/>
    <w:uiPriority w:val="39"/>
    <w:unhideWhenUsed/>
    <w:qFormat/>
    <w:rsid w:val="008A6486"/>
    <w:pPr>
      <w:spacing w:after="100"/>
      <w:ind w:left="440"/>
    </w:pPr>
    <w:rPr>
      <w:lang w:eastAsia="ja-JP"/>
    </w:rPr>
  </w:style>
  <w:style w:type="character" w:customStyle="1" w:styleId="Heading2Char">
    <w:name w:val="Heading 2 Char"/>
    <w:basedOn w:val="DefaultParagraphFont"/>
    <w:link w:val="Heading2"/>
    <w:uiPriority w:val="9"/>
    <w:rsid w:val="002F631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semiHidden/>
    <w:unhideWhenUsed/>
    <w:rsid w:val="004C7C2A"/>
    <w:pPr>
      <w:spacing w:after="100"/>
      <w:ind w:left="660"/>
    </w:pPr>
  </w:style>
  <w:style w:type="character" w:customStyle="1" w:styleId="Heading3Char">
    <w:name w:val="Heading 3 Char"/>
    <w:basedOn w:val="DefaultParagraphFont"/>
    <w:link w:val="Heading3"/>
    <w:uiPriority w:val="9"/>
    <w:rsid w:val="001468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D2DE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06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3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68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2D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64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90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64B"/>
    <w:rPr>
      <w:color w:val="0000FF"/>
      <w:u w:val="single"/>
    </w:rPr>
  </w:style>
  <w:style w:type="character" w:styleId="FollowedHyperlink">
    <w:name w:val="FollowedHyperlink"/>
    <w:basedOn w:val="DefaultParagraphFont"/>
    <w:uiPriority w:val="99"/>
    <w:semiHidden/>
    <w:unhideWhenUsed/>
    <w:rsid w:val="00A9064B"/>
    <w:rPr>
      <w:color w:val="800080"/>
      <w:u w:val="single"/>
    </w:rPr>
  </w:style>
  <w:style w:type="character" w:customStyle="1" w:styleId="apple-tab-span">
    <w:name w:val="apple-tab-span"/>
    <w:basedOn w:val="DefaultParagraphFont"/>
    <w:rsid w:val="00A9064B"/>
  </w:style>
  <w:style w:type="paragraph" w:styleId="BalloonText">
    <w:name w:val="Balloon Text"/>
    <w:basedOn w:val="Normal"/>
    <w:link w:val="BalloonTextChar"/>
    <w:uiPriority w:val="99"/>
    <w:semiHidden/>
    <w:unhideWhenUsed/>
    <w:rsid w:val="00A9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64B"/>
    <w:rPr>
      <w:rFonts w:ascii="Tahoma" w:hAnsi="Tahoma" w:cs="Tahoma"/>
      <w:sz w:val="16"/>
      <w:szCs w:val="16"/>
    </w:rPr>
  </w:style>
  <w:style w:type="paragraph" w:styleId="Header">
    <w:name w:val="header"/>
    <w:basedOn w:val="Normal"/>
    <w:link w:val="HeaderChar"/>
    <w:uiPriority w:val="99"/>
    <w:unhideWhenUsed/>
    <w:rsid w:val="000A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4A"/>
  </w:style>
  <w:style w:type="paragraph" w:styleId="Footer">
    <w:name w:val="footer"/>
    <w:basedOn w:val="Normal"/>
    <w:link w:val="FooterChar"/>
    <w:uiPriority w:val="99"/>
    <w:unhideWhenUsed/>
    <w:rsid w:val="000A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4A"/>
  </w:style>
  <w:style w:type="paragraph" w:styleId="ListParagraph">
    <w:name w:val="List Paragraph"/>
    <w:basedOn w:val="Normal"/>
    <w:link w:val="ListParagraphChar"/>
    <w:uiPriority w:val="34"/>
    <w:qFormat/>
    <w:rsid w:val="00B83873"/>
    <w:pPr>
      <w:ind w:left="720"/>
      <w:contextualSpacing/>
    </w:pPr>
  </w:style>
  <w:style w:type="character" w:customStyle="1" w:styleId="ListParagraphChar">
    <w:name w:val="List Paragraph Char"/>
    <w:basedOn w:val="DefaultParagraphFont"/>
    <w:link w:val="ListParagraph"/>
    <w:uiPriority w:val="34"/>
    <w:qFormat/>
    <w:locked/>
    <w:rsid w:val="00E23745"/>
  </w:style>
  <w:style w:type="paragraph" w:styleId="TOCHeading">
    <w:name w:val="TOC Heading"/>
    <w:basedOn w:val="Heading1"/>
    <w:next w:val="Normal"/>
    <w:uiPriority w:val="39"/>
    <w:semiHidden/>
    <w:unhideWhenUsed/>
    <w:qFormat/>
    <w:rsid w:val="008A64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8A6486"/>
    <w:pPr>
      <w:spacing w:after="100"/>
    </w:pPr>
  </w:style>
  <w:style w:type="paragraph" w:styleId="TOC2">
    <w:name w:val="toc 2"/>
    <w:basedOn w:val="Normal"/>
    <w:next w:val="Normal"/>
    <w:autoRedefine/>
    <w:uiPriority w:val="39"/>
    <w:unhideWhenUsed/>
    <w:qFormat/>
    <w:rsid w:val="008A6486"/>
    <w:pPr>
      <w:spacing w:after="100"/>
      <w:ind w:left="220"/>
    </w:pPr>
    <w:rPr>
      <w:lang w:eastAsia="ja-JP"/>
    </w:rPr>
  </w:style>
  <w:style w:type="paragraph" w:styleId="TOC3">
    <w:name w:val="toc 3"/>
    <w:basedOn w:val="Normal"/>
    <w:next w:val="Normal"/>
    <w:autoRedefine/>
    <w:uiPriority w:val="39"/>
    <w:unhideWhenUsed/>
    <w:qFormat/>
    <w:rsid w:val="008A6486"/>
    <w:pPr>
      <w:spacing w:after="100"/>
      <w:ind w:left="440"/>
    </w:pPr>
    <w:rPr>
      <w:lang w:eastAsia="ja-JP"/>
    </w:rPr>
  </w:style>
  <w:style w:type="character" w:customStyle="1" w:styleId="Heading2Char">
    <w:name w:val="Heading 2 Char"/>
    <w:basedOn w:val="DefaultParagraphFont"/>
    <w:link w:val="Heading2"/>
    <w:uiPriority w:val="9"/>
    <w:rsid w:val="002F631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semiHidden/>
    <w:unhideWhenUsed/>
    <w:rsid w:val="004C7C2A"/>
    <w:pPr>
      <w:spacing w:after="100"/>
      <w:ind w:left="660"/>
    </w:pPr>
  </w:style>
  <w:style w:type="character" w:customStyle="1" w:styleId="Heading3Char">
    <w:name w:val="Heading 3 Char"/>
    <w:basedOn w:val="DefaultParagraphFont"/>
    <w:link w:val="Heading3"/>
    <w:uiPriority w:val="9"/>
    <w:rsid w:val="001468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D2DE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1061">
      <w:bodyDiv w:val="1"/>
      <w:marLeft w:val="0"/>
      <w:marRight w:val="0"/>
      <w:marTop w:val="0"/>
      <w:marBottom w:val="0"/>
      <w:divBdr>
        <w:top w:val="none" w:sz="0" w:space="0" w:color="auto"/>
        <w:left w:val="none" w:sz="0" w:space="0" w:color="auto"/>
        <w:bottom w:val="none" w:sz="0" w:space="0" w:color="auto"/>
        <w:right w:val="none" w:sz="0" w:space="0" w:color="auto"/>
      </w:divBdr>
    </w:div>
    <w:div w:id="1053039041">
      <w:bodyDiv w:val="1"/>
      <w:marLeft w:val="0"/>
      <w:marRight w:val="0"/>
      <w:marTop w:val="0"/>
      <w:marBottom w:val="0"/>
      <w:divBdr>
        <w:top w:val="none" w:sz="0" w:space="0" w:color="auto"/>
        <w:left w:val="none" w:sz="0" w:space="0" w:color="auto"/>
        <w:bottom w:val="none" w:sz="0" w:space="0" w:color="auto"/>
        <w:right w:val="none" w:sz="0" w:space="0" w:color="auto"/>
      </w:divBdr>
      <w:divsChild>
        <w:div w:id="1040783519">
          <w:marLeft w:val="-108"/>
          <w:marRight w:val="0"/>
          <w:marTop w:val="0"/>
          <w:marBottom w:val="0"/>
          <w:divBdr>
            <w:top w:val="none" w:sz="0" w:space="0" w:color="auto"/>
            <w:left w:val="none" w:sz="0" w:space="0" w:color="auto"/>
            <w:bottom w:val="none" w:sz="0" w:space="0" w:color="auto"/>
            <w:right w:val="none" w:sz="0" w:space="0" w:color="auto"/>
          </w:divBdr>
        </w:div>
        <w:div w:id="617949700">
          <w:marLeft w:val="-56"/>
          <w:marRight w:val="0"/>
          <w:marTop w:val="0"/>
          <w:marBottom w:val="0"/>
          <w:divBdr>
            <w:top w:val="none" w:sz="0" w:space="0" w:color="auto"/>
            <w:left w:val="none" w:sz="0" w:space="0" w:color="auto"/>
            <w:bottom w:val="none" w:sz="0" w:space="0" w:color="auto"/>
            <w:right w:val="none" w:sz="0" w:space="0" w:color="auto"/>
          </w:divBdr>
        </w:div>
        <w:div w:id="847988356">
          <w:marLeft w:val="-85"/>
          <w:marRight w:val="0"/>
          <w:marTop w:val="0"/>
          <w:marBottom w:val="0"/>
          <w:divBdr>
            <w:top w:val="none" w:sz="0" w:space="0" w:color="auto"/>
            <w:left w:val="none" w:sz="0" w:space="0" w:color="auto"/>
            <w:bottom w:val="none" w:sz="0" w:space="0" w:color="auto"/>
            <w:right w:val="none" w:sz="0" w:space="0" w:color="auto"/>
          </w:divBdr>
        </w:div>
        <w:div w:id="1565139541">
          <w:marLeft w:val="-85"/>
          <w:marRight w:val="0"/>
          <w:marTop w:val="0"/>
          <w:marBottom w:val="0"/>
          <w:divBdr>
            <w:top w:val="none" w:sz="0" w:space="0" w:color="auto"/>
            <w:left w:val="none" w:sz="0" w:space="0" w:color="auto"/>
            <w:bottom w:val="none" w:sz="0" w:space="0" w:color="auto"/>
            <w:right w:val="none" w:sz="0" w:space="0" w:color="auto"/>
          </w:divBdr>
        </w:div>
        <w:div w:id="409738990">
          <w:marLeft w:val="-108"/>
          <w:marRight w:val="0"/>
          <w:marTop w:val="0"/>
          <w:marBottom w:val="0"/>
          <w:divBdr>
            <w:top w:val="none" w:sz="0" w:space="0" w:color="auto"/>
            <w:left w:val="none" w:sz="0" w:space="0" w:color="auto"/>
            <w:bottom w:val="none" w:sz="0" w:space="0" w:color="auto"/>
            <w:right w:val="none" w:sz="0" w:space="0" w:color="auto"/>
          </w:divBdr>
        </w:div>
        <w:div w:id="455565055">
          <w:marLeft w:val="-108"/>
          <w:marRight w:val="0"/>
          <w:marTop w:val="0"/>
          <w:marBottom w:val="0"/>
          <w:divBdr>
            <w:top w:val="none" w:sz="0" w:space="0" w:color="auto"/>
            <w:left w:val="none" w:sz="0" w:space="0" w:color="auto"/>
            <w:bottom w:val="none" w:sz="0" w:space="0" w:color="auto"/>
            <w:right w:val="none" w:sz="0" w:space="0" w:color="auto"/>
          </w:divBdr>
        </w:div>
        <w:div w:id="2031485714">
          <w:marLeft w:val="-108"/>
          <w:marRight w:val="0"/>
          <w:marTop w:val="0"/>
          <w:marBottom w:val="0"/>
          <w:divBdr>
            <w:top w:val="none" w:sz="0" w:space="0" w:color="auto"/>
            <w:left w:val="none" w:sz="0" w:space="0" w:color="auto"/>
            <w:bottom w:val="none" w:sz="0" w:space="0" w:color="auto"/>
            <w:right w:val="none" w:sz="0" w:space="0" w:color="auto"/>
          </w:divBdr>
        </w:div>
        <w:div w:id="1655833705">
          <w:marLeft w:val="-108"/>
          <w:marRight w:val="0"/>
          <w:marTop w:val="0"/>
          <w:marBottom w:val="0"/>
          <w:divBdr>
            <w:top w:val="none" w:sz="0" w:space="0" w:color="auto"/>
            <w:left w:val="none" w:sz="0" w:space="0" w:color="auto"/>
            <w:bottom w:val="none" w:sz="0" w:space="0" w:color="auto"/>
            <w:right w:val="none" w:sz="0" w:space="0" w:color="auto"/>
          </w:divBdr>
        </w:div>
        <w:div w:id="1042483946">
          <w:marLeft w:val="-108"/>
          <w:marRight w:val="0"/>
          <w:marTop w:val="0"/>
          <w:marBottom w:val="0"/>
          <w:divBdr>
            <w:top w:val="none" w:sz="0" w:space="0" w:color="auto"/>
            <w:left w:val="none" w:sz="0" w:space="0" w:color="auto"/>
            <w:bottom w:val="none" w:sz="0" w:space="0" w:color="auto"/>
            <w:right w:val="none" w:sz="0" w:space="0" w:color="auto"/>
          </w:divBdr>
        </w:div>
        <w:div w:id="1019312980">
          <w:marLeft w:val="-108"/>
          <w:marRight w:val="0"/>
          <w:marTop w:val="0"/>
          <w:marBottom w:val="0"/>
          <w:divBdr>
            <w:top w:val="none" w:sz="0" w:space="0" w:color="auto"/>
            <w:left w:val="none" w:sz="0" w:space="0" w:color="auto"/>
            <w:bottom w:val="none" w:sz="0" w:space="0" w:color="auto"/>
            <w:right w:val="none" w:sz="0" w:space="0" w:color="auto"/>
          </w:divBdr>
        </w:div>
        <w:div w:id="1999770605">
          <w:marLeft w:val="-108"/>
          <w:marRight w:val="0"/>
          <w:marTop w:val="0"/>
          <w:marBottom w:val="0"/>
          <w:divBdr>
            <w:top w:val="none" w:sz="0" w:space="0" w:color="auto"/>
            <w:left w:val="none" w:sz="0" w:space="0" w:color="auto"/>
            <w:bottom w:val="none" w:sz="0" w:space="0" w:color="auto"/>
            <w:right w:val="none" w:sz="0" w:space="0" w:color="auto"/>
          </w:divBdr>
        </w:div>
        <w:div w:id="1884169742">
          <w:marLeft w:val="-108"/>
          <w:marRight w:val="0"/>
          <w:marTop w:val="0"/>
          <w:marBottom w:val="0"/>
          <w:divBdr>
            <w:top w:val="none" w:sz="0" w:space="0" w:color="auto"/>
            <w:left w:val="none" w:sz="0" w:space="0" w:color="auto"/>
            <w:bottom w:val="none" w:sz="0" w:space="0" w:color="auto"/>
            <w:right w:val="none" w:sz="0" w:space="0" w:color="auto"/>
          </w:divBdr>
        </w:div>
        <w:div w:id="1835142866">
          <w:marLeft w:val="-108"/>
          <w:marRight w:val="0"/>
          <w:marTop w:val="0"/>
          <w:marBottom w:val="0"/>
          <w:divBdr>
            <w:top w:val="none" w:sz="0" w:space="0" w:color="auto"/>
            <w:left w:val="none" w:sz="0" w:space="0" w:color="auto"/>
            <w:bottom w:val="none" w:sz="0" w:space="0" w:color="auto"/>
            <w:right w:val="none" w:sz="0" w:space="0" w:color="auto"/>
          </w:divBdr>
        </w:div>
        <w:div w:id="297034032">
          <w:marLeft w:val="-108"/>
          <w:marRight w:val="0"/>
          <w:marTop w:val="0"/>
          <w:marBottom w:val="0"/>
          <w:divBdr>
            <w:top w:val="none" w:sz="0" w:space="0" w:color="auto"/>
            <w:left w:val="none" w:sz="0" w:space="0" w:color="auto"/>
            <w:bottom w:val="none" w:sz="0" w:space="0" w:color="auto"/>
            <w:right w:val="none" w:sz="0" w:space="0" w:color="auto"/>
          </w:divBdr>
        </w:div>
        <w:div w:id="1415785938">
          <w:marLeft w:val="-98"/>
          <w:marRight w:val="0"/>
          <w:marTop w:val="0"/>
          <w:marBottom w:val="0"/>
          <w:divBdr>
            <w:top w:val="none" w:sz="0" w:space="0" w:color="auto"/>
            <w:left w:val="none" w:sz="0" w:space="0" w:color="auto"/>
            <w:bottom w:val="none" w:sz="0" w:space="0" w:color="auto"/>
            <w:right w:val="none" w:sz="0" w:space="0" w:color="auto"/>
          </w:divBdr>
        </w:div>
        <w:div w:id="1763601746">
          <w:marLeft w:val="-98"/>
          <w:marRight w:val="0"/>
          <w:marTop w:val="0"/>
          <w:marBottom w:val="0"/>
          <w:divBdr>
            <w:top w:val="none" w:sz="0" w:space="0" w:color="auto"/>
            <w:left w:val="none" w:sz="0" w:space="0" w:color="auto"/>
            <w:bottom w:val="none" w:sz="0" w:space="0" w:color="auto"/>
            <w:right w:val="none" w:sz="0" w:space="0" w:color="auto"/>
          </w:divBdr>
        </w:div>
        <w:div w:id="1513839657">
          <w:marLeft w:val="-108"/>
          <w:marRight w:val="0"/>
          <w:marTop w:val="0"/>
          <w:marBottom w:val="0"/>
          <w:divBdr>
            <w:top w:val="none" w:sz="0" w:space="0" w:color="auto"/>
            <w:left w:val="none" w:sz="0" w:space="0" w:color="auto"/>
            <w:bottom w:val="none" w:sz="0" w:space="0" w:color="auto"/>
            <w:right w:val="none" w:sz="0" w:space="0" w:color="auto"/>
          </w:divBdr>
        </w:div>
        <w:div w:id="945770220">
          <w:marLeft w:val="-108"/>
          <w:marRight w:val="0"/>
          <w:marTop w:val="0"/>
          <w:marBottom w:val="0"/>
          <w:divBdr>
            <w:top w:val="none" w:sz="0" w:space="0" w:color="auto"/>
            <w:left w:val="none" w:sz="0" w:space="0" w:color="auto"/>
            <w:bottom w:val="none" w:sz="0" w:space="0" w:color="auto"/>
            <w:right w:val="none" w:sz="0" w:space="0" w:color="auto"/>
          </w:divBdr>
        </w:div>
        <w:div w:id="1521815489">
          <w:marLeft w:val="-108"/>
          <w:marRight w:val="0"/>
          <w:marTop w:val="0"/>
          <w:marBottom w:val="0"/>
          <w:divBdr>
            <w:top w:val="none" w:sz="0" w:space="0" w:color="auto"/>
            <w:left w:val="none" w:sz="0" w:space="0" w:color="auto"/>
            <w:bottom w:val="none" w:sz="0" w:space="0" w:color="auto"/>
            <w:right w:val="none" w:sz="0" w:space="0" w:color="auto"/>
          </w:divBdr>
        </w:div>
        <w:div w:id="841048068">
          <w:marLeft w:val="-108"/>
          <w:marRight w:val="0"/>
          <w:marTop w:val="0"/>
          <w:marBottom w:val="0"/>
          <w:divBdr>
            <w:top w:val="none" w:sz="0" w:space="0" w:color="auto"/>
            <w:left w:val="none" w:sz="0" w:space="0" w:color="auto"/>
            <w:bottom w:val="none" w:sz="0" w:space="0" w:color="auto"/>
            <w:right w:val="none" w:sz="0" w:space="0" w:color="auto"/>
          </w:divBdr>
        </w:div>
        <w:div w:id="643857306">
          <w:marLeft w:val="-108"/>
          <w:marRight w:val="0"/>
          <w:marTop w:val="0"/>
          <w:marBottom w:val="0"/>
          <w:divBdr>
            <w:top w:val="none" w:sz="0" w:space="0" w:color="auto"/>
            <w:left w:val="none" w:sz="0" w:space="0" w:color="auto"/>
            <w:bottom w:val="none" w:sz="0" w:space="0" w:color="auto"/>
            <w:right w:val="none" w:sz="0" w:space="0" w:color="auto"/>
          </w:divBdr>
        </w:div>
        <w:div w:id="1763139851">
          <w:marLeft w:val="-108"/>
          <w:marRight w:val="0"/>
          <w:marTop w:val="0"/>
          <w:marBottom w:val="0"/>
          <w:divBdr>
            <w:top w:val="none" w:sz="0" w:space="0" w:color="auto"/>
            <w:left w:val="none" w:sz="0" w:space="0" w:color="auto"/>
            <w:bottom w:val="none" w:sz="0" w:space="0" w:color="auto"/>
            <w:right w:val="none" w:sz="0" w:space="0" w:color="auto"/>
          </w:divBdr>
        </w:div>
        <w:div w:id="492720990">
          <w:marLeft w:val="-108"/>
          <w:marRight w:val="0"/>
          <w:marTop w:val="0"/>
          <w:marBottom w:val="0"/>
          <w:divBdr>
            <w:top w:val="none" w:sz="0" w:space="0" w:color="auto"/>
            <w:left w:val="none" w:sz="0" w:space="0" w:color="auto"/>
            <w:bottom w:val="none" w:sz="0" w:space="0" w:color="auto"/>
            <w:right w:val="none" w:sz="0" w:space="0" w:color="auto"/>
          </w:divBdr>
        </w:div>
      </w:divsChild>
    </w:div>
    <w:div w:id="1568614999">
      <w:bodyDiv w:val="1"/>
      <w:marLeft w:val="0"/>
      <w:marRight w:val="0"/>
      <w:marTop w:val="0"/>
      <w:marBottom w:val="0"/>
      <w:divBdr>
        <w:top w:val="none" w:sz="0" w:space="0" w:color="auto"/>
        <w:left w:val="none" w:sz="0" w:space="0" w:color="auto"/>
        <w:bottom w:val="none" w:sz="0" w:space="0" w:color="auto"/>
        <w:right w:val="none" w:sz="0" w:space="0" w:color="auto"/>
      </w:divBdr>
    </w:div>
    <w:div w:id="1773552333">
      <w:bodyDiv w:val="1"/>
      <w:marLeft w:val="0"/>
      <w:marRight w:val="0"/>
      <w:marTop w:val="0"/>
      <w:marBottom w:val="0"/>
      <w:divBdr>
        <w:top w:val="none" w:sz="0" w:space="0" w:color="auto"/>
        <w:left w:val="none" w:sz="0" w:space="0" w:color="auto"/>
        <w:bottom w:val="none" w:sz="0" w:space="0" w:color="auto"/>
        <w:right w:val="none" w:sz="0" w:space="0" w:color="auto"/>
      </w:divBdr>
    </w:div>
    <w:div w:id="18905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wikipedia.org/wiki/%D0%91%D0%B0%D0%BB%D0%BA%D0%B0%D0%BD%D1%81%D0%BA%D0%BE_%D0%BF%D0%BE%D0%BB%D1%83%D0%BE%D1%81%D1%82%D1%80%D0%B2%D0%B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as.gov.rs/" TargetMode="External"/><Relationship Id="rId7" Type="http://schemas.openxmlformats.org/officeDocument/2006/relationships/footnotes" Target="footnotes.xml"/><Relationship Id="rId12" Type="http://schemas.openxmlformats.org/officeDocument/2006/relationships/hyperlink" Target="http://sr.wikipedia.org/wiki/%D0%92%D0%B0%D0%B7%D0%B4%D1%83%D1%88%D0%BD%D0%B8_%D1%81%D0%B0%D0%BE%D0%B1%D1%80%D0%B0%D1%9B%D0%B0%D1%98" TargetMode="External"/><Relationship Id="rId17" Type="http://schemas.openxmlformats.org/officeDocument/2006/relationships/chart" Target="charts/chart1.xml"/><Relationship Id="rId25" Type="http://schemas.openxmlformats.org/officeDocument/2006/relationships/hyperlink" Target="https://fondzarazvoj.gov.rs/lat/proizvodi/zene-mladi"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wikipedia.org/wiki/%D0%9A%D0%BE%D0%BF%D0%BD%D0%B5%D0%BD%D0%B8_%D1%81%D0%B0%D0%BE%D0%B1%D1%80%D0%B0%D1%9B%D0%B0%D1%98" TargetMode="External"/><Relationship Id="rId24" Type="http://schemas.openxmlformats.org/officeDocument/2006/relationships/hyperlink" Target="https://fondzarazvoj.gov.rs/lat/proizvodi/garancije"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fondzarazvoj.gov.rs/lat/proizvodi/start-up-krediti" TargetMode="External"/><Relationship Id="rId28" Type="http://schemas.openxmlformats.org/officeDocument/2006/relationships/fontTable" Target="fontTable.xml"/><Relationship Id="rId10" Type="http://schemas.openxmlformats.org/officeDocument/2006/relationships/hyperlink" Target="http://sr.wikipedia.org/wiki/%D0%88%D1%83%D0%B6%D0%BD%D0%B0_%D0%9C%D0%BE%D1%80%D0%B0%D0%B2%D0%B0"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r.wikipedia.org/wiki/%D0%9D%D0%B8%D1%88%D0%B0%D0%B2%D0%B0" TargetMode="External"/><Relationship Id="rId14" Type="http://schemas.openxmlformats.org/officeDocument/2006/relationships/hyperlink" Target="http://sr.wikipedia.org/wiki/%D0%90%D0%B5%D1%80%D0%BE%D0%B4%D1%80%D0%BE%D0%BC_%D0%9A%D0%BE%D0%BD%D1%81%D1%82%D0%B0%D0%BD%D1%82%D0%B8%D0%BD_%D0%92%D0%B5%D0%BB%D0%B8%D0%BA%D0%B8" TargetMode="External"/><Relationship Id="rId22" Type="http://schemas.openxmlformats.org/officeDocument/2006/relationships/hyperlink" Target="http://www.fondzarazvoj.gov.rs/"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predrag\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a:effectLst/>
                <a:latin typeface="Times New Roman" panose="02020603050405020304" pitchFamily="18" charset="0"/>
                <a:cs typeface="Times New Roman" panose="02020603050405020304" pitchFamily="18" charset="0"/>
              </a:rPr>
              <a:t>РЕГИСТРОВАНА ЗАПОСЛЕНОСТ ПО СЕКТОРИМА ДЕЛАТНОСТИ У ГРАДУ НИШУ, 2020. </a:t>
            </a:r>
            <a:r>
              <a:rPr lang="en-US" sz="1200" b="1" baseline="30000">
                <a:effectLst/>
                <a:latin typeface="Times New Roman" panose="02020603050405020304" pitchFamily="18" charset="0"/>
                <a:cs typeface="Times New Roman" panose="02020603050405020304" pitchFamily="18" charset="0"/>
              </a:rPr>
              <a:t>1)</a:t>
            </a:r>
            <a:r>
              <a:rPr lang="en-US" sz="1200" b="1">
                <a:effectLst/>
                <a:latin typeface="Times New Roman" panose="02020603050405020304" pitchFamily="18" charset="0"/>
                <a:cs typeface="Times New Roman" panose="02020603050405020304" pitchFamily="18" charset="0"/>
              </a:rPr>
              <a:t>-</a:t>
            </a:r>
            <a:r>
              <a:rPr lang="en-US" sz="1200">
                <a:effectLst/>
                <a:latin typeface="Times New Roman" panose="02020603050405020304" pitchFamily="18" charset="0"/>
                <a:cs typeface="Times New Roman" panose="02020603050405020304" pitchFamily="18" charset="0"/>
              </a:rPr>
              <a:t>годишњи просек </a:t>
            </a:r>
            <a:endParaRPr lang="sr-Latn-RS" sz="1200">
              <a:effectLst/>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53729692442290866"/>
          <c:y val="0.1190300245861183"/>
          <c:w val="0.40889746954707584"/>
          <c:h val="0.81117179066067036"/>
        </c:manualLayout>
      </c:layout>
      <c:barChart>
        <c:barDir val="bar"/>
        <c:grouping val="clustered"/>
        <c:varyColors val="0"/>
        <c:ser>
          <c:idx val="0"/>
          <c:order val="0"/>
          <c:tx>
            <c:v>број запослених</c:v>
          </c:tx>
          <c:invertIfNegative val="0"/>
          <c:cat>
            <c:strRef>
              <c:f>Sheet1!$A$1:$A$20</c:f>
              <c:strCache>
                <c:ptCount val="20"/>
                <c:pt idx="0">
                  <c:v>пољопривреда, шумарство и рибарство</c:v>
                </c:pt>
                <c:pt idx="1">
                  <c:v>рударство </c:v>
                </c:pt>
                <c:pt idx="2">
                  <c:v>прерађивачка индустрија</c:v>
                </c:pt>
                <c:pt idx="3">
                  <c:v>снабдевање електричном енергијом, гасом и паром</c:v>
                </c:pt>
                <c:pt idx="4">
                  <c:v>снабдевање водом и управљање отпадним водaмa</c:v>
                </c:pt>
                <c:pt idx="5">
                  <c:v>грађевинарство</c:v>
                </c:pt>
                <c:pt idx="6">
                  <c:v>трговина на велико и мало и поправка моторних возила</c:v>
                </c:pt>
                <c:pt idx="7">
                  <c:v>саобраћај и складиштење</c:v>
                </c:pt>
                <c:pt idx="8">
                  <c:v>услуге смештаја и исхране</c:v>
                </c:pt>
                <c:pt idx="9">
                  <c:v>инфор-мисање и комуникације</c:v>
                </c:pt>
                <c:pt idx="10">
                  <c:v>финансијске делатности и делатност осигурања</c:v>
                </c:pt>
                <c:pt idx="11">
                  <c:v>пословање некретнинама</c:v>
                </c:pt>
                <c:pt idx="12">
                  <c:v>стручне, научне, иновационе и техничке делатности</c:v>
                </c:pt>
                <c:pt idx="13">
                  <c:v>административне и помоћне услужне делатности</c:v>
                </c:pt>
                <c:pt idx="14">
                  <c:v>државна управа и обавезно социјално осигурање</c:v>
                </c:pt>
                <c:pt idx="15">
                  <c:v>образовање</c:v>
                </c:pt>
                <c:pt idx="16">
                  <c:v>здравствена и социјална заштита</c:v>
                </c:pt>
                <c:pt idx="17">
                  <c:v>уметност, забава и рекреација</c:v>
                </c:pt>
                <c:pt idx="18">
                  <c:v>остале услужне делатности</c:v>
                </c:pt>
                <c:pt idx="19">
                  <c:v>Регистровани индивидуални пољопривредници</c:v>
                </c:pt>
              </c:strCache>
            </c:strRef>
          </c:cat>
          <c:val>
            <c:numRef>
              <c:f>Sheet1!$B$1:$B$20</c:f>
              <c:numCache>
                <c:formatCode>General</c:formatCode>
                <c:ptCount val="20"/>
                <c:pt idx="0">
                  <c:v>182</c:v>
                </c:pt>
                <c:pt idx="1">
                  <c:v>124</c:v>
                </c:pt>
                <c:pt idx="2" formatCode="#,##0">
                  <c:v>22413</c:v>
                </c:pt>
                <c:pt idx="3">
                  <c:v>862</c:v>
                </c:pt>
                <c:pt idx="4" formatCode="#,##0">
                  <c:v>2090</c:v>
                </c:pt>
                <c:pt idx="5" formatCode="#,##0">
                  <c:v>3311</c:v>
                </c:pt>
                <c:pt idx="6" formatCode="#,##0">
                  <c:v>13182</c:v>
                </c:pt>
                <c:pt idx="7" formatCode="#,##0">
                  <c:v>5324</c:v>
                </c:pt>
                <c:pt idx="8" formatCode="#,##0">
                  <c:v>3566</c:v>
                </c:pt>
                <c:pt idx="9" formatCode="#,##0">
                  <c:v>3612</c:v>
                </c:pt>
                <c:pt idx="10" formatCode="#,##0">
                  <c:v>1569</c:v>
                </c:pt>
                <c:pt idx="11">
                  <c:v>149</c:v>
                </c:pt>
                <c:pt idx="12" formatCode="#,##0">
                  <c:v>3657</c:v>
                </c:pt>
                <c:pt idx="13" formatCode="#,##0">
                  <c:v>2363</c:v>
                </c:pt>
                <c:pt idx="14" formatCode="#,##0">
                  <c:v>4047</c:v>
                </c:pt>
                <c:pt idx="15" formatCode="#,##0">
                  <c:v>7275</c:v>
                </c:pt>
                <c:pt idx="16" formatCode="#,##0">
                  <c:v>7856</c:v>
                </c:pt>
                <c:pt idx="17" formatCode="#,##0">
                  <c:v>1258</c:v>
                </c:pt>
                <c:pt idx="18" formatCode="#,##0">
                  <c:v>1708</c:v>
                </c:pt>
                <c:pt idx="19">
                  <c:v>81</c:v>
                </c:pt>
              </c:numCache>
            </c:numRef>
          </c:val>
        </c:ser>
        <c:dLbls>
          <c:showLegendKey val="0"/>
          <c:showVal val="0"/>
          <c:showCatName val="0"/>
          <c:showSerName val="0"/>
          <c:showPercent val="0"/>
          <c:showBubbleSize val="0"/>
        </c:dLbls>
        <c:gapWidth val="150"/>
        <c:axId val="335994880"/>
        <c:axId val="335996416"/>
      </c:barChart>
      <c:catAx>
        <c:axId val="335994880"/>
        <c:scaling>
          <c:orientation val="minMax"/>
        </c:scaling>
        <c:delete val="0"/>
        <c:axPos val="l"/>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335996416"/>
        <c:crosses val="autoZero"/>
        <c:auto val="1"/>
        <c:lblAlgn val="ctr"/>
        <c:lblOffset val="100"/>
        <c:noMultiLvlLbl val="0"/>
      </c:catAx>
      <c:valAx>
        <c:axId val="335996416"/>
        <c:scaling>
          <c:orientation val="minMax"/>
        </c:scaling>
        <c:delete val="0"/>
        <c:axPos val="b"/>
        <c:majorGridlines/>
        <c:numFmt formatCode="General" sourceLinked="1"/>
        <c:majorTickMark val="out"/>
        <c:minorTickMark val="none"/>
        <c:tickLblPos val="nextTo"/>
        <c:crossAx val="335994880"/>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DDDF-8A14-4D6A-819E-4A1CDB69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91</Pages>
  <Words>32957</Words>
  <Characters>187860</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Dragana Stojanović-Krstić</cp:lastModifiedBy>
  <cp:revision>4</cp:revision>
  <cp:lastPrinted>2021-05-13T06:39:00Z</cp:lastPrinted>
  <dcterms:created xsi:type="dcterms:W3CDTF">2021-05-31T11:37:00Z</dcterms:created>
  <dcterms:modified xsi:type="dcterms:W3CDTF">2021-06-01T11:29:00Z</dcterms:modified>
</cp:coreProperties>
</file>