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77" w:rsidRDefault="007B5B77" w:rsidP="000663CA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ИЗВОД ЧЛАНОВА ОДЛУКЕ КОЈИ СЕ МЕЊАЈУ</w:t>
      </w:r>
    </w:p>
    <w:p w:rsidR="007B5B77" w:rsidRDefault="007B5B77" w:rsidP="000663CA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</w:p>
    <w:p w:rsidR="007B5B77" w:rsidRDefault="007B5B77" w:rsidP="000663CA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4.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Као права на финансијску подршку породици са децом утврђују се:</w:t>
      </w:r>
    </w:p>
    <w:p w:rsidR="000663CA" w:rsidRDefault="000663CA" w:rsidP="000663CA">
      <w:pPr>
        <w:suppressLineNumbers/>
        <w:tabs>
          <w:tab w:val="left" w:pos="426"/>
          <w:tab w:val="left" w:pos="851"/>
        </w:tabs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1.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ab/>
        <w:t xml:space="preserve">Право на једнократну новчану помоћ за </w:t>
      </w:r>
      <w:proofErr w:type="spellStart"/>
      <w:r>
        <w:rPr>
          <w:rFonts w:ascii="Arial CYR" w:eastAsiaTheme="minorHAnsi" w:hAnsi="Arial CYR" w:cs="Arial CYR"/>
          <w:sz w:val="20"/>
          <w:szCs w:val="20"/>
          <w:lang w:eastAsia="en-US"/>
        </w:rPr>
        <w:t>прворођено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дете;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>2.</w:t>
      </w:r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ab/>
        <w:t>Право на једнократну новчану помоћ незапосленој породиљи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3.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ab/>
        <w:t>Право на месечну новчану помоћ за  дупле близанце, тројке и четворке;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>4.</w:t>
      </w:r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ab/>
        <w:t xml:space="preserve">Право на помоћ за опрему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>новорођенчета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>;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5.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ab/>
        <w:t xml:space="preserve">Једнократна новчана помоћ за </w:t>
      </w:r>
      <w:proofErr w:type="spellStart"/>
      <w:r>
        <w:rPr>
          <w:rFonts w:ascii="Arial CYR" w:eastAsiaTheme="minorHAnsi" w:hAnsi="Arial CYR" w:cs="Arial CYR"/>
          <w:sz w:val="20"/>
          <w:szCs w:val="20"/>
          <w:lang w:eastAsia="en-US"/>
        </w:rPr>
        <w:t>прворођено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дете у Новој години;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6.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ab/>
        <w:t>Право на п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>акет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 xml:space="preserve"> за ђаке прваке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;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7.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ab/>
        <w:t>Право на бесплатну ужину;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8.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ab/>
        <w:t xml:space="preserve">Право на регресирање трошкова боравка деце у предшколској  установи; 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9.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ab/>
        <w:t>Право</w:t>
      </w:r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на регресирање трошкова исхране у продуженом боравку</w:t>
      </w:r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за </w:t>
      </w:r>
      <w:r>
        <w:rPr>
          <w:rFonts w:ascii="Arial CYR" w:eastAsiaTheme="minorHAnsi" w:hAnsi="Arial CYR" w:cs="Arial CYR"/>
          <w:sz w:val="20"/>
          <w:szCs w:val="20"/>
          <w:lang w:val="sr-Latn-CS" w:eastAsia="en-US"/>
        </w:rPr>
        <w:t>дец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у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eastAsia="en-US"/>
        </w:rPr>
        <w:t>основношколског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узраста до 10 година;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ind w:firstLine="360"/>
        <w:jc w:val="both"/>
        <w:rPr>
          <w:rFonts w:ascii="Arial CYR" w:eastAsiaTheme="minorHAnsi" w:hAnsi="Arial CYR" w:cs="Arial CYR"/>
          <w:sz w:val="20"/>
          <w:szCs w:val="20"/>
          <w:lang w:val="sr-Latn-CS"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10.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ab/>
        <w:t xml:space="preserve">Право на регресирање трошкова боравка у дечјем одмаралишту чији је оснивач Град Ниш. </w:t>
      </w:r>
    </w:p>
    <w:p w:rsidR="000663CA" w:rsidRDefault="000663CA" w:rsidP="000663CA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15.</w:t>
      </w: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П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помоћ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опрему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новорођенчета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има родитељ, хранитељ или старатељ  за свако новорођено дете под условом да на територији 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рада Ниша има пребивалиште, односно боравиште ако је избеглица или расељено лице са Косова и Метохије.</w:t>
      </w: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16.</w:t>
      </w: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помоћ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опрему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новорођенчета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основу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потврде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у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Ниша-секретаријата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грађанска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стања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издате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након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пријаве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рођења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детета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уписа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матичну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књигу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рођених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најкасније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навршене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године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живота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детета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proofErr w:type="gramEnd"/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</w:p>
    <w:p w:rsidR="00595AFF" w:rsidRDefault="00595AFF" w:rsidP="00595AFF">
      <w:pPr>
        <w:suppressLineNumbers/>
        <w:tabs>
          <w:tab w:val="left" w:pos="5175"/>
        </w:tabs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17.</w:t>
      </w:r>
    </w:p>
    <w:p w:rsidR="00595AFF" w:rsidRDefault="00595AFF" w:rsidP="00595AFF">
      <w:pPr>
        <w:suppressLineNumbers/>
        <w:tabs>
          <w:tab w:val="left" w:pos="5175"/>
        </w:tabs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Помоћ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опрему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новорођенчета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добија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виду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ваучера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набавку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неопходне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опреме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новорођенчe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вредности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30%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просечне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месечне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зараде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без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пореза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исплаћене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претходни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месец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према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последњем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објављеном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статистичком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податку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покретања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поступка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јавне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набавке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набавку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ваучера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</w:p>
    <w:p w:rsidR="007B5B77" w:rsidRPr="007B5B77" w:rsidRDefault="007B5B77" w:rsidP="00595AFF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Члан 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8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.</w:t>
      </w: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b/>
          <w:bCs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Захтев за остваривање права на једнократну новчану помоћ подноси се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ој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и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у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ом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у року од 6 (шест)  месеци од дана рођења детета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r>
        <w:rPr>
          <w:rFonts w:ascii="Arial CYR" w:eastAsiaTheme="minorHAnsi" w:hAnsi="Arial CYR" w:cs="Arial CYR"/>
          <w:b/>
          <w:bCs/>
          <w:sz w:val="20"/>
          <w:szCs w:val="20"/>
          <w:lang w:eastAsia="en-US"/>
        </w:rPr>
        <w:t xml:space="preserve"> </w:t>
      </w:r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н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као првостепени орган решењем одлучује о признавању права.</w:t>
      </w:r>
      <w:proofErr w:type="gramEnd"/>
    </w:p>
    <w:p w:rsidR="00595AFF" w:rsidRDefault="00595AFF" w:rsidP="00595AFF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Против решења којим одлучује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н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о праву на једнократну новчану помоћ, може се изјавити жалба, која се подноси првостепеном органу у року од 15 дана од пријема решења.</w:t>
      </w:r>
    </w:p>
    <w:p w:rsidR="00AD5A7E" w:rsidRDefault="00595AFF" w:rsidP="00595AFF">
      <w:pPr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По жалби одлучује у другом степену Градско веће Града Ниша</w:t>
      </w:r>
    </w:p>
    <w:p w:rsidR="007B5B77" w:rsidRPr="007B5B77" w:rsidRDefault="007B5B77" w:rsidP="00595AFF">
      <w:pPr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9.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једнократну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новчану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помоћ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износу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5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0.000,00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динара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свака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незапослена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породиља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која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приликом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порођаја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роди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друго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треће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четврто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реду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рођења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>, под условом да је порођај наступио по ступању на снагу ове одлуке.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може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остварити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свака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незапослена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породиља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која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пребивалиште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односно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боравиште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ако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избеглица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расељено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лице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територије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Косова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Метохије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територији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Г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најмање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годину дана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порођаја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proofErr w:type="gramEnd"/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lastRenderedPageBreak/>
        <w:t>Уколико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породиља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жива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,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или је напустила дете,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једнократну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новчану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помоћ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незапосленој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породиљи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може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остварити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отац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детета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>, односно старатељ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proofErr w:type="gramEnd"/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Новчани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износ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уколико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једном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порођају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роди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двоје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више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деце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proofErr w:type="gramEnd"/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једнократну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новчану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помоћ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незапосленој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породиљи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основу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захтева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породиље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документације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испуњености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услова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остварење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proofErr w:type="gramEnd"/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Захтев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остваривање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једнократну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новчану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помоћ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незапосленој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породиљи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подноси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ој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и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у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ом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року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шест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месеци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дана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порођаја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proofErr w:type="gramEnd"/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као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првостепени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орган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решењем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одлучује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признавању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proofErr w:type="gramEnd"/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Против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решења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којим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одлучује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једнократну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новчану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помоћ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незапосленој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породиљи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,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може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изјавити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жалба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,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која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подноси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првостепеном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органу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року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15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дана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пријема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решења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жалби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одлучује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другом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степену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веће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Г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.</w:t>
      </w:r>
      <w:proofErr w:type="gramEnd"/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10.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Право на месечну новчану помоћ има породица са дуплим близанцима, </w:t>
      </w:r>
      <w:proofErr w:type="spellStart"/>
      <w:r>
        <w:rPr>
          <w:rFonts w:ascii="Arial CYR" w:eastAsiaTheme="minorHAnsi" w:hAnsi="Arial CYR" w:cs="Arial CYR"/>
          <w:sz w:val="20"/>
          <w:szCs w:val="20"/>
          <w:lang w:eastAsia="en-US"/>
        </w:rPr>
        <w:t>тројкама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и четворкама,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под условом да за време остваривања права деца и родитељ који се непосредно брине о деци имају на територији Града Ниша пребивалиште, односно боравиште ако је родитељ избеглица или расељено лице са Косова и Метохије.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Под условима из става 1. овог члана право на месечну новчану помоћ може остваривати и хранитељ или старатељ деце.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Право на месечну новчану помоћ признаје се од</w:t>
      </w:r>
      <w:r>
        <w:rPr>
          <w:rFonts w:ascii="Arial CYR" w:eastAsiaTheme="minorHAnsi" w:hAnsi="Arial CYR" w:cs="Arial CYR"/>
          <w:color w:val="FF6600"/>
          <w:sz w:val="20"/>
          <w:szCs w:val="20"/>
          <w:lang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првог дана наредног месеца по поднетом захтеву.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Право на месечну новчану помоћ остварује се на основу захтева родитеља, хранитеља или старатеља</w:t>
      </w:r>
      <w:r>
        <w:rPr>
          <w:rFonts w:ascii="Arial CYR" w:eastAsiaTheme="minorHAnsi" w:hAnsi="Arial CYR" w:cs="Arial CYR"/>
          <w:b/>
          <w:bCs/>
          <w:sz w:val="20"/>
          <w:szCs w:val="20"/>
          <w:lang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и документације о испуњености услова за остварење права.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Захтев за остваривање права подноси се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ој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и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у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ом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као првостепени орган решењем одлучује о признавању права.</w:t>
      </w:r>
      <w:proofErr w:type="gramEnd"/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Против решења којим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одлучује о праву на месечну новчану помоћ, може се изјавити жалба, која се подноси првостепеном органу у року од 15 дана од пријема решења.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По жалби одлучује у другом степену Градско веће Града Ниша.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left="705"/>
        <w:jc w:val="right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21.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Захтев са потребном документацијом подноси се предшколској установи односно основној школи коју дете похађа. Овлашћено лице установе односно школе сачињава списак деце који са приложеном документацијом доставља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ој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и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у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ом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најкасније до 15. у текућем месецу за остваривање права на бесплатну ужину у наредном месецу.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22.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након извршене провере спискова са приложеном документацијом из члана 20.</w:t>
      </w:r>
      <w:proofErr w:type="gram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ове одлуке, спискове деце која имају право на бесплатну ужину доставља предшколској установи односно школама и испоручиоцу бесплатних ужина најкасније до 25. у текућем месецу за наредни месец.</w:t>
      </w:r>
    </w:p>
    <w:p w:rsidR="007B5B77" w:rsidRPr="007B5B77" w:rsidRDefault="007B5B77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25.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потпуно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регресирање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трошкова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боравка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Предшколској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установи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"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Пчелица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"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бесплатан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боравак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)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имају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: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- </w:t>
      </w: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треће</w:t>
      </w:r>
      <w:proofErr w:type="spellEnd"/>
      <w:proofErr w:type="gram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четврто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породици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,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- </w:t>
      </w: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дупли</w:t>
      </w:r>
      <w:proofErr w:type="spellEnd"/>
      <w:proofErr w:type="gram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близанци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тројке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четворке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,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lastRenderedPageBreak/>
        <w:t xml:space="preserve">- </w:t>
      </w: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деца</w:t>
      </w:r>
      <w:proofErr w:type="spellEnd"/>
      <w:proofErr w:type="gram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ратних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војних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инвалида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,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- </w:t>
      </w: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деца</w:t>
      </w:r>
      <w:proofErr w:type="spellEnd"/>
      <w:proofErr w:type="gram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из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породица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које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остварују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приходе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износа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минималног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нивоа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социјалне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сигурности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- </w:t>
      </w: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деца</w:t>
      </w:r>
      <w:proofErr w:type="spellEnd"/>
      <w:proofErr w:type="gram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чији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један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оба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родитеља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имају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I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II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степен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телесног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оштећења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потпуно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регресирање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трошкова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боравка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Предшколској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установи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"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Пчелица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"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бесплатан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боравак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)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основу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захтева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родитеља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односно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старатеља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документацијом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потребном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остваривање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proofErr w:type="gramEnd"/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Захтев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подноси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м секретаријату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Секретаријат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као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првостепени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орган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решењем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одлучује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признавању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Против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решења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којим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и секретаријат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одлучује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праву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бесплатни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боравак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деце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Предшколско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установи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"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Пчелица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"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може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изјавити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жалба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која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подноси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првостепеном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органу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року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15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дана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дана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пријема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решења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жалби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одлучује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другом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степену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веће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.</w:t>
      </w:r>
      <w:proofErr w:type="gramEnd"/>
    </w:p>
    <w:p w:rsidR="007B5B77" w:rsidRDefault="007B5B77" w:rsidP="002E4F39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26.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Корисници услуга 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зависности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материјалног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положаја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породице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>,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могу остварити право на делимично регресирање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трошкова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боравка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деце 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Предшколској установи „Пчелица" Ниш.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Право на делимично регресирање трошкова боравка остварује се на основу поднетог захтева родитеља, односно старатеља са документацијом потребном за остваривање права који се подноси Предшколској установи „Пчелица" Ниш.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Делимично регресирање трошкова боравка деце у Предшколској установи „Пчелица" Ниш, ближе се уређује посебним актом који доноси Градско веће Града Ниша на предлог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е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е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.</w:t>
      </w:r>
    </w:p>
    <w:p w:rsidR="007B5B77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Право из претходног става остварује се у Предшколској установи „Пчелица" Ниш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eastAsia="en-US"/>
        </w:rPr>
        <w:t>ускладу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са уговором који закључују родитељ, односно старатељ и Предшколска установа "Пчелица".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bookmarkStart w:id="0" w:name="_GoBack"/>
      <w:bookmarkEnd w:id="0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30.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Право из члана 2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8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. и 2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9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. ове одлуке, остварује се на основу захтева родитеља, односно старатеља, са документацијом потребном за остваривање права.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Захтев са потребном документацијом подноси се основној школи коју дете похађа. Овлашћено лице школе сачињава списак деце који се са приложеном документацијом доставља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ој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и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у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ом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.</w:t>
      </w:r>
    </w:p>
    <w:p w:rsidR="002E4F39" w:rsidRDefault="002E4F39" w:rsidP="002E4F39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, након провере спискова са приложеном документацијом из става </w:t>
      </w:r>
      <w:proofErr w:type="spellStart"/>
      <w:r>
        <w:rPr>
          <w:rFonts w:ascii="Arial CYR" w:eastAsiaTheme="minorHAnsi" w:hAnsi="Arial CYR" w:cs="Arial CYR"/>
          <w:sz w:val="20"/>
          <w:szCs w:val="20"/>
          <w:lang w:eastAsia="en-US"/>
        </w:rPr>
        <w:t>1.и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2.</w:t>
      </w:r>
      <w:proofErr w:type="gram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овог члана, спискове деце која имају право из члана 28. и 29. Одлуке доставља школама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eastAsia="en-US"/>
        </w:rPr>
        <w:t>пружаоцу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услуге исхране у продуженом боравку.</w:t>
      </w:r>
    </w:p>
    <w:p w:rsidR="00D61F86" w:rsidRDefault="00D61F86" w:rsidP="00D61F86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35.</w:t>
      </w:r>
    </w:p>
    <w:p w:rsidR="00D61F86" w:rsidRDefault="00D61F86" w:rsidP="00D61F86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</w:p>
    <w:p w:rsidR="00D61F86" w:rsidRDefault="00D61F86" w:rsidP="00D61F86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Право из члана 3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3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. и 3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4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. ове одлуке, остварује се на основу захтева родитеља, односно старатеља, са документацијом потребном за остваривање права.</w:t>
      </w:r>
    </w:p>
    <w:p w:rsidR="00D61F86" w:rsidRDefault="00D61F86" w:rsidP="00D61F86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Захтев са потребном документацијом подноси се основној школи коју дете похађа. Овлашћено лице школе сачињава списак деце који се са приложеном документацијом доставља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ој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и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-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у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ом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.</w:t>
      </w:r>
    </w:p>
    <w:p w:rsidR="00D61F86" w:rsidRDefault="00D61F86" w:rsidP="00D61F86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eastAsia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-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,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>након провере спискова са приложеном документацијом из става 1.</w:t>
      </w:r>
      <w:proofErr w:type="gramEnd"/>
      <w:r>
        <w:rPr>
          <w:rFonts w:ascii="Arial CYR" w:eastAsiaTheme="minorHAnsi" w:hAnsi="Arial CYR" w:cs="Arial CYR"/>
          <w:sz w:val="20"/>
          <w:szCs w:val="20"/>
          <w:lang w:val="sr-Latn-R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и 2. овог члана, спискове деце која имају право из члана 33. и 34. Одлуке, доставља школама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eastAsia="en-US"/>
        </w:rPr>
        <w:t>пружаоцу</w:t>
      </w:r>
      <w:proofErr w:type="spellEnd"/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услуге у дечијем одмаралишту.</w:t>
      </w:r>
    </w:p>
    <w:p w:rsidR="00D61F86" w:rsidRDefault="00D61F86" w:rsidP="00D61F86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eastAsia="en-US"/>
        </w:rPr>
      </w:pPr>
      <w:r>
        <w:rPr>
          <w:rFonts w:ascii="Arial CYR" w:eastAsiaTheme="minorHAnsi" w:hAnsi="Arial CYR" w:cs="Arial CYR"/>
          <w:sz w:val="20"/>
          <w:szCs w:val="20"/>
          <w:lang w:eastAsia="en-US"/>
        </w:rPr>
        <w:t>Члан 36.</w:t>
      </w:r>
    </w:p>
    <w:p w:rsidR="00D61F86" w:rsidRDefault="00D61F86" w:rsidP="00D61F86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</w:p>
    <w:p w:rsidR="00D61F86" w:rsidRDefault="00D61F86" w:rsidP="00D61F86">
      <w:pPr>
        <w:suppressLineNumbers/>
        <w:suppressAutoHyphens w:val="0"/>
        <w:autoSpaceDE w:val="0"/>
        <w:autoSpaceDN w:val="0"/>
        <w:adjustRightInd w:val="0"/>
        <w:ind w:firstLine="709"/>
        <w:jc w:val="both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r>
        <w:rPr>
          <w:rFonts w:ascii="Arial CYR" w:eastAsiaTheme="minorHAnsi" w:hAnsi="Arial CYR" w:cs="Arial CYR"/>
          <w:sz w:val="20"/>
          <w:szCs w:val="20"/>
          <w:lang w:val="sr-Latn-RS" w:eastAsia="en-US"/>
        </w:rPr>
        <w:t xml:space="preserve">Врсту и садржину документације потребне за остварење права из чл. 5,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10</w:t>
      </w:r>
      <w:r>
        <w:rPr>
          <w:rFonts w:ascii="Arial CYR" w:eastAsiaTheme="minorHAnsi" w:hAnsi="Arial CYR" w:cs="Arial CYR"/>
          <w:sz w:val="20"/>
          <w:szCs w:val="20"/>
          <w:lang w:val="sr-Latn-RS" w:eastAsia="en-US"/>
        </w:rPr>
        <w:t xml:space="preserve">,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20</w:t>
      </w:r>
      <w:r>
        <w:rPr>
          <w:rFonts w:ascii="Arial CYR" w:eastAsiaTheme="minorHAnsi" w:hAnsi="Arial CYR" w:cs="Arial CYR"/>
          <w:sz w:val="20"/>
          <w:szCs w:val="20"/>
          <w:lang w:val="sr-Latn-RS" w:eastAsia="en-US"/>
        </w:rPr>
        <w:t>, 2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5</w:t>
      </w:r>
      <w:r>
        <w:rPr>
          <w:rFonts w:ascii="Arial CYR" w:eastAsiaTheme="minorHAnsi" w:hAnsi="Arial CYR" w:cs="Arial CYR"/>
          <w:sz w:val="20"/>
          <w:szCs w:val="20"/>
          <w:lang w:val="sr-Latn-RS" w:eastAsia="en-US"/>
        </w:rPr>
        <w:t>, 2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6</w:t>
      </w:r>
      <w:r>
        <w:rPr>
          <w:rFonts w:ascii="Arial CYR" w:eastAsiaTheme="minorHAnsi" w:hAnsi="Arial CYR" w:cs="Arial CYR"/>
          <w:sz w:val="20"/>
          <w:szCs w:val="20"/>
          <w:lang w:val="sr-Latn-RS" w:eastAsia="en-US"/>
        </w:rPr>
        <w:t xml:space="preserve">, 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30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 и 3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5</w:t>
      </w:r>
      <w:r>
        <w:rPr>
          <w:rFonts w:ascii="Arial CYR" w:eastAsiaTheme="minorHAnsi" w:hAnsi="Arial CYR" w:cs="Arial CYR"/>
          <w:sz w:val="20"/>
          <w:szCs w:val="20"/>
          <w:lang w:eastAsia="en-US"/>
        </w:rPr>
        <w:t xml:space="preserve">. ове одлуке утврђује својим актом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Градск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управ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-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 xml:space="preserve"> 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надлеж</w:t>
      </w:r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послове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дечије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 w:eastAsia="en-US"/>
        </w:rPr>
        <w:t>заштите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sr-Cyrl-RS" w:eastAsia="en-US"/>
        </w:rPr>
        <w:t>.</w:t>
      </w:r>
    </w:p>
    <w:p w:rsidR="002E4F39" w:rsidRPr="002E4F39" w:rsidRDefault="002E4F39" w:rsidP="00595AFF">
      <w:pPr>
        <w:rPr>
          <w:lang w:val="sr-Latn-RS"/>
        </w:rPr>
      </w:pPr>
    </w:p>
    <w:sectPr w:rsidR="002E4F39" w:rsidRPr="002E4F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CA"/>
    <w:rsid w:val="000663CA"/>
    <w:rsid w:val="002E4F39"/>
    <w:rsid w:val="00595AFF"/>
    <w:rsid w:val="007B5B77"/>
    <w:rsid w:val="00AD5A7E"/>
    <w:rsid w:val="00D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Đorđević</dc:creator>
  <cp:lastModifiedBy>Goran Đorđević</cp:lastModifiedBy>
  <cp:revision>1</cp:revision>
  <dcterms:created xsi:type="dcterms:W3CDTF">2021-02-10T07:41:00Z</dcterms:created>
  <dcterms:modified xsi:type="dcterms:W3CDTF">2021-02-10T11:35:00Z</dcterms:modified>
</cp:coreProperties>
</file>