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371DA2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2E6129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AB61A3" w:rsidRDefault="009F30F8" w:rsidP="002E612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31.03</w:t>
      </w:r>
      <w:r w:rsidR="002E6129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E512A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Ниш, 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37E0B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05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.година </w:t>
      </w: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61A3" w:rsidRPr="00AB61A3" w:rsidRDefault="00AB61A3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ЈЕДИНИЦИ ЛОКАЛНЕ САМОУПРАВЕ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Назив јединице локалне самоупрвае: Град Ниш </w:t>
      </w:r>
    </w:p>
    <w:p w:rsidR="002E6129" w:rsidRPr="00AB61A3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Контакт подаци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B61A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>Град Ниш,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Града, Секретаријат за имовинско-правне послове , </w:t>
      </w:r>
      <w:r w:rsidRPr="00AB61A3">
        <w:rPr>
          <w:rFonts w:ascii="Times New Roman" w:hAnsi="Times New Roman" w:cs="Times New Roman"/>
          <w:sz w:val="24"/>
          <w:szCs w:val="24"/>
        </w:rPr>
        <w:t xml:space="preserve"> улица Николе Пашића број 24,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тел.018/504-444</w:t>
      </w:r>
    </w:p>
    <w:p w:rsidR="002E6129" w:rsidRPr="00AB61A3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</w:rPr>
        <w:tab/>
      </w:r>
    </w:p>
    <w:p w:rsidR="00823CDD" w:rsidRPr="00AB61A3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</w:rPr>
        <w:t>II</w:t>
      </w:r>
      <w:r w:rsidRPr="00AB61A3">
        <w:rPr>
          <w:rFonts w:ascii="Times New Roman" w:hAnsi="Times New Roman" w:cs="Times New Roman"/>
          <w:sz w:val="24"/>
          <w:szCs w:val="24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СПИСАК ПРЕДУЗЕЋА У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 ЈЕДИНИЦЕ ЛОКАЛНЕ САМОУПРАВЕ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E6129" w:rsidRPr="00AB61A3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</w:rPr>
        <w:t>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823CDD" w:rsidRPr="00AB61A3" w:rsidRDefault="00823CDD" w:rsidP="00823CD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AB61A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Назив предузећа:</w:t>
      </w:r>
      <w:r w:rsidRPr="00AB61A3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Седиште: Ниш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Претежна делатност: кровни радови 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Матични број: 07379625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AE2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Програм пословања Јавног предузећа за стамбе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не услуге ''Нишстан'' Ниш за 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усвојен на седници Скупштине Града Ниша дана 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21.01.2020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C50AE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приходи до 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31</w:t>
      </w:r>
      <w:r w:rsidR="004F16C4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F16C4"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износе 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45.381</w:t>
      </w:r>
      <w:r w:rsidR="00FB0F31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3524C3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 расходи до </w:t>
      </w:r>
      <w:r w:rsidR="00FB0F31" w:rsidRPr="00AB61A3">
        <w:rPr>
          <w:rFonts w:ascii="Times New Roman" w:hAnsi="Times New Roman" w:cs="Times New Roman"/>
          <w:sz w:val="24"/>
          <w:szCs w:val="24"/>
          <w:lang w:val="sr-Latn-CS"/>
        </w:rPr>
        <w:t>31.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FB0F31">
        <w:rPr>
          <w:rFonts w:ascii="Times New Roman" w:hAnsi="Times New Roman" w:cs="Times New Roman"/>
          <w:sz w:val="24"/>
          <w:szCs w:val="24"/>
          <w:lang w:val="sr-Cyrl-RS"/>
        </w:rPr>
        <w:t>44.048.000</w:t>
      </w:r>
      <w:r w:rsidR="004F16C4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динара. Расходи се односе на зараде радника, набавку материјала и режи</w:t>
      </w:r>
      <w:r w:rsidR="0093551D" w:rsidRPr="00AB61A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основу укупних прихода и расхода, на дан </w:t>
      </w:r>
      <w:r w:rsidR="00684BE6" w:rsidRPr="00AB61A3">
        <w:rPr>
          <w:rFonts w:ascii="Times New Roman" w:hAnsi="Times New Roman" w:cs="Times New Roman"/>
          <w:sz w:val="24"/>
          <w:szCs w:val="24"/>
          <w:lang w:val="sr-Latn-CS"/>
        </w:rPr>
        <w:t>31.</w:t>
      </w:r>
      <w:r w:rsidR="00684BE6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684BE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684BE6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исказан је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позитиван</w:t>
      </w:r>
      <w:r w:rsidR="009D7EC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684BE6">
        <w:rPr>
          <w:rFonts w:ascii="Times New Roman" w:hAnsi="Times New Roman" w:cs="Times New Roman"/>
          <w:sz w:val="24"/>
          <w:szCs w:val="24"/>
          <w:lang w:val="sr-Cyrl-RS"/>
        </w:rPr>
        <w:t>1.333.000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9D7ECE" w:rsidRDefault="00684BE6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дан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4F11AF">
        <w:rPr>
          <w:rFonts w:ascii="Times New Roman" w:hAnsi="Times New Roman" w:cs="Times New Roman"/>
          <w:sz w:val="24"/>
          <w:szCs w:val="24"/>
          <w:lang w:val="sr-Cyrl-CS"/>
        </w:rPr>
        <w:t xml:space="preserve">било је запослено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 xml:space="preserve"> 150</w:t>
      </w:r>
      <w:r w:rsidR="00121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</w:p>
    <w:p w:rsidR="00091E81" w:rsidRPr="009D7ECE" w:rsidRDefault="009D7ECE" w:rsidP="00091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F16C4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На дан </w:t>
      </w:r>
      <w:r w:rsidR="005A3653" w:rsidRPr="00AB61A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84BE6">
        <w:rPr>
          <w:rFonts w:ascii="Times New Roman" w:hAnsi="Times New Roman" w:cs="Times New Roman"/>
          <w:sz w:val="24"/>
          <w:szCs w:val="24"/>
          <w:lang w:val="sr-Cyrl-RS"/>
        </w:rPr>
        <w:t>1.03</w:t>
      </w:r>
      <w:r w:rsidR="004F11AF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4F11AF">
        <w:rPr>
          <w:rFonts w:ascii="Times New Roman" w:hAnsi="Times New Roman" w:cs="Times New Roman"/>
          <w:sz w:val="24"/>
          <w:szCs w:val="24"/>
          <w:lang w:val="sr-Cyrl-CS"/>
        </w:rPr>
        <w:t>број радника је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 xml:space="preserve"> био </w:t>
      </w:r>
      <w:r w:rsidR="004F11AF">
        <w:rPr>
          <w:rFonts w:ascii="Times New Roman" w:hAnsi="Times New Roman" w:cs="Times New Roman"/>
          <w:sz w:val="24"/>
          <w:szCs w:val="24"/>
          <w:lang w:val="sr-Cyrl-CS"/>
        </w:rPr>
        <w:t>148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Цене услуга од месеца маја 2017.године повећане су за 5</w:t>
      </w:r>
      <w:r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Корекција цена у извештајном периоду није рађена.</w:t>
      </w:r>
    </w:p>
    <w:p w:rsidR="002E6129" w:rsidRPr="00AB61A3" w:rsidRDefault="00A24E1D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Отпремнине за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одлазак у пензију изно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411.279.000</w:t>
      </w:r>
      <w:r w:rsidR="0095629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што </w:t>
      </w:r>
      <w:r w:rsidR="00E91C18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је 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2E6129"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 планираних 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600.000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72EE" w:rsidRPr="00AB61A3" w:rsidRDefault="00F3376C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149.046.000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што је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>199</w:t>
      </w:r>
      <w:r w:rsidR="00D14E82" w:rsidRPr="00AB61A3">
        <w:rPr>
          <w:rFonts w:ascii="Times New Roman" w:hAnsi="Times New Roman" w:cs="Times New Roman"/>
          <w:sz w:val="24"/>
          <w:szCs w:val="24"/>
        </w:rPr>
        <w:t>%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планираних 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75.000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</w:t>
      </w:r>
      <w:r w:rsidR="009D7E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периоду је било у предузећу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смртних случејава радника, као и смртне случајеве у породицама радника.</w:t>
      </w:r>
    </w:p>
    <w:p w:rsidR="002E6129" w:rsidRPr="00AB61A3" w:rsidRDefault="002E6129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Планирана средства по основу хуманитарног давања су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16.000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реализације износи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D1E46" w:rsidRPr="00AB61A3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52D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рекламе планирани су на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D1E4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00.000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динара, а њ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ихова реализација у пос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матраном периоду је износила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22.400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8AF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2E6129" w:rsidRPr="00AB61A3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Пословање предузећа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одвија се у оквиру  основне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 која доноси н</w:t>
      </w:r>
      <w:r w:rsidR="00BF10F3" w:rsidRPr="00AB61A3">
        <w:rPr>
          <w:rFonts w:ascii="Times New Roman" w:hAnsi="Times New Roman" w:cs="Times New Roman"/>
          <w:sz w:val="24"/>
          <w:szCs w:val="24"/>
          <w:lang w:val="sr-Cyrl-CS"/>
        </w:rPr>
        <w:t>ајвише прихода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Постоје одређена одступања у реализовани</w:t>
      </w:r>
      <w:r w:rsidR="005243CD" w:rsidRPr="00AB61A3">
        <w:rPr>
          <w:rFonts w:ascii="Times New Roman" w:hAnsi="Times New Roman" w:cs="Times New Roman"/>
          <w:sz w:val="24"/>
          <w:szCs w:val="24"/>
          <w:lang w:val="sr-Cyrl-CS"/>
        </w:rPr>
        <w:t>м активностима у односу на план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, али се очекује</w:t>
      </w:r>
      <w:r w:rsidR="005243C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да ће до краја пословне године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5926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остварене позиције бити усклађене са планским позицијама.</w:t>
      </w:r>
      <w:r w:rsidR="0095629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Уштеде које се спроводе на свим нивоима дају ефекте у циљу </w:t>
      </w:r>
      <w:r w:rsidR="00513AF4">
        <w:rPr>
          <w:rFonts w:ascii="Times New Roman" w:hAnsi="Times New Roman" w:cs="Times New Roman"/>
          <w:sz w:val="24"/>
          <w:szCs w:val="24"/>
          <w:lang w:val="sr-Cyrl-CS"/>
        </w:rPr>
        <w:t>што бољег и економичнијег пословања</w:t>
      </w:r>
      <w:r w:rsidR="00BA47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Уштеде се спроводе у делу селектованих и строго контролисаних набавки материјала, горива и опреме, а и у смањењу режијских трошкова</w:t>
      </w:r>
      <w:r w:rsidR="009E66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5AD9" w:rsidRDefault="00D90B4F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Основни приход на које се предузеће ослања су приходи од хитних интервенција и текуће одржавање</w:t>
      </w:r>
      <w:r w:rsidR="00513AF4">
        <w:rPr>
          <w:rFonts w:ascii="Times New Roman" w:hAnsi="Times New Roman" w:cs="Times New Roman"/>
          <w:sz w:val="24"/>
          <w:szCs w:val="24"/>
          <w:lang w:val="sr-Cyrl-CS"/>
        </w:rPr>
        <w:t>,чија се наплата врши преко ЈКП''Обједињена наплата''</w:t>
      </w:r>
      <w:r w:rsidR="00371DA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90C4B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Тренутни услови пословања изазвани</w:t>
      </w:r>
      <w:r w:rsidR="00121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D9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насталим  ванредним стањем,  </w:t>
      </w:r>
      <w:r w:rsidR="00BA47C5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 пандемијом вируса </w:t>
      </w:r>
      <w:r w:rsidR="004B0DF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45AD9">
        <w:rPr>
          <w:rFonts w:ascii="Times New Roman" w:hAnsi="Times New Roman" w:cs="Times New Roman"/>
          <w:sz w:val="24"/>
          <w:szCs w:val="24"/>
          <w:lang w:val="sr-Cyrl-CS"/>
        </w:rPr>
        <w:t xml:space="preserve">овид 19 утицали су </w:t>
      </w:r>
      <w:r w:rsidR="00590C4B">
        <w:rPr>
          <w:rFonts w:ascii="Times New Roman" w:hAnsi="Times New Roman" w:cs="Times New Roman"/>
          <w:sz w:val="24"/>
          <w:szCs w:val="24"/>
          <w:lang w:val="sr-Cyrl-CS"/>
        </w:rPr>
        <w:t>негативно на пословање предизећа.Инвестиције мањег обима скоро да су потпуно изостале, наплата од грађана на име етажног одржавања је много мања.</w:t>
      </w:r>
      <w:r w:rsidR="00BA47C5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је </w:t>
      </w:r>
      <w:r w:rsidR="004B0DF7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предходним  периодима  користило  дозвољено прекорачење по текућем рачуну према тренутним потребама.</w:t>
      </w:r>
    </w:p>
    <w:p w:rsidR="004B0DF7" w:rsidRDefault="004B0DF7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Имајући у виду насталу ситуацију везану за пандемију вируса ковид 10 и увођење ванредног стања , очекује се у наредном периоду још већи проблем у делу ликвидности предузећа, као и у измирењу обавеза према добављачима  и динамици исплате зарада радницима.Предузеће ће се трудити да</w:t>
      </w:r>
      <w:r w:rsidR="00BA47C5">
        <w:rPr>
          <w:rFonts w:ascii="Times New Roman" w:hAnsi="Times New Roman" w:cs="Times New Roman"/>
          <w:sz w:val="24"/>
          <w:szCs w:val="24"/>
          <w:lang w:val="sr-Cyrl-CS"/>
        </w:rPr>
        <w:t xml:space="preserve"> своје пореске обавезе измирује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како би пословање могло да се одвија без блокаде. </w:t>
      </w:r>
    </w:p>
    <w:p w:rsidR="00F908CF" w:rsidRPr="00F908CF" w:rsidRDefault="00F908CF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8CF" w:rsidRPr="00434433" w:rsidRDefault="00F908CF" w:rsidP="00F90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4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 Р А Д С К О    В Е Ћ Е </w:t>
      </w:r>
    </w:p>
    <w:p w:rsidR="00F908CF" w:rsidRDefault="00F908CF" w:rsidP="00F908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8CF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8CF" w:rsidRPr="00AB61A3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7D5E7E">
        <w:rPr>
          <w:rFonts w:ascii="Times New Roman" w:hAnsi="Times New Roman" w:cs="Times New Roman"/>
          <w:sz w:val="24"/>
          <w:szCs w:val="24"/>
          <w:lang w:val="sr-Cyrl-RS"/>
        </w:rPr>
        <w:t>08.</w:t>
      </w:r>
      <w:bookmarkStart w:id="0" w:name="_GoBack"/>
      <w:bookmarkEnd w:id="0"/>
      <w:r w:rsidR="00F64EDB">
        <w:rPr>
          <w:rFonts w:ascii="Times New Roman" w:hAnsi="Times New Roman" w:cs="Times New Roman"/>
          <w:sz w:val="24"/>
          <w:szCs w:val="24"/>
          <w:lang w:val="sr-Cyrl-RS"/>
        </w:rPr>
        <w:t>10.2020. године</w:t>
      </w:r>
    </w:p>
    <w:p w:rsidR="00F908CF" w:rsidRPr="00AB61A3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7D5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E7E" w:rsidRPr="004950FA">
        <w:rPr>
          <w:rFonts w:ascii="Times New Roman" w:hAnsi="Times New Roman" w:cs="Times New Roman"/>
          <w:sz w:val="24"/>
          <w:szCs w:val="24"/>
          <w:lang w:val="sr-Cyrl-RS"/>
        </w:rPr>
        <w:t>795-</w:t>
      </w:r>
      <w:r w:rsidR="007D5E7E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F64EDB">
        <w:rPr>
          <w:rFonts w:ascii="Times New Roman" w:hAnsi="Times New Roman" w:cs="Times New Roman"/>
          <w:sz w:val="24"/>
          <w:szCs w:val="24"/>
          <w:lang w:val="sr-Cyrl-RS"/>
        </w:rPr>
        <w:t>/2020-03</w:t>
      </w:r>
    </w:p>
    <w:p w:rsidR="00F908CF" w:rsidRPr="00AB61A3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8CF" w:rsidRPr="00AB61A3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08CF" w:rsidRPr="00AB61A3" w:rsidRDefault="00F908CF" w:rsidP="00F908CF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8CF" w:rsidRPr="00434433" w:rsidRDefault="00F908CF" w:rsidP="00F64EDB">
      <w:pPr>
        <w:tabs>
          <w:tab w:val="center" w:pos="4536"/>
          <w:tab w:val="left" w:pos="6261"/>
        </w:tabs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ПРЕДСЕДНИ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ЦА</w:t>
      </w:r>
    </w:p>
    <w:p w:rsidR="002E6129" w:rsidRPr="00AB61A3" w:rsidRDefault="00F908CF" w:rsidP="00F64ED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Драгана Сотировски</w:t>
      </w:r>
    </w:p>
    <w:sectPr w:rsidR="002E6129" w:rsidRPr="00AB61A3" w:rsidSect="00AB61A3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91E81"/>
    <w:rsid w:val="001211BF"/>
    <w:rsid w:val="00121EB6"/>
    <w:rsid w:val="00152B42"/>
    <w:rsid w:val="00224434"/>
    <w:rsid w:val="0024622C"/>
    <w:rsid w:val="002740B8"/>
    <w:rsid w:val="002E6129"/>
    <w:rsid w:val="002F387E"/>
    <w:rsid w:val="003524C3"/>
    <w:rsid w:val="00361A61"/>
    <w:rsid w:val="00371DA2"/>
    <w:rsid w:val="00377BDD"/>
    <w:rsid w:val="00393D1C"/>
    <w:rsid w:val="003E0093"/>
    <w:rsid w:val="003F2BD0"/>
    <w:rsid w:val="004103B9"/>
    <w:rsid w:val="004448A8"/>
    <w:rsid w:val="004731CF"/>
    <w:rsid w:val="00480D5E"/>
    <w:rsid w:val="004B0DF7"/>
    <w:rsid w:val="004D1E46"/>
    <w:rsid w:val="004F11AF"/>
    <w:rsid w:val="004F16C4"/>
    <w:rsid w:val="00513AF4"/>
    <w:rsid w:val="00516F42"/>
    <w:rsid w:val="00520BC5"/>
    <w:rsid w:val="005243CD"/>
    <w:rsid w:val="00590C4B"/>
    <w:rsid w:val="005A3653"/>
    <w:rsid w:val="005E1494"/>
    <w:rsid w:val="005E23D1"/>
    <w:rsid w:val="0065152E"/>
    <w:rsid w:val="0067290B"/>
    <w:rsid w:val="006773FA"/>
    <w:rsid w:val="00684BE6"/>
    <w:rsid w:val="006912A3"/>
    <w:rsid w:val="006D2BFD"/>
    <w:rsid w:val="00703079"/>
    <w:rsid w:val="00745AD9"/>
    <w:rsid w:val="007810A6"/>
    <w:rsid w:val="00787311"/>
    <w:rsid w:val="007C551D"/>
    <w:rsid w:val="007D5E7E"/>
    <w:rsid w:val="007F4F85"/>
    <w:rsid w:val="00823CDD"/>
    <w:rsid w:val="008565C7"/>
    <w:rsid w:val="008C0231"/>
    <w:rsid w:val="00904B1A"/>
    <w:rsid w:val="00915BB8"/>
    <w:rsid w:val="0093551D"/>
    <w:rsid w:val="0095629D"/>
    <w:rsid w:val="009B5F53"/>
    <w:rsid w:val="009D7ECE"/>
    <w:rsid w:val="009E6648"/>
    <w:rsid w:val="009F30F8"/>
    <w:rsid w:val="00A24E1D"/>
    <w:rsid w:val="00AB61A3"/>
    <w:rsid w:val="00AE3136"/>
    <w:rsid w:val="00B052D6"/>
    <w:rsid w:val="00B4125E"/>
    <w:rsid w:val="00B772EE"/>
    <w:rsid w:val="00BA47C5"/>
    <w:rsid w:val="00BF10F3"/>
    <w:rsid w:val="00C50AE2"/>
    <w:rsid w:val="00CD0102"/>
    <w:rsid w:val="00CD55EF"/>
    <w:rsid w:val="00CE0FD4"/>
    <w:rsid w:val="00CE3C75"/>
    <w:rsid w:val="00CF38E0"/>
    <w:rsid w:val="00D132DB"/>
    <w:rsid w:val="00D14E82"/>
    <w:rsid w:val="00D16946"/>
    <w:rsid w:val="00D90B4F"/>
    <w:rsid w:val="00DC48AF"/>
    <w:rsid w:val="00DC5926"/>
    <w:rsid w:val="00E233A6"/>
    <w:rsid w:val="00E27875"/>
    <w:rsid w:val="00E37E0B"/>
    <w:rsid w:val="00E512AC"/>
    <w:rsid w:val="00E516D7"/>
    <w:rsid w:val="00E91C18"/>
    <w:rsid w:val="00E94AB4"/>
    <w:rsid w:val="00EF6416"/>
    <w:rsid w:val="00F3376C"/>
    <w:rsid w:val="00F64EDB"/>
    <w:rsid w:val="00F908CF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50</cp:revision>
  <cp:lastPrinted>2020-10-07T07:01:00Z</cp:lastPrinted>
  <dcterms:created xsi:type="dcterms:W3CDTF">2018-11-02T07:58:00Z</dcterms:created>
  <dcterms:modified xsi:type="dcterms:W3CDTF">2020-10-08T08:20:00Z</dcterms:modified>
</cp:coreProperties>
</file>