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22" w:rsidRPr="001C7B2A" w:rsidRDefault="00FB7CF2" w:rsidP="001C7B2A">
      <w:pPr>
        <w:jc w:val="center"/>
        <w:rPr>
          <w:bCs/>
          <w:sz w:val="22"/>
          <w:szCs w:val="22"/>
          <w:lang w:val="sr-Cyrl-CS"/>
        </w:rPr>
      </w:pPr>
      <w:r w:rsidRPr="00822AC0">
        <w:rPr>
          <w:bCs/>
          <w:sz w:val="22"/>
          <w:szCs w:val="22"/>
          <w:lang w:val="sr-Cyrl-CS"/>
        </w:rPr>
        <w:t>О б р а з л о ж е њ е</w:t>
      </w:r>
    </w:p>
    <w:p w:rsidR="00F22122" w:rsidRPr="0077202A" w:rsidRDefault="00F22122" w:rsidP="00FB7CF2">
      <w:pPr>
        <w:rPr>
          <w:rFonts w:ascii="Calibri" w:hAnsi="Calibri"/>
          <w:i/>
          <w:sz w:val="22"/>
          <w:szCs w:val="22"/>
          <w:lang w:val="sr-Cyrl-CS"/>
        </w:rPr>
      </w:pPr>
    </w:p>
    <w:p w:rsidR="00FB7CF2" w:rsidRDefault="00FB7CF2" w:rsidP="00FB7CF2">
      <w:pPr>
        <w:rPr>
          <w:rFonts w:ascii="Calibri" w:hAnsi="Calibri"/>
          <w:b/>
          <w:i/>
          <w:sz w:val="22"/>
          <w:szCs w:val="22"/>
          <w:lang w:val="sr-Cyrl-CS"/>
        </w:rPr>
      </w:pPr>
      <w:r w:rsidRPr="0077202A">
        <w:rPr>
          <w:rFonts w:ascii="Calibri" w:hAnsi="Calibri"/>
          <w:b/>
          <w:i/>
          <w:sz w:val="22"/>
          <w:szCs w:val="22"/>
          <w:lang w:val="sr-Cyrl-CS"/>
        </w:rPr>
        <w:t>Правни осно</w:t>
      </w:r>
      <w:r>
        <w:rPr>
          <w:rFonts w:ascii="Calibri" w:hAnsi="Calibri"/>
          <w:b/>
          <w:i/>
          <w:sz w:val="22"/>
          <w:szCs w:val="22"/>
          <w:lang w:val="sr-Cyrl-CS"/>
        </w:rPr>
        <w:t>в</w:t>
      </w:r>
    </w:p>
    <w:p w:rsidR="00655F34" w:rsidRDefault="00655F34" w:rsidP="00FB7CF2">
      <w:pPr>
        <w:rPr>
          <w:rFonts w:ascii="Calibri" w:hAnsi="Calibri"/>
          <w:b/>
          <w:i/>
          <w:sz w:val="22"/>
          <w:szCs w:val="22"/>
          <w:lang w:val="sr-Cyrl-CS"/>
        </w:rPr>
      </w:pPr>
    </w:p>
    <w:p w:rsidR="00354DA5" w:rsidRPr="00310AE6" w:rsidRDefault="00354DA5" w:rsidP="00310AE6">
      <w:pPr>
        <w:ind w:firstLine="720"/>
        <w:jc w:val="both"/>
        <w:rPr>
          <w:rFonts w:eastAsiaTheme="minorHAnsi"/>
          <w:color w:val="000000" w:themeColor="text1"/>
          <w:lang w:val="sr-Cyrl-RS"/>
        </w:rPr>
      </w:pPr>
      <w:r>
        <w:rPr>
          <w:rFonts w:eastAsiaTheme="minorHAnsi"/>
          <w:color w:val="000000" w:themeColor="text1"/>
          <w:lang w:val="sr-Cyrl-RS"/>
        </w:rPr>
        <w:t xml:space="preserve">Правни основ за доношење Одлуке садржан је у члану </w:t>
      </w:r>
      <w:r w:rsidRPr="00AC677A">
        <w:rPr>
          <w:rFonts w:eastAsiaTheme="minorHAnsi"/>
          <w:color w:val="000000" w:themeColor="text1"/>
          <w:lang w:val="sr-Cyrl-CS"/>
        </w:rPr>
        <w:t>41а став 4.</w:t>
      </w:r>
      <w:r>
        <w:rPr>
          <w:rFonts w:eastAsiaTheme="minorHAnsi"/>
          <w:color w:val="000000" w:themeColor="text1"/>
          <w:lang w:val="sr-Cyrl-C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 xml:space="preserve"> </w:t>
      </w:r>
      <w:r w:rsidR="00655F34" w:rsidRPr="00AC677A">
        <w:rPr>
          <w:rFonts w:eastAsiaTheme="minorHAnsi"/>
          <w:color w:val="000000" w:themeColor="text1"/>
          <w:lang w:val="sr-Cyrl-RS"/>
        </w:rPr>
        <w:t>Закон</w:t>
      </w:r>
      <w:r w:rsidR="00655F34">
        <w:rPr>
          <w:rFonts w:eastAsiaTheme="minorHAnsi"/>
          <w:color w:val="000000" w:themeColor="text1"/>
          <w:lang w:val="sr-Cyrl-CS"/>
        </w:rPr>
        <w:t>ом</w:t>
      </w:r>
      <w:r w:rsidR="00655F34" w:rsidRPr="00AC677A">
        <w:rPr>
          <w:rFonts w:eastAsiaTheme="minorHAnsi"/>
          <w:color w:val="000000" w:themeColor="text1"/>
          <w:lang w:val="sr-Cyrl-RS"/>
        </w:rPr>
        <w:t xml:space="preserve"> о заштити природе („Службени гласник РС”, бр. 36/2009, 88/2010</w:t>
      </w:r>
      <w:r w:rsidR="00655F34" w:rsidRPr="00655F34">
        <w:rPr>
          <w:rFonts w:eastAsiaTheme="minorHAnsi"/>
          <w:color w:val="000000" w:themeColor="text1"/>
          <w:lang w:val="sr-Cyrl-RS"/>
        </w:rPr>
        <w:t>,</w:t>
      </w:r>
      <w:r w:rsidR="00655F34" w:rsidRPr="00AC677A">
        <w:rPr>
          <w:rFonts w:eastAsiaTheme="minorHAnsi"/>
          <w:color w:val="000000" w:themeColor="text1"/>
          <w:lang w:val="sr-Cyrl-RS"/>
        </w:rPr>
        <w:t xml:space="preserve"> 91/2010</w:t>
      </w:r>
      <w:r w:rsidR="00310AE6">
        <w:rPr>
          <w:rFonts w:eastAsiaTheme="minorHAnsi"/>
          <w:color w:val="000000" w:themeColor="text1"/>
          <w:lang w:val="sr-Cyrl-RS"/>
        </w:rPr>
        <w:t xml:space="preserve">-исправка,  </w:t>
      </w:r>
      <w:r w:rsidR="00655F34" w:rsidRPr="00655F34">
        <w:rPr>
          <w:rFonts w:eastAsiaTheme="minorHAnsi"/>
          <w:color w:val="000000" w:themeColor="text1"/>
          <w:lang w:val="sr-Cyrl-RS"/>
        </w:rPr>
        <w:t>14/16</w:t>
      </w:r>
      <w:r w:rsidR="00310AE6">
        <w:rPr>
          <w:rFonts w:eastAsiaTheme="minorHAnsi"/>
          <w:color w:val="000000" w:themeColor="text1"/>
          <w:lang w:val="sr-Cyrl-RS"/>
        </w:rPr>
        <w:t xml:space="preserve"> и 95/18-др. закон</w:t>
      </w:r>
      <w:r w:rsidR="00655F34" w:rsidRPr="00AC677A">
        <w:rPr>
          <w:rFonts w:eastAsiaTheme="minorHAnsi"/>
          <w:color w:val="000000" w:themeColor="text1"/>
          <w:lang w:val="sr-Cyrl-RS"/>
        </w:rPr>
        <w:t>)</w:t>
      </w:r>
      <w:r w:rsidR="00310AE6">
        <w:rPr>
          <w:rFonts w:eastAsiaTheme="minorHAnsi"/>
          <w:color w:val="000000" w:themeColor="text1"/>
          <w:lang w:val="sr-Cyrl-RS"/>
        </w:rPr>
        <w:t>,</w:t>
      </w:r>
      <w:r w:rsidR="00655F34" w:rsidRPr="00655F34">
        <w:rPr>
          <w:rFonts w:eastAsiaTheme="minorHAnsi"/>
          <w:color w:val="000000" w:themeColor="text1"/>
          <w:lang w:val="sr-Cyrl-CS"/>
        </w:rPr>
        <w:t xml:space="preserve"> </w:t>
      </w:r>
      <w:r>
        <w:rPr>
          <w:rFonts w:eastAsiaTheme="minorHAnsi"/>
          <w:color w:val="000000" w:themeColor="text1"/>
          <w:lang w:val="sr-Cyrl-CS"/>
        </w:rPr>
        <w:t>који прописује да проглашавање</w:t>
      </w:r>
      <w:r w:rsidR="005016F5" w:rsidRPr="00AC677A">
        <w:rPr>
          <w:rFonts w:ascii="Arial" w:hAnsi="Arial" w:cs="Arial"/>
          <w:sz w:val="20"/>
          <w:szCs w:val="20"/>
          <w:lang w:val="sr-Cyrl-RS"/>
        </w:rPr>
        <w:t xml:space="preserve"> </w:t>
      </w:r>
      <w:r w:rsidR="005016F5" w:rsidRPr="005016F5">
        <w:rPr>
          <w:lang w:val="sr-Cyrl-RS"/>
        </w:rPr>
        <w:t>з</w:t>
      </w:r>
      <w:r w:rsidRPr="00AC677A">
        <w:rPr>
          <w:lang w:val="sr-Cyrl-RS"/>
        </w:rPr>
        <w:t>аштићен</w:t>
      </w:r>
      <w:r>
        <w:rPr>
          <w:lang w:val="sr-Cyrl-RS"/>
        </w:rPr>
        <w:t>их</w:t>
      </w:r>
      <w:r w:rsidRPr="00AC677A">
        <w:rPr>
          <w:lang w:val="sr-Cyrl-RS"/>
        </w:rPr>
        <w:t xml:space="preserve"> подручј</w:t>
      </w:r>
      <w:r>
        <w:rPr>
          <w:lang w:val="sr-Cyrl-RS"/>
        </w:rPr>
        <w:t>а</w:t>
      </w:r>
      <w:r w:rsidRPr="00AC677A">
        <w:rPr>
          <w:lang w:val="sr-Cyrl-RS"/>
        </w:rPr>
        <w:t xml:space="preserve"> </w:t>
      </w:r>
      <w:r>
        <w:t>III</w:t>
      </w:r>
      <w:r w:rsidRPr="00AC677A">
        <w:rPr>
          <w:lang w:val="sr-Cyrl-RS"/>
        </w:rPr>
        <w:t xml:space="preserve"> категорије </w:t>
      </w:r>
      <w:r>
        <w:rPr>
          <w:lang w:val="sr-Cyrl-RS"/>
        </w:rPr>
        <w:t>врши</w:t>
      </w:r>
      <w:r w:rsidR="005016F5" w:rsidRPr="00AC677A">
        <w:rPr>
          <w:lang w:val="sr-Cyrl-RS"/>
        </w:rPr>
        <w:t xml:space="preserve"> надлежни орган јединице локалне самоуправе</w:t>
      </w:r>
      <w:r>
        <w:rPr>
          <w:rFonts w:eastAsiaTheme="minorHAnsi"/>
          <w:color w:val="000000" w:themeColor="text1"/>
          <w:lang w:val="sr-Cyrl-CS"/>
        </w:rPr>
        <w:t xml:space="preserve"> и члану </w:t>
      </w:r>
      <w:r w:rsidR="000B14FA">
        <w:rPr>
          <w:noProof/>
          <w:lang w:val="sr-Cyrl-RS"/>
        </w:rPr>
        <w:t>3</w:t>
      </w:r>
      <w:r w:rsidR="000B14FA">
        <w:rPr>
          <w:noProof/>
          <w:lang w:val="sr-Latn-RS"/>
        </w:rPr>
        <w:t>7</w:t>
      </w:r>
      <w:r w:rsidR="000B14FA" w:rsidRPr="00AE55C0">
        <w:rPr>
          <w:noProof/>
          <w:lang w:val="sr-Cyrl-RS"/>
        </w:rPr>
        <w:t xml:space="preserve">. </w:t>
      </w:r>
      <w:r w:rsidR="000B14FA">
        <w:rPr>
          <w:noProof/>
          <w:lang w:val="sr-Cyrl-RS"/>
        </w:rPr>
        <w:t xml:space="preserve">став 1. тачка 7. </w:t>
      </w:r>
      <w:r>
        <w:rPr>
          <w:rFonts w:eastAsiaTheme="minorHAnsi"/>
          <w:color w:val="000000" w:themeColor="text1"/>
          <w:lang w:val="sr-Cyrl-CS"/>
        </w:rPr>
        <w:t xml:space="preserve"> Статута Града Ниша („Служб</w:t>
      </w:r>
      <w:r w:rsidR="003B621E">
        <w:rPr>
          <w:rFonts w:eastAsiaTheme="minorHAnsi"/>
          <w:color w:val="000000" w:themeColor="text1"/>
          <w:lang w:val="sr-Cyrl-CS"/>
        </w:rPr>
        <w:t>ени лист Града Ниша, бр. 88/10,</w:t>
      </w:r>
      <w:r>
        <w:rPr>
          <w:rFonts w:eastAsiaTheme="minorHAnsi"/>
          <w:color w:val="000000" w:themeColor="text1"/>
          <w:lang w:val="sr-Cyrl-CS"/>
        </w:rPr>
        <w:t xml:space="preserve"> 143/16</w:t>
      </w:r>
      <w:r w:rsidR="003B621E">
        <w:rPr>
          <w:rFonts w:eastAsiaTheme="minorHAnsi"/>
          <w:color w:val="000000" w:themeColor="text1"/>
          <w:lang w:val="sr-Cyrl-CS"/>
        </w:rPr>
        <w:t xml:space="preserve"> и 18/19</w:t>
      </w:r>
      <w:r>
        <w:rPr>
          <w:rFonts w:eastAsiaTheme="minorHAnsi"/>
          <w:color w:val="000000" w:themeColor="text1"/>
          <w:lang w:val="sr-Cyrl-CS"/>
        </w:rPr>
        <w:t>).</w:t>
      </w:r>
    </w:p>
    <w:p w:rsidR="00013F37" w:rsidRDefault="005016F5" w:rsidP="00F22122">
      <w:pPr>
        <w:ind w:firstLine="720"/>
        <w:jc w:val="both"/>
        <w:rPr>
          <w:lang w:val="sr-Cyrl-CS"/>
        </w:rPr>
      </w:pPr>
      <w:r>
        <w:rPr>
          <w:rFonts w:eastAsiaTheme="minorHAnsi"/>
          <w:color w:val="000000" w:themeColor="text1"/>
          <w:lang w:val="sr-Cyrl-CS"/>
        </w:rPr>
        <w:t xml:space="preserve"> </w:t>
      </w:r>
      <w:r w:rsidR="00F70204">
        <w:rPr>
          <w:rFonts w:eastAsiaTheme="minorHAnsi"/>
          <w:color w:val="000000" w:themeColor="text1"/>
          <w:lang w:val="sr-Cyrl-CS"/>
        </w:rPr>
        <w:t>Нацрт Одлуке урађен је у</w:t>
      </w:r>
      <w:r w:rsidR="00382BFA">
        <w:rPr>
          <w:rFonts w:eastAsiaTheme="minorHAnsi"/>
          <w:lang w:val="sr-Cyrl-CS"/>
        </w:rPr>
        <w:t xml:space="preserve"> складу са чланом 44.</w:t>
      </w:r>
      <w:r w:rsidR="00655F34">
        <w:rPr>
          <w:rFonts w:eastAsiaTheme="minorHAnsi"/>
          <w:lang w:val="sr-Cyrl-CS"/>
        </w:rPr>
        <w:t xml:space="preserve"> </w:t>
      </w:r>
      <w:r w:rsidR="00382BFA" w:rsidRPr="00AC677A">
        <w:rPr>
          <w:lang w:val="sr-Cyrl-CS"/>
        </w:rPr>
        <w:t>Закона о заштити природ</w:t>
      </w:r>
      <w:r w:rsidR="00382BFA">
        <w:t>e</w:t>
      </w:r>
      <w:r w:rsidR="00382BFA">
        <w:rPr>
          <w:lang w:val="sr-Cyrl-CS"/>
        </w:rPr>
        <w:t xml:space="preserve">, </w:t>
      </w:r>
      <w:r w:rsidR="00F70204">
        <w:rPr>
          <w:lang w:val="sr-Cyrl-CS"/>
        </w:rPr>
        <w:t xml:space="preserve">којим је </w:t>
      </w:r>
      <w:r w:rsidR="00F70204">
        <w:rPr>
          <w:lang w:val="sr-Cyrl-RS"/>
        </w:rPr>
        <w:t xml:space="preserve">одређен </w:t>
      </w:r>
      <w:r w:rsidR="00382BFA" w:rsidRPr="00AC677A">
        <w:rPr>
          <w:lang w:val="sr-Cyrl-CS"/>
        </w:rPr>
        <w:t>садржај акта о проглашењу заштићеног подручја</w:t>
      </w:r>
      <w:r w:rsidR="00F70204">
        <w:rPr>
          <w:lang w:val="sr-Cyrl-CS"/>
        </w:rPr>
        <w:t xml:space="preserve"> (у даљем тескту: Одлуке).</w:t>
      </w:r>
    </w:p>
    <w:p w:rsidR="00FF638C" w:rsidRPr="00B31884" w:rsidRDefault="00CB747A" w:rsidP="00B31884">
      <w:pPr>
        <w:ind w:firstLine="720"/>
        <w:jc w:val="both"/>
        <w:rPr>
          <w:rFonts w:eastAsiaTheme="minorHAnsi"/>
          <w:lang w:val="sr-Cyrl-CS"/>
        </w:rPr>
      </w:pPr>
      <w:r>
        <w:rPr>
          <w:lang w:val="sr-Cyrl-RS"/>
        </w:rPr>
        <w:t xml:space="preserve"> </w:t>
      </w:r>
      <w:r w:rsidR="00B5648D">
        <w:rPr>
          <w:rFonts w:eastAsiaTheme="minorHAnsi"/>
          <w:bCs/>
          <w:lang w:val="sr-Cyrl-CS"/>
        </w:rPr>
        <w:t xml:space="preserve">У </w:t>
      </w:r>
      <w:r w:rsidR="00655F34" w:rsidRPr="00655F34">
        <w:rPr>
          <w:rFonts w:eastAsiaTheme="minorHAnsi"/>
          <w:bCs/>
          <w:lang w:val="sr-Cyrl-CS"/>
        </w:rPr>
        <w:t>складу са чланом 45.</w:t>
      </w:r>
      <w:r>
        <w:rPr>
          <w:rFonts w:eastAsiaTheme="minorHAnsi"/>
          <w:bCs/>
          <w:lang w:val="sr-Cyrl-CS"/>
        </w:rPr>
        <w:t xml:space="preserve"> став 1. и</w:t>
      </w:r>
      <w:r w:rsidR="005322BF">
        <w:rPr>
          <w:rFonts w:eastAsiaTheme="minorHAnsi"/>
          <w:bCs/>
          <w:lang w:val="sr-Cyrl-CS"/>
        </w:rPr>
        <w:t xml:space="preserve"> </w:t>
      </w:r>
      <w:r w:rsidR="00655F34" w:rsidRPr="00655F34">
        <w:rPr>
          <w:rFonts w:eastAsiaTheme="minorHAnsi"/>
          <w:bCs/>
          <w:lang w:val="sr-Cyrl-CS"/>
        </w:rPr>
        <w:t xml:space="preserve">став 2. </w:t>
      </w:r>
      <w:r w:rsidR="00655F34" w:rsidRPr="00AC677A">
        <w:rPr>
          <w:rFonts w:eastAsiaTheme="minorHAnsi"/>
          <w:lang w:val="sr-Cyrl-CS"/>
        </w:rPr>
        <w:t>Закона о заштити природе</w:t>
      </w:r>
      <w:r w:rsidR="00655F34" w:rsidRPr="00655F34">
        <w:rPr>
          <w:rFonts w:eastAsiaTheme="minorHAnsi"/>
          <w:lang w:val="sr-Cyrl-CS"/>
        </w:rPr>
        <w:t>,</w:t>
      </w:r>
      <w:r w:rsidR="000B0B37">
        <w:rPr>
          <w:rFonts w:eastAsiaTheme="minorHAnsi"/>
          <w:lang w:val="sr-Cyrl-CS"/>
        </w:rPr>
        <w:t xml:space="preserve"> </w:t>
      </w:r>
      <w:r w:rsidR="00B5648D">
        <w:rPr>
          <w:rFonts w:eastAsiaTheme="minorHAnsi"/>
          <w:bCs/>
          <w:lang w:val="sr-Cyrl-CS"/>
        </w:rPr>
        <w:t>Од</w:t>
      </w:r>
      <w:r w:rsidR="00354DA5">
        <w:rPr>
          <w:rFonts w:eastAsiaTheme="minorHAnsi"/>
          <w:bCs/>
          <w:lang w:val="sr-Cyrl-CS"/>
        </w:rPr>
        <w:t xml:space="preserve">лука ће се објавити и доставити </w:t>
      </w:r>
      <w:r w:rsidR="00655F34">
        <w:rPr>
          <w:rFonts w:eastAsiaTheme="minorHAnsi"/>
          <w:bCs/>
          <w:lang w:val="sr-Cyrl-CS"/>
        </w:rPr>
        <w:t>Управљачу Ј</w:t>
      </w:r>
      <w:r w:rsidR="00A87C77">
        <w:rPr>
          <w:rFonts w:eastAsiaTheme="minorHAnsi"/>
          <w:bCs/>
          <w:lang w:val="sr-Cyrl-RS"/>
        </w:rPr>
        <w:t>К</w:t>
      </w:r>
      <w:r w:rsidR="00655F34">
        <w:rPr>
          <w:rFonts w:eastAsiaTheme="minorHAnsi"/>
          <w:bCs/>
          <w:lang w:val="sr-Cyrl-CS"/>
        </w:rPr>
        <w:t xml:space="preserve">П </w:t>
      </w:r>
      <w:r w:rsidR="00A87C77">
        <w:rPr>
          <w:rFonts w:eastAsiaTheme="minorHAnsi"/>
          <w:bCs/>
          <w:lang w:val="sr-Cyrl-CS"/>
        </w:rPr>
        <w:t>„Медиана“ Н</w:t>
      </w:r>
      <w:r w:rsidR="00655F34" w:rsidRPr="00655F34">
        <w:rPr>
          <w:rFonts w:eastAsiaTheme="minorHAnsi"/>
          <w:bCs/>
          <w:lang w:val="sr-Cyrl-CS"/>
        </w:rPr>
        <w:t>иш, Заводу за заштиту природе Србије и Републичком  геодетском заводу.</w:t>
      </w:r>
    </w:p>
    <w:p w:rsidR="00F22122" w:rsidRDefault="00F22122" w:rsidP="000B0B37">
      <w:pPr>
        <w:jc w:val="both"/>
        <w:rPr>
          <w:rFonts w:eastAsiaTheme="minorHAnsi"/>
          <w:bCs/>
          <w:lang w:val="sr-Cyrl-CS"/>
        </w:rPr>
      </w:pPr>
    </w:p>
    <w:p w:rsidR="00655F34" w:rsidRPr="0077202A" w:rsidRDefault="00655F34" w:rsidP="00655F34">
      <w:pPr>
        <w:jc w:val="both"/>
        <w:rPr>
          <w:rFonts w:ascii="Calibri" w:hAnsi="Calibri"/>
          <w:b/>
          <w:i/>
          <w:sz w:val="22"/>
          <w:szCs w:val="22"/>
          <w:lang w:val="sr-Cyrl-CS"/>
        </w:rPr>
      </w:pPr>
      <w:r w:rsidRPr="0077202A">
        <w:rPr>
          <w:rFonts w:ascii="Calibri" w:hAnsi="Calibri"/>
          <w:b/>
          <w:i/>
          <w:sz w:val="22"/>
          <w:szCs w:val="22"/>
          <w:lang w:val="sr-Cyrl-CS"/>
        </w:rPr>
        <w:t>Разлози за доношење одлуке</w:t>
      </w:r>
    </w:p>
    <w:p w:rsidR="00655F34" w:rsidRDefault="00655F34" w:rsidP="00655F34">
      <w:pPr>
        <w:ind w:firstLine="720"/>
        <w:jc w:val="both"/>
        <w:rPr>
          <w:rFonts w:eastAsiaTheme="minorHAnsi"/>
          <w:lang w:val="sr-Cyrl-CS"/>
        </w:rPr>
      </w:pPr>
    </w:p>
    <w:p w:rsidR="00655F34" w:rsidRPr="00AC677A" w:rsidRDefault="00DC1409" w:rsidP="00382BFA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CS"/>
        </w:rPr>
      </w:pPr>
      <w:r w:rsidRPr="00AC677A">
        <w:rPr>
          <w:rFonts w:eastAsiaTheme="minorHAnsi"/>
          <w:lang w:val="sr-Cyrl-CS"/>
        </w:rPr>
        <w:t>Два стабла крупнолисног медунца у селу Чукљеник су храстова стабла старости</w:t>
      </w:r>
      <w:r w:rsidR="00382BFA">
        <w:rPr>
          <w:rFonts w:eastAsiaTheme="minorHAnsi"/>
          <w:lang w:val="sr-Cyrl-CS"/>
        </w:rPr>
        <w:t xml:space="preserve"> </w:t>
      </w:r>
      <w:r>
        <w:rPr>
          <w:rFonts w:eastAsiaTheme="minorHAnsi"/>
        </w:rPr>
        <w:t>o</w:t>
      </w:r>
      <w:r w:rsidRPr="00AC677A">
        <w:rPr>
          <w:rFonts w:eastAsiaTheme="minorHAnsi"/>
          <w:lang w:val="sr-Cyrl-CS"/>
        </w:rPr>
        <w:t>д око два и</w:t>
      </w:r>
      <w:r w:rsidR="00382BFA">
        <w:rPr>
          <w:rFonts w:eastAsiaTheme="minorHAnsi"/>
          <w:lang w:val="sr-Cyrl-CS"/>
        </w:rPr>
        <w:t xml:space="preserve"> </w:t>
      </w:r>
      <w:r w:rsidRPr="00AC677A">
        <w:rPr>
          <w:rFonts w:eastAsiaTheme="minorHAnsi"/>
          <w:lang w:val="sr-Cyrl-CS"/>
        </w:rPr>
        <w:t>по до три века, завидних димензија и добре виталности. Стабла су прави</w:t>
      </w:r>
      <w:r>
        <w:rPr>
          <w:rFonts w:eastAsiaTheme="minorHAnsi"/>
          <w:lang w:val="sr-Cyrl-CS"/>
        </w:rPr>
        <w:t xml:space="preserve"> </w:t>
      </w:r>
      <w:r w:rsidRPr="00AC677A">
        <w:rPr>
          <w:rFonts w:eastAsiaTheme="minorHAnsi"/>
          <w:lang w:val="sr-Cyrl-CS"/>
        </w:rPr>
        <w:t>раритет подручја општине Нишка Бања на коме се налазе, а и шире.</w:t>
      </w:r>
      <w:r w:rsidR="00382BFA" w:rsidRPr="00AC677A">
        <w:rPr>
          <w:rFonts w:eastAsiaTheme="minorHAnsi"/>
          <w:lang w:val="sr-Cyrl-CS"/>
        </w:rPr>
        <w:t xml:space="preserve"> Поред ботаничке вредности, као и биолошке и предеоне разноврсности ова</w:t>
      </w:r>
      <w:r w:rsidR="00382BFA">
        <w:rPr>
          <w:rFonts w:eastAsiaTheme="minorHAnsi"/>
          <w:lang w:val="sr-Cyrl-CS"/>
        </w:rPr>
        <w:t xml:space="preserve"> </w:t>
      </w:r>
      <w:r w:rsidR="00382BFA" w:rsidRPr="00AC677A">
        <w:rPr>
          <w:rFonts w:eastAsiaTheme="minorHAnsi"/>
          <w:lang w:val="sr-Cyrl-CS"/>
        </w:rPr>
        <w:t>монументална стабла имају и културо-историјски значај јер једно стабло представља</w:t>
      </w:r>
      <w:r w:rsidR="00382BFA">
        <w:rPr>
          <w:rFonts w:eastAsiaTheme="minorHAnsi"/>
          <w:lang w:val="sr-Cyrl-CS"/>
        </w:rPr>
        <w:t xml:space="preserve"> </w:t>
      </w:r>
      <w:r w:rsidR="00382BFA" w:rsidRPr="00AC677A">
        <w:rPr>
          <w:rFonts w:eastAsiaTheme="minorHAnsi"/>
          <w:lang w:val="sr-Cyrl-CS"/>
        </w:rPr>
        <w:t>запис - свето дрво, први најпримитивнији „храм“, односно светилиште са најстаријим</w:t>
      </w:r>
      <w:r w:rsidR="00382BFA">
        <w:rPr>
          <w:rFonts w:eastAsiaTheme="minorHAnsi"/>
          <w:lang w:val="sr-Cyrl-CS"/>
        </w:rPr>
        <w:t xml:space="preserve"> </w:t>
      </w:r>
      <w:r w:rsidR="00382BFA" w:rsidRPr="00AC677A">
        <w:rPr>
          <w:rFonts w:eastAsiaTheme="minorHAnsi"/>
          <w:lang w:val="sr-Cyrl-CS"/>
        </w:rPr>
        <w:t>обичајн</w:t>
      </w:r>
      <w:r w:rsidR="00DB656D" w:rsidRPr="00AC677A">
        <w:rPr>
          <w:rFonts w:eastAsiaTheme="minorHAnsi"/>
          <w:lang w:val="sr-Cyrl-CS"/>
        </w:rPr>
        <w:t xml:space="preserve">им обредима. Стабла су раскошна, </w:t>
      </w:r>
      <w:r w:rsidR="00382BFA" w:rsidRPr="00AC677A">
        <w:rPr>
          <w:rFonts w:eastAsiaTheme="minorHAnsi"/>
          <w:lang w:val="sr-Cyrl-CS"/>
        </w:rPr>
        <w:t>правилног изгледа, те их карактерише и</w:t>
      </w:r>
      <w:r w:rsidR="00382BFA">
        <w:rPr>
          <w:rFonts w:eastAsiaTheme="minorHAnsi"/>
          <w:lang w:val="sr-Cyrl-CS"/>
        </w:rPr>
        <w:t xml:space="preserve"> </w:t>
      </w:r>
      <w:r w:rsidR="00382BFA" w:rsidRPr="00AC677A">
        <w:rPr>
          <w:rFonts w:eastAsiaTheme="minorHAnsi"/>
          <w:lang w:val="sr-Cyrl-CS"/>
        </w:rPr>
        <w:t>естетска вредност</w:t>
      </w:r>
      <w:r w:rsidR="00382BFA">
        <w:rPr>
          <w:rFonts w:eastAsiaTheme="minorHAnsi"/>
          <w:lang w:val="sr-Cyrl-CS"/>
        </w:rPr>
        <w:t>.</w:t>
      </w:r>
    </w:p>
    <w:p w:rsidR="00FF638C" w:rsidRDefault="00FF638C" w:rsidP="000B0B37">
      <w:pPr>
        <w:jc w:val="both"/>
        <w:rPr>
          <w:rFonts w:eastAsiaTheme="minorHAnsi"/>
          <w:lang w:val="sr-Cyrl-CS"/>
        </w:rPr>
      </w:pPr>
    </w:p>
    <w:p w:rsidR="006B02CB" w:rsidRDefault="006B02CB" w:rsidP="000B0B37">
      <w:pPr>
        <w:jc w:val="both"/>
        <w:rPr>
          <w:rFonts w:eastAsiaTheme="minorHAnsi"/>
          <w:lang w:val="sr-Cyrl-CS"/>
        </w:rPr>
      </w:pPr>
    </w:p>
    <w:p w:rsidR="00382BFA" w:rsidRDefault="00382BFA" w:rsidP="00382BFA">
      <w:pPr>
        <w:jc w:val="both"/>
        <w:rPr>
          <w:rFonts w:ascii="Calibri" w:hAnsi="Calibri"/>
          <w:b/>
          <w:i/>
          <w:sz w:val="22"/>
          <w:szCs w:val="22"/>
          <w:lang w:val="sr-Cyrl-RS"/>
        </w:rPr>
      </w:pPr>
      <w:r w:rsidRPr="0077202A">
        <w:rPr>
          <w:rFonts w:ascii="Calibri" w:hAnsi="Calibri"/>
          <w:b/>
          <w:i/>
          <w:sz w:val="22"/>
          <w:szCs w:val="22"/>
          <w:lang w:val="sr-Cyrl-CS"/>
        </w:rPr>
        <w:t xml:space="preserve">Објашњење </w:t>
      </w:r>
      <w:r>
        <w:rPr>
          <w:rFonts w:ascii="Calibri" w:hAnsi="Calibri"/>
          <w:b/>
          <w:i/>
          <w:sz w:val="22"/>
          <w:szCs w:val="22"/>
          <w:lang w:val="sr-Cyrl-RS"/>
        </w:rPr>
        <w:t>одлуке</w:t>
      </w:r>
    </w:p>
    <w:p w:rsidR="00382BFA" w:rsidRPr="006C6119" w:rsidRDefault="00382BFA" w:rsidP="00382BFA">
      <w:pPr>
        <w:jc w:val="both"/>
        <w:rPr>
          <w:b/>
          <w:i/>
          <w:sz w:val="22"/>
          <w:szCs w:val="22"/>
          <w:lang w:val="sr-Cyrl-RS"/>
        </w:rPr>
      </w:pPr>
    </w:p>
    <w:p w:rsidR="006C6119" w:rsidRDefault="006C6119" w:rsidP="004000D3">
      <w:pPr>
        <w:ind w:firstLine="720"/>
        <w:jc w:val="both"/>
        <w:rPr>
          <w:lang w:val="sr-Cyrl-CS"/>
        </w:rPr>
      </w:pPr>
      <w:r w:rsidRPr="006C6119">
        <w:rPr>
          <w:lang w:val="sr-Cyrl-CS"/>
        </w:rPr>
        <w:t>У члану 1. утврђују се генерални положај и одлике, категорија, врста и назив заштићеног Споменика природе.</w:t>
      </w:r>
    </w:p>
    <w:p w:rsidR="00F22122" w:rsidRPr="00F22122" w:rsidRDefault="00F22122" w:rsidP="004000D3">
      <w:pPr>
        <w:ind w:firstLine="720"/>
        <w:jc w:val="both"/>
        <w:rPr>
          <w:sz w:val="10"/>
          <w:szCs w:val="10"/>
          <w:lang w:val="sr-Cyrl-CS"/>
        </w:rPr>
      </w:pPr>
    </w:p>
    <w:p w:rsidR="006C6119" w:rsidRDefault="006C6119" w:rsidP="004000D3">
      <w:pPr>
        <w:ind w:firstLine="720"/>
        <w:jc w:val="both"/>
        <w:rPr>
          <w:lang w:val="sr-Cyrl-CS"/>
        </w:rPr>
      </w:pPr>
      <w:r w:rsidRPr="006C6119">
        <w:rPr>
          <w:lang w:val="sr-Cyrl-CS"/>
        </w:rPr>
        <w:t xml:space="preserve">У члану 2. утврђују се основне вредности подручја и циљеви заштите. </w:t>
      </w:r>
    </w:p>
    <w:p w:rsidR="00F22122" w:rsidRPr="00F22122" w:rsidRDefault="00F22122" w:rsidP="004000D3">
      <w:pPr>
        <w:ind w:firstLine="720"/>
        <w:jc w:val="both"/>
        <w:rPr>
          <w:sz w:val="10"/>
          <w:szCs w:val="10"/>
          <w:lang w:val="sr-Cyrl-CS"/>
        </w:rPr>
      </w:pPr>
    </w:p>
    <w:p w:rsidR="006C6119" w:rsidRDefault="006C6119" w:rsidP="006D0D35">
      <w:pPr>
        <w:ind w:firstLine="720"/>
        <w:jc w:val="both"/>
        <w:rPr>
          <w:lang w:val="sr-Cyrl-CS" w:eastAsia="sr-Cyrl-CS"/>
        </w:rPr>
      </w:pPr>
      <w:r w:rsidRPr="006C6119">
        <w:rPr>
          <w:lang w:val="sr-Cyrl-CS"/>
        </w:rPr>
        <w:t xml:space="preserve">У члану 3. утврђују се положај и површина подручја у односу на територијално-административну припадност, </w:t>
      </w:r>
      <w:r w:rsidRPr="006C6119">
        <w:rPr>
          <w:lang w:val="ru-RU"/>
        </w:rPr>
        <w:t>надморска висина и г</w:t>
      </w:r>
      <w:r>
        <w:rPr>
          <w:lang w:val="ru-RU"/>
        </w:rPr>
        <w:t>раница</w:t>
      </w:r>
      <w:r w:rsidRPr="006C6119">
        <w:rPr>
          <w:lang w:val="ru-RU"/>
        </w:rPr>
        <w:t xml:space="preserve"> припадајућег простора стабала на терену.</w:t>
      </w:r>
      <w:r w:rsidRPr="006C6119">
        <w:rPr>
          <w:lang w:val="sr-Cyrl-CS" w:eastAsia="sr-Cyrl-CS"/>
        </w:rPr>
        <w:t xml:space="preserve"> </w:t>
      </w:r>
    </w:p>
    <w:p w:rsidR="00F22122" w:rsidRPr="00F22122" w:rsidRDefault="00F22122" w:rsidP="006D0D35">
      <w:pPr>
        <w:ind w:firstLine="720"/>
        <w:jc w:val="both"/>
        <w:rPr>
          <w:sz w:val="10"/>
          <w:szCs w:val="10"/>
          <w:lang w:val="sr-Cyrl-CS" w:eastAsia="sr-Cyrl-CS"/>
        </w:rPr>
      </w:pPr>
    </w:p>
    <w:p w:rsidR="006C6119" w:rsidRDefault="006D0D35" w:rsidP="004000D3">
      <w:pPr>
        <w:ind w:firstLine="720"/>
        <w:jc w:val="both"/>
        <w:rPr>
          <w:lang w:val="ru-RU"/>
        </w:rPr>
      </w:pPr>
      <w:r>
        <w:rPr>
          <w:lang w:val="ru-RU"/>
        </w:rPr>
        <w:t>У члану 4</w:t>
      </w:r>
      <w:r w:rsidR="006C6119">
        <w:rPr>
          <w:lang w:val="ru-RU"/>
        </w:rPr>
        <w:t xml:space="preserve">. дефинише се  </w:t>
      </w:r>
      <w:r w:rsidR="00013F37">
        <w:rPr>
          <w:lang w:val="sr-Cyrl-RS"/>
        </w:rPr>
        <w:t>режим заштите</w:t>
      </w:r>
      <w:r w:rsidR="006C6119" w:rsidRPr="00FC291A">
        <w:rPr>
          <w:lang w:val="ru-RU"/>
        </w:rPr>
        <w:t xml:space="preserve"> Споменика природе.</w:t>
      </w:r>
    </w:p>
    <w:p w:rsidR="00F22122" w:rsidRPr="00F22122" w:rsidRDefault="00F22122" w:rsidP="004000D3">
      <w:pPr>
        <w:ind w:firstLine="720"/>
        <w:jc w:val="both"/>
        <w:rPr>
          <w:sz w:val="10"/>
          <w:szCs w:val="10"/>
          <w:lang w:val="ru-RU"/>
        </w:rPr>
      </w:pPr>
    </w:p>
    <w:p w:rsidR="00FF638C" w:rsidRDefault="006D0D35" w:rsidP="00FF638C">
      <w:pPr>
        <w:ind w:firstLine="720"/>
        <w:jc w:val="both"/>
        <w:rPr>
          <w:lang w:val="ru-RU"/>
        </w:rPr>
      </w:pPr>
      <w:r>
        <w:rPr>
          <w:lang w:val="ru-RU"/>
        </w:rPr>
        <w:t>У члану 5</w:t>
      </w:r>
      <w:r w:rsidR="006C6119">
        <w:rPr>
          <w:lang w:val="ru-RU"/>
        </w:rPr>
        <w:t xml:space="preserve">. </w:t>
      </w:r>
      <w:r w:rsidR="006C6119" w:rsidRPr="006C6119">
        <w:rPr>
          <w:lang w:val="sr-Cyrl-CS" w:eastAsia="sr-Cyrl-CS"/>
        </w:rPr>
        <w:t xml:space="preserve">дефинисано је да се Споменик природе поверава на управљање </w:t>
      </w:r>
      <w:r w:rsidR="006C6119" w:rsidRPr="006C6119">
        <w:rPr>
          <w:lang w:val="ru-RU"/>
        </w:rPr>
        <w:t>Јавном комуналном предузећу «Медиана» Ниш</w:t>
      </w:r>
      <w:r w:rsidR="006C6119">
        <w:rPr>
          <w:lang w:val="ru-RU"/>
        </w:rPr>
        <w:t>.</w:t>
      </w:r>
    </w:p>
    <w:p w:rsidR="00F22122" w:rsidRPr="00F22122" w:rsidRDefault="00F22122" w:rsidP="00FF638C">
      <w:pPr>
        <w:ind w:firstLine="720"/>
        <w:jc w:val="both"/>
        <w:rPr>
          <w:sz w:val="10"/>
          <w:szCs w:val="10"/>
          <w:lang w:val="ru-RU"/>
        </w:rPr>
      </w:pPr>
    </w:p>
    <w:p w:rsidR="00382BFA" w:rsidRDefault="006D0D35" w:rsidP="00187E7C">
      <w:pPr>
        <w:ind w:firstLine="720"/>
        <w:jc w:val="both"/>
        <w:rPr>
          <w:lang w:val="sr-Cyrl-CS"/>
        </w:rPr>
      </w:pPr>
      <w:r>
        <w:rPr>
          <w:lang w:val="sr-Cyrl-CS" w:eastAsia="sr-Cyrl-CS"/>
        </w:rPr>
        <w:t>У члану 6</w:t>
      </w:r>
      <w:r w:rsidR="00382BFA" w:rsidRPr="00B444B6">
        <w:rPr>
          <w:lang w:val="sr-Cyrl-CS" w:eastAsia="sr-Cyrl-CS"/>
        </w:rPr>
        <w:t xml:space="preserve">. </w:t>
      </w:r>
      <w:r w:rsidR="00DB656D" w:rsidRPr="00B444B6">
        <w:rPr>
          <w:lang w:val="sr-Cyrl-CS" w:eastAsia="sr-Cyrl-CS"/>
        </w:rPr>
        <w:t>Д</w:t>
      </w:r>
      <w:r w:rsidR="00382BFA" w:rsidRPr="00B444B6">
        <w:rPr>
          <w:lang w:val="sr-Cyrl-CS" w:eastAsia="sr-Cyrl-CS"/>
        </w:rPr>
        <w:t>ефинишу</w:t>
      </w:r>
      <w:r w:rsidR="00DB656D">
        <w:rPr>
          <w:lang w:val="sr-Cyrl-CS" w:eastAsia="sr-Cyrl-CS"/>
        </w:rPr>
        <w:t xml:space="preserve"> се</w:t>
      </w:r>
      <w:r w:rsidR="00382BFA" w:rsidRPr="00B444B6">
        <w:rPr>
          <w:lang w:val="sr-Cyrl-CS" w:eastAsia="sr-Cyrl-CS"/>
        </w:rPr>
        <w:t xml:space="preserve"> обавезе управљача</w:t>
      </w:r>
      <w:r w:rsidR="00382BFA">
        <w:rPr>
          <w:lang w:val="sr-Cyrl-CS" w:eastAsia="sr-Cyrl-CS"/>
        </w:rPr>
        <w:t>.</w:t>
      </w:r>
      <w:r w:rsidR="00382BFA" w:rsidRPr="00B444B6">
        <w:rPr>
          <w:lang w:val="sr-Cyrl-CS" w:eastAsia="sr-Cyrl-CS"/>
        </w:rPr>
        <w:t xml:space="preserve"> </w:t>
      </w:r>
      <w:r w:rsidR="00187E7C">
        <w:rPr>
          <w:lang w:val="sr-Cyrl-CS" w:eastAsia="sr-Cyrl-CS"/>
        </w:rPr>
        <w:t xml:space="preserve">Управљач испуњава обавезе у сарадњи са локалном самоуправом, а уз стручну помоћ Завода </w:t>
      </w:r>
      <w:r w:rsidR="00187E7C" w:rsidRPr="00B444B6">
        <w:rPr>
          <w:lang w:val="sr-Cyrl-CS" w:eastAsia="sr-Cyrl-CS"/>
        </w:rPr>
        <w:t>за заштиту природе Србије</w:t>
      </w:r>
      <w:r w:rsidR="00187E7C">
        <w:rPr>
          <w:lang w:val="sr-Cyrl-CS" w:eastAsia="sr-Cyrl-CS"/>
        </w:rPr>
        <w:t xml:space="preserve"> и дефинише се поступак надзора на радом, стручног и инспекцијског надзора. </w:t>
      </w:r>
    </w:p>
    <w:p w:rsidR="00F22122" w:rsidRPr="00F22122" w:rsidRDefault="00F22122" w:rsidP="00F22122">
      <w:pPr>
        <w:ind w:firstLine="720"/>
        <w:jc w:val="both"/>
        <w:rPr>
          <w:sz w:val="10"/>
          <w:szCs w:val="10"/>
          <w:lang w:val="sr-Cyrl-CS"/>
        </w:rPr>
      </w:pPr>
    </w:p>
    <w:p w:rsidR="00AC3630" w:rsidRDefault="006D0D35" w:rsidP="00FF638C">
      <w:pPr>
        <w:ind w:firstLine="720"/>
        <w:jc w:val="both"/>
        <w:rPr>
          <w:lang w:val="ru-RU"/>
        </w:rPr>
      </w:pPr>
      <w:r>
        <w:rPr>
          <w:lang w:val="sr-Cyrl-CS" w:eastAsia="sr-Cyrl-CS"/>
        </w:rPr>
        <w:t>У члану 7</w:t>
      </w:r>
      <w:r w:rsidR="005322BF" w:rsidRPr="00B444B6">
        <w:rPr>
          <w:lang w:val="sr-Cyrl-CS" w:eastAsia="sr-Cyrl-CS"/>
        </w:rPr>
        <w:t>.</w:t>
      </w:r>
      <w:r w:rsidR="005322BF">
        <w:rPr>
          <w:lang w:val="sr-Cyrl-CS" w:eastAsia="sr-Cyrl-CS"/>
        </w:rPr>
        <w:t xml:space="preserve"> </w:t>
      </w:r>
      <w:r w:rsidR="005322BF">
        <w:rPr>
          <w:lang w:val="ru-RU"/>
        </w:rPr>
        <w:t xml:space="preserve">дефинише се </w:t>
      </w:r>
      <w:r w:rsidR="005322BF" w:rsidRPr="00D235CB">
        <w:rPr>
          <w:lang w:val="ru-RU"/>
        </w:rPr>
        <w:t xml:space="preserve">чување, унапређење, одрживо коришћење и приказивање </w:t>
      </w:r>
      <w:r w:rsidR="005322BF" w:rsidRPr="005322BF">
        <w:rPr>
          <w:lang w:val="ru-RU"/>
        </w:rPr>
        <w:t xml:space="preserve">природних и других вредности подручја Споменика природе </w:t>
      </w:r>
      <w:r w:rsidR="00AC3630">
        <w:rPr>
          <w:lang w:val="ru-RU"/>
        </w:rPr>
        <w:t>који се спроводи према плану управљања који доноси Управљач на п</w:t>
      </w:r>
      <w:r w:rsidR="000B0B37">
        <w:rPr>
          <w:lang w:val="ru-RU"/>
        </w:rPr>
        <w:t xml:space="preserve">ериод од 5 година са садржином </w:t>
      </w:r>
      <w:r w:rsidR="00AC3630">
        <w:rPr>
          <w:lang w:val="ru-RU"/>
        </w:rPr>
        <w:t xml:space="preserve">и </w:t>
      </w:r>
      <w:r w:rsidR="00B31884">
        <w:rPr>
          <w:lang w:val="ru-RU"/>
        </w:rPr>
        <w:t xml:space="preserve">на </w:t>
      </w:r>
      <w:r w:rsidR="00AC3630">
        <w:rPr>
          <w:lang w:val="ru-RU"/>
        </w:rPr>
        <w:t xml:space="preserve">начин  прописан Законом. </w:t>
      </w:r>
    </w:p>
    <w:p w:rsidR="00FF638C" w:rsidRDefault="00AC3630" w:rsidP="00FF638C">
      <w:pPr>
        <w:ind w:firstLine="720"/>
        <w:jc w:val="both"/>
        <w:rPr>
          <w:lang w:val="ru-RU"/>
        </w:rPr>
      </w:pPr>
      <w:r>
        <w:rPr>
          <w:lang w:val="ru-RU"/>
        </w:rPr>
        <w:lastRenderedPageBreak/>
        <w:t>Поступак доношења План управљања, начин на који се остварује и коме</w:t>
      </w:r>
      <w:r w:rsidR="000B0B37">
        <w:rPr>
          <w:lang w:val="ru-RU"/>
        </w:rPr>
        <w:t xml:space="preserve"> се </w:t>
      </w:r>
      <w:r>
        <w:rPr>
          <w:lang w:val="ru-RU"/>
        </w:rPr>
        <w:t xml:space="preserve">и када доставља Извештај о остваривању годишњег програма за претходну годину и </w:t>
      </w:r>
      <w:r w:rsidR="00901A57">
        <w:rPr>
          <w:lang w:val="ru-RU"/>
        </w:rPr>
        <w:t>годишњи програм управљања за наредну годину.</w:t>
      </w:r>
    </w:p>
    <w:p w:rsidR="00F22122" w:rsidRPr="00F22122" w:rsidRDefault="00F22122" w:rsidP="00FF638C">
      <w:pPr>
        <w:ind w:firstLine="720"/>
        <w:jc w:val="both"/>
        <w:rPr>
          <w:sz w:val="10"/>
          <w:szCs w:val="10"/>
          <w:lang w:val="ru-RU"/>
        </w:rPr>
      </w:pPr>
    </w:p>
    <w:p w:rsidR="00FF638C" w:rsidRDefault="006D0D35" w:rsidP="00FF638C">
      <w:pPr>
        <w:ind w:firstLine="720"/>
        <w:jc w:val="both"/>
        <w:rPr>
          <w:lang w:val="ru-RU"/>
        </w:rPr>
      </w:pPr>
      <w:r>
        <w:rPr>
          <w:rFonts w:eastAsiaTheme="minorHAnsi"/>
          <w:lang w:val="sr-Cyrl-CS"/>
        </w:rPr>
        <w:t>У члану 8</w:t>
      </w:r>
      <w:r w:rsidR="005322BF" w:rsidRPr="005322BF">
        <w:rPr>
          <w:rFonts w:eastAsiaTheme="minorHAnsi"/>
          <w:lang w:val="sr-Cyrl-CS"/>
        </w:rPr>
        <w:t xml:space="preserve">. дефинишу се </w:t>
      </w:r>
      <w:r w:rsidR="005322BF" w:rsidRPr="005322BF">
        <w:rPr>
          <w:lang w:val="ru-RU"/>
        </w:rPr>
        <w:t>правила за спровођење проп</w:t>
      </w:r>
      <w:r w:rsidR="00901A57">
        <w:rPr>
          <w:lang w:val="ru-RU"/>
        </w:rPr>
        <w:t>исаних режима заштите Управљача и обавези да обезбеди унутрашњи ред и чување заштићеног подручја</w:t>
      </w:r>
      <w:r w:rsidR="000B698F">
        <w:rPr>
          <w:lang w:val="ru-RU"/>
        </w:rPr>
        <w:t xml:space="preserve"> и висину, начин обрачуна плаћања накнаде за коришћење заштићеног подручја и начин на који  се средства од накнада води на посебном рачуну.</w:t>
      </w:r>
    </w:p>
    <w:p w:rsidR="00F22122" w:rsidRPr="00F22122" w:rsidRDefault="00F22122" w:rsidP="00FF638C">
      <w:pPr>
        <w:ind w:firstLine="720"/>
        <w:jc w:val="both"/>
        <w:rPr>
          <w:sz w:val="10"/>
          <w:szCs w:val="10"/>
          <w:lang w:val="ru-RU"/>
        </w:rPr>
      </w:pPr>
    </w:p>
    <w:p w:rsidR="00FF638C" w:rsidRDefault="005322BF" w:rsidP="00FF638C">
      <w:pPr>
        <w:ind w:firstLine="720"/>
        <w:jc w:val="both"/>
        <w:rPr>
          <w:lang w:val="ru-RU"/>
        </w:rPr>
      </w:pPr>
      <w:r w:rsidRPr="005322BF">
        <w:rPr>
          <w:lang w:val="ru-RU"/>
        </w:rPr>
        <w:t xml:space="preserve">У </w:t>
      </w:r>
      <w:r w:rsidRPr="005322BF">
        <w:rPr>
          <w:rFonts w:eastAsiaTheme="minorHAnsi"/>
          <w:lang w:val="sr-Cyrl-CS"/>
        </w:rPr>
        <w:t>члан</w:t>
      </w:r>
      <w:r w:rsidR="006D0D35">
        <w:rPr>
          <w:lang w:val="ru-RU"/>
        </w:rPr>
        <w:t>у 9</w:t>
      </w:r>
      <w:r w:rsidRPr="005322BF">
        <w:rPr>
          <w:lang w:val="ru-RU"/>
        </w:rPr>
        <w:t>. дефинише се финансирање заштићеног Споменика природе.</w:t>
      </w:r>
    </w:p>
    <w:p w:rsidR="00F22122" w:rsidRPr="00F22122" w:rsidRDefault="00F22122" w:rsidP="00FF638C">
      <w:pPr>
        <w:ind w:firstLine="720"/>
        <w:jc w:val="both"/>
        <w:rPr>
          <w:sz w:val="10"/>
          <w:szCs w:val="10"/>
          <w:lang w:val="ru-RU"/>
        </w:rPr>
      </w:pPr>
    </w:p>
    <w:p w:rsidR="00FF638C" w:rsidRDefault="006D0D35" w:rsidP="00FF638C">
      <w:pPr>
        <w:ind w:firstLine="720"/>
        <w:jc w:val="both"/>
        <w:rPr>
          <w:lang w:val="ru-RU"/>
        </w:rPr>
      </w:pPr>
      <w:r>
        <w:rPr>
          <w:rFonts w:eastAsiaTheme="minorHAnsi"/>
          <w:lang w:val="sr-Cyrl-CS"/>
        </w:rPr>
        <w:t>У члану 10</w:t>
      </w:r>
      <w:r w:rsidR="005322BF" w:rsidRPr="005322BF">
        <w:rPr>
          <w:rFonts w:eastAsiaTheme="minorHAnsi"/>
          <w:lang w:val="sr-Cyrl-CS"/>
        </w:rPr>
        <w:t xml:space="preserve">. утврђује се да </w:t>
      </w:r>
      <w:r w:rsidR="005322BF" w:rsidRPr="005322BF">
        <w:rPr>
          <w:lang w:val="ru-RU"/>
        </w:rPr>
        <w:t>планови уређења простора, основ</w:t>
      </w:r>
      <w:r w:rsidR="00A87C77">
        <w:rPr>
          <w:lang w:val="sr-Latn-RS"/>
        </w:rPr>
        <w:t>a</w:t>
      </w:r>
      <w:r w:rsidR="005322BF" w:rsidRPr="005322BF">
        <w:rPr>
          <w:lang w:val="ru-RU"/>
        </w:rPr>
        <w:t xml:space="preserve"> и други прогр</w:t>
      </w:r>
      <w:r w:rsidR="00797B27">
        <w:rPr>
          <w:lang w:val="ru-RU"/>
        </w:rPr>
        <w:t>ами морају да буду усаглашени</w:t>
      </w:r>
      <w:r w:rsidR="005322BF" w:rsidRPr="005322BF">
        <w:rPr>
          <w:lang w:val="ru-RU"/>
        </w:rPr>
        <w:t xml:space="preserve"> са Просторним планом Републике Срби</w:t>
      </w:r>
      <w:r>
        <w:rPr>
          <w:lang w:val="ru-RU"/>
        </w:rPr>
        <w:t>је и планом управљања из члана 7</w:t>
      </w:r>
      <w:r w:rsidR="005322BF" w:rsidRPr="005322BF">
        <w:rPr>
          <w:lang w:val="ru-RU"/>
        </w:rPr>
        <w:t>. ове Одлуке.</w:t>
      </w:r>
    </w:p>
    <w:p w:rsidR="00F22122" w:rsidRPr="00F22122" w:rsidRDefault="00F22122" w:rsidP="00FF638C">
      <w:pPr>
        <w:ind w:firstLine="720"/>
        <w:jc w:val="both"/>
        <w:rPr>
          <w:sz w:val="10"/>
          <w:szCs w:val="10"/>
          <w:lang w:val="ru-RU"/>
        </w:rPr>
      </w:pPr>
    </w:p>
    <w:p w:rsidR="005322BF" w:rsidRDefault="006D0D35" w:rsidP="004000D3">
      <w:pPr>
        <w:ind w:right="375" w:firstLine="720"/>
        <w:jc w:val="both"/>
        <w:rPr>
          <w:rFonts w:eastAsiaTheme="minorEastAsia"/>
          <w:lang w:val="sr-Cyrl-RS"/>
        </w:rPr>
      </w:pPr>
      <w:r>
        <w:rPr>
          <w:rFonts w:eastAsiaTheme="minorHAnsi"/>
          <w:lang w:val="sr-Cyrl-CS"/>
        </w:rPr>
        <w:t>У члану 11</w:t>
      </w:r>
      <w:r w:rsidR="005322BF" w:rsidRPr="005322BF">
        <w:rPr>
          <w:rFonts w:eastAsiaTheme="minorHAnsi"/>
          <w:lang w:val="sr-Cyrl-CS"/>
        </w:rPr>
        <w:t xml:space="preserve">. </w:t>
      </w:r>
      <w:r w:rsidR="005322BF" w:rsidRPr="005322BF">
        <w:rPr>
          <w:lang w:val="sr-Cyrl-CS"/>
        </w:rPr>
        <w:t>се утврђује да одлука</w:t>
      </w:r>
      <w:r w:rsidR="005322BF" w:rsidRPr="00AC677A">
        <w:rPr>
          <w:lang w:val="ru-RU"/>
        </w:rPr>
        <w:t xml:space="preserve"> ступа на снагу осмог дана од дана објављивања</w:t>
      </w:r>
      <w:r w:rsidR="005322BF" w:rsidRPr="00AC677A">
        <w:rPr>
          <w:sz w:val="22"/>
          <w:szCs w:val="22"/>
          <w:lang w:val="ru-RU"/>
        </w:rPr>
        <w:t xml:space="preserve"> у</w:t>
      </w:r>
      <w:r w:rsidR="005322BF" w:rsidRPr="005322BF">
        <w:rPr>
          <w:sz w:val="22"/>
          <w:szCs w:val="22"/>
          <w:lang w:val="sr-Cyrl-CS"/>
        </w:rPr>
        <w:t xml:space="preserve"> </w:t>
      </w:r>
      <w:r w:rsidR="005322BF" w:rsidRPr="00AC677A">
        <w:rPr>
          <w:rFonts w:eastAsiaTheme="minorEastAsia"/>
          <w:lang w:val="ru-RU"/>
        </w:rPr>
        <w:t>"Служб</w:t>
      </w:r>
      <w:r w:rsidR="005322BF" w:rsidRPr="005322BF">
        <w:rPr>
          <w:rFonts w:eastAsiaTheme="minorEastAsia"/>
        </w:rPr>
        <w:t>e</w:t>
      </w:r>
      <w:r w:rsidR="005322BF" w:rsidRPr="00AC677A">
        <w:rPr>
          <w:rFonts w:eastAsiaTheme="minorEastAsia"/>
          <w:lang w:val="ru-RU"/>
        </w:rPr>
        <w:t>н</w:t>
      </w:r>
      <w:r w:rsidR="005322BF" w:rsidRPr="005322BF">
        <w:rPr>
          <w:rFonts w:eastAsiaTheme="minorEastAsia"/>
        </w:rPr>
        <w:t>o</w:t>
      </w:r>
      <w:r w:rsidR="005322BF" w:rsidRPr="00AC677A">
        <w:rPr>
          <w:rFonts w:eastAsiaTheme="minorEastAsia"/>
          <w:lang w:val="ru-RU"/>
        </w:rPr>
        <w:t>м листу Гр</w:t>
      </w:r>
      <w:r w:rsidR="005322BF" w:rsidRPr="005322BF">
        <w:rPr>
          <w:rFonts w:eastAsiaTheme="minorEastAsia"/>
        </w:rPr>
        <w:t>a</w:t>
      </w:r>
      <w:r w:rsidR="005322BF" w:rsidRPr="00AC677A">
        <w:rPr>
          <w:rFonts w:eastAsiaTheme="minorEastAsia"/>
          <w:lang w:val="ru-RU"/>
        </w:rPr>
        <w:t>д</w:t>
      </w:r>
      <w:r w:rsidR="005322BF" w:rsidRPr="005322BF">
        <w:rPr>
          <w:rFonts w:eastAsiaTheme="minorEastAsia"/>
        </w:rPr>
        <w:t>a</w:t>
      </w:r>
      <w:r w:rsidR="005322BF" w:rsidRPr="005322BF">
        <w:rPr>
          <w:rFonts w:eastAsiaTheme="minorEastAsia"/>
          <w:lang w:val="sr-Cyrl-RS"/>
        </w:rPr>
        <w:t xml:space="preserve"> Ниша</w:t>
      </w:r>
      <w:r w:rsidR="005322BF" w:rsidRPr="00AC677A">
        <w:rPr>
          <w:rFonts w:eastAsiaTheme="minorEastAsia"/>
          <w:lang w:val="ru-RU"/>
        </w:rPr>
        <w:t>".</w:t>
      </w:r>
    </w:p>
    <w:p w:rsidR="006B02CB" w:rsidRPr="006B02CB" w:rsidRDefault="006B02CB" w:rsidP="005322BF">
      <w:pPr>
        <w:ind w:right="375"/>
        <w:jc w:val="both"/>
        <w:rPr>
          <w:rFonts w:eastAsiaTheme="minorEastAsia"/>
          <w:lang w:val="sr-Cyrl-RS"/>
        </w:rPr>
      </w:pPr>
    </w:p>
    <w:p w:rsidR="00624322" w:rsidRDefault="00624322" w:rsidP="00624322">
      <w:pPr>
        <w:jc w:val="both"/>
        <w:rPr>
          <w:rFonts w:ascii="Calibri" w:hAnsi="Calibri"/>
          <w:b/>
          <w:i/>
          <w:sz w:val="22"/>
          <w:szCs w:val="22"/>
          <w:lang w:val="sr-Cyrl-CS"/>
        </w:rPr>
      </w:pPr>
      <w:r w:rsidRPr="00624322">
        <w:rPr>
          <w:rFonts w:ascii="Calibri" w:hAnsi="Calibri"/>
          <w:b/>
          <w:i/>
          <w:sz w:val="22"/>
          <w:szCs w:val="22"/>
          <w:lang w:val="sr-Cyrl-CS"/>
        </w:rPr>
        <w:t>Анализа ефеката одлуке</w:t>
      </w:r>
    </w:p>
    <w:p w:rsidR="00624322" w:rsidRDefault="00624322" w:rsidP="00624322">
      <w:pPr>
        <w:jc w:val="both"/>
        <w:rPr>
          <w:rFonts w:ascii="Calibri" w:hAnsi="Calibri"/>
          <w:b/>
          <w:i/>
          <w:sz w:val="22"/>
          <w:szCs w:val="22"/>
          <w:lang w:val="sr-Cyrl-CS"/>
        </w:rPr>
      </w:pPr>
    </w:p>
    <w:p w:rsidR="00624322" w:rsidRPr="00624322" w:rsidRDefault="00624322" w:rsidP="004000D3">
      <w:pPr>
        <w:ind w:right="375" w:firstLine="720"/>
        <w:jc w:val="both"/>
        <w:rPr>
          <w:rFonts w:eastAsiaTheme="minorEastAsia"/>
          <w:lang w:val="sr-Cyrl-RS"/>
        </w:rPr>
      </w:pPr>
      <w:r w:rsidRPr="00624322">
        <w:rPr>
          <w:lang w:val="sr-Cyrl-RS"/>
        </w:rPr>
        <w:t>Н</w:t>
      </w:r>
      <w:r w:rsidRPr="00624322">
        <w:rPr>
          <w:lang w:val="sr-Cyrl-CS"/>
        </w:rPr>
        <w:t>а заштићеном подручју</w:t>
      </w:r>
      <w:r w:rsidR="00487304">
        <w:rPr>
          <w:lang w:val="sr-Cyrl-CS"/>
        </w:rPr>
        <w:t xml:space="preserve"> 100% земљишта је у државној </w:t>
      </w:r>
      <w:r w:rsidRPr="00624322">
        <w:rPr>
          <w:lang w:val="sr-Cyrl-CS"/>
        </w:rPr>
        <w:t>својини, чиме се олакшава примена мера којима се ограничавају или забрањују привредне активности.</w:t>
      </w:r>
    </w:p>
    <w:p w:rsidR="00FF638C" w:rsidRDefault="00624322" w:rsidP="00F22122">
      <w:pPr>
        <w:ind w:right="375" w:firstLine="720"/>
        <w:jc w:val="both"/>
        <w:rPr>
          <w:rFonts w:eastAsiaTheme="minorEastAsia"/>
          <w:lang w:val="sr-Cyrl-RS"/>
        </w:rPr>
      </w:pPr>
      <w:r w:rsidRPr="00624322">
        <w:rPr>
          <w:lang w:val="sr-Cyrl-CS"/>
        </w:rPr>
        <w:t>Посета</w:t>
      </w:r>
      <w:r w:rsidR="00BB206E">
        <w:rPr>
          <w:lang w:val="sr-Cyrl-CS"/>
        </w:rPr>
        <w:t xml:space="preserve"> је могућа у свим деловима Споменика</w:t>
      </w:r>
      <w:r w:rsidRPr="00624322">
        <w:rPr>
          <w:lang w:val="sr-Cyrl-CS"/>
        </w:rPr>
        <w:t xml:space="preserve"> </w:t>
      </w:r>
      <w:r w:rsidR="00BB206E">
        <w:rPr>
          <w:lang w:val="sr-Cyrl-CS"/>
        </w:rPr>
        <w:t xml:space="preserve">природе. </w:t>
      </w:r>
      <w:r w:rsidRPr="00624322">
        <w:rPr>
          <w:lang w:val="sr-Cyrl-CS"/>
        </w:rPr>
        <w:t xml:space="preserve">Одлука треба да подстакне и омогући веће интересовање за научноистраживачки и образовни рад и посету из рекреативних и општекултурних </w:t>
      </w:r>
      <w:r w:rsidR="00BB206E">
        <w:rPr>
          <w:lang w:val="sr-Cyrl-CS"/>
        </w:rPr>
        <w:t xml:space="preserve">разлога. </w:t>
      </w:r>
    </w:p>
    <w:p w:rsidR="00F22122" w:rsidRPr="00624322" w:rsidRDefault="00F22122" w:rsidP="005322BF">
      <w:pPr>
        <w:ind w:right="375"/>
        <w:jc w:val="both"/>
        <w:rPr>
          <w:rFonts w:eastAsiaTheme="minorEastAsia"/>
          <w:lang w:val="sr-Cyrl-RS"/>
        </w:rPr>
      </w:pPr>
    </w:p>
    <w:p w:rsidR="00624322" w:rsidRDefault="00624322" w:rsidP="00624322">
      <w:pPr>
        <w:suppressAutoHyphens/>
        <w:jc w:val="both"/>
        <w:rPr>
          <w:rFonts w:ascii="Calibri" w:hAnsi="Calibri"/>
          <w:b/>
          <w:i/>
          <w:spacing w:val="-3"/>
          <w:sz w:val="22"/>
          <w:szCs w:val="22"/>
          <w:lang w:val="ru-RU"/>
        </w:rPr>
      </w:pPr>
      <w:r w:rsidRPr="00624322">
        <w:rPr>
          <w:rFonts w:ascii="Calibri" w:hAnsi="Calibri"/>
          <w:b/>
          <w:i/>
          <w:spacing w:val="-3"/>
          <w:sz w:val="22"/>
          <w:szCs w:val="22"/>
          <w:lang w:val="ru-RU"/>
        </w:rPr>
        <w:t>Финансијска средства потребна за спровођење одлуке</w:t>
      </w:r>
    </w:p>
    <w:p w:rsidR="00624322" w:rsidRPr="00624322" w:rsidRDefault="00624322" w:rsidP="00624322">
      <w:pPr>
        <w:suppressAutoHyphens/>
        <w:jc w:val="both"/>
        <w:rPr>
          <w:rFonts w:ascii="Calibri" w:hAnsi="Calibri"/>
          <w:b/>
          <w:i/>
          <w:spacing w:val="-3"/>
          <w:sz w:val="22"/>
          <w:szCs w:val="22"/>
          <w:lang w:val="ru-RU"/>
        </w:rPr>
      </w:pPr>
    </w:p>
    <w:p w:rsidR="005777AA" w:rsidRDefault="001E4A72" w:rsidP="00E703B5">
      <w:pPr>
        <w:ind w:firstLine="720"/>
        <w:jc w:val="both"/>
        <w:rPr>
          <w:rFonts w:cs="Calibri"/>
          <w:lang w:val="sr-Latn-RS" w:eastAsia="sr-Cyrl-CS"/>
        </w:rPr>
      </w:pPr>
      <w:r w:rsidRPr="00B96E39">
        <w:rPr>
          <w:spacing w:val="-3"/>
          <w:lang w:val="sr-Cyrl-RS"/>
        </w:rPr>
        <w:t>Финансијска средства</w:t>
      </w:r>
      <w:r>
        <w:rPr>
          <w:spacing w:val="-3"/>
          <w:lang w:val="sr-Cyrl-RS"/>
        </w:rPr>
        <w:t xml:space="preserve"> потребна за</w:t>
      </w:r>
      <w:r w:rsidR="00D81A0A" w:rsidRPr="00B96E39">
        <w:rPr>
          <w:spacing w:val="-3"/>
          <w:lang w:val="sr-Cyrl-RS"/>
        </w:rPr>
        <w:t xml:space="preserve"> реализацију ове одлуке</w:t>
      </w:r>
      <w:r>
        <w:rPr>
          <w:spacing w:val="-3"/>
          <w:lang w:val="sr-Cyrl-RS"/>
        </w:rPr>
        <w:t xml:space="preserve"> у 2019. години</w:t>
      </w:r>
      <w:r w:rsidR="00D81A0A" w:rsidRPr="00B96E39">
        <w:rPr>
          <w:spacing w:val="-3"/>
          <w:lang w:val="sr-Cyrl-RS"/>
        </w:rPr>
        <w:t xml:space="preserve"> обезбеђена</w:t>
      </w:r>
      <w:r w:rsidR="00D81A0A" w:rsidRPr="00AC677A">
        <w:rPr>
          <w:lang w:val="ru-RU"/>
        </w:rPr>
        <w:t xml:space="preserve"> </w:t>
      </w:r>
      <w:r>
        <w:rPr>
          <w:spacing w:val="-3"/>
          <w:lang w:val="sr-Cyrl-RS"/>
        </w:rPr>
        <w:t>су</w:t>
      </w:r>
      <w:r w:rsidRPr="00AC677A">
        <w:rPr>
          <w:lang w:val="ru-RU"/>
        </w:rPr>
        <w:t xml:space="preserve"> </w:t>
      </w:r>
      <w:r w:rsidR="00D81A0A" w:rsidRPr="00AC677A">
        <w:rPr>
          <w:lang w:val="ru-RU"/>
        </w:rPr>
        <w:t>Одлуком о буџету</w:t>
      </w:r>
      <w:r w:rsidR="00D81A0A" w:rsidRPr="00B96E39">
        <w:rPr>
          <w:lang w:val="sr-Cyrl-CS"/>
        </w:rPr>
        <w:t xml:space="preserve"> Града Ниша</w:t>
      </w:r>
      <w:r w:rsidR="00D81A0A" w:rsidRPr="00AC677A">
        <w:rPr>
          <w:lang w:val="ru-RU"/>
        </w:rPr>
        <w:t xml:space="preserve"> за 201</w:t>
      </w:r>
      <w:r w:rsidR="00E05E69">
        <w:rPr>
          <w:lang w:val="sr-Latn-RS"/>
        </w:rPr>
        <w:t>9</w:t>
      </w:r>
      <w:r w:rsidR="00D81A0A" w:rsidRPr="00AC677A">
        <w:rPr>
          <w:lang w:val="ru-RU"/>
        </w:rPr>
        <w:t xml:space="preserve">. </w:t>
      </w:r>
      <w:r w:rsidR="00D81A0A" w:rsidRPr="00B96E39">
        <w:rPr>
          <w:lang w:val="sr-Cyrl-CS"/>
        </w:rPr>
        <w:t>г</w:t>
      </w:r>
      <w:r w:rsidR="00D81A0A" w:rsidRPr="00AC677A">
        <w:rPr>
          <w:lang w:val="ru-RU"/>
        </w:rPr>
        <w:t>одину</w:t>
      </w:r>
      <w:r w:rsidR="00D81A0A" w:rsidRPr="00B96E39">
        <w:rPr>
          <w:lang w:val="sr-Cyrl-RS"/>
        </w:rPr>
        <w:t xml:space="preserve"> </w:t>
      </w:r>
      <w:r w:rsidR="00D81A0A" w:rsidRPr="00AC677A">
        <w:rPr>
          <w:lang w:val="ru-RU"/>
        </w:rPr>
        <w:t xml:space="preserve">(„Службени лист </w:t>
      </w:r>
      <w:r w:rsidR="00D81A0A" w:rsidRPr="00B96E39">
        <w:rPr>
          <w:lang w:val="sr-Cyrl-CS"/>
        </w:rPr>
        <w:t>Г</w:t>
      </w:r>
      <w:r w:rsidR="00D81A0A" w:rsidRPr="00AC677A">
        <w:rPr>
          <w:lang w:val="ru-RU"/>
        </w:rPr>
        <w:t>рада Ниша“, б</w:t>
      </w:r>
      <w:r w:rsidR="00E703B5">
        <w:rPr>
          <w:lang w:val="sr-Cyrl-CS"/>
        </w:rPr>
        <w:t>р.</w:t>
      </w:r>
      <w:r w:rsidR="00E05E69">
        <w:rPr>
          <w:lang w:val="sr-Cyrl-CS"/>
        </w:rPr>
        <w:t>1</w:t>
      </w:r>
      <w:r w:rsidR="00E05E69">
        <w:rPr>
          <w:lang w:val="sr-Latn-RS"/>
        </w:rPr>
        <w:t>18</w:t>
      </w:r>
      <w:r w:rsidR="00E05E69">
        <w:rPr>
          <w:lang w:val="sr-Cyrl-CS"/>
        </w:rPr>
        <w:t>/1</w:t>
      </w:r>
      <w:r w:rsidR="00E05E69">
        <w:rPr>
          <w:lang w:val="sr-Latn-RS"/>
        </w:rPr>
        <w:t>8</w:t>
      </w:r>
      <w:r w:rsidR="00310AE6">
        <w:rPr>
          <w:lang w:val="sr-Cyrl-RS"/>
        </w:rPr>
        <w:t>, 63/19 и 85/19</w:t>
      </w:r>
      <w:r w:rsidR="00E703B5" w:rsidRPr="00AC677A">
        <w:rPr>
          <w:lang w:val="ru-RU"/>
        </w:rPr>
        <w:t>)</w:t>
      </w:r>
      <w:r w:rsidR="00E703B5">
        <w:rPr>
          <w:lang w:val="sr-Cyrl-RS"/>
        </w:rPr>
        <w:t xml:space="preserve">, </w:t>
      </w:r>
      <w:r w:rsidR="00E703B5" w:rsidRPr="00E703B5">
        <w:rPr>
          <w:lang w:val="sr-Cyrl-RS"/>
        </w:rPr>
        <w:t xml:space="preserve">у </w:t>
      </w:r>
      <w:r w:rsidR="00E703B5" w:rsidRPr="00E703B5">
        <w:rPr>
          <w:lang w:val="sr-Cyrl-CS"/>
        </w:rPr>
        <w:t>Разделу 4.</w:t>
      </w:r>
      <w:r w:rsidR="00E703B5" w:rsidRPr="00E703B5">
        <w:rPr>
          <w:lang w:val="sr-Latn-CS"/>
        </w:rPr>
        <w:t xml:space="preserve"> </w:t>
      </w:r>
      <w:r w:rsidR="00E703B5" w:rsidRPr="00E703B5">
        <w:rPr>
          <w:lang w:val="sr-Cyrl-CS"/>
        </w:rPr>
        <w:t xml:space="preserve">Градска управа, Глава 4.1, </w:t>
      </w:r>
      <w:r w:rsidR="00E703B5" w:rsidRPr="00E703B5">
        <w:rPr>
          <w:lang w:val="sr-Cyrl-RS"/>
        </w:rPr>
        <w:t>Програм 6 – Заштита животне средине,</w:t>
      </w:r>
      <w:r w:rsidR="00E703B5" w:rsidRPr="00E703B5">
        <w:rPr>
          <w:lang w:val="sr-Cyrl-CS"/>
        </w:rPr>
        <w:t xml:space="preserve"> Функција 560 </w:t>
      </w:r>
      <w:r w:rsidR="00E703B5" w:rsidRPr="00E703B5">
        <w:rPr>
          <w:lang w:val="sr-Cyrl-RS"/>
        </w:rPr>
        <w:t>–</w:t>
      </w:r>
      <w:r w:rsidR="00E703B5" w:rsidRPr="00E703B5">
        <w:rPr>
          <w:lang w:val="sr-Cyrl-CS"/>
        </w:rPr>
        <w:t xml:space="preserve"> Заштита животне средине некласификована на другом месту, </w:t>
      </w:r>
      <w:r w:rsidR="00E703B5">
        <w:rPr>
          <w:lang w:val="sr-Cyrl-RS"/>
        </w:rPr>
        <w:t>функција 560,</w:t>
      </w:r>
      <w:r w:rsidR="00E703B5" w:rsidRPr="00E703B5">
        <w:rPr>
          <w:lang w:val="sr-Cyrl-RS"/>
        </w:rPr>
        <w:t xml:space="preserve"> Програмска активност/Пројекат</w:t>
      </w:r>
      <w:r w:rsidR="00E05E69">
        <w:rPr>
          <w:lang w:val="sr-Cyrl-RS"/>
        </w:rPr>
        <w:t xml:space="preserve"> 0401-0001, на позицији број 10</w:t>
      </w:r>
      <w:r w:rsidR="00E05E69">
        <w:rPr>
          <w:lang w:val="sr-Latn-RS"/>
        </w:rPr>
        <w:t>6</w:t>
      </w:r>
      <w:r w:rsidR="00E703B5" w:rsidRPr="00E703B5">
        <w:rPr>
          <w:lang w:val="sr-Cyrl-RS"/>
        </w:rPr>
        <w:t xml:space="preserve">, економска класификација 424, конто 4246 – </w:t>
      </w:r>
      <w:r w:rsidR="00E703B5" w:rsidRPr="00E703B5">
        <w:rPr>
          <w:lang w:val="sr-Cyrl-CS"/>
        </w:rPr>
        <w:t>Услуге очувања животне средине, науке и геодетске услуге</w:t>
      </w:r>
      <w:r w:rsidR="00E703B5">
        <w:rPr>
          <w:lang w:val="sr-Cyrl-CS"/>
        </w:rPr>
        <w:t>,</w:t>
      </w:r>
      <w:r w:rsidR="00D81A0A" w:rsidRPr="00D81A0A">
        <w:rPr>
          <w:lang w:val="sr-Cyrl-CS"/>
        </w:rPr>
        <w:t xml:space="preserve"> </w:t>
      </w:r>
      <w:r w:rsidR="001C7B2A">
        <w:rPr>
          <w:lang w:val="sr-Cyrl-RS"/>
        </w:rPr>
        <w:t>у укупном износу</w:t>
      </w:r>
      <w:r w:rsidR="001C7B2A">
        <w:rPr>
          <w:lang w:val="sr-Cyrl-CS"/>
        </w:rPr>
        <w:t xml:space="preserve"> од </w:t>
      </w:r>
      <w:r w:rsidR="00A223ED">
        <w:rPr>
          <w:lang w:val="sr-Latn-RS" w:eastAsia="sr-Latn-CS"/>
        </w:rPr>
        <w:t>81</w:t>
      </w:r>
      <w:r w:rsidR="00E05E69" w:rsidRPr="00E05E69">
        <w:rPr>
          <w:lang w:val="sr-Cyrl-CS" w:eastAsia="sr-Latn-CS"/>
        </w:rPr>
        <w:t>.</w:t>
      </w:r>
      <w:r w:rsidR="00A223ED">
        <w:rPr>
          <w:lang w:val="sr-Latn-RS" w:eastAsia="sr-Latn-CS"/>
        </w:rPr>
        <w:t>6</w:t>
      </w:r>
      <w:r w:rsidR="00E05E69" w:rsidRPr="00E05E69">
        <w:rPr>
          <w:lang w:val="sr-Latn-RS" w:eastAsia="sr-Latn-CS"/>
        </w:rPr>
        <w:t>50</w:t>
      </w:r>
      <w:r w:rsidR="00E05E69" w:rsidRPr="00E05E69">
        <w:rPr>
          <w:lang w:val="sr-Cyrl-CS" w:eastAsia="sr-Latn-CS"/>
        </w:rPr>
        <w:t>.000,00 динара</w:t>
      </w:r>
      <w:r w:rsidR="00E05E69" w:rsidRPr="00EC698F">
        <w:rPr>
          <w:lang w:val="sr-Cyrl-CS" w:eastAsia="sr-Latn-CS"/>
        </w:rPr>
        <w:t xml:space="preserve"> </w:t>
      </w:r>
      <w:r w:rsidR="001C7B2A">
        <w:rPr>
          <w:rFonts w:cs="Calibri"/>
          <w:lang w:val="sr-Cyrl-CS" w:eastAsia="sr-Latn-CS"/>
        </w:rPr>
        <w:t>(средства за п</w:t>
      </w:r>
      <w:r w:rsidR="00E05E69">
        <w:rPr>
          <w:rFonts w:cs="Calibri"/>
          <w:lang w:val="sr-Cyrl-CS" w:eastAsia="sr-Latn-CS"/>
        </w:rPr>
        <w:t>рограме који се планирају у 201</w:t>
      </w:r>
      <w:r w:rsidR="00E05E69">
        <w:rPr>
          <w:rFonts w:cs="Calibri"/>
          <w:lang w:val="sr-Latn-RS" w:eastAsia="sr-Latn-CS"/>
        </w:rPr>
        <w:t>9</w:t>
      </w:r>
      <w:r w:rsidR="001C7B2A">
        <w:rPr>
          <w:rFonts w:cs="Calibri"/>
          <w:lang w:val="sr-Cyrl-CS" w:eastAsia="sr-Latn-CS"/>
        </w:rPr>
        <w:t xml:space="preserve">. години у износу од </w:t>
      </w:r>
      <w:r w:rsidR="00AC5F7E">
        <w:rPr>
          <w:lang w:val="sr-Latn-RS" w:eastAsia="sr-Latn-CS"/>
        </w:rPr>
        <w:t>6</w:t>
      </w:r>
      <w:r w:rsidR="00AC5F7E">
        <w:rPr>
          <w:lang w:val="sr-Cyrl-RS" w:eastAsia="sr-Latn-CS"/>
        </w:rPr>
        <w:t>4</w:t>
      </w:r>
      <w:r w:rsidR="00E05E69">
        <w:rPr>
          <w:lang w:val="sr-Cyrl-CS" w:eastAsia="sr-Latn-CS"/>
        </w:rPr>
        <w:t>.</w:t>
      </w:r>
      <w:r w:rsidR="00713A50">
        <w:rPr>
          <w:lang w:val="sr-Latn-RS" w:eastAsia="sr-Latn-CS"/>
        </w:rPr>
        <w:t>6</w:t>
      </w:r>
      <w:bookmarkStart w:id="0" w:name="_GoBack"/>
      <w:bookmarkEnd w:id="0"/>
      <w:r w:rsidR="00E05E69">
        <w:rPr>
          <w:lang w:val="sr-Latn-RS" w:eastAsia="sr-Latn-CS"/>
        </w:rPr>
        <w:t>50</w:t>
      </w:r>
      <w:r w:rsidR="00E05E69">
        <w:rPr>
          <w:lang w:val="sr-Cyrl-CS" w:eastAsia="sr-Latn-CS"/>
        </w:rPr>
        <w:t xml:space="preserve">.000,00 </w:t>
      </w:r>
      <w:r w:rsidR="00E05E69">
        <w:rPr>
          <w:rFonts w:cs="Calibri"/>
          <w:lang w:val="sr-Cyrl-CS" w:eastAsia="sr-Latn-CS"/>
        </w:rPr>
        <w:t>динара и пренете обавезе из 201</w:t>
      </w:r>
      <w:r w:rsidR="00E05E69">
        <w:rPr>
          <w:rFonts w:cs="Calibri"/>
          <w:lang w:val="sr-Latn-RS" w:eastAsia="sr-Latn-CS"/>
        </w:rPr>
        <w:t>8</w:t>
      </w:r>
      <w:r w:rsidR="006250CB">
        <w:rPr>
          <w:rFonts w:cs="Calibri"/>
          <w:lang w:val="sr-Cyrl-CS" w:eastAsia="sr-Latn-CS"/>
        </w:rPr>
        <w:t>. године у износу од 17.</w:t>
      </w:r>
      <w:r w:rsidR="006250CB">
        <w:rPr>
          <w:rFonts w:cs="Calibri"/>
          <w:lang w:val="sr-Latn-RS" w:eastAsia="sr-Latn-CS"/>
        </w:rPr>
        <w:t>000</w:t>
      </w:r>
      <w:r w:rsidR="001C7B2A" w:rsidRPr="00EE6108">
        <w:rPr>
          <w:rFonts w:cs="Calibri"/>
          <w:lang w:val="sr-Cyrl-CS" w:eastAsia="sr-Latn-CS"/>
        </w:rPr>
        <w:t>.</w:t>
      </w:r>
      <w:r w:rsidR="001C7B2A">
        <w:rPr>
          <w:rFonts w:cs="Calibri"/>
          <w:lang w:val="sr-Latn-RS" w:eastAsia="sr-Latn-CS"/>
        </w:rPr>
        <w:t>00</w:t>
      </w:r>
      <w:r w:rsidR="001C7B2A" w:rsidRPr="00EE6108">
        <w:rPr>
          <w:rFonts w:cs="Calibri"/>
          <w:lang w:val="sr-Latn-RS" w:eastAsia="sr-Latn-CS"/>
        </w:rPr>
        <w:t>0</w:t>
      </w:r>
      <w:r w:rsidR="001C7B2A" w:rsidRPr="00EE6108">
        <w:rPr>
          <w:rFonts w:cs="Calibri"/>
          <w:lang w:val="sr-Cyrl-CS" w:eastAsia="sr-Latn-CS"/>
        </w:rPr>
        <w:t>,00</w:t>
      </w:r>
      <w:r w:rsidR="001C7B2A">
        <w:rPr>
          <w:rFonts w:cs="Calibri"/>
          <w:lang w:val="sr-Cyrl-CS" w:eastAsia="sr-Latn-CS"/>
        </w:rPr>
        <w:t xml:space="preserve"> динара)</w:t>
      </w:r>
      <w:r w:rsidR="001C7B2A">
        <w:rPr>
          <w:lang w:val="sr-Cyrl-CS"/>
        </w:rPr>
        <w:t>,</w:t>
      </w:r>
      <w:r w:rsidR="00E703B5">
        <w:rPr>
          <w:lang w:val="sr-Cyrl-RS"/>
        </w:rPr>
        <w:t xml:space="preserve"> која ће се користити</w:t>
      </w:r>
      <w:r w:rsidR="007C5C9A">
        <w:rPr>
          <w:lang w:val="sr-Cyrl-RS"/>
        </w:rPr>
        <w:t xml:space="preserve"> </w:t>
      </w:r>
      <w:r w:rsidR="007C5C9A">
        <w:rPr>
          <w:lang w:val="sr-Cyrl-CS"/>
        </w:rPr>
        <w:t xml:space="preserve">за финансирање </w:t>
      </w:r>
      <w:r w:rsidR="007C5C9A">
        <w:rPr>
          <w:rFonts w:cs="Calibri"/>
          <w:lang w:val="sr-Cyrl-CS" w:eastAsia="sr-Latn-CS"/>
        </w:rPr>
        <w:t xml:space="preserve">реализације </w:t>
      </w:r>
      <w:r w:rsidR="007C5C9A">
        <w:rPr>
          <w:rFonts w:cs="Calibri"/>
          <w:lang w:val="sr-Cyrl-RS" w:eastAsia="sr-Latn-CS"/>
        </w:rPr>
        <w:t>п</w:t>
      </w:r>
      <w:r w:rsidR="007C5C9A">
        <w:rPr>
          <w:rFonts w:cs="Calibri"/>
          <w:lang w:val="sr-Cyrl-CS" w:eastAsia="sr-Latn-CS"/>
        </w:rPr>
        <w:t xml:space="preserve">рограма </w:t>
      </w:r>
      <w:r w:rsidR="007C5C9A" w:rsidRPr="00175449">
        <w:rPr>
          <w:rFonts w:cs="Calibri"/>
          <w:lang w:val="sr-Cyrl-CS" w:eastAsia="sr-Latn-CS"/>
        </w:rPr>
        <w:t>управљања заштитом животне средине</w:t>
      </w:r>
      <w:r w:rsidR="007C5C9A">
        <w:rPr>
          <w:rFonts w:cs="Calibri"/>
          <w:lang w:val="sr-Cyrl-CS" w:eastAsia="sr-Latn-CS"/>
        </w:rPr>
        <w:t>.</w:t>
      </w:r>
      <w:r w:rsidR="00812C2E">
        <w:rPr>
          <w:rFonts w:cs="Calibri"/>
          <w:lang w:val="sr-Cyrl-RS" w:eastAsia="sr-Latn-CS"/>
        </w:rPr>
        <w:t xml:space="preserve"> Међу Програмима </w:t>
      </w:r>
      <w:r w:rsidR="00E703B5" w:rsidRPr="00E703B5">
        <w:rPr>
          <w:rFonts w:cs="Calibri"/>
          <w:lang w:val="sr-Cyrl-CS" w:eastAsia="sr-Latn-CS"/>
        </w:rPr>
        <w:t>управљања заштитом животне средине</w:t>
      </w:r>
      <w:r w:rsidR="00E703B5" w:rsidRPr="00E703B5">
        <w:rPr>
          <w:rFonts w:cs="Calibri"/>
          <w:lang w:val="sr-Cyrl-RS" w:eastAsia="sr-Latn-CS"/>
        </w:rPr>
        <w:t xml:space="preserve"> </w:t>
      </w:r>
      <w:r w:rsidR="00E703B5">
        <w:rPr>
          <w:rFonts w:cs="Calibri"/>
          <w:lang w:val="sr-Cyrl-RS" w:eastAsia="sr-Latn-CS"/>
        </w:rPr>
        <w:t>који су предвиђени да се финансира</w:t>
      </w:r>
      <w:r w:rsidR="00E05E69">
        <w:rPr>
          <w:rFonts w:cs="Calibri"/>
          <w:lang w:val="sr-Cyrl-RS" w:eastAsia="sr-Latn-CS"/>
        </w:rPr>
        <w:t>ју са наведене позиције број 10</w:t>
      </w:r>
      <w:r w:rsidR="00E05E69">
        <w:rPr>
          <w:rFonts w:cs="Calibri"/>
          <w:lang w:val="sr-Latn-RS" w:eastAsia="sr-Latn-CS"/>
        </w:rPr>
        <w:t>6</w:t>
      </w:r>
      <w:r w:rsidR="00E703B5">
        <w:rPr>
          <w:rFonts w:cs="Calibri"/>
          <w:lang w:val="sr-Cyrl-RS" w:eastAsia="sr-Latn-CS"/>
        </w:rPr>
        <w:t>, је</w:t>
      </w:r>
      <w:r w:rsidR="00812C2E">
        <w:rPr>
          <w:rFonts w:cs="Calibri"/>
          <w:lang w:val="sr-Cyrl-RS" w:eastAsia="sr-Latn-CS"/>
        </w:rPr>
        <w:t xml:space="preserve"> и </w:t>
      </w:r>
      <w:r w:rsidR="00E05E69">
        <w:rPr>
          <w:lang w:val="sr-Cyrl-CS" w:eastAsia="sr-Cyrl-CS"/>
        </w:rPr>
        <w:t>Проглашење споменика природе „Два стабла крупнолисног медунца у Чукљенику“</w:t>
      </w:r>
      <w:r w:rsidR="006B02CB">
        <w:rPr>
          <w:rFonts w:cs="Calibri"/>
          <w:lang w:val="sr-Latn-RS" w:eastAsia="sr-Cyrl-CS"/>
        </w:rPr>
        <w:t xml:space="preserve"> </w:t>
      </w:r>
      <w:r w:rsidR="006B02CB">
        <w:rPr>
          <w:rFonts w:cs="Calibri"/>
          <w:lang w:val="sr-Cyrl-RS" w:eastAsia="sr-Cyrl-CS"/>
        </w:rPr>
        <w:t>у коме је одређен износ од</w:t>
      </w:r>
      <w:r w:rsidR="00E05E69">
        <w:rPr>
          <w:rFonts w:cs="Calibri"/>
          <w:lang w:val="sr-Cyrl-RS" w:eastAsia="sr-Cyrl-CS"/>
        </w:rPr>
        <w:t xml:space="preserve"> </w:t>
      </w:r>
      <w:r w:rsidR="00E05E69">
        <w:rPr>
          <w:rFonts w:cs="Calibri"/>
          <w:lang w:val="sr-Latn-RS" w:eastAsia="sr-Cyrl-CS"/>
        </w:rPr>
        <w:t>50</w:t>
      </w:r>
      <w:r w:rsidR="00812C2E">
        <w:rPr>
          <w:rFonts w:cs="Calibri"/>
          <w:lang w:val="sr-Cyrl-RS" w:eastAsia="sr-Cyrl-CS"/>
        </w:rPr>
        <w:t>.</w:t>
      </w:r>
      <w:r w:rsidR="00E05E69">
        <w:rPr>
          <w:rFonts w:cs="Calibri"/>
          <w:lang w:val="sr-Latn-RS" w:eastAsia="sr-Cyrl-CS"/>
        </w:rPr>
        <w:t>000</w:t>
      </w:r>
      <w:r w:rsidR="005777AA">
        <w:rPr>
          <w:rFonts w:cs="Calibri"/>
          <w:lang w:val="sr-Cyrl-RS" w:eastAsia="sr-Cyrl-CS"/>
        </w:rPr>
        <w:t>,00 динара</w:t>
      </w:r>
      <w:r w:rsidR="00E703B5">
        <w:rPr>
          <w:rFonts w:cs="Calibri"/>
          <w:lang w:val="sr-Cyrl-RS" w:eastAsia="sr-Cyrl-CS"/>
        </w:rPr>
        <w:t xml:space="preserve">, </w:t>
      </w:r>
      <w:r w:rsidR="00B71FD6" w:rsidRPr="006B02CB">
        <w:rPr>
          <w:rFonts w:cs="Calibri"/>
          <w:lang w:val="sr-Cyrl-RS" w:eastAsia="sr-Cyrl-CS"/>
        </w:rPr>
        <w:t>који ће се реализовати предметном одлуком</w:t>
      </w:r>
      <w:r w:rsidR="00B62826" w:rsidRPr="006B02CB">
        <w:rPr>
          <w:rFonts w:cs="Calibri"/>
          <w:lang w:val="sr-Cyrl-RS" w:eastAsia="sr-Cyrl-CS"/>
        </w:rPr>
        <w:t>,</w:t>
      </w:r>
      <w:r w:rsidR="00B62826">
        <w:rPr>
          <w:rFonts w:cs="Calibri"/>
          <w:lang w:val="sr-Cyrl-RS" w:eastAsia="sr-Cyrl-CS"/>
        </w:rPr>
        <w:t xml:space="preserve"> </w:t>
      </w:r>
      <w:r w:rsidR="00E703B5">
        <w:rPr>
          <w:rFonts w:cs="Calibri"/>
          <w:lang w:val="sr-Cyrl-RS" w:eastAsia="sr-Cyrl-CS"/>
        </w:rPr>
        <w:t>што је дефинисано Програмом коришћења средстава Буџетског фонда за</w:t>
      </w:r>
      <w:r w:rsidR="006B02CB">
        <w:rPr>
          <w:rFonts w:cs="Calibri"/>
          <w:lang w:val="sr-Cyrl-RS" w:eastAsia="sr-Cyrl-CS"/>
        </w:rPr>
        <w:t xml:space="preserve"> заштиту животне средине за 2019</w:t>
      </w:r>
      <w:r w:rsidR="00E703B5">
        <w:rPr>
          <w:rFonts w:cs="Calibri"/>
          <w:lang w:val="sr-Cyrl-RS" w:eastAsia="sr-Cyrl-CS"/>
        </w:rPr>
        <w:t xml:space="preserve">. годину </w:t>
      </w:r>
      <w:r w:rsidR="00E703B5" w:rsidRPr="00F7098B">
        <w:rPr>
          <w:rFonts w:cs="Calibri"/>
          <w:lang w:val="sr-Cyrl-RS" w:eastAsia="sr-Cyrl-CS"/>
        </w:rPr>
        <w:t>на који је Министарство заштите животне средине Републике Србије дост</w:t>
      </w:r>
      <w:r w:rsidR="00F7098B">
        <w:rPr>
          <w:rFonts w:cs="Calibri"/>
          <w:lang w:val="sr-Cyrl-RS" w:eastAsia="sr-Cyrl-CS"/>
        </w:rPr>
        <w:t>авило сагласност бр.401-00-</w:t>
      </w:r>
      <w:r w:rsidR="00F7098B">
        <w:rPr>
          <w:rFonts w:cs="Calibri"/>
          <w:lang w:val="sr-Latn-RS" w:eastAsia="sr-Cyrl-CS"/>
        </w:rPr>
        <w:t>01590</w:t>
      </w:r>
      <w:r w:rsidR="00F7098B">
        <w:rPr>
          <w:rFonts w:cs="Calibri"/>
          <w:lang w:val="sr-Cyrl-RS" w:eastAsia="sr-Cyrl-CS"/>
        </w:rPr>
        <w:t>/201</w:t>
      </w:r>
      <w:r w:rsidR="00F7098B">
        <w:rPr>
          <w:rFonts w:cs="Calibri"/>
          <w:lang w:val="sr-Latn-RS" w:eastAsia="sr-Cyrl-CS"/>
        </w:rPr>
        <w:t>8</w:t>
      </w:r>
      <w:r w:rsidR="00F7098B">
        <w:rPr>
          <w:rFonts w:cs="Calibri"/>
          <w:lang w:val="sr-Cyrl-RS" w:eastAsia="sr-Cyrl-CS"/>
        </w:rPr>
        <w:t>-02, од 1</w:t>
      </w:r>
      <w:r w:rsidR="00F7098B">
        <w:rPr>
          <w:rFonts w:cs="Calibri"/>
          <w:lang w:val="sr-Latn-RS" w:eastAsia="sr-Cyrl-CS"/>
        </w:rPr>
        <w:t>7</w:t>
      </w:r>
      <w:r w:rsidR="00F7098B">
        <w:rPr>
          <w:rFonts w:cs="Calibri"/>
          <w:lang w:val="sr-Cyrl-RS" w:eastAsia="sr-Cyrl-CS"/>
        </w:rPr>
        <w:t>.01.201</w:t>
      </w:r>
      <w:r w:rsidR="00F7098B">
        <w:rPr>
          <w:rFonts w:cs="Calibri"/>
          <w:lang w:val="sr-Latn-RS" w:eastAsia="sr-Cyrl-CS"/>
        </w:rPr>
        <w:t>9</w:t>
      </w:r>
      <w:r w:rsidR="00E703B5" w:rsidRPr="00F7098B">
        <w:rPr>
          <w:rFonts w:cs="Calibri"/>
          <w:lang w:val="sr-Cyrl-RS" w:eastAsia="sr-Cyrl-CS"/>
        </w:rPr>
        <w:t>. године</w:t>
      </w:r>
      <w:r w:rsidR="005777AA" w:rsidRPr="00F7098B">
        <w:rPr>
          <w:rFonts w:cs="Calibri"/>
          <w:lang w:val="sr-Cyrl-RS" w:eastAsia="sr-Cyrl-CS"/>
        </w:rPr>
        <w:t>.</w:t>
      </w:r>
      <w:r w:rsidR="00812C2E" w:rsidRPr="00F7098B">
        <w:rPr>
          <w:rFonts w:cs="Calibri"/>
          <w:lang w:val="sr-Cyrl-RS" w:eastAsia="sr-Cyrl-CS"/>
        </w:rPr>
        <w:t xml:space="preserve"> </w:t>
      </w:r>
    </w:p>
    <w:p w:rsidR="009A5B40" w:rsidRPr="009A5B40" w:rsidRDefault="009A5B40" w:rsidP="00E703B5">
      <w:pPr>
        <w:ind w:firstLine="720"/>
        <w:jc w:val="both"/>
        <w:rPr>
          <w:rFonts w:cs="Calibri"/>
          <w:lang w:val="sr-Cyrl-RS" w:eastAsia="sr-Latn-CS"/>
        </w:rPr>
      </w:pPr>
      <w:r>
        <w:rPr>
          <w:rFonts w:cs="Calibri"/>
          <w:lang w:val="sr-Cyrl-RS" w:eastAsia="sr-Latn-CS"/>
        </w:rPr>
        <w:t>Средства  за спрово</w:t>
      </w:r>
      <w:r w:rsidR="00AC677A">
        <w:rPr>
          <w:rFonts w:cs="Calibri"/>
          <w:lang w:val="sr-Cyrl-RS" w:eastAsia="sr-Latn-CS"/>
        </w:rPr>
        <w:t>ђ</w:t>
      </w:r>
      <w:r>
        <w:rPr>
          <w:rFonts w:cs="Calibri"/>
          <w:lang w:val="sr-Cyrl-RS" w:eastAsia="sr-Latn-CS"/>
        </w:rPr>
        <w:t>е</w:t>
      </w:r>
      <w:r w:rsidR="00AC677A">
        <w:rPr>
          <w:rFonts w:cs="Calibri"/>
          <w:lang w:val="sr-Cyrl-RS" w:eastAsia="sr-Latn-CS"/>
        </w:rPr>
        <w:t>њ</w:t>
      </w:r>
      <w:r>
        <w:rPr>
          <w:rFonts w:cs="Calibri"/>
          <w:lang w:val="sr-Cyrl-RS" w:eastAsia="sr-Latn-CS"/>
        </w:rPr>
        <w:t xml:space="preserve">е ове Одлуке </w:t>
      </w:r>
      <w:r w:rsidR="00AC677A">
        <w:rPr>
          <w:rFonts w:cs="Calibri"/>
          <w:lang w:val="sr-Cyrl-RS" w:eastAsia="sr-Latn-CS"/>
        </w:rPr>
        <w:t>у</w:t>
      </w:r>
      <w:r>
        <w:rPr>
          <w:rFonts w:cs="Calibri"/>
          <w:lang w:val="sr-Cyrl-RS" w:eastAsia="sr-Latn-CS"/>
        </w:rPr>
        <w:t xml:space="preserve"> 2020. и 2021</w:t>
      </w:r>
      <w:r w:rsidR="00AC677A">
        <w:rPr>
          <w:rFonts w:cs="Calibri"/>
          <w:lang w:val="sr-Cyrl-RS" w:eastAsia="sr-Latn-CS"/>
        </w:rPr>
        <w:t xml:space="preserve">. </w:t>
      </w:r>
      <w:r>
        <w:rPr>
          <w:rFonts w:cs="Calibri"/>
          <w:lang w:val="sr-Cyrl-RS" w:eastAsia="sr-Latn-CS"/>
        </w:rPr>
        <w:t>годин</w:t>
      </w:r>
      <w:r w:rsidR="00AC677A">
        <w:rPr>
          <w:rFonts w:cs="Calibri"/>
          <w:lang w:val="sr-Cyrl-RS" w:eastAsia="sr-Latn-CS"/>
        </w:rPr>
        <w:t>и</w:t>
      </w:r>
      <w:r>
        <w:rPr>
          <w:rFonts w:cs="Calibri"/>
          <w:lang w:val="sr-Cyrl-RS" w:eastAsia="sr-Latn-CS"/>
        </w:rPr>
        <w:t xml:space="preserve"> биће планирана у оквиру лимита на </w:t>
      </w:r>
      <w:r w:rsidRPr="00E703B5">
        <w:rPr>
          <w:lang w:val="sr-Cyrl-CS"/>
        </w:rPr>
        <w:t>Разделу 4.</w:t>
      </w:r>
      <w:r w:rsidRPr="00E703B5">
        <w:rPr>
          <w:lang w:val="sr-Latn-CS"/>
        </w:rPr>
        <w:t xml:space="preserve"> </w:t>
      </w:r>
      <w:r w:rsidRPr="00E703B5">
        <w:rPr>
          <w:lang w:val="sr-Cyrl-CS"/>
        </w:rPr>
        <w:t xml:space="preserve">Градска управа, Глава 4.1, </w:t>
      </w:r>
      <w:r w:rsidRPr="00E703B5">
        <w:rPr>
          <w:lang w:val="sr-Cyrl-RS"/>
        </w:rPr>
        <w:t>Програм 6 – Заштита животне средине,</w:t>
      </w:r>
      <w:r w:rsidRPr="00E703B5">
        <w:rPr>
          <w:lang w:val="sr-Cyrl-CS"/>
        </w:rPr>
        <w:t xml:space="preserve"> Функција 560 </w:t>
      </w:r>
      <w:r w:rsidRPr="00E703B5">
        <w:rPr>
          <w:lang w:val="sr-Cyrl-RS"/>
        </w:rPr>
        <w:t>–</w:t>
      </w:r>
      <w:r w:rsidRPr="00E703B5">
        <w:rPr>
          <w:lang w:val="sr-Cyrl-CS"/>
        </w:rPr>
        <w:t xml:space="preserve"> Заштита животне средине некласификована на другом месту, </w:t>
      </w:r>
      <w:r>
        <w:rPr>
          <w:lang w:val="sr-Cyrl-RS"/>
        </w:rPr>
        <w:t>функција 560,</w:t>
      </w:r>
      <w:r w:rsidRPr="00E703B5">
        <w:rPr>
          <w:lang w:val="sr-Cyrl-RS"/>
        </w:rPr>
        <w:t xml:space="preserve"> Програмска активност/Пројекат</w:t>
      </w:r>
      <w:r>
        <w:rPr>
          <w:lang w:val="sr-Cyrl-RS"/>
        </w:rPr>
        <w:t xml:space="preserve"> 0401-0001, на позицији број 10</w:t>
      </w:r>
      <w:r>
        <w:rPr>
          <w:lang w:val="sr-Latn-RS"/>
        </w:rPr>
        <w:t>6</w:t>
      </w:r>
      <w:r w:rsidRPr="00E703B5">
        <w:rPr>
          <w:lang w:val="sr-Cyrl-RS"/>
        </w:rPr>
        <w:t xml:space="preserve">, економска класификација 424, конто 4246 – </w:t>
      </w:r>
      <w:r w:rsidRPr="00E703B5">
        <w:rPr>
          <w:lang w:val="sr-Cyrl-CS"/>
        </w:rPr>
        <w:t xml:space="preserve">Услуге очувања животне средине, науке и геодетске </w:t>
      </w:r>
      <w:r w:rsidRPr="00E703B5">
        <w:rPr>
          <w:lang w:val="sr-Cyrl-CS"/>
        </w:rPr>
        <w:lastRenderedPageBreak/>
        <w:t>услуге</w:t>
      </w:r>
      <w:r w:rsidR="00AC677A">
        <w:rPr>
          <w:lang w:val="sr-Cyrl-CS"/>
        </w:rPr>
        <w:t xml:space="preserve">, </w:t>
      </w:r>
      <w:r>
        <w:rPr>
          <w:lang w:val="sr-Cyrl-CS"/>
        </w:rPr>
        <w:t>која ће бити опредељена од стране буџета Града Ниша у складу са билансим могућностима</w:t>
      </w:r>
      <w:r w:rsidR="00AC677A">
        <w:rPr>
          <w:lang w:val="sr-Cyrl-CS"/>
        </w:rPr>
        <w:t>.</w:t>
      </w:r>
    </w:p>
    <w:p w:rsidR="00E703B5" w:rsidRDefault="00812C2E" w:rsidP="006B02CB">
      <w:pPr>
        <w:ind w:firstLine="720"/>
        <w:jc w:val="both"/>
        <w:rPr>
          <w:rFonts w:cs="Calibri"/>
          <w:lang w:val="sr-Cyrl-RS" w:eastAsia="sr-Cyrl-CS"/>
        </w:rPr>
      </w:pPr>
      <w:r>
        <w:rPr>
          <w:rFonts w:cs="Calibri"/>
          <w:lang w:val="sr-Cyrl-RS" w:eastAsia="sr-Cyrl-CS"/>
        </w:rPr>
        <w:t>Овим Програмом је обухваћено</w:t>
      </w:r>
      <w:r w:rsidR="00E703B5">
        <w:rPr>
          <w:rFonts w:cs="Calibri"/>
          <w:lang w:val="sr-Cyrl-RS" w:eastAsia="sr-Cyrl-CS"/>
        </w:rPr>
        <w:t xml:space="preserve"> финансирање</w:t>
      </w:r>
      <w:r w:rsidR="006B02CB" w:rsidRPr="006B02CB">
        <w:rPr>
          <w:rFonts w:cs="Calibri"/>
          <w:lang w:val="sr-Cyrl-RS" w:eastAsia="sr-Cyrl-CS"/>
        </w:rPr>
        <w:t xml:space="preserve"> </w:t>
      </w:r>
      <w:r w:rsidR="006B02CB" w:rsidRPr="00E703B5">
        <w:rPr>
          <w:rFonts w:cs="Calibri"/>
          <w:lang w:val="sr-Cyrl-RS" w:eastAsia="sr-Cyrl-CS"/>
        </w:rPr>
        <w:t xml:space="preserve">одржавања и уређења </w:t>
      </w:r>
      <w:r w:rsidR="006B02CB">
        <w:rPr>
          <w:rFonts w:cs="Calibri"/>
          <w:lang w:val="sr-Cyrl-RS" w:eastAsia="sr-Cyrl-CS"/>
        </w:rPr>
        <w:t>„</w:t>
      </w:r>
      <w:r w:rsidR="006B02CB" w:rsidRPr="00AC677A">
        <w:rPr>
          <w:rFonts w:cs="Calibri"/>
          <w:lang w:val="sr-Cyrl-RS" w:eastAsia="sr-Cyrl-CS"/>
        </w:rPr>
        <w:t>Два стабла крупнолисног медунца у Чукљеник</w:t>
      </w:r>
      <w:r w:rsidR="006B02CB">
        <w:rPr>
          <w:rFonts w:cs="Calibri"/>
          <w:lang w:val="sr-Cyrl-RS" w:eastAsia="sr-Cyrl-CS"/>
        </w:rPr>
        <w:t>у“, односно</w:t>
      </w:r>
      <w:r w:rsidR="006B02CB" w:rsidRPr="00AC677A">
        <w:rPr>
          <w:rFonts w:cs="Calibri"/>
          <w:lang w:val="sr-Cyrl-RS" w:eastAsia="sr-Cyrl-CS"/>
        </w:rPr>
        <w:t xml:space="preserve"> </w:t>
      </w:r>
      <w:r w:rsidR="006B02CB">
        <w:rPr>
          <w:rFonts w:cs="Calibri"/>
          <w:lang w:val="sr-Cyrl-RS" w:eastAsia="sr-Cyrl-CS"/>
        </w:rPr>
        <w:t>реализација наведеног Нацрта одлуке</w:t>
      </w:r>
      <w:r w:rsidR="00E703B5">
        <w:rPr>
          <w:rFonts w:cs="Calibri"/>
          <w:lang w:val="sr-Cyrl-RS" w:eastAsia="sr-Cyrl-CS"/>
        </w:rPr>
        <w:t xml:space="preserve"> </w:t>
      </w:r>
      <w:r w:rsidR="006B02CB">
        <w:rPr>
          <w:rFonts w:cs="Calibri"/>
          <w:lang w:val="sr-Cyrl-RS" w:eastAsia="sr-Cyrl-CS"/>
        </w:rPr>
        <w:t xml:space="preserve">и </w:t>
      </w:r>
      <w:r w:rsidR="006B02CB">
        <w:rPr>
          <w:lang w:val="sr-Cyrl-CS" w:eastAsia="sr-Cyrl-CS"/>
        </w:rPr>
        <w:t>Проглашење споменика природе „Два стабла крупнолисног медунца у Чукљенику“.</w:t>
      </w:r>
      <w:r w:rsidR="006B02CB" w:rsidRPr="00776F8E">
        <w:rPr>
          <w:rFonts w:cs="Calibri"/>
          <w:highlight w:val="yellow"/>
          <w:lang w:val="sr-Cyrl-RS" w:eastAsia="sr-Cyrl-CS"/>
        </w:rPr>
        <w:t xml:space="preserve"> </w:t>
      </w:r>
    </w:p>
    <w:p w:rsidR="006B02CB" w:rsidRDefault="006B02CB" w:rsidP="006B02CB">
      <w:pPr>
        <w:ind w:firstLine="720"/>
        <w:jc w:val="both"/>
        <w:rPr>
          <w:rFonts w:cs="Calibri"/>
          <w:lang w:val="sr-Cyrl-RS" w:eastAsia="sr-Latn-CS"/>
        </w:rPr>
      </w:pPr>
    </w:p>
    <w:p w:rsidR="006B02CB" w:rsidRDefault="006B02CB" w:rsidP="006B02CB">
      <w:pPr>
        <w:ind w:firstLine="720"/>
        <w:jc w:val="both"/>
        <w:rPr>
          <w:rFonts w:cs="Calibri"/>
          <w:lang w:val="sr-Cyrl-RS" w:eastAsia="sr-Latn-CS"/>
        </w:rPr>
      </w:pPr>
    </w:p>
    <w:p w:rsidR="006B02CB" w:rsidRPr="00812C2E" w:rsidRDefault="006B02CB" w:rsidP="006B02CB">
      <w:pPr>
        <w:ind w:firstLine="720"/>
        <w:jc w:val="both"/>
        <w:rPr>
          <w:rFonts w:cs="Calibri"/>
          <w:lang w:val="sr-Cyrl-RS" w:eastAsia="sr-Latn-CS"/>
        </w:rPr>
      </w:pPr>
    </w:p>
    <w:p w:rsidR="00624322" w:rsidRDefault="00624322" w:rsidP="006B02CB">
      <w:pPr>
        <w:suppressAutoHyphens/>
        <w:ind w:right="-284" w:firstLine="720"/>
        <w:jc w:val="both"/>
        <w:rPr>
          <w:rFonts w:ascii="Calibri" w:hAnsi="Calibri"/>
          <w:b/>
          <w:i/>
          <w:spacing w:val="-3"/>
          <w:sz w:val="22"/>
          <w:szCs w:val="22"/>
          <w:lang w:val="ru-RU"/>
        </w:rPr>
      </w:pPr>
      <w:r w:rsidRPr="00624322">
        <w:rPr>
          <w:rFonts w:ascii="Calibri" w:hAnsi="Calibri"/>
          <w:b/>
          <w:i/>
          <w:spacing w:val="-3"/>
          <w:sz w:val="22"/>
          <w:szCs w:val="22"/>
          <w:lang w:val="ru-RU"/>
        </w:rPr>
        <w:t>Ступање на снагу одлуке</w:t>
      </w:r>
    </w:p>
    <w:p w:rsidR="00624322" w:rsidRDefault="00624322" w:rsidP="00624322">
      <w:pPr>
        <w:suppressAutoHyphens/>
        <w:ind w:right="-284"/>
        <w:jc w:val="both"/>
        <w:rPr>
          <w:rFonts w:ascii="Calibri" w:hAnsi="Calibri"/>
          <w:b/>
          <w:i/>
          <w:spacing w:val="-3"/>
          <w:sz w:val="22"/>
          <w:szCs w:val="22"/>
          <w:lang w:val="ru-RU"/>
        </w:rPr>
      </w:pPr>
    </w:p>
    <w:p w:rsidR="00624322" w:rsidRDefault="00624322" w:rsidP="007567BB">
      <w:pPr>
        <w:ind w:right="375" w:firstLine="720"/>
        <w:jc w:val="both"/>
        <w:rPr>
          <w:rFonts w:eastAsiaTheme="minorEastAsia"/>
          <w:lang w:val="sr-Cyrl-RS"/>
        </w:rPr>
      </w:pPr>
      <w:r w:rsidRPr="00624322">
        <w:rPr>
          <w:spacing w:val="-3"/>
          <w:lang w:val="sr-Cyrl-CS"/>
        </w:rPr>
        <w:t>Утврђује се да одлука ступа на снагу осмог дана од дана објављивања</w:t>
      </w:r>
      <w:r w:rsidRPr="00AC677A">
        <w:rPr>
          <w:sz w:val="22"/>
          <w:szCs w:val="22"/>
          <w:lang w:val="sr-Cyrl-RS"/>
        </w:rPr>
        <w:t xml:space="preserve"> у</w:t>
      </w:r>
      <w:r w:rsidRPr="005322BF">
        <w:rPr>
          <w:sz w:val="22"/>
          <w:szCs w:val="22"/>
          <w:lang w:val="sr-Cyrl-CS"/>
        </w:rPr>
        <w:t xml:space="preserve"> </w:t>
      </w:r>
      <w:r w:rsidRPr="00AC677A">
        <w:rPr>
          <w:rFonts w:eastAsiaTheme="minorEastAsia"/>
          <w:lang w:val="sr-Cyrl-RS"/>
        </w:rPr>
        <w:t>"Служб</w:t>
      </w:r>
      <w:r w:rsidRPr="005322BF">
        <w:rPr>
          <w:rFonts w:eastAsiaTheme="minorEastAsia"/>
        </w:rPr>
        <w:t>e</w:t>
      </w:r>
      <w:r w:rsidRPr="00AC677A">
        <w:rPr>
          <w:rFonts w:eastAsiaTheme="minorEastAsia"/>
          <w:lang w:val="sr-Cyrl-RS"/>
        </w:rPr>
        <w:t>н</w:t>
      </w:r>
      <w:r w:rsidRPr="005322BF">
        <w:rPr>
          <w:rFonts w:eastAsiaTheme="minorEastAsia"/>
        </w:rPr>
        <w:t>o</w:t>
      </w:r>
      <w:r w:rsidRPr="00AC677A">
        <w:rPr>
          <w:rFonts w:eastAsiaTheme="minorEastAsia"/>
          <w:lang w:val="sr-Cyrl-RS"/>
        </w:rPr>
        <w:t>м листу Гр</w:t>
      </w:r>
      <w:r w:rsidRPr="005322BF">
        <w:rPr>
          <w:rFonts w:eastAsiaTheme="minorEastAsia"/>
        </w:rPr>
        <w:t>a</w:t>
      </w:r>
      <w:r w:rsidRPr="00AC677A">
        <w:rPr>
          <w:rFonts w:eastAsiaTheme="minorEastAsia"/>
          <w:lang w:val="sr-Cyrl-RS"/>
        </w:rPr>
        <w:t>д</w:t>
      </w:r>
      <w:r w:rsidRPr="005322BF">
        <w:rPr>
          <w:rFonts w:eastAsiaTheme="minorEastAsia"/>
        </w:rPr>
        <w:t>a</w:t>
      </w:r>
      <w:r w:rsidRPr="005322BF">
        <w:rPr>
          <w:rFonts w:eastAsiaTheme="minorEastAsia"/>
          <w:lang w:val="sr-Cyrl-RS"/>
        </w:rPr>
        <w:t xml:space="preserve"> Ниша</w:t>
      </w:r>
      <w:r w:rsidRPr="00AC677A">
        <w:rPr>
          <w:rFonts w:eastAsiaTheme="minorEastAsia"/>
          <w:lang w:val="sr-Cyrl-RS"/>
        </w:rPr>
        <w:t>".</w:t>
      </w:r>
    </w:p>
    <w:p w:rsidR="00776F8E" w:rsidRPr="00776F8E" w:rsidRDefault="00776F8E" w:rsidP="007567BB">
      <w:pPr>
        <w:ind w:right="375" w:firstLine="720"/>
        <w:jc w:val="both"/>
        <w:rPr>
          <w:rFonts w:eastAsiaTheme="minorEastAsia"/>
          <w:lang w:val="sr-Cyrl-RS"/>
        </w:rPr>
      </w:pPr>
    </w:p>
    <w:p w:rsidR="005322BF" w:rsidRPr="00655F34" w:rsidRDefault="005322BF" w:rsidP="005322BF">
      <w:pPr>
        <w:jc w:val="both"/>
        <w:rPr>
          <w:rFonts w:eastAsiaTheme="minorHAnsi"/>
          <w:lang w:val="sr-Cyrl-CS"/>
        </w:rPr>
      </w:pPr>
    </w:p>
    <w:p w:rsidR="00DF77CD" w:rsidRPr="00DF77CD" w:rsidRDefault="00DF77CD" w:rsidP="00DF77CD">
      <w:pPr>
        <w:spacing w:after="200" w:line="276" w:lineRule="auto"/>
        <w:ind w:left="5760" w:firstLine="720"/>
        <w:jc w:val="both"/>
        <w:rPr>
          <w:lang w:val="sr-Cyrl-RS" w:eastAsia="sr-Latn-CS"/>
        </w:rPr>
      </w:pPr>
      <w:r w:rsidRPr="00DF77CD">
        <w:rPr>
          <w:lang w:val="sr-Cyrl-RS" w:eastAsia="sr-Latn-CS"/>
        </w:rPr>
        <w:t>СЕКРЕТАР</w:t>
      </w:r>
    </w:p>
    <w:p w:rsidR="00DF77CD" w:rsidRPr="00DF77CD" w:rsidRDefault="00DF77CD" w:rsidP="00DF77CD">
      <w:pPr>
        <w:ind w:left="3540" w:firstLine="708"/>
        <w:jc w:val="both"/>
        <w:rPr>
          <w:lang w:val="sr-Cyrl-CS" w:eastAsia="sr-Latn-CS"/>
        </w:rPr>
      </w:pPr>
      <w:r w:rsidRPr="00DF77CD">
        <w:rPr>
          <w:lang w:val="sr-Cyrl-CS" w:eastAsia="sr-Latn-CS"/>
        </w:rPr>
        <w:t xml:space="preserve">              </w:t>
      </w:r>
    </w:p>
    <w:p w:rsidR="00DF77CD" w:rsidRPr="00DF77CD" w:rsidRDefault="00DF77CD" w:rsidP="00DF77CD">
      <w:pPr>
        <w:ind w:left="3540" w:firstLine="708"/>
        <w:jc w:val="both"/>
        <w:rPr>
          <w:lang w:val="sr-Latn-CS" w:eastAsia="sr-Latn-CS"/>
        </w:rPr>
      </w:pPr>
      <w:r w:rsidRPr="00DF77CD">
        <w:rPr>
          <w:lang w:val="sr-Cyrl-CS" w:eastAsia="sr-Latn-CS"/>
        </w:rPr>
        <w:t xml:space="preserve">         </w:t>
      </w:r>
      <w:r w:rsidRPr="00DF77CD">
        <w:rPr>
          <w:lang w:val="sr-Latn-CS" w:eastAsia="sr-Latn-CS"/>
        </w:rPr>
        <w:tab/>
      </w:r>
      <w:r w:rsidRPr="00DF77CD">
        <w:rPr>
          <w:lang w:val="sr-Latn-CS" w:eastAsia="sr-Latn-CS"/>
        </w:rPr>
        <w:tab/>
      </w:r>
      <w:r w:rsidRPr="00DF77CD">
        <w:rPr>
          <w:lang w:val="sr-Cyrl-CS" w:eastAsia="sr-Latn-CS"/>
        </w:rPr>
        <w:t xml:space="preserve"> </w:t>
      </w:r>
      <w:r w:rsidRPr="00DF77CD">
        <w:rPr>
          <w:lang w:val="sr-Latn-CS" w:eastAsia="sr-Latn-CS"/>
        </w:rPr>
        <w:t>___________________</w:t>
      </w:r>
      <w:r w:rsidRPr="00DF77CD">
        <w:rPr>
          <w:lang w:val="sr-Cyrl-CS" w:eastAsia="sr-Latn-CS"/>
        </w:rPr>
        <w:t>__</w:t>
      </w:r>
      <w:r w:rsidRPr="00DF77CD">
        <w:rPr>
          <w:lang w:val="sr-Latn-CS" w:eastAsia="sr-Latn-CS"/>
        </w:rPr>
        <w:t>______</w:t>
      </w:r>
    </w:p>
    <w:p w:rsidR="00FB7CF2" w:rsidRPr="00FB7CF2" w:rsidRDefault="00DF77CD" w:rsidP="005B2115">
      <w:pPr>
        <w:jc w:val="both"/>
        <w:rPr>
          <w:lang w:val="sr-Cyrl-CS" w:eastAsia="sr-Latn-CS"/>
        </w:rPr>
      </w:pPr>
      <w:r w:rsidRPr="00DF77CD">
        <w:rPr>
          <w:lang w:val="sr-Latn-CS" w:eastAsia="sr-Latn-CS"/>
        </w:rPr>
        <w:t xml:space="preserve">                                                                 </w:t>
      </w:r>
      <w:r w:rsidRPr="00DF77CD">
        <w:rPr>
          <w:lang w:val="sr-Cyrl-CS" w:eastAsia="sr-Latn-CS"/>
        </w:rPr>
        <w:tab/>
        <w:t xml:space="preserve">        </w:t>
      </w:r>
      <w:r w:rsidRPr="00DF77CD">
        <w:rPr>
          <w:lang w:val="sr-Latn-CS" w:eastAsia="sr-Latn-CS"/>
        </w:rPr>
        <w:tab/>
      </w:r>
      <w:r w:rsidRPr="00DF77CD">
        <w:rPr>
          <w:lang w:val="sr-Latn-CS" w:eastAsia="sr-Latn-CS"/>
        </w:rPr>
        <w:tab/>
      </w:r>
      <w:r w:rsidRPr="00DF77CD">
        <w:rPr>
          <w:lang w:val="sr-Cyrl-RS" w:eastAsia="sr-Latn-CS"/>
        </w:rPr>
        <w:t xml:space="preserve">           </w:t>
      </w:r>
      <w:r w:rsidRPr="00DF77CD">
        <w:rPr>
          <w:lang w:val="sr-Cyrl-CS" w:eastAsia="sr-Latn-CS"/>
        </w:rPr>
        <w:t>Ивана Крстић</w:t>
      </w:r>
    </w:p>
    <w:sectPr w:rsidR="00FB7CF2" w:rsidRPr="00FB7CF2" w:rsidSect="00FA7012">
      <w:pgSz w:w="12240" w:h="15840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D5000"/>
    <w:multiLevelType w:val="hybridMultilevel"/>
    <w:tmpl w:val="BE7AE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91381"/>
    <w:multiLevelType w:val="hybridMultilevel"/>
    <w:tmpl w:val="F75C1882"/>
    <w:lvl w:ilvl="0" w:tplc="4064C4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F2"/>
    <w:rsid w:val="000001DF"/>
    <w:rsid w:val="00013F37"/>
    <w:rsid w:val="00071515"/>
    <w:rsid w:val="000B0B37"/>
    <w:rsid w:val="000B14FA"/>
    <w:rsid w:val="000B433A"/>
    <w:rsid w:val="000B698F"/>
    <w:rsid w:val="00136A9A"/>
    <w:rsid w:val="00187E7C"/>
    <w:rsid w:val="001A1DFF"/>
    <w:rsid w:val="001C7B2A"/>
    <w:rsid w:val="001E4A72"/>
    <w:rsid w:val="00302925"/>
    <w:rsid w:val="00310AE6"/>
    <w:rsid w:val="003233E8"/>
    <w:rsid w:val="00354DA5"/>
    <w:rsid w:val="00382BFA"/>
    <w:rsid w:val="003B621E"/>
    <w:rsid w:val="004000D3"/>
    <w:rsid w:val="00487304"/>
    <w:rsid w:val="004A3301"/>
    <w:rsid w:val="004B7DBA"/>
    <w:rsid w:val="005016F5"/>
    <w:rsid w:val="00517E14"/>
    <w:rsid w:val="005322BF"/>
    <w:rsid w:val="005777AA"/>
    <w:rsid w:val="00592B37"/>
    <w:rsid w:val="005B2115"/>
    <w:rsid w:val="006102EA"/>
    <w:rsid w:val="00624322"/>
    <w:rsid w:val="006250CB"/>
    <w:rsid w:val="0065046D"/>
    <w:rsid w:val="00655F34"/>
    <w:rsid w:val="00692D7B"/>
    <w:rsid w:val="006B02CB"/>
    <w:rsid w:val="006C6119"/>
    <w:rsid w:val="006D0D35"/>
    <w:rsid w:val="006E290E"/>
    <w:rsid w:val="00713A50"/>
    <w:rsid w:val="007533BA"/>
    <w:rsid w:val="007567BB"/>
    <w:rsid w:val="00776F8E"/>
    <w:rsid w:val="00797B27"/>
    <w:rsid w:val="007C31ED"/>
    <w:rsid w:val="007C5C9A"/>
    <w:rsid w:val="00812C2E"/>
    <w:rsid w:val="00813D23"/>
    <w:rsid w:val="00822AC0"/>
    <w:rsid w:val="00860DF6"/>
    <w:rsid w:val="00894F92"/>
    <w:rsid w:val="00901A57"/>
    <w:rsid w:val="009A5B40"/>
    <w:rsid w:val="00A223ED"/>
    <w:rsid w:val="00A44721"/>
    <w:rsid w:val="00A87C77"/>
    <w:rsid w:val="00AC3630"/>
    <w:rsid w:val="00AC5F7E"/>
    <w:rsid w:val="00AC677A"/>
    <w:rsid w:val="00B31884"/>
    <w:rsid w:val="00B55546"/>
    <w:rsid w:val="00B5648D"/>
    <w:rsid w:val="00B62826"/>
    <w:rsid w:val="00B71FD6"/>
    <w:rsid w:val="00B938AB"/>
    <w:rsid w:val="00BB206E"/>
    <w:rsid w:val="00BE616E"/>
    <w:rsid w:val="00CB1BE8"/>
    <w:rsid w:val="00CB747A"/>
    <w:rsid w:val="00CE0FC7"/>
    <w:rsid w:val="00D81A0A"/>
    <w:rsid w:val="00D94B07"/>
    <w:rsid w:val="00DB656D"/>
    <w:rsid w:val="00DC1409"/>
    <w:rsid w:val="00DF77CD"/>
    <w:rsid w:val="00E05E69"/>
    <w:rsid w:val="00E703B5"/>
    <w:rsid w:val="00EA19C2"/>
    <w:rsid w:val="00F22122"/>
    <w:rsid w:val="00F70204"/>
    <w:rsid w:val="00F7098B"/>
    <w:rsid w:val="00FA40E7"/>
    <w:rsid w:val="00FA7012"/>
    <w:rsid w:val="00FB7CF2"/>
    <w:rsid w:val="00FC291A"/>
    <w:rsid w:val="00FD728E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0D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0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0D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0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4244-E1E1-4F68-9C62-44E78B34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Nešić</dc:creator>
  <cp:lastModifiedBy>Gradimir Bogdanović</cp:lastModifiedBy>
  <cp:revision>12</cp:revision>
  <cp:lastPrinted>2019-11-19T09:58:00Z</cp:lastPrinted>
  <dcterms:created xsi:type="dcterms:W3CDTF">2019-01-04T07:58:00Z</dcterms:created>
  <dcterms:modified xsi:type="dcterms:W3CDTF">2019-11-19T09:58:00Z</dcterms:modified>
</cp:coreProperties>
</file>