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E2" w:rsidRPr="00E2296D" w:rsidRDefault="000667E2" w:rsidP="000667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ОБРАЗЛОЖЕЊЕ</w:t>
      </w:r>
    </w:p>
    <w:p w:rsidR="000667E2" w:rsidRPr="000667E2" w:rsidRDefault="003A3723" w:rsidP="000667E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:rsidR="003A3723" w:rsidRDefault="003A3723" w:rsidP="00B26AC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:rsidR="00595F1D" w:rsidRPr="00E2296D" w:rsidRDefault="003A3723" w:rsidP="003A372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proofErr w:type="spell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Предложен</w:t>
      </w:r>
      <w:proofErr w:type="spellEnd"/>
      <w:r w:rsidR="008803FE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ом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измен</w:t>
      </w:r>
      <w:r w:rsidR="008803FE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ом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 </w:t>
      </w:r>
      <w:proofErr w:type="spell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допун</w:t>
      </w:r>
      <w:proofErr w:type="spellEnd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м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Одлу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ке 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управљању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јавним</w:t>
      </w:r>
      <w:proofErr w:type="spellEnd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proofErr w:type="gram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парк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ир</w:t>
      </w:r>
      <w:proofErr w:type="spell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алиштима</w:t>
      </w:r>
      <w:proofErr w:type="spellEnd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 (</w:t>
      </w:r>
      <w:proofErr w:type="gramEnd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„</w:t>
      </w:r>
      <w:proofErr w:type="spell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Сл.лист</w:t>
      </w:r>
      <w:proofErr w:type="spellEnd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града</w:t>
      </w:r>
      <w:proofErr w:type="spellEnd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Ниша</w:t>
      </w:r>
      <w:proofErr w:type="spellEnd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“ </w:t>
      </w:r>
      <w:proofErr w:type="spellStart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бр</w:t>
      </w:r>
      <w:proofErr w:type="spellEnd"/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.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139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/201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7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)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</w:t>
      </w:r>
      <w:r w:rsidR="000667E2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у складу са чланом 36. </w:t>
      </w:r>
      <w:r w:rsidR="00595F1D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Закона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 комуналним делатностима</w:t>
      </w:r>
      <w:r w:rsidR="00F033C6" w:rsidRPr="00E2296D">
        <w:rPr>
          <w:rFonts w:ascii="Times New Roman" w:hAnsi="Times New Roman" w:cs="Times New Roman"/>
          <w:sz w:val="28"/>
          <w:szCs w:val="28"/>
        </w:rPr>
        <w:t xml:space="preserve"> (''Службени гласник РС'' бр.</w:t>
      </w:r>
      <w:r w:rsidR="00F033C6" w:rsidRPr="00E2296D">
        <w:rPr>
          <w:rFonts w:ascii="Times New Roman" w:hAnsi="Times New Roman" w:cs="Times New Roman"/>
          <w:sz w:val="28"/>
          <w:szCs w:val="28"/>
          <w:lang w:val="sr-Cyrl-CS"/>
        </w:rPr>
        <w:t xml:space="preserve"> 88/2011</w:t>
      </w:r>
      <w:r w:rsidR="00F033C6" w:rsidRPr="00E2296D">
        <w:rPr>
          <w:rFonts w:ascii="Times New Roman" w:hAnsi="Times New Roman" w:cs="Times New Roman"/>
          <w:sz w:val="28"/>
          <w:szCs w:val="28"/>
        </w:rPr>
        <w:t>, 104/2016 и 95/2018)</w:t>
      </w:r>
      <w:r w:rsidR="00017CFB" w:rsidRPr="00E2296D">
        <w:rPr>
          <w:rFonts w:ascii="Times New Roman" w:hAnsi="Times New Roman" w:cs="Times New Roman"/>
          <w:sz w:val="28"/>
          <w:szCs w:val="28"/>
        </w:rPr>
        <w:t>,</w:t>
      </w:r>
      <w:r w:rsidR="00F033C6" w:rsidRPr="00E2296D">
        <w:rPr>
          <w:rFonts w:ascii="Times New Roman" w:hAnsi="Times New Roman" w:cs="Times New Roman"/>
          <w:sz w:val="28"/>
          <w:szCs w:val="28"/>
        </w:rPr>
        <w:t xml:space="preserve"> 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F20C0C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овлашћује се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вршилац комуналне делатности</w:t>
      </w:r>
      <w:r w:rsidR="00F20C0C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да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као поверилац доспелог потраживања у чијим се рукама налази дужниково возило, ствар и други предмет уклоњен по налогу надлежног органа, задржи док му не буде исплаћено потраживање.</w:t>
      </w:r>
    </w:p>
    <w:p w:rsidR="00E2296D" w:rsidRDefault="003A3723" w:rsidP="00E229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</w:r>
      <w:r w:rsidR="00E2296D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</w:t>
      </w:r>
      <w:r w:rsidR="00C13398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редложеном Одлуком, 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у члану 23а </w:t>
      </w:r>
      <w:r w:rsidR="00595F1D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регулише</w:t>
      </w:r>
      <w:r w:rsidR="00C13398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се</w:t>
      </w:r>
      <w:r w:rsidR="00595F1D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C13398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случај</w:t>
      </w:r>
      <w:r w:rsidR="00595F1D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када је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налог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за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плаћање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дневне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карте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издат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за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возило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за које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је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од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стране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предузећа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утврђено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да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постоје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доспела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потраживања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према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кориснику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комуналне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услуге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осн</w:t>
      </w:r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ову</w:t>
      </w:r>
      <w:proofErr w:type="spellEnd"/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најмање</w:t>
      </w:r>
      <w:proofErr w:type="spellEnd"/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два</w:t>
      </w:r>
      <w:proofErr w:type="spellEnd"/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издата</w:t>
      </w:r>
      <w:proofErr w:type="spellEnd"/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налога</w:t>
      </w:r>
      <w:proofErr w:type="spellEnd"/>
      <w:r w:rsidR="00F033C6"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, </w:t>
      </w:r>
      <w:r w:rsidR="00C13398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као  и да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није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могуће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идентификовати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возача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,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односно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власника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возила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преко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евиденције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надлежног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државног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органа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Републике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Србије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и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није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могуће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покренути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поступак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за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наплату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потраживања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, </w:t>
      </w:r>
      <w:r w:rsidR="00C13398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и овлашћује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предузеће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да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,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ради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наплате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доспелих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потраживања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,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задржи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паркирано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возило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у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складу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законом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C13398" w:rsidRPr="00E2296D" w:rsidRDefault="003B0F0B" w:rsidP="00E2296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 xml:space="preserve">Такође, </w:t>
      </w:r>
      <w:r w:rsidR="00595F1D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н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аведеном Одлуком је извршено усаглашавање са Законом  о безбедности саобраћаја на путевима</w:t>
      </w:r>
      <w:r w:rsidR="00A15649" w:rsidRPr="00E22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(„Службени гласник РС“, број 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begin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instrText xml:space="preserve"> HYPERLINK "javascript:void(0)" </w:instrTex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separate"/>
      </w:r>
      <w:r w:rsidR="00A15649" w:rsidRPr="00E2296D">
        <w:rPr>
          <w:rStyle w:val="Hyperlink"/>
          <w:rFonts w:ascii="Times New Roman" w:eastAsia="SimSun" w:hAnsi="Times New Roman" w:cs="Mangal"/>
          <w:color w:val="auto"/>
          <w:kern w:val="2"/>
          <w:sz w:val="28"/>
          <w:szCs w:val="28"/>
          <w:u w:val="none"/>
          <w:lang w:eastAsia="hi-IN" w:bidi="hi-IN"/>
        </w:rPr>
        <w:t>41/2009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end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</w:t>
      </w:r>
      <w:hyperlink r:id="rId5" w:history="1">
        <w:r w:rsidR="00A15649" w:rsidRPr="00E2296D">
          <w:rPr>
            <w:rStyle w:val="Hyperlink"/>
            <w:rFonts w:ascii="Times New Roman" w:eastAsia="SimSun" w:hAnsi="Times New Roman" w:cs="Mangal"/>
            <w:color w:val="auto"/>
            <w:kern w:val="2"/>
            <w:sz w:val="28"/>
            <w:szCs w:val="28"/>
            <w:u w:val="none"/>
            <w:lang w:eastAsia="hi-IN" w:bidi="hi-IN"/>
          </w:rPr>
          <w:t>53/2010</w:t>
        </w:r>
      </w:hyperlink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</w:t>
      </w:r>
      <w:hyperlink r:id="rId6" w:history="1">
        <w:r w:rsidR="00A15649" w:rsidRPr="00E2296D">
          <w:rPr>
            <w:rStyle w:val="Hyperlink"/>
            <w:rFonts w:ascii="Times New Roman" w:eastAsia="SimSun" w:hAnsi="Times New Roman" w:cs="Mangal"/>
            <w:color w:val="auto"/>
            <w:kern w:val="2"/>
            <w:sz w:val="28"/>
            <w:szCs w:val="28"/>
            <w:u w:val="none"/>
            <w:lang w:eastAsia="hi-IN" w:bidi="hi-IN"/>
          </w:rPr>
          <w:t>101/2011</w:t>
        </w:r>
      </w:hyperlink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</w:t>
      </w:r>
      <w:hyperlink r:id="rId7" w:history="1">
        <w:r w:rsidR="00A15649" w:rsidRPr="00E2296D">
          <w:rPr>
            <w:rStyle w:val="Hyperlink"/>
            <w:rFonts w:ascii="Times New Roman" w:eastAsia="SimSun" w:hAnsi="Times New Roman" w:cs="Mangal"/>
            <w:color w:val="auto"/>
            <w:kern w:val="2"/>
            <w:sz w:val="28"/>
            <w:szCs w:val="28"/>
            <w:u w:val="none"/>
            <w:lang w:eastAsia="hi-IN" w:bidi="hi-IN"/>
          </w:rPr>
          <w:t>55/2014</w:t>
        </w:r>
      </w:hyperlink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</w:t>
      </w:r>
      <w:hyperlink r:id="rId8" w:history="1">
        <w:r w:rsidR="00A15649" w:rsidRPr="00E2296D">
          <w:rPr>
            <w:rStyle w:val="Hyperlink"/>
            <w:rFonts w:ascii="Times New Roman" w:eastAsia="SimSun" w:hAnsi="Times New Roman" w:cs="Mangal"/>
            <w:color w:val="auto"/>
            <w:kern w:val="2"/>
            <w:sz w:val="28"/>
            <w:szCs w:val="28"/>
            <w:u w:val="none"/>
            <w:lang w:eastAsia="hi-IN" w:bidi="hi-IN"/>
          </w:rPr>
          <w:t>32/2013</w:t>
        </w:r>
      </w:hyperlink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- Одлука УС РС, 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begin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instrText xml:space="preserve"> HYPERLINK "javascript:void(0)" </w:instrTex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separate"/>
      </w:r>
      <w:r w:rsidR="00A15649" w:rsidRPr="00E2296D">
        <w:rPr>
          <w:rStyle w:val="Hyperlink"/>
          <w:rFonts w:ascii="Times New Roman" w:eastAsia="SimSun" w:hAnsi="Times New Roman" w:cs="Mangal"/>
          <w:color w:val="auto"/>
          <w:kern w:val="2"/>
          <w:sz w:val="28"/>
          <w:szCs w:val="28"/>
          <w:u w:val="none"/>
          <w:lang w:eastAsia="hi-IN" w:bidi="hi-IN"/>
        </w:rPr>
        <w:t>96/2015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end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- други закон, 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begin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instrText xml:space="preserve"> HYPERLINK "javascript:void(0)" </w:instrTex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separate"/>
      </w:r>
      <w:r w:rsidR="00A15649" w:rsidRPr="00E2296D">
        <w:rPr>
          <w:rStyle w:val="Hyperlink"/>
          <w:rFonts w:ascii="Times New Roman" w:eastAsia="SimSun" w:hAnsi="Times New Roman" w:cs="Mangal"/>
          <w:color w:val="auto"/>
          <w:kern w:val="2"/>
          <w:sz w:val="28"/>
          <w:szCs w:val="28"/>
          <w:u w:val="none"/>
          <w:lang w:eastAsia="hi-IN" w:bidi="hi-IN"/>
        </w:rPr>
        <w:t>9/2016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end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- Одлука УС РС,  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begin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instrText xml:space="preserve"> HYPERLINK "javascript:void(0)" </w:instrTex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separate"/>
      </w:r>
      <w:r w:rsidR="00A15649" w:rsidRPr="00E2296D">
        <w:rPr>
          <w:rStyle w:val="Hyperlink"/>
          <w:rFonts w:ascii="Times New Roman" w:eastAsia="SimSun" w:hAnsi="Times New Roman" w:cs="Mangal"/>
          <w:color w:val="auto"/>
          <w:kern w:val="2"/>
          <w:sz w:val="28"/>
          <w:szCs w:val="28"/>
          <w:u w:val="none"/>
          <w:lang w:eastAsia="hi-IN" w:bidi="hi-IN"/>
        </w:rPr>
        <w:t>24/2018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end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hyperlink r:id="rId9" w:history="1">
        <w:r w:rsidR="00A15649" w:rsidRPr="00E2296D">
          <w:rPr>
            <w:rStyle w:val="Hyperlink"/>
            <w:rFonts w:ascii="Times New Roman" w:eastAsia="SimSun" w:hAnsi="Times New Roman" w:cs="Mangal"/>
            <w:color w:val="auto"/>
            <w:kern w:val="2"/>
            <w:sz w:val="28"/>
            <w:szCs w:val="28"/>
            <w:u w:val="none"/>
            <w:lang w:eastAsia="hi-IN" w:bidi="hi-IN"/>
          </w:rPr>
          <w:t>41/2018</w:t>
        </w:r>
      </w:hyperlink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</w:t>
      </w:r>
      <w:hyperlink r:id="rId10" w:history="1">
        <w:r w:rsidR="00A15649" w:rsidRPr="00E2296D">
          <w:rPr>
            <w:rStyle w:val="Hyperlink"/>
            <w:rFonts w:ascii="Times New Roman" w:eastAsia="SimSun" w:hAnsi="Times New Roman" w:cs="Mangal"/>
            <w:color w:val="auto"/>
            <w:kern w:val="2"/>
            <w:sz w:val="28"/>
            <w:szCs w:val="28"/>
            <w:u w:val="none"/>
            <w:lang w:eastAsia="hi-IN" w:bidi="hi-IN"/>
          </w:rPr>
          <w:t>41/2018</w:t>
        </w:r>
      </w:hyperlink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- други закон, 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begin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instrText xml:space="preserve"> HYPERLINK "javascript:void(0)" </w:instrTex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separate"/>
      </w:r>
      <w:r w:rsidR="00A15649" w:rsidRPr="00E2296D">
        <w:rPr>
          <w:rStyle w:val="Hyperlink"/>
          <w:rFonts w:ascii="Times New Roman" w:eastAsia="SimSun" w:hAnsi="Times New Roman" w:cs="Mangal"/>
          <w:color w:val="auto"/>
          <w:kern w:val="2"/>
          <w:sz w:val="28"/>
          <w:szCs w:val="28"/>
          <w:u w:val="none"/>
          <w:lang w:eastAsia="hi-IN" w:bidi="hi-IN"/>
        </w:rPr>
        <w:t>87/2018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end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 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begin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instrText xml:space="preserve"> HYPERLINK "javascript:void(0)" </w:instrTex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separate"/>
      </w:r>
      <w:r w:rsidR="00A15649" w:rsidRPr="00E2296D">
        <w:rPr>
          <w:rStyle w:val="Hyperlink"/>
          <w:rFonts w:ascii="Times New Roman" w:eastAsia="SimSun" w:hAnsi="Times New Roman" w:cs="Mangal"/>
          <w:color w:val="auto"/>
          <w:kern w:val="2"/>
          <w:sz w:val="28"/>
          <w:szCs w:val="28"/>
          <w:u w:val="none"/>
          <w:lang w:eastAsia="hi-IN" w:bidi="hi-IN"/>
        </w:rPr>
        <w:t>23/2019</w:t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end"/>
      </w:r>
      <w:r w:rsidR="00A15649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)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којим је у члану 278, прописано да м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ере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уклањањ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,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односно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премештањ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возила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,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као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и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постављањ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уређаја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којима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спречава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одвожење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возила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, 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налаже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и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предузима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и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комунални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полицајац</w:t>
      </w:r>
      <w:proofErr w:type="spellEnd"/>
      <w:r w:rsidRPr="00E2296D">
        <w:rPr>
          <w:rFonts w:ascii="Times New Roman" w:eastAsia="SimSun" w:hAnsi="Times New Roman" w:cs="Mangal"/>
          <w:b/>
          <w:kern w:val="2"/>
          <w:sz w:val="28"/>
          <w:szCs w:val="28"/>
          <w:lang w:val="en-US" w:eastAsia="hi-IN" w:bidi="hi-IN"/>
        </w:rPr>
        <w:t>,</w:t>
      </w:r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приликом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остваривања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надзора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и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контроле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паркирања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, у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складу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законом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,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подзаконским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прописима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и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прописима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јединице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локалне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самоуправе</w:t>
      </w:r>
      <w:proofErr w:type="spellEnd"/>
      <w:r w:rsidRPr="00E2296D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. </w:t>
      </w:r>
    </w:p>
    <w:p w:rsidR="00E2296D" w:rsidRPr="00E2296D" w:rsidRDefault="00EA2619" w:rsidP="00E22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Чланом 28а </w:t>
      </w:r>
      <w:r w:rsidR="002D2A0A" w:rsidRPr="00E22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прописан је поступак у случају када комунални полицајац у </w:t>
      </w:r>
      <w:proofErr w:type="spellStart"/>
      <w:r w:rsidR="002D2A0A" w:rsidRPr="00E22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вршењу</w:t>
      </w:r>
      <w:proofErr w:type="spellEnd"/>
      <w:r w:rsidR="002D2A0A" w:rsidRPr="00E22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D2A0A" w:rsidRPr="00E22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надзора</w:t>
      </w:r>
      <w:proofErr w:type="spellEnd"/>
      <w:r w:rsidR="002D2A0A" w:rsidRPr="00E22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2D2A0A" w:rsidRPr="00E22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контроле</w:t>
      </w:r>
      <w:proofErr w:type="spellEnd"/>
      <w:r w:rsidR="002D2A0A" w:rsidRPr="00E22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D2A0A" w:rsidRPr="00E22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паркирања</w:t>
      </w:r>
      <w:proofErr w:type="spellEnd"/>
      <w:r w:rsidR="002D2A0A" w:rsidRPr="00E22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јавном паркиралишту уочи непрописно паркирано или заустављено возило и утврђена су овлашћење комуналног полицајца</w:t>
      </w:r>
      <w:r w:rsidR="00E229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229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267C7" w:rsidRDefault="009267C7" w:rsidP="009267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9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Имајући у виду висину казне која је прописана Законом о безбедности саобраћаја за паркирање односно заустављање возила супротно забрани из члана 62.</w:t>
      </w:r>
      <w:r w:rsidR="00E2296D" w:rsidRPr="00E22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E2296D">
        <w:rPr>
          <w:rFonts w:ascii="Times New Roman" w:hAnsi="Times New Roman" w:cs="Times New Roman"/>
          <w:color w:val="000000" w:themeColor="text1"/>
          <w:sz w:val="28"/>
          <w:szCs w:val="28"/>
        </w:rPr>
        <w:t>акона, то је и висина казне прописане Одлуком о управљању јавним паркиралиштима, за поступање супротно члановима 16,17 и 24 одлуке, утврђена у износу од 5.000,00 динара</w:t>
      </w:r>
      <w:r w:rsidRPr="009267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29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2296D" w:rsidRPr="009267C7" w:rsidRDefault="00E2296D" w:rsidP="009267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296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нацрт наведене Одлуке, Служба за послове Скупштине Града дала је мишљење број 316/2019-22 од 27.09.2019.године</w:t>
      </w:r>
      <w:r w:rsidR="00056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C038F" w:rsidRDefault="00595F1D" w:rsidP="001C038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На основу наведеног,</w:t>
      </w:r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а имајући у виду иницијативу ЈКП“Паркинг-сервис“-Ниш</w:t>
      </w:r>
      <w:r w:rsidR="003B252A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, бро</w:t>
      </w:r>
      <w:r w:rsidR="002F6373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ј 1917/19 од 12.09.2019. године</w:t>
      </w:r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, израђен</w:t>
      </w:r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је</w:t>
      </w:r>
      <w:proofErr w:type="spellEnd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нацрт</w:t>
      </w:r>
      <w:proofErr w:type="spellEnd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Одлуке</w:t>
      </w:r>
      <w:proofErr w:type="spellEnd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о </w:t>
      </w:r>
      <w:proofErr w:type="spellStart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измен</w:t>
      </w:r>
      <w:proofErr w:type="spellEnd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и допунама Одлуке о</w:t>
      </w:r>
      <w:r w:rsidR="001C038F" w:rsidRPr="00E2296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управљању</w:t>
      </w:r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јавним</w:t>
      </w:r>
      <w:proofErr w:type="spellEnd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парк</w:t>
      </w:r>
      <w:proofErr w:type="spellEnd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ир</w:t>
      </w:r>
      <w:proofErr w:type="spellStart"/>
      <w:r w:rsidR="00E2296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алиштима</w:t>
      </w:r>
      <w:proofErr w:type="spellEnd"/>
      <w:r w:rsidR="001C038F" w:rsidRPr="00E2296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2296D" w:rsidRPr="00E2296D" w:rsidRDefault="00E2296D" w:rsidP="001C038F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95F1D" w:rsidRPr="00595F1D" w:rsidRDefault="00595F1D" w:rsidP="00595F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ГРАДСКА УПРАВА ГРАДА НИША</w:t>
      </w:r>
    </w:p>
    <w:p w:rsidR="00595F1D" w:rsidRPr="00595F1D" w:rsidRDefault="00595F1D" w:rsidP="00595F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СЕКРЕТАРИЈАТ ЗА КОМУНАЛНЕ ДЕЛАТНОСТИ,</w:t>
      </w:r>
    </w:p>
    <w:p w:rsidR="00595F1D" w:rsidRDefault="00595F1D" w:rsidP="00595F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ЕНЕРГЕТИКУ И САОБРАЋАЈ</w:t>
      </w:r>
    </w:p>
    <w:p w:rsidR="00E2296D" w:rsidRDefault="00E2296D" w:rsidP="00595F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95F1D" w:rsidRPr="00E2296D" w:rsidRDefault="00595F1D" w:rsidP="00595F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</w:t>
      </w: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595F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</w:t>
      </w:r>
      <w:r w:rsidRPr="00E2296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СЕКРЕТАР</w:t>
      </w:r>
    </w:p>
    <w:p w:rsidR="00595F1D" w:rsidRPr="00E2296D" w:rsidRDefault="00595F1D" w:rsidP="00595F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</w:pPr>
      <w:r w:rsidRPr="00E2296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                          </w:t>
      </w:r>
      <w:r w:rsidRPr="00E2296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E2296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E2296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E2296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E2296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E2296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  <w:t xml:space="preserve">       Владислава Ивковић</w:t>
      </w:r>
    </w:p>
    <w:sectPr w:rsidR="00595F1D" w:rsidRPr="00E229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E2"/>
    <w:rsid w:val="00017CFB"/>
    <w:rsid w:val="00056CB3"/>
    <w:rsid w:val="000667E2"/>
    <w:rsid w:val="001C038F"/>
    <w:rsid w:val="002D2A0A"/>
    <w:rsid w:val="002F6373"/>
    <w:rsid w:val="003A3723"/>
    <w:rsid w:val="003B0F0B"/>
    <w:rsid w:val="003B252A"/>
    <w:rsid w:val="00595F1D"/>
    <w:rsid w:val="005E0DA7"/>
    <w:rsid w:val="008803FE"/>
    <w:rsid w:val="009267C7"/>
    <w:rsid w:val="00A15649"/>
    <w:rsid w:val="00B26AC1"/>
    <w:rsid w:val="00C13398"/>
    <w:rsid w:val="00C62AD6"/>
    <w:rsid w:val="00E2296D"/>
    <w:rsid w:val="00EA2619"/>
    <w:rsid w:val="00F033C6"/>
    <w:rsid w:val="00F2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Jelena Dinčić</cp:lastModifiedBy>
  <cp:revision>6</cp:revision>
  <cp:lastPrinted>2019-10-11T10:46:00Z</cp:lastPrinted>
  <dcterms:created xsi:type="dcterms:W3CDTF">2019-09-12T12:19:00Z</dcterms:created>
  <dcterms:modified xsi:type="dcterms:W3CDTF">2019-10-11T10:48:00Z</dcterms:modified>
</cp:coreProperties>
</file>