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05" w:rsidRDefault="00781205" w:rsidP="00781205">
      <w:pPr>
        <w:jc w:val="both"/>
        <w:rPr>
          <w:lang w:val="sr-Cyrl-RS"/>
        </w:rPr>
      </w:pPr>
      <w:r>
        <w:rPr>
          <w:lang w:val="sr-Cyrl-RS"/>
        </w:rPr>
        <w:t>На основу члана 41.Одлуке о буџету Града Ниша за 2018 год. (Службени лист града Ниша, број 130/2017), члана 13, став 1, тачка 6, и Решења број 23-1/2018-24 од 05.01.2018.године  Одлуке о оснивању Установе за физичку културу Спортски центар „Чаир“(</w:t>
      </w:r>
      <w:r w:rsidRPr="00231B99">
        <w:rPr>
          <w:lang w:val="sr-Cyrl-RS"/>
        </w:rPr>
        <w:t xml:space="preserve"> </w:t>
      </w:r>
      <w:r>
        <w:rPr>
          <w:lang w:val="sr-Cyrl-RS"/>
        </w:rPr>
        <w:t>Службени лист града Ниша, број 2/2011-пречишћен текст) и члана 27. Став 1. тачка 6. Статута Установе, Управни одбор Установе на седници одржаној дана 27.12.2017. године, на предлог директора,  донео је</w:t>
      </w:r>
    </w:p>
    <w:p w:rsidR="00781205" w:rsidRDefault="00781205" w:rsidP="00781205">
      <w:pPr>
        <w:rPr>
          <w:lang w:val="sr-Cyrl-RS"/>
        </w:rPr>
      </w:pPr>
    </w:p>
    <w:p w:rsidR="00781205" w:rsidRPr="00231B99" w:rsidRDefault="00781205" w:rsidP="00781205">
      <w:pPr>
        <w:spacing w:after="0"/>
        <w:jc w:val="center"/>
        <w:rPr>
          <w:b/>
          <w:lang w:val="sr-Cyrl-RS"/>
        </w:rPr>
      </w:pPr>
      <w:r w:rsidRPr="00231B99">
        <w:rPr>
          <w:b/>
          <w:lang w:val="sr-Cyrl-RS"/>
        </w:rPr>
        <w:t>ФИНАНСИЈСКИ ПЛАН</w:t>
      </w:r>
    </w:p>
    <w:p w:rsidR="00781205" w:rsidRPr="00231B99" w:rsidRDefault="00781205" w:rsidP="00781205">
      <w:pPr>
        <w:spacing w:after="0"/>
        <w:jc w:val="center"/>
        <w:rPr>
          <w:b/>
          <w:lang w:val="sr-Cyrl-RS"/>
        </w:rPr>
      </w:pPr>
      <w:r w:rsidRPr="00231B99">
        <w:rPr>
          <w:b/>
          <w:lang w:val="sr-Cyrl-RS"/>
        </w:rPr>
        <w:t>УСТАНОВЕ ЗА ФИЗИЧКУ КУЛТУРУ СПОРТСКИ ЦЕНТАР „ЧАИР“</w:t>
      </w:r>
    </w:p>
    <w:p w:rsidR="00781205" w:rsidRPr="00231B99" w:rsidRDefault="00781205" w:rsidP="00781205">
      <w:pPr>
        <w:spacing w:after="0"/>
        <w:jc w:val="center"/>
        <w:rPr>
          <w:b/>
          <w:lang w:val="sr-Cyrl-RS"/>
        </w:rPr>
      </w:pPr>
      <w:r w:rsidRPr="00231B99">
        <w:rPr>
          <w:b/>
          <w:lang w:val="sr-Cyrl-RS"/>
        </w:rPr>
        <w:t>ЗА 2018. ГОДИНУ</w:t>
      </w:r>
    </w:p>
    <w:p w:rsidR="00781205" w:rsidRDefault="00781205" w:rsidP="00781205">
      <w:pPr>
        <w:rPr>
          <w:lang w:val="sr-Cyrl-RS"/>
        </w:rPr>
      </w:pPr>
    </w:p>
    <w:p w:rsidR="00781205" w:rsidRPr="00231B99" w:rsidRDefault="00781205" w:rsidP="00781205">
      <w:pPr>
        <w:pStyle w:val="ListParagraph"/>
        <w:numPr>
          <w:ilvl w:val="0"/>
          <w:numId w:val="1"/>
        </w:numPr>
        <w:jc w:val="both"/>
        <w:rPr>
          <w:lang w:val="sr-Cyrl-RS"/>
        </w:rPr>
      </w:pPr>
      <w:r>
        <w:rPr>
          <w:lang w:val="sr-Cyrl-RS"/>
        </w:rPr>
        <w:t>Средства из Буџета у износу од 197.739.000,00 динара и средства из осталих извора (сопствени приходи) у износу од 87.462.000,00 динара, планирају се према економској класификацији на четвртом нивоу и то:</w:t>
      </w:r>
    </w:p>
    <w:p w:rsidR="00F62FB5" w:rsidRDefault="00F62FB5" w:rsidP="00CC2C06">
      <w:pPr>
        <w:tabs>
          <w:tab w:val="left" w:pos="3420"/>
        </w:tabs>
        <w:spacing w:after="0" w:line="240" w:lineRule="auto"/>
        <w:jc w:val="center"/>
        <w:rPr>
          <w:rFonts w:ascii="Times New Roman" w:hAnsi="Times New Roman" w:cs="Times New Roman"/>
          <w:b/>
          <w:sz w:val="28"/>
          <w:szCs w:val="28"/>
          <w:lang w:val="sr-Cyrl-RS"/>
        </w:rPr>
      </w:pPr>
    </w:p>
    <w:p w:rsidR="00781205" w:rsidRDefault="00781205" w:rsidP="008A1355">
      <w:pPr>
        <w:spacing w:after="0" w:line="240" w:lineRule="auto"/>
        <w:jc w:val="center"/>
        <w:rPr>
          <w:rFonts w:ascii="Times New Roman" w:hAnsi="Times New Roman" w:cs="Times New Roman"/>
          <w:b/>
          <w:sz w:val="28"/>
          <w:szCs w:val="28"/>
          <w:lang w:val="sr-Latn-RS"/>
        </w:rPr>
      </w:pPr>
    </w:p>
    <w:p w:rsidR="00781205" w:rsidRDefault="00781205" w:rsidP="008A1355">
      <w:pPr>
        <w:spacing w:after="0" w:line="240" w:lineRule="auto"/>
        <w:jc w:val="center"/>
        <w:rPr>
          <w:rFonts w:ascii="Times New Roman" w:hAnsi="Times New Roman" w:cs="Times New Roman"/>
          <w:b/>
          <w:sz w:val="28"/>
          <w:szCs w:val="28"/>
          <w:lang w:val="sr-Latn-RS"/>
        </w:rPr>
      </w:pPr>
    </w:p>
    <w:p w:rsidR="00781205" w:rsidRDefault="00781205" w:rsidP="00781205">
      <w:pPr>
        <w:spacing w:after="0" w:line="240" w:lineRule="auto"/>
        <w:rPr>
          <w:rFonts w:ascii="Times New Roman" w:hAnsi="Times New Roman" w:cs="Times New Roman"/>
          <w:b/>
          <w:sz w:val="28"/>
          <w:szCs w:val="28"/>
          <w:lang w:val="sr-Latn-RS"/>
        </w:rPr>
        <w:sectPr w:rsidR="00781205" w:rsidSect="00781205">
          <w:pgSz w:w="12240" w:h="15840"/>
          <w:pgMar w:top="1418" w:right="1418" w:bottom="1418" w:left="1418" w:header="709" w:footer="709" w:gutter="0"/>
          <w:cols w:space="708"/>
          <w:docGrid w:linePitch="360"/>
        </w:sectPr>
      </w:pPr>
    </w:p>
    <w:p w:rsidR="00781205" w:rsidRDefault="00781205" w:rsidP="00781205">
      <w:pPr>
        <w:spacing w:after="0" w:line="240" w:lineRule="auto"/>
        <w:rPr>
          <w:rFonts w:ascii="Times New Roman" w:hAnsi="Times New Roman" w:cs="Times New Roman"/>
          <w:b/>
          <w:sz w:val="28"/>
          <w:szCs w:val="28"/>
          <w:lang w:val="sr-Latn-RS"/>
        </w:rPr>
      </w:pPr>
    </w:p>
    <w:p w:rsidR="008A1355" w:rsidRDefault="004C33FA" w:rsidP="008A1355">
      <w:pPr>
        <w:spacing w:after="0" w:line="24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 </w:t>
      </w:r>
      <w:r>
        <w:rPr>
          <w:rFonts w:ascii="Times New Roman" w:hAnsi="Times New Roman" w:cs="Times New Roman"/>
          <w:b/>
          <w:sz w:val="28"/>
          <w:szCs w:val="28"/>
        </w:rPr>
        <w:t>ФИНАНСИЈСК</w:t>
      </w:r>
      <w:r w:rsidR="00806DE5">
        <w:rPr>
          <w:rFonts w:ascii="Times New Roman" w:hAnsi="Times New Roman" w:cs="Times New Roman"/>
          <w:b/>
          <w:sz w:val="28"/>
          <w:szCs w:val="28"/>
          <w:lang w:val="sr-Cyrl-RS"/>
        </w:rPr>
        <w:t>И</w:t>
      </w:r>
      <w:r w:rsidR="00E214C6">
        <w:rPr>
          <w:rFonts w:ascii="Times New Roman" w:hAnsi="Times New Roman" w:cs="Times New Roman"/>
          <w:b/>
          <w:sz w:val="28"/>
          <w:szCs w:val="28"/>
        </w:rPr>
        <w:t xml:space="preserve"> ПЛАН</w:t>
      </w:r>
      <w:r w:rsidR="00806DE5">
        <w:rPr>
          <w:rFonts w:ascii="Times New Roman" w:hAnsi="Times New Roman" w:cs="Times New Roman"/>
          <w:b/>
          <w:sz w:val="28"/>
          <w:szCs w:val="28"/>
          <w:lang w:val="sr-Cyrl-RS"/>
        </w:rPr>
        <w:t xml:space="preserve"> ЗА 2018</w:t>
      </w:r>
      <w:r w:rsidR="008A1355">
        <w:rPr>
          <w:rFonts w:ascii="Times New Roman" w:hAnsi="Times New Roman" w:cs="Times New Roman"/>
          <w:sz w:val="28"/>
          <w:szCs w:val="28"/>
          <w:lang w:val="sr-Cyrl-RS"/>
        </w:rPr>
        <w:t xml:space="preserve">. </w:t>
      </w:r>
      <w:r w:rsidR="008A1355" w:rsidRPr="00D14B3A">
        <w:rPr>
          <w:rFonts w:ascii="Times New Roman" w:hAnsi="Times New Roman" w:cs="Times New Roman"/>
          <w:b/>
          <w:sz w:val="28"/>
          <w:szCs w:val="28"/>
          <w:lang w:val="sr-Cyrl-RS"/>
        </w:rPr>
        <w:t>ГОДИНУ</w:t>
      </w:r>
    </w:p>
    <w:p w:rsidR="008A1355" w:rsidRDefault="008A1355" w:rsidP="008A1355">
      <w:pPr>
        <w:spacing w:after="0" w:line="24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УСТАНОВЕ ЗА ФИЗИЧКУ КУЛТУРУ СПОРТСКИ ЦЕНТАР „ЧАИР“</w:t>
      </w:r>
    </w:p>
    <w:p w:rsidR="00F62FB5" w:rsidRDefault="00F62FB5" w:rsidP="00CC2C06">
      <w:pPr>
        <w:tabs>
          <w:tab w:val="left" w:pos="6210"/>
          <w:tab w:val="left" w:pos="6939"/>
        </w:tabs>
        <w:spacing w:after="0" w:line="240" w:lineRule="auto"/>
        <w:jc w:val="center"/>
        <w:rPr>
          <w:rFonts w:ascii="Times New Roman" w:hAnsi="Times New Roman" w:cs="Times New Roman"/>
          <w:b/>
          <w:sz w:val="28"/>
          <w:szCs w:val="28"/>
          <w:lang w:val="sr-Cyrl-RS"/>
        </w:rPr>
      </w:pPr>
    </w:p>
    <w:p w:rsidR="008A1355" w:rsidRDefault="008A1355" w:rsidP="00E214C6">
      <w:pPr>
        <w:tabs>
          <w:tab w:val="left" w:pos="7137"/>
          <w:tab w:val="left" w:pos="11880"/>
          <w:tab w:val="left" w:pos="12060"/>
          <w:tab w:val="left" w:pos="12150"/>
        </w:tabs>
        <w:spacing w:after="0" w:line="240" w:lineRule="auto"/>
        <w:jc w:val="center"/>
        <w:rPr>
          <w:rFonts w:ascii="Times New Roman" w:hAnsi="Times New Roman" w:cs="Times New Roman"/>
          <w:b/>
          <w:sz w:val="28"/>
          <w:szCs w:val="28"/>
          <w:lang w:val="sr-Cyrl-RS"/>
        </w:rPr>
      </w:pPr>
    </w:p>
    <w:tbl>
      <w:tblPr>
        <w:tblW w:w="13991" w:type="dxa"/>
        <w:tblInd w:w="-821" w:type="dxa"/>
        <w:tblLayout w:type="fixed"/>
        <w:tblCellMar>
          <w:left w:w="30" w:type="dxa"/>
          <w:right w:w="30" w:type="dxa"/>
        </w:tblCellMar>
        <w:tblLook w:val="0000" w:firstRow="0" w:lastRow="0" w:firstColumn="0" w:lastColumn="0" w:noHBand="0" w:noVBand="0"/>
      </w:tblPr>
      <w:tblGrid>
        <w:gridCol w:w="671"/>
        <w:gridCol w:w="1080"/>
        <w:gridCol w:w="630"/>
        <w:gridCol w:w="720"/>
        <w:gridCol w:w="5760"/>
        <w:gridCol w:w="1710"/>
        <w:gridCol w:w="1710"/>
        <w:gridCol w:w="1710"/>
      </w:tblGrid>
      <w:tr w:rsidR="00E214C6" w:rsidRPr="00F40C2E" w:rsidTr="00B11510">
        <w:trPr>
          <w:trHeight w:val="539"/>
        </w:trPr>
        <w:tc>
          <w:tcPr>
            <w:tcW w:w="671" w:type="dxa"/>
            <w:vMerge w:val="restart"/>
            <w:tcBorders>
              <w:top w:val="single" w:sz="4" w:space="0" w:color="000000"/>
              <w:left w:val="single" w:sz="4" w:space="0" w:color="000000"/>
              <w:right w:val="single" w:sz="4" w:space="0" w:color="000000"/>
            </w:tcBorders>
          </w:tcPr>
          <w:p w:rsidR="00E214C6" w:rsidRPr="00CC2C06" w:rsidRDefault="00E214C6" w:rsidP="008A1355">
            <w:pPr>
              <w:autoSpaceDE w:val="0"/>
              <w:snapToGrid w:val="0"/>
              <w:spacing w:after="0" w:line="240" w:lineRule="auto"/>
              <w:jc w:val="center"/>
              <w:rPr>
                <w:rFonts w:ascii="Times New Roman" w:eastAsia="Times New Roman" w:hAnsi="Times New Roman" w:cs="Times New Roman"/>
                <w:b/>
                <w:bCs/>
                <w:sz w:val="24"/>
                <w:szCs w:val="24"/>
                <w:lang w:val="sr-Cyrl-CS" w:eastAsia="sr-Latn-CS"/>
              </w:rPr>
            </w:pPr>
            <w:r w:rsidRPr="00CC2C06">
              <w:rPr>
                <w:rFonts w:ascii="Times New Roman" w:eastAsia="Times New Roman" w:hAnsi="Times New Roman" w:cs="Times New Roman"/>
                <w:b/>
                <w:bCs/>
                <w:sz w:val="24"/>
                <w:szCs w:val="24"/>
                <w:lang w:val="sr-Cyrl-CS" w:eastAsia="sr-Latn-CS"/>
              </w:rPr>
              <w:t>Функ</w:t>
            </w:r>
          </w:p>
          <w:p w:rsidR="00E214C6" w:rsidRPr="00F40C2E" w:rsidRDefault="00E214C6" w:rsidP="008A135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r w:rsidRPr="00CC2C06">
              <w:rPr>
                <w:rFonts w:ascii="Times New Roman" w:eastAsia="Times New Roman" w:hAnsi="Times New Roman" w:cs="Times New Roman"/>
                <w:b/>
                <w:bCs/>
                <w:sz w:val="24"/>
                <w:szCs w:val="24"/>
                <w:lang w:val="sr-Cyrl-CS" w:eastAsia="sr-Latn-CS"/>
              </w:rPr>
              <w:t>ција</w:t>
            </w:r>
          </w:p>
        </w:tc>
        <w:tc>
          <w:tcPr>
            <w:tcW w:w="1080" w:type="dxa"/>
            <w:vMerge w:val="restart"/>
            <w:tcBorders>
              <w:top w:val="single" w:sz="4" w:space="0" w:color="000000"/>
              <w:left w:val="single" w:sz="4" w:space="0" w:color="000000"/>
              <w:right w:val="single" w:sz="4" w:space="0" w:color="000000"/>
            </w:tcBorders>
          </w:tcPr>
          <w:p w:rsidR="00E214C6" w:rsidRPr="00CC2C06" w:rsidRDefault="00E214C6" w:rsidP="008A1355">
            <w:pPr>
              <w:autoSpaceDE w:val="0"/>
              <w:snapToGrid w:val="0"/>
              <w:spacing w:after="0" w:line="240" w:lineRule="auto"/>
              <w:jc w:val="both"/>
              <w:rPr>
                <w:rFonts w:ascii="Times New Roman" w:eastAsia="Times New Roman" w:hAnsi="Times New Roman" w:cs="Times New Roman"/>
                <w:b/>
                <w:bCs/>
                <w:sz w:val="24"/>
                <w:szCs w:val="24"/>
                <w:lang w:val="sr-Cyrl-CS" w:eastAsia="sr-Latn-CS"/>
              </w:rPr>
            </w:pPr>
            <w:r w:rsidRPr="00CC2C06">
              <w:rPr>
                <w:rFonts w:ascii="Times New Roman" w:eastAsia="Times New Roman" w:hAnsi="Times New Roman" w:cs="Times New Roman"/>
                <w:b/>
                <w:bCs/>
                <w:sz w:val="24"/>
                <w:szCs w:val="24"/>
                <w:lang w:val="sr-Cyrl-CS" w:eastAsia="sr-Latn-CS"/>
              </w:rPr>
              <w:t>Програмска класи-</w:t>
            </w:r>
          </w:p>
          <w:p w:rsidR="00E214C6" w:rsidRPr="00F40C2E" w:rsidRDefault="00E214C6" w:rsidP="008A1355">
            <w:pPr>
              <w:autoSpaceDE w:val="0"/>
              <w:snapToGrid w:val="0"/>
              <w:spacing w:after="0" w:line="240" w:lineRule="auto"/>
              <w:jc w:val="both"/>
              <w:rPr>
                <w:rFonts w:ascii="Times New Roman" w:eastAsia="Times New Roman" w:hAnsi="Times New Roman" w:cs="Times New Roman"/>
                <w:b/>
                <w:bCs/>
                <w:sz w:val="20"/>
                <w:szCs w:val="20"/>
                <w:lang w:val="sr-Cyrl-CS" w:eastAsia="sr-Latn-CS"/>
              </w:rPr>
            </w:pPr>
            <w:r w:rsidRPr="00CC2C06">
              <w:rPr>
                <w:rFonts w:ascii="Times New Roman" w:eastAsia="Times New Roman" w:hAnsi="Times New Roman" w:cs="Times New Roman"/>
                <w:b/>
                <w:bCs/>
                <w:sz w:val="24"/>
                <w:szCs w:val="24"/>
                <w:lang w:val="sr-Cyrl-CS" w:eastAsia="sr-Latn-CS"/>
              </w:rPr>
              <w:t>фикац.</w:t>
            </w:r>
          </w:p>
        </w:tc>
        <w:tc>
          <w:tcPr>
            <w:tcW w:w="630" w:type="dxa"/>
            <w:vMerge w:val="restart"/>
            <w:tcBorders>
              <w:top w:val="single" w:sz="4" w:space="0" w:color="000000"/>
              <w:left w:val="single" w:sz="4" w:space="0" w:color="000000"/>
              <w:right w:val="single" w:sz="4" w:space="0" w:color="000000"/>
            </w:tcBorders>
          </w:tcPr>
          <w:p w:rsidR="00E214C6" w:rsidRPr="00E214C6" w:rsidRDefault="00E214C6" w:rsidP="008A1355">
            <w:pPr>
              <w:autoSpaceDE w:val="0"/>
              <w:snapToGrid w:val="0"/>
              <w:spacing w:after="0" w:line="240" w:lineRule="auto"/>
              <w:jc w:val="both"/>
              <w:rPr>
                <w:rFonts w:ascii="Times New Roman" w:eastAsia="Times New Roman" w:hAnsi="Times New Roman" w:cs="Times New Roman"/>
                <w:b/>
                <w:bCs/>
                <w:sz w:val="24"/>
                <w:szCs w:val="24"/>
                <w:lang w:eastAsia="sr-Latn-CS"/>
              </w:rPr>
            </w:pPr>
            <w:r w:rsidRPr="00E214C6">
              <w:rPr>
                <w:rFonts w:ascii="Times New Roman" w:eastAsia="Times New Roman" w:hAnsi="Times New Roman" w:cs="Times New Roman"/>
                <w:b/>
                <w:bCs/>
                <w:sz w:val="24"/>
                <w:szCs w:val="24"/>
                <w:lang w:eastAsia="sr-Latn-CS"/>
              </w:rPr>
              <w:t>Број позиције</w:t>
            </w:r>
          </w:p>
        </w:tc>
        <w:tc>
          <w:tcPr>
            <w:tcW w:w="720" w:type="dxa"/>
            <w:tcBorders>
              <w:top w:val="single" w:sz="4" w:space="0" w:color="000000"/>
              <w:left w:val="single" w:sz="4" w:space="0" w:color="000000"/>
              <w:right w:val="single" w:sz="4" w:space="0" w:color="000000"/>
            </w:tcBorders>
          </w:tcPr>
          <w:p w:rsidR="00E214C6" w:rsidRPr="00CC2C06" w:rsidRDefault="00E214C6" w:rsidP="00361365">
            <w:pPr>
              <w:autoSpaceDE w:val="0"/>
              <w:snapToGrid w:val="0"/>
              <w:spacing w:after="0" w:line="240" w:lineRule="auto"/>
              <w:jc w:val="center"/>
              <w:rPr>
                <w:rFonts w:ascii="Times New Roman" w:eastAsia="Times New Roman" w:hAnsi="Times New Roman" w:cs="Times New Roman"/>
                <w:b/>
                <w:bCs/>
                <w:sz w:val="24"/>
                <w:szCs w:val="24"/>
                <w:lang w:val="sr-Cyrl-CS" w:eastAsia="sr-Latn-CS"/>
              </w:rPr>
            </w:pPr>
            <w:r w:rsidRPr="00CC2C06">
              <w:rPr>
                <w:rFonts w:ascii="Times New Roman" w:eastAsia="Times New Roman" w:hAnsi="Times New Roman" w:cs="Times New Roman"/>
                <w:b/>
                <w:bCs/>
                <w:sz w:val="24"/>
                <w:szCs w:val="24"/>
                <w:lang w:val="sr-Cyrl-CS" w:eastAsia="sr-Latn-CS"/>
              </w:rPr>
              <w:t>Еконо</w:t>
            </w:r>
          </w:p>
          <w:p w:rsidR="00E214C6" w:rsidRPr="00CC2C06" w:rsidRDefault="00E214C6" w:rsidP="00361365">
            <w:pPr>
              <w:autoSpaceDE w:val="0"/>
              <w:snapToGrid w:val="0"/>
              <w:spacing w:after="0" w:line="240" w:lineRule="auto"/>
              <w:jc w:val="both"/>
              <w:rPr>
                <w:rFonts w:ascii="Times New Roman" w:eastAsia="Times New Roman" w:hAnsi="Times New Roman" w:cs="Times New Roman"/>
                <w:b/>
                <w:bCs/>
                <w:sz w:val="24"/>
                <w:szCs w:val="24"/>
                <w:lang w:val="sr-Cyrl-CS" w:eastAsia="sr-Latn-CS"/>
              </w:rPr>
            </w:pPr>
            <w:r w:rsidRPr="00CC2C06">
              <w:rPr>
                <w:rFonts w:ascii="Times New Roman" w:eastAsia="Times New Roman" w:hAnsi="Times New Roman" w:cs="Times New Roman"/>
                <w:b/>
                <w:bCs/>
                <w:sz w:val="24"/>
                <w:szCs w:val="24"/>
                <w:lang w:val="sr-Cyrl-CS" w:eastAsia="sr-Latn-CS"/>
              </w:rPr>
              <w:t xml:space="preserve">мска </w:t>
            </w:r>
          </w:p>
          <w:p w:rsidR="00E214C6" w:rsidRPr="00F40C2E" w:rsidRDefault="00E214C6" w:rsidP="00361365">
            <w:pPr>
              <w:autoSpaceDE w:val="0"/>
              <w:snapToGrid w:val="0"/>
              <w:spacing w:after="0" w:line="240" w:lineRule="auto"/>
              <w:jc w:val="both"/>
              <w:rPr>
                <w:rFonts w:ascii="Times New Roman" w:eastAsia="Times New Roman" w:hAnsi="Times New Roman" w:cs="Times New Roman"/>
                <w:b/>
                <w:bCs/>
                <w:sz w:val="20"/>
                <w:szCs w:val="20"/>
                <w:lang w:val="sr-Cyrl-CS" w:eastAsia="sr-Latn-CS"/>
              </w:rPr>
            </w:pPr>
            <w:r w:rsidRPr="00CC2C06">
              <w:rPr>
                <w:rFonts w:ascii="Times New Roman" w:eastAsia="Times New Roman" w:hAnsi="Times New Roman" w:cs="Times New Roman"/>
                <w:b/>
                <w:bCs/>
                <w:sz w:val="24"/>
                <w:szCs w:val="24"/>
                <w:lang w:val="sr-Cyrl-CS" w:eastAsia="sr-Latn-CS"/>
              </w:rPr>
              <w:t>класифи</w:t>
            </w:r>
          </w:p>
        </w:tc>
        <w:tc>
          <w:tcPr>
            <w:tcW w:w="5760" w:type="dxa"/>
            <w:tcBorders>
              <w:top w:val="single" w:sz="4" w:space="0" w:color="000000"/>
              <w:left w:val="single" w:sz="4" w:space="0" w:color="000000"/>
              <w:right w:val="single" w:sz="12" w:space="0" w:color="auto"/>
            </w:tcBorders>
          </w:tcPr>
          <w:p w:rsidR="00E214C6" w:rsidRPr="00CC2C06" w:rsidRDefault="00E214C6" w:rsidP="00CC2C06">
            <w:pPr>
              <w:autoSpaceDE w:val="0"/>
              <w:snapToGrid w:val="0"/>
              <w:spacing w:after="0" w:line="240" w:lineRule="auto"/>
              <w:ind w:left="-1735"/>
              <w:jc w:val="center"/>
              <w:rPr>
                <w:rFonts w:ascii="Times New Roman" w:eastAsia="Times New Roman" w:hAnsi="Times New Roman" w:cs="Times New Roman"/>
                <w:b/>
                <w:bCs/>
                <w:sz w:val="24"/>
                <w:szCs w:val="24"/>
                <w:lang w:val="sr-Cyrl-CS" w:eastAsia="sr-Latn-CS"/>
              </w:rPr>
            </w:pPr>
            <w:r w:rsidRPr="00CC2C06">
              <w:rPr>
                <w:rFonts w:ascii="Times New Roman" w:eastAsia="Times New Roman" w:hAnsi="Times New Roman" w:cs="Times New Roman"/>
                <w:b/>
                <w:bCs/>
                <w:sz w:val="24"/>
                <w:szCs w:val="24"/>
                <w:lang w:val="sr-Cyrl-CS" w:eastAsia="sr-Latn-CS"/>
              </w:rPr>
              <w:t>Опис</w:t>
            </w:r>
          </w:p>
        </w:tc>
        <w:tc>
          <w:tcPr>
            <w:tcW w:w="1710" w:type="dxa"/>
            <w:tcBorders>
              <w:top w:val="single" w:sz="4" w:space="0" w:color="000000"/>
              <w:left w:val="single" w:sz="12" w:space="0" w:color="auto"/>
              <w:right w:val="single" w:sz="12" w:space="0" w:color="auto"/>
            </w:tcBorders>
          </w:tcPr>
          <w:p w:rsidR="00E214C6" w:rsidRPr="008F7563" w:rsidRDefault="00E214C6" w:rsidP="00361365">
            <w:pPr>
              <w:autoSpaceDE w:val="0"/>
              <w:snapToGrid w:val="0"/>
              <w:spacing w:after="0" w:line="240" w:lineRule="auto"/>
              <w:jc w:val="center"/>
              <w:rPr>
                <w:rFonts w:ascii="Times New Roman" w:eastAsia="Times New Roman" w:hAnsi="Times New Roman" w:cs="Times New Roman"/>
                <w:b/>
                <w:bCs/>
                <w:sz w:val="24"/>
                <w:szCs w:val="24"/>
                <w:lang w:eastAsia="sr-Latn-CS"/>
              </w:rPr>
            </w:pPr>
            <w:r w:rsidRPr="008F7563">
              <w:rPr>
                <w:rFonts w:ascii="Times New Roman" w:eastAsia="Times New Roman" w:hAnsi="Times New Roman" w:cs="Times New Roman"/>
                <w:b/>
                <w:bCs/>
                <w:sz w:val="24"/>
                <w:szCs w:val="24"/>
                <w:lang w:eastAsia="sr-Latn-CS"/>
              </w:rPr>
              <w:t>Средста из</w:t>
            </w:r>
          </w:p>
          <w:p w:rsidR="00E214C6" w:rsidRPr="008F7563" w:rsidRDefault="00E214C6" w:rsidP="00361365">
            <w:pPr>
              <w:autoSpaceDE w:val="0"/>
              <w:snapToGrid w:val="0"/>
              <w:spacing w:after="0" w:line="240" w:lineRule="auto"/>
              <w:jc w:val="center"/>
              <w:rPr>
                <w:rFonts w:ascii="Times New Roman" w:eastAsia="Times New Roman" w:hAnsi="Times New Roman" w:cs="Times New Roman"/>
                <w:b/>
                <w:bCs/>
                <w:sz w:val="24"/>
                <w:szCs w:val="24"/>
                <w:lang w:eastAsia="sr-Latn-CS"/>
              </w:rPr>
            </w:pPr>
            <w:r w:rsidRPr="008F7563">
              <w:rPr>
                <w:rFonts w:ascii="Times New Roman" w:eastAsia="Times New Roman" w:hAnsi="Times New Roman" w:cs="Times New Roman"/>
                <w:b/>
                <w:bCs/>
                <w:sz w:val="24"/>
                <w:szCs w:val="24"/>
                <w:lang w:eastAsia="sr-Latn-CS"/>
              </w:rPr>
              <w:t>Буџета</w:t>
            </w:r>
          </w:p>
          <w:p w:rsidR="00E214C6" w:rsidRDefault="00E214C6" w:rsidP="00361365">
            <w:pPr>
              <w:autoSpaceDE w:val="0"/>
              <w:snapToGrid w:val="0"/>
              <w:spacing w:after="0" w:line="240" w:lineRule="auto"/>
              <w:jc w:val="center"/>
              <w:rPr>
                <w:rFonts w:ascii="Times New Roman" w:eastAsia="Times New Roman" w:hAnsi="Times New Roman" w:cs="Times New Roman"/>
                <w:b/>
                <w:bCs/>
                <w:sz w:val="20"/>
                <w:szCs w:val="20"/>
                <w:lang w:eastAsia="sr-Latn-CS"/>
              </w:rPr>
            </w:pPr>
          </w:p>
          <w:p w:rsidR="00E214C6" w:rsidRPr="007F5123" w:rsidRDefault="00E214C6" w:rsidP="00361365">
            <w:pPr>
              <w:autoSpaceDE w:val="0"/>
              <w:snapToGrid w:val="0"/>
              <w:spacing w:after="0" w:line="240" w:lineRule="auto"/>
              <w:jc w:val="center"/>
              <w:rPr>
                <w:rFonts w:ascii="Times New Roman" w:eastAsia="Times New Roman" w:hAnsi="Times New Roman" w:cs="Times New Roman"/>
                <w:b/>
                <w:bCs/>
                <w:sz w:val="20"/>
                <w:szCs w:val="20"/>
                <w:lang w:eastAsia="sr-Latn-CS"/>
              </w:rPr>
            </w:pPr>
          </w:p>
        </w:tc>
        <w:tc>
          <w:tcPr>
            <w:tcW w:w="1710" w:type="dxa"/>
            <w:tcBorders>
              <w:top w:val="single" w:sz="4" w:space="0" w:color="000000"/>
              <w:left w:val="single" w:sz="12" w:space="0" w:color="auto"/>
              <w:right w:val="single" w:sz="4" w:space="0" w:color="auto"/>
            </w:tcBorders>
          </w:tcPr>
          <w:p w:rsidR="00E214C6" w:rsidRPr="008F7563" w:rsidRDefault="00E214C6" w:rsidP="007F5123">
            <w:pPr>
              <w:autoSpaceDE w:val="0"/>
              <w:snapToGrid w:val="0"/>
              <w:spacing w:after="0" w:line="240" w:lineRule="auto"/>
              <w:jc w:val="center"/>
              <w:rPr>
                <w:rFonts w:ascii="Times New Roman" w:eastAsia="Times New Roman" w:hAnsi="Times New Roman" w:cs="Times New Roman"/>
                <w:b/>
                <w:bCs/>
                <w:sz w:val="24"/>
                <w:szCs w:val="24"/>
                <w:lang w:eastAsia="sr-Latn-CS"/>
              </w:rPr>
            </w:pPr>
            <w:r w:rsidRPr="008F7563">
              <w:rPr>
                <w:rFonts w:ascii="Times New Roman" w:eastAsia="Times New Roman" w:hAnsi="Times New Roman" w:cs="Times New Roman"/>
                <w:b/>
                <w:bCs/>
                <w:sz w:val="24"/>
                <w:szCs w:val="24"/>
                <w:lang w:eastAsia="sr-Latn-CS"/>
              </w:rPr>
              <w:t>Средства из</w:t>
            </w:r>
          </w:p>
          <w:p w:rsidR="00E214C6" w:rsidRPr="008F7563" w:rsidRDefault="00E214C6" w:rsidP="007F5123">
            <w:pPr>
              <w:autoSpaceDE w:val="0"/>
              <w:snapToGrid w:val="0"/>
              <w:spacing w:after="0" w:line="240" w:lineRule="auto"/>
              <w:jc w:val="center"/>
              <w:rPr>
                <w:rFonts w:ascii="Times New Roman" w:eastAsia="Times New Roman" w:hAnsi="Times New Roman" w:cs="Times New Roman"/>
                <w:b/>
                <w:bCs/>
                <w:sz w:val="24"/>
                <w:szCs w:val="24"/>
                <w:lang w:eastAsia="sr-Latn-CS"/>
              </w:rPr>
            </w:pPr>
            <w:r w:rsidRPr="008F7563">
              <w:rPr>
                <w:rFonts w:ascii="Times New Roman" w:eastAsia="Times New Roman" w:hAnsi="Times New Roman" w:cs="Times New Roman"/>
                <w:b/>
                <w:bCs/>
                <w:sz w:val="24"/>
                <w:szCs w:val="24"/>
                <w:lang w:eastAsia="sr-Latn-CS"/>
              </w:rPr>
              <w:t>осталих извора</w:t>
            </w:r>
          </w:p>
          <w:p w:rsidR="00E214C6" w:rsidRPr="00F40C2E" w:rsidRDefault="00E214C6" w:rsidP="007F5123">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1710" w:type="dxa"/>
            <w:tcBorders>
              <w:top w:val="single" w:sz="4" w:space="0" w:color="000000"/>
              <w:left w:val="single" w:sz="4" w:space="0" w:color="auto"/>
              <w:right w:val="single" w:sz="4" w:space="0" w:color="auto"/>
            </w:tcBorders>
          </w:tcPr>
          <w:p w:rsidR="00E214C6" w:rsidRPr="008F7563" w:rsidRDefault="00E214C6" w:rsidP="007F5123">
            <w:pPr>
              <w:autoSpaceDE w:val="0"/>
              <w:snapToGrid w:val="0"/>
              <w:spacing w:after="0" w:line="240" w:lineRule="auto"/>
              <w:jc w:val="center"/>
              <w:rPr>
                <w:rFonts w:ascii="Times New Roman" w:eastAsia="Times New Roman" w:hAnsi="Times New Roman" w:cs="Times New Roman"/>
                <w:b/>
                <w:bCs/>
                <w:sz w:val="24"/>
                <w:szCs w:val="24"/>
                <w:lang w:val="sr-Cyrl-CS" w:eastAsia="sr-Latn-CS"/>
              </w:rPr>
            </w:pPr>
            <w:r w:rsidRPr="008F7563">
              <w:rPr>
                <w:rFonts w:ascii="Times New Roman" w:eastAsia="Times New Roman" w:hAnsi="Times New Roman" w:cs="Times New Roman"/>
                <w:b/>
                <w:bCs/>
                <w:sz w:val="24"/>
                <w:szCs w:val="24"/>
                <w:lang w:val="sr-Cyrl-CS" w:eastAsia="sr-Latn-CS"/>
              </w:rPr>
              <w:t>Укупно</w:t>
            </w:r>
          </w:p>
          <w:p w:rsidR="00E214C6" w:rsidRPr="008F7563" w:rsidRDefault="00E214C6" w:rsidP="007F5123">
            <w:pPr>
              <w:autoSpaceDE w:val="0"/>
              <w:snapToGrid w:val="0"/>
              <w:spacing w:after="0" w:line="240" w:lineRule="auto"/>
              <w:rPr>
                <w:rFonts w:ascii="Times New Roman" w:eastAsia="Times New Roman" w:hAnsi="Times New Roman" w:cs="Times New Roman"/>
                <w:b/>
                <w:bCs/>
                <w:sz w:val="20"/>
                <w:szCs w:val="20"/>
                <w:lang w:eastAsia="sr-Latn-CS"/>
              </w:rPr>
            </w:pPr>
            <w:r w:rsidRPr="008F7563">
              <w:rPr>
                <w:rFonts w:ascii="Times New Roman" w:eastAsia="Times New Roman" w:hAnsi="Times New Roman" w:cs="Times New Roman"/>
                <w:b/>
                <w:bCs/>
                <w:sz w:val="24"/>
                <w:szCs w:val="24"/>
                <w:lang w:eastAsia="sr-Latn-CS"/>
              </w:rPr>
              <w:t xml:space="preserve">        </w:t>
            </w:r>
            <w:r>
              <w:rPr>
                <w:rFonts w:ascii="Times New Roman" w:eastAsia="Times New Roman" w:hAnsi="Times New Roman" w:cs="Times New Roman"/>
                <w:b/>
                <w:bCs/>
                <w:sz w:val="24"/>
                <w:szCs w:val="24"/>
                <w:lang w:eastAsia="sr-Latn-CS"/>
              </w:rPr>
              <w:t xml:space="preserve">       </w:t>
            </w:r>
          </w:p>
        </w:tc>
      </w:tr>
      <w:tr w:rsidR="00E214C6" w:rsidRPr="00F40C2E" w:rsidTr="00B11510">
        <w:trPr>
          <w:trHeight w:val="297"/>
        </w:trPr>
        <w:tc>
          <w:tcPr>
            <w:tcW w:w="671" w:type="dxa"/>
            <w:vMerge/>
            <w:tcBorders>
              <w:left w:val="single" w:sz="4" w:space="0" w:color="000000"/>
              <w:bottom w:val="single" w:sz="4" w:space="0" w:color="000000"/>
              <w:right w:val="single" w:sz="4" w:space="0" w:color="000000"/>
            </w:tcBorders>
          </w:tcPr>
          <w:p w:rsidR="00E214C6" w:rsidRPr="00F40C2E" w:rsidRDefault="00E214C6" w:rsidP="008A135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1080" w:type="dxa"/>
            <w:vMerge/>
            <w:tcBorders>
              <w:left w:val="single" w:sz="4" w:space="0" w:color="000000"/>
              <w:bottom w:val="single" w:sz="4" w:space="0" w:color="000000"/>
              <w:right w:val="single" w:sz="4" w:space="0" w:color="000000"/>
            </w:tcBorders>
          </w:tcPr>
          <w:p w:rsidR="00E214C6" w:rsidRPr="00F40C2E" w:rsidRDefault="00E214C6" w:rsidP="008A1355">
            <w:pPr>
              <w:autoSpaceDE w:val="0"/>
              <w:snapToGrid w:val="0"/>
              <w:spacing w:after="0" w:line="240" w:lineRule="auto"/>
              <w:jc w:val="both"/>
              <w:rPr>
                <w:rFonts w:ascii="Times New Roman" w:eastAsia="Times New Roman" w:hAnsi="Times New Roman" w:cs="Times New Roman"/>
                <w:b/>
                <w:bCs/>
                <w:sz w:val="20"/>
                <w:szCs w:val="20"/>
                <w:lang w:val="sr-Cyrl-CS" w:eastAsia="sr-Latn-CS"/>
              </w:rPr>
            </w:pPr>
          </w:p>
        </w:tc>
        <w:tc>
          <w:tcPr>
            <w:tcW w:w="630" w:type="dxa"/>
            <w:vMerge/>
            <w:tcBorders>
              <w:left w:val="single" w:sz="4" w:space="0" w:color="000000"/>
              <w:bottom w:val="single" w:sz="4" w:space="0" w:color="000000"/>
              <w:right w:val="single" w:sz="4" w:space="0" w:color="000000"/>
            </w:tcBorders>
          </w:tcPr>
          <w:p w:rsidR="00E214C6" w:rsidRPr="00F40C2E" w:rsidRDefault="00E214C6" w:rsidP="008A135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720" w:type="dxa"/>
            <w:tcBorders>
              <w:left w:val="single" w:sz="4" w:space="0" w:color="000000"/>
              <w:bottom w:val="single" w:sz="4" w:space="0" w:color="000000"/>
              <w:right w:val="single" w:sz="4" w:space="0" w:color="000000"/>
            </w:tcBorders>
          </w:tcPr>
          <w:p w:rsidR="00E214C6" w:rsidRPr="00F40C2E" w:rsidRDefault="00E214C6" w:rsidP="0036136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5760" w:type="dxa"/>
            <w:tcBorders>
              <w:left w:val="single" w:sz="4" w:space="0" w:color="000000"/>
              <w:bottom w:val="single" w:sz="4" w:space="0" w:color="000000"/>
              <w:right w:val="single" w:sz="12" w:space="0" w:color="auto"/>
            </w:tcBorders>
          </w:tcPr>
          <w:p w:rsidR="00E214C6" w:rsidRPr="00F40C2E" w:rsidRDefault="00E214C6" w:rsidP="0036136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1710" w:type="dxa"/>
            <w:tcBorders>
              <w:left w:val="single" w:sz="12" w:space="0" w:color="auto"/>
              <w:bottom w:val="single" w:sz="4" w:space="0" w:color="000000"/>
              <w:right w:val="single" w:sz="12" w:space="0" w:color="auto"/>
            </w:tcBorders>
          </w:tcPr>
          <w:p w:rsidR="00E214C6" w:rsidRDefault="00E214C6" w:rsidP="0036136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1710" w:type="dxa"/>
            <w:tcBorders>
              <w:left w:val="single" w:sz="12" w:space="0" w:color="auto"/>
              <w:bottom w:val="single" w:sz="4" w:space="0" w:color="000000"/>
              <w:right w:val="single" w:sz="4" w:space="0" w:color="auto"/>
            </w:tcBorders>
          </w:tcPr>
          <w:p w:rsidR="00E214C6" w:rsidRDefault="00E214C6" w:rsidP="008A135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c>
          <w:tcPr>
            <w:tcW w:w="1710" w:type="dxa"/>
            <w:tcBorders>
              <w:left w:val="single" w:sz="4" w:space="0" w:color="auto"/>
              <w:bottom w:val="single" w:sz="4" w:space="0" w:color="000000"/>
              <w:right w:val="single" w:sz="4" w:space="0" w:color="auto"/>
            </w:tcBorders>
          </w:tcPr>
          <w:p w:rsidR="00E214C6" w:rsidRDefault="00E214C6" w:rsidP="008A1355">
            <w:pPr>
              <w:autoSpaceDE w:val="0"/>
              <w:snapToGrid w:val="0"/>
              <w:spacing w:after="0" w:line="240" w:lineRule="auto"/>
              <w:jc w:val="center"/>
              <w:rPr>
                <w:rFonts w:ascii="Times New Roman" w:eastAsia="Times New Roman" w:hAnsi="Times New Roman" w:cs="Times New Roman"/>
                <w:b/>
                <w:bCs/>
                <w:sz w:val="20"/>
                <w:szCs w:val="20"/>
                <w:lang w:val="sr-Cyrl-CS" w:eastAsia="sr-Latn-CS"/>
              </w:rPr>
            </w:pPr>
          </w:p>
        </w:tc>
      </w:tr>
      <w:tr w:rsidR="00E214C6" w:rsidRPr="00C50CB9" w:rsidTr="00B11510">
        <w:trPr>
          <w:trHeight w:val="30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E214C6" w:rsidRPr="00C50CB9" w:rsidRDefault="00E214C6" w:rsidP="008A1355">
            <w:pPr>
              <w:autoSpaceDE w:val="0"/>
              <w:snapToGrid w:val="0"/>
              <w:spacing w:after="0" w:line="240" w:lineRule="auto"/>
              <w:jc w:val="center"/>
              <w:rPr>
                <w:rFonts w:ascii="Times New Roman" w:eastAsia="Times New Roman" w:hAnsi="Times New Roman" w:cs="Times New Roman"/>
                <w:bCs/>
                <w:sz w:val="20"/>
                <w:szCs w:val="20"/>
                <w:lang w:val="sr-Cyrl-CS" w:eastAsia="sr-Latn-CS"/>
              </w:rPr>
            </w:pPr>
            <w:r w:rsidRPr="00C50CB9">
              <w:rPr>
                <w:rFonts w:ascii="Times New Roman" w:eastAsia="Times New Roman" w:hAnsi="Times New Roman" w:cs="Times New Roman"/>
                <w:bCs/>
                <w:sz w:val="20"/>
                <w:szCs w:val="20"/>
                <w:lang w:val="sr-Cyrl-CS" w:eastAsia="sr-Latn-C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214C6" w:rsidRPr="00C50CB9" w:rsidRDefault="00E214C6" w:rsidP="008A1355">
            <w:pPr>
              <w:autoSpaceDE w:val="0"/>
              <w:snapToGrid w:val="0"/>
              <w:spacing w:after="0" w:line="240" w:lineRule="auto"/>
              <w:jc w:val="center"/>
              <w:rPr>
                <w:rFonts w:ascii="Times New Roman" w:eastAsia="Times New Roman" w:hAnsi="Times New Roman" w:cs="Times New Roman"/>
                <w:bCs/>
                <w:sz w:val="20"/>
                <w:szCs w:val="20"/>
                <w:lang w:val="sr-Cyrl-CS" w:eastAsia="sr-Latn-CS"/>
              </w:rPr>
            </w:pPr>
            <w:r w:rsidRPr="00C50CB9">
              <w:rPr>
                <w:rFonts w:ascii="Times New Roman" w:eastAsia="Times New Roman" w:hAnsi="Times New Roman" w:cs="Times New Roman"/>
                <w:bCs/>
                <w:sz w:val="20"/>
                <w:szCs w:val="20"/>
                <w:lang w:val="sr-Cyrl-CS" w:eastAsia="sr-Latn-CS"/>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214C6" w:rsidRPr="006B21D7" w:rsidRDefault="006B21D7" w:rsidP="008A1355">
            <w:pPr>
              <w:autoSpaceDE w:val="0"/>
              <w:snapToGrid w:val="0"/>
              <w:spacing w:after="0" w:line="240" w:lineRule="auto"/>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3</w:t>
            </w:r>
          </w:p>
        </w:tc>
        <w:tc>
          <w:tcPr>
            <w:tcW w:w="720" w:type="dxa"/>
            <w:tcBorders>
              <w:top w:val="single" w:sz="4" w:space="0" w:color="000000"/>
              <w:left w:val="single" w:sz="4" w:space="0" w:color="000000"/>
              <w:bottom w:val="single" w:sz="4" w:space="0" w:color="000000"/>
              <w:right w:val="single" w:sz="4" w:space="0" w:color="000000"/>
            </w:tcBorders>
          </w:tcPr>
          <w:p w:rsidR="00E214C6" w:rsidRPr="006B21D7" w:rsidRDefault="006B21D7" w:rsidP="00361365">
            <w:pPr>
              <w:autoSpaceDE w:val="0"/>
              <w:snapToGrid w:val="0"/>
              <w:spacing w:after="0" w:line="240" w:lineRule="auto"/>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4</w:t>
            </w:r>
          </w:p>
        </w:tc>
        <w:tc>
          <w:tcPr>
            <w:tcW w:w="5760" w:type="dxa"/>
            <w:tcBorders>
              <w:top w:val="single" w:sz="4" w:space="0" w:color="000000"/>
              <w:left w:val="single" w:sz="4" w:space="0" w:color="000000"/>
              <w:bottom w:val="single" w:sz="4" w:space="0" w:color="000000"/>
              <w:right w:val="single" w:sz="12" w:space="0" w:color="auto"/>
            </w:tcBorders>
          </w:tcPr>
          <w:p w:rsidR="00E214C6" w:rsidRPr="006B21D7" w:rsidRDefault="006B21D7" w:rsidP="00E214C6">
            <w:pPr>
              <w:autoSpaceDE w:val="0"/>
              <w:snapToGrid w:val="0"/>
              <w:spacing w:after="0" w:line="240" w:lineRule="auto"/>
              <w:ind w:right="-120"/>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5</w:t>
            </w:r>
          </w:p>
        </w:tc>
        <w:tc>
          <w:tcPr>
            <w:tcW w:w="1710" w:type="dxa"/>
            <w:tcBorders>
              <w:top w:val="single" w:sz="4" w:space="0" w:color="000000"/>
              <w:left w:val="single" w:sz="12" w:space="0" w:color="auto"/>
              <w:bottom w:val="single" w:sz="4" w:space="0" w:color="000000"/>
              <w:right w:val="single" w:sz="12" w:space="0" w:color="auto"/>
            </w:tcBorders>
          </w:tcPr>
          <w:p w:rsidR="00E214C6" w:rsidRPr="006B21D7" w:rsidRDefault="006B21D7" w:rsidP="00361365">
            <w:pPr>
              <w:autoSpaceDE w:val="0"/>
              <w:snapToGrid w:val="0"/>
              <w:spacing w:after="0" w:line="240" w:lineRule="auto"/>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6</w:t>
            </w: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E214C6" w:rsidRPr="006B21D7" w:rsidRDefault="006B21D7" w:rsidP="008A1355">
            <w:pPr>
              <w:autoSpaceDE w:val="0"/>
              <w:snapToGrid w:val="0"/>
              <w:spacing w:after="0" w:line="240" w:lineRule="auto"/>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7</w:t>
            </w:r>
          </w:p>
        </w:tc>
        <w:tc>
          <w:tcPr>
            <w:tcW w:w="1710" w:type="dxa"/>
            <w:tcBorders>
              <w:top w:val="single" w:sz="4" w:space="0" w:color="000000"/>
              <w:left w:val="single" w:sz="4" w:space="0" w:color="auto"/>
              <w:bottom w:val="single" w:sz="4" w:space="0" w:color="000000"/>
              <w:right w:val="single" w:sz="4" w:space="0" w:color="auto"/>
            </w:tcBorders>
            <w:shd w:val="clear" w:color="auto" w:fill="auto"/>
          </w:tcPr>
          <w:p w:rsidR="00E214C6" w:rsidRPr="006B21D7" w:rsidRDefault="006B21D7" w:rsidP="008A1355">
            <w:pPr>
              <w:autoSpaceDE w:val="0"/>
              <w:snapToGrid w:val="0"/>
              <w:spacing w:after="0" w:line="240" w:lineRule="auto"/>
              <w:jc w:val="center"/>
              <w:rPr>
                <w:rFonts w:ascii="Times New Roman" w:eastAsia="Times New Roman" w:hAnsi="Times New Roman" w:cs="Times New Roman"/>
                <w:bCs/>
                <w:sz w:val="20"/>
                <w:szCs w:val="20"/>
                <w:lang w:eastAsia="sr-Latn-CS"/>
              </w:rPr>
            </w:pPr>
            <w:r>
              <w:rPr>
                <w:rFonts w:ascii="Times New Roman" w:eastAsia="Times New Roman" w:hAnsi="Times New Roman" w:cs="Times New Roman"/>
                <w:bCs/>
                <w:sz w:val="20"/>
                <w:szCs w:val="20"/>
                <w:lang w:eastAsia="sr-Latn-CS"/>
              </w:rPr>
              <w:t>8</w:t>
            </w:r>
          </w:p>
        </w:tc>
      </w:tr>
      <w:tr w:rsidR="00E214C6" w:rsidRPr="00F40C2E" w:rsidTr="00B11510">
        <w:trPr>
          <w:trHeight w:val="461"/>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E214C6" w:rsidRPr="00F40C2E" w:rsidRDefault="00E214C6"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214C6" w:rsidRPr="00F40C2E" w:rsidRDefault="00E214C6"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1301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214C6" w:rsidRPr="00F40C2E" w:rsidRDefault="00E214C6" w:rsidP="008A135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720" w:type="dxa"/>
            <w:tcBorders>
              <w:top w:val="single" w:sz="4" w:space="0" w:color="000000"/>
              <w:left w:val="single" w:sz="4" w:space="0" w:color="000000"/>
              <w:bottom w:val="single" w:sz="4" w:space="0" w:color="000000"/>
              <w:right w:val="single" w:sz="4" w:space="0" w:color="000000"/>
            </w:tcBorders>
          </w:tcPr>
          <w:p w:rsidR="00E214C6" w:rsidRPr="00F40C2E" w:rsidRDefault="00E214C6" w:rsidP="0036136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5760" w:type="dxa"/>
            <w:tcBorders>
              <w:top w:val="single" w:sz="4" w:space="0" w:color="000000"/>
              <w:left w:val="single" w:sz="4" w:space="0" w:color="000000"/>
              <w:bottom w:val="single" w:sz="4" w:space="0" w:color="000000"/>
              <w:right w:val="single" w:sz="12" w:space="0" w:color="auto"/>
            </w:tcBorders>
          </w:tcPr>
          <w:p w:rsidR="00E214C6" w:rsidRPr="00F40C2E" w:rsidRDefault="00E214C6"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Програм 14-Развој спорта и омладине</w:t>
            </w:r>
          </w:p>
        </w:tc>
        <w:tc>
          <w:tcPr>
            <w:tcW w:w="1710" w:type="dxa"/>
            <w:tcBorders>
              <w:top w:val="single" w:sz="4" w:space="0" w:color="000000"/>
              <w:left w:val="single" w:sz="12" w:space="0" w:color="auto"/>
              <w:bottom w:val="single" w:sz="4" w:space="0" w:color="000000"/>
              <w:right w:val="single" w:sz="12" w:space="0" w:color="auto"/>
            </w:tcBorders>
          </w:tcPr>
          <w:p w:rsidR="00E214C6" w:rsidRPr="00F40C2E" w:rsidRDefault="00E214C6" w:rsidP="00361365">
            <w:pPr>
              <w:autoSpaceDE w:val="0"/>
              <w:snapToGrid w:val="0"/>
              <w:spacing w:after="0" w:line="240" w:lineRule="auto"/>
              <w:jc w:val="right"/>
              <w:rPr>
                <w:rFonts w:ascii="Times New Roman" w:eastAsia="Times New Roman" w:hAnsi="Times New Roman" w:cs="Times New Roman"/>
                <w:b/>
                <w:bCs/>
                <w:sz w:val="26"/>
                <w:szCs w:val="26"/>
                <w:lang w:val="sr-Cyrl-CS" w:eastAsia="sr-Latn-CS"/>
              </w:rPr>
            </w:pPr>
          </w:p>
        </w:tc>
        <w:tc>
          <w:tcPr>
            <w:tcW w:w="1710" w:type="dxa"/>
            <w:tcBorders>
              <w:top w:val="single" w:sz="4" w:space="0" w:color="000000"/>
              <w:left w:val="single" w:sz="12" w:space="0" w:color="auto"/>
              <w:bottom w:val="single" w:sz="4" w:space="0" w:color="000000"/>
              <w:right w:val="single" w:sz="4" w:space="0" w:color="auto"/>
            </w:tcBorders>
            <w:shd w:val="clear" w:color="auto" w:fill="auto"/>
          </w:tcPr>
          <w:p w:rsidR="00E214C6" w:rsidRPr="00F40C2E" w:rsidRDefault="00E214C6" w:rsidP="008A1355">
            <w:pPr>
              <w:autoSpaceDE w:val="0"/>
              <w:snapToGrid w:val="0"/>
              <w:spacing w:after="0" w:line="240" w:lineRule="auto"/>
              <w:jc w:val="right"/>
              <w:rPr>
                <w:rFonts w:ascii="Times New Roman" w:eastAsia="Times New Roman" w:hAnsi="Times New Roman" w:cs="Times New Roman"/>
                <w:b/>
                <w:bCs/>
                <w:sz w:val="26"/>
                <w:szCs w:val="26"/>
                <w:lang w:val="sr-Cyrl-CS" w:eastAsia="sr-Latn-CS"/>
              </w:rPr>
            </w:pPr>
          </w:p>
        </w:tc>
        <w:tc>
          <w:tcPr>
            <w:tcW w:w="1710" w:type="dxa"/>
            <w:tcBorders>
              <w:top w:val="single" w:sz="4" w:space="0" w:color="000000"/>
              <w:left w:val="single" w:sz="4" w:space="0" w:color="auto"/>
              <w:bottom w:val="single" w:sz="4" w:space="0" w:color="000000"/>
              <w:right w:val="single" w:sz="4" w:space="0" w:color="auto"/>
            </w:tcBorders>
            <w:shd w:val="clear" w:color="auto" w:fill="auto"/>
          </w:tcPr>
          <w:p w:rsidR="00E214C6" w:rsidRPr="00F40C2E" w:rsidRDefault="00E214C6" w:rsidP="008A1355">
            <w:pPr>
              <w:autoSpaceDE w:val="0"/>
              <w:snapToGrid w:val="0"/>
              <w:spacing w:after="0" w:line="240" w:lineRule="auto"/>
              <w:jc w:val="right"/>
              <w:rPr>
                <w:rFonts w:ascii="Times New Roman" w:eastAsia="Times New Roman" w:hAnsi="Times New Roman" w:cs="Times New Roman"/>
                <w:b/>
                <w:bCs/>
                <w:sz w:val="26"/>
                <w:szCs w:val="26"/>
                <w:lang w:val="sr-Cyrl-CS" w:eastAsia="sr-Latn-CS"/>
              </w:rPr>
            </w:pPr>
          </w:p>
        </w:tc>
      </w:tr>
      <w:tr w:rsidR="00BA323D" w:rsidRPr="00F40C2E" w:rsidTr="00B11510">
        <w:trPr>
          <w:trHeight w:val="568"/>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1301-0004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720" w:type="dxa"/>
            <w:tcBorders>
              <w:top w:val="single" w:sz="12" w:space="0" w:color="000000"/>
              <w:left w:val="single" w:sz="4" w:space="0" w:color="000000"/>
              <w:bottom w:val="single" w:sz="4" w:space="0" w:color="auto"/>
              <w:right w:val="single" w:sz="4" w:space="0" w:color="000000"/>
            </w:tcBorders>
          </w:tcPr>
          <w:p w:rsidR="00BA323D" w:rsidRPr="00F40C2E"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5760" w:type="dxa"/>
            <w:tcBorders>
              <w:top w:val="single" w:sz="12" w:space="0" w:color="000000"/>
              <w:left w:val="single" w:sz="4" w:space="0" w:color="000000"/>
              <w:bottom w:val="single" w:sz="4" w:space="0" w:color="auto"/>
              <w:right w:val="single" w:sz="12" w:space="0" w:color="auto"/>
            </w:tcBorders>
          </w:tcPr>
          <w:p w:rsidR="00BA323D"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Функционисање локалних</w:t>
            </w:r>
          </w:p>
          <w:p w:rsidR="00BA323D" w:rsidRPr="00F40C2E"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спортских установа</w:t>
            </w:r>
          </w:p>
        </w:tc>
        <w:tc>
          <w:tcPr>
            <w:tcW w:w="1710" w:type="dxa"/>
            <w:tcBorders>
              <w:top w:val="single" w:sz="12" w:space="0" w:color="000000"/>
              <w:left w:val="single" w:sz="12" w:space="0" w:color="auto"/>
              <w:bottom w:val="single" w:sz="4" w:space="0" w:color="auto"/>
              <w:right w:val="single" w:sz="12" w:space="0" w:color="auto"/>
            </w:tcBorders>
          </w:tcPr>
          <w:p w:rsidR="00BA323D" w:rsidRPr="00F40C2E"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12" w:space="0" w:color="000000"/>
              <w:left w:val="single" w:sz="12" w:space="0" w:color="auto"/>
              <w:bottom w:val="single" w:sz="4" w:space="0" w:color="auto"/>
              <w:right w:val="single" w:sz="4" w:space="0" w:color="auto"/>
            </w:tcBorders>
            <w:shd w:val="clear" w:color="auto" w:fill="auto"/>
          </w:tcPr>
          <w:p w:rsidR="00BA323D" w:rsidRPr="00F40C2E"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12" w:space="0" w:color="000000"/>
              <w:left w:val="single" w:sz="4" w:space="0" w:color="auto"/>
              <w:bottom w:val="single" w:sz="4" w:space="0" w:color="auto"/>
              <w:right w:val="single" w:sz="4" w:space="0" w:color="000000"/>
            </w:tcBorders>
            <w:shd w:val="clear" w:color="auto" w:fill="auto"/>
          </w:tcPr>
          <w:p w:rsidR="00BA323D" w:rsidRPr="00B33B97"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BA323D"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810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720" w:type="dxa"/>
            <w:tcBorders>
              <w:top w:val="single" w:sz="4" w:space="0" w:color="auto"/>
              <w:left w:val="single" w:sz="4" w:space="0" w:color="000000"/>
              <w:bottom w:val="single" w:sz="4" w:space="0" w:color="auto"/>
              <w:right w:val="single" w:sz="4" w:space="0" w:color="000000"/>
            </w:tcBorders>
          </w:tcPr>
          <w:p w:rsidR="00BA323D" w:rsidRPr="00F40C2E"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p>
        </w:tc>
        <w:tc>
          <w:tcPr>
            <w:tcW w:w="5760" w:type="dxa"/>
            <w:tcBorders>
              <w:top w:val="single" w:sz="4" w:space="0" w:color="auto"/>
              <w:left w:val="single" w:sz="4" w:space="0" w:color="000000"/>
              <w:bottom w:val="single" w:sz="4" w:space="0" w:color="auto"/>
              <w:right w:val="single" w:sz="12" w:space="0" w:color="auto"/>
            </w:tcBorders>
          </w:tcPr>
          <w:p w:rsidR="00BA323D" w:rsidRPr="00F40C2E" w:rsidRDefault="00BA323D" w:rsidP="00361365">
            <w:pPr>
              <w:autoSpaceDE w:val="0"/>
              <w:snapToGrid w:val="0"/>
              <w:spacing w:after="0" w:line="240" w:lineRule="auto"/>
              <w:rPr>
                <w:rFonts w:ascii="Times New Roman" w:eastAsia="Times New Roman" w:hAnsi="Times New Roman" w:cs="Times New Roman"/>
                <w:b/>
                <w:bCs/>
                <w:i/>
                <w:sz w:val="26"/>
                <w:szCs w:val="26"/>
                <w:lang w:val="sr-Cyrl-CS" w:eastAsia="sr-Latn-CS"/>
              </w:rPr>
            </w:pPr>
            <w:r w:rsidRPr="00F40C2E">
              <w:rPr>
                <w:rFonts w:ascii="Times New Roman" w:eastAsia="Times New Roman" w:hAnsi="Times New Roman" w:cs="Times New Roman"/>
                <w:b/>
                <w:bCs/>
                <w:i/>
                <w:sz w:val="26"/>
                <w:szCs w:val="26"/>
                <w:lang w:val="sr-Cyrl-CS" w:eastAsia="sr-Latn-CS"/>
              </w:rPr>
              <w:t>Услуге спорта и рекреације</w:t>
            </w:r>
          </w:p>
        </w:tc>
        <w:tc>
          <w:tcPr>
            <w:tcW w:w="1710" w:type="dxa"/>
            <w:tcBorders>
              <w:top w:val="single" w:sz="4" w:space="0" w:color="auto"/>
              <w:left w:val="single" w:sz="12" w:space="0" w:color="auto"/>
              <w:bottom w:val="single" w:sz="4" w:space="0" w:color="auto"/>
              <w:right w:val="single" w:sz="12" w:space="0" w:color="auto"/>
            </w:tcBorders>
          </w:tcPr>
          <w:p w:rsidR="00BA323D" w:rsidRPr="00F40C2E"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BA323D" w:rsidRPr="00F40C2E"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BA323D" w:rsidRPr="00B33B97"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BA323D"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A323D" w:rsidRPr="00F40C2E" w:rsidRDefault="00BA323D"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323D"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254</w:t>
            </w:r>
          </w:p>
        </w:tc>
        <w:tc>
          <w:tcPr>
            <w:tcW w:w="720" w:type="dxa"/>
            <w:tcBorders>
              <w:top w:val="single" w:sz="4" w:space="0" w:color="auto"/>
              <w:left w:val="single" w:sz="4" w:space="0" w:color="000000"/>
              <w:bottom w:val="single" w:sz="4" w:space="0" w:color="auto"/>
              <w:right w:val="single" w:sz="4" w:space="0" w:color="000000"/>
            </w:tcBorders>
          </w:tcPr>
          <w:p w:rsidR="00BA323D" w:rsidRPr="00F40C2E"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411</w:t>
            </w:r>
          </w:p>
        </w:tc>
        <w:tc>
          <w:tcPr>
            <w:tcW w:w="5760" w:type="dxa"/>
            <w:tcBorders>
              <w:top w:val="single" w:sz="4" w:space="0" w:color="auto"/>
              <w:left w:val="single" w:sz="4" w:space="0" w:color="000000"/>
              <w:bottom w:val="single" w:sz="4" w:space="0" w:color="auto"/>
              <w:right w:val="single" w:sz="12" w:space="0" w:color="auto"/>
            </w:tcBorders>
          </w:tcPr>
          <w:p w:rsidR="00BA323D" w:rsidRPr="00F40C2E" w:rsidRDefault="00BA323D"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Плате, додаци и накнаде запослених</w:t>
            </w:r>
          </w:p>
        </w:tc>
        <w:tc>
          <w:tcPr>
            <w:tcW w:w="1710" w:type="dxa"/>
            <w:tcBorders>
              <w:top w:val="single" w:sz="4" w:space="0" w:color="auto"/>
              <w:left w:val="single" w:sz="12" w:space="0" w:color="auto"/>
              <w:bottom w:val="single" w:sz="4" w:space="0" w:color="auto"/>
              <w:right w:val="single" w:sz="12" w:space="0" w:color="auto"/>
            </w:tcBorders>
          </w:tcPr>
          <w:p w:rsidR="00BA323D"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48.908.000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BA323D"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27.720.000</w:t>
            </w:r>
          </w:p>
          <w:p w:rsidR="00BA323D" w:rsidRPr="00F40C2E"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BA323D"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76.628.000</w:t>
            </w:r>
          </w:p>
          <w:p w:rsidR="00BA323D" w:rsidRPr="00B33B97" w:rsidRDefault="00BA323D"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F647BF"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647BF" w:rsidRDefault="00F647BF"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F647BF" w:rsidRPr="00DF2A2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sidRPr="00DF2A2F">
              <w:rPr>
                <w:rFonts w:ascii="Times New Roman" w:eastAsia="Times New Roman" w:hAnsi="Times New Roman" w:cs="Times New Roman"/>
                <w:bCs/>
                <w:sz w:val="26"/>
                <w:szCs w:val="26"/>
                <w:lang w:eastAsia="sr-Latn-CS"/>
              </w:rPr>
              <w:t>4111</w:t>
            </w:r>
          </w:p>
        </w:tc>
        <w:tc>
          <w:tcPr>
            <w:tcW w:w="5760" w:type="dxa"/>
            <w:tcBorders>
              <w:top w:val="single" w:sz="4" w:space="0" w:color="auto"/>
              <w:left w:val="single" w:sz="4" w:space="0" w:color="000000"/>
              <w:bottom w:val="single" w:sz="4" w:space="0" w:color="auto"/>
              <w:right w:val="single" w:sz="12" w:space="0" w:color="auto"/>
            </w:tcBorders>
          </w:tcPr>
          <w:p w:rsidR="00F647BF" w:rsidRPr="003207E9"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Плате, додаци о накнаде запослених</w:t>
            </w:r>
          </w:p>
        </w:tc>
        <w:tc>
          <w:tcPr>
            <w:tcW w:w="1710" w:type="dxa"/>
            <w:tcBorders>
              <w:top w:val="single" w:sz="4" w:space="0" w:color="auto"/>
              <w:left w:val="single" w:sz="12" w:space="0" w:color="auto"/>
              <w:bottom w:val="single" w:sz="4" w:space="0" w:color="auto"/>
              <w:right w:val="single" w:sz="12" w:space="0" w:color="auto"/>
            </w:tcBorders>
          </w:tcPr>
          <w:p w:rsidR="00F647BF" w:rsidRPr="00E36C04" w:rsidRDefault="00E36C04" w:rsidP="0036136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48.908.000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647BF" w:rsidRPr="00E36C04" w:rsidRDefault="00E36C04" w:rsidP="0036136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27.720.000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647BF" w:rsidRPr="00E36C04" w:rsidRDefault="00E36C04" w:rsidP="0036136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76.628.000</w:t>
            </w:r>
          </w:p>
        </w:tc>
      </w:tr>
      <w:tr w:rsidR="00F647BF"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647BF"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255</w:t>
            </w:r>
          </w:p>
        </w:tc>
        <w:tc>
          <w:tcPr>
            <w:tcW w:w="720" w:type="dxa"/>
            <w:tcBorders>
              <w:top w:val="single" w:sz="4" w:space="0" w:color="auto"/>
              <w:left w:val="single" w:sz="4" w:space="0" w:color="000000"/>
              <w:bottom w:val="single" w:sz="4" w:space="0" w:color="auto"/>
              <w:right w:val="single" w:sz="4" w:space="0" w:color="000000"/>
            </w:tcBorders>
          </w:tcPr>
          <w:p w:rsidR="00F647BF" w:rsidRPr="00F40C2E" w:rsidRDefault="00F647BF"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412</w:t>
            </w:r>
          </w:p>
        </w:tc>
        <w:tc>
          <w:tcPr>
            <w:tcW w:w="5760" w:type="dxa"/>
            <w:tcBorders>
              <w:top w:val="single" w:sz="4" w:space="0" w:color="auto"/>
              <w:left w:val="single" w:sz="4" w:space="0" w:color="000000"/>
              <w:bottom w:val="single" w:sz="4" w:space="0" w:color="auto"/>
              <w:right w:val="single" w:sz="12" w:space="0" w:color="auto"/>
            </w:tcBorders>
          </w:tcPr>
          <w:p w:rsidR="00F647BF" w:rsidRPr="00F40C2E" w:rsidRDefault="00F647BF"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Социјални доприноси на терет послодавца</w:t>
            </w:r>
          </w:p>
        </w:tc>
        <w:tc>
          <w:tcPr>
            <w:tcW w:w="1710" w:type="dxa"/>
            <w:tcBorders>
              <w:top w:val="single" w:sz="4" w:space="0" w:color="auto"/>
              <w:left w:val="single" w:sz="12" w:space="0" w:color="auto"/>
              <w:bottom w:val="single" w:sz="4" w:space="0" w:color="auto"/>
              <w:right w:val="single" w:sz="12" w:space="0" w:color="auto"/>
            </w:tcBorders>
          </w:tcPr>
          <w:p w:rsidR="00F647BF"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8.787.000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647BF"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9.000.000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647BF" w:rsidRPr="00E36C04" w:rsidRDefault="00E36C04"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17.787.000</w:t>
            </w:r>
          </w:p>
        </w:tc>
      </w:tr>
      <w:tr w:rsidR="00F647BF"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647BF" w:rsidRDefault="00F647BF"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F647BF" w:rsidRPr="00F647B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sidRPr="00F647BF">
              <w:rPr>
                <w:rFonts w:ascii="Times New Roman" w:eastAsia="Times New Roman" w:hAnsi="Times New Roman" w:cs="Times New Roman"/>
                <w:bCs/>
                <w:sz w:val="26"/>
                <w:szCs w:val="26"/>
                <w:lang w:eastAsia="sr-Latn-CS"/>
              </w:rPr>
              <w:t>4121</w:t>
            </w:r>
          </w:p>
        </w:tc>
        <w:tc>
          <w:tcPr>
            <w:tcW w:w="5760" w:type="dxa"/>
            <w:tcBorders>
              <w:top w:val="single" w:sz="4" w:space="0" w:color="auto"/>
              <w:left w:val="single" w:sz="4" w:space="0" w:color="000000"/>
              <w:bottom w:val="single" w:sz="4" w:space="0" w:color="auto"/>
              <w:right w:val="single" w:sz="12" w:space="0" w:color="auto"/>
            </w:tcBorders>
          </w:tcPr>
          <w:p w:rsidR="00F647BF" w:rsidRPr="00F647B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Допринос за ПИО</w:t>
            </w:r>
          </w:p>
        </w:tc>
        <w:tc>
          <w:tcPr>
            <w:tcW w:w="1710" w:type="dxa"/>
            <w:tcBorders>
              <w:top w:val="single" w:sz="4" w:space="0" w:color="auto"/>
              <w:left w:val="single" w:sz="12" w:space="0" w:color="auto"/>
              <w:bottom w:val="single" w:sz="4" w:space="0" w:color="auto"/>
              <w:right w:val="single" w:sz="12" w:space="0" w:color="auto"/>
            </w:tcBorders>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5.885.000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647BF" w:rsidRPr="00FF7AD3" w:rsidRDefault="00FF7AD3"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7.365.000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13.250.000</w:t>
            </w:r>
          </w:p>
        </w:tc>
      </w:tr>
      <w:tr w:rsidR="00F647BF"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647BF" w:rsidRDefault="00F647BF"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F647BF" w:rsidRPr="00F647B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4122</w:t>
            </w:r>
          </w:p>
        </w:tc>
        <w:tc>
          <w:tcPr>
            <w:tcW w:w="5760" w:type="dxa"/>
            <w:tcBorders>
              <w:top w:val="single" w:sz="4" w:space="0" w:color="auto"/>
              <w:left w:val="single" w:sz="4" w:space="0" w:color="000000"/>
              <w:bottom w:val="single" w:sz="4" w:space="0" w:color="auto"/>
              <w:right w:val="single" w:sz="12" w:space="0" w:color="auto"/>
            </w:tcBorders>
          </w:tcPr>
          <w:p w:rsidR="00F647BF" w:rsidRPr="00F647B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Допринос за здравствено осигурање</w:t>
            </w:r>
          </w:p>
        </w:tc>
        <w:tc>
          <w:tcPr>
            <w:tcW w:w="1710" w:type="dxa"/>
            <w:tcBorders>
              <w:top w:val="single" w:sz="4" w:space="0" w:color="auto"/>
              <w:left w:val="single" w:sz="12" w:space="0" w:color="auto"/>
              <w:bottom w:val="single" w:sz="4" w:space="0" w:color="auto"/>
              <w:right w:val="single" w:sz="12" w:space="0" w:color="auto"/>
            </w:tcBorders>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2.533.000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647BF" w:rsidRPr="00FF7AD3" w:rsidRDefault="00FF7AD3"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1.427.000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3.960.000</w:t>
            </w:r>
          </w:p>
        </w:tc>
      </w:tr>
      <w:tr w:rsidR="00F647BF"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647BF" w:rsidRPr="00F40C2E" w:rsidRDefault="00F647BF"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647BF" w:rsidRDefault="00F647BF"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F647BF" w:rsidRPr="00DF2A2F"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4123</w:t>
            </w:r>
          </w:p>
        </w:tc>
        <w:tc>
          <w:tcPr>
            <w:tcW w:w="5760" w:type="dxa"/>
            <w:tcBorders>
              <w:top w:val="single" w:sz="4" w:space="0" w:color="auto"/>
              <w:left w:val="single" w:sz="4" w:space="0" w:color="000000"/>
              <w:bottom w:val="single" w:sz="4" w:space="0" w:color="auto"/>
              <w:right w:val="single" w:sz="12" w:space="0" w:color="auto"/>
            </w:tcBorders>
          </w:tcPr>
          <w:p w:rsidR="00F647BF" w:rsidRPr="003207E9" w:rsidRDefault="00F647BF"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Допринос за незапосленост</w:t>
            </w:r>
          </w:p>
        </w:tc>
        <w:tc>
          <w:tcPr>
            <w:tcW w:w="1710" w:type="dxa"/>
            <w:tcBorders>
              <w:top w:val="single" w:sz="4" w:space="0" w:color="auto"/>
              <w:left w:val="single" w:sz="12" w:space="0" w:color="auto"/>
              <w:bottom w:val="single" w:sz="4" w:space="0" w:color="auto"/>
              <w:right w:val="single" w:sz="12" w:space="0" w:color="auto"/>
            </w:tcBorders>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369.000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647BF" w:rsidRPr="00FF7AD3" w:rsidRDefault="00FF7AD3"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208.000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647BF" w:rsidRPr="003A4780" w:rsidRDefault="003A478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577.000</w:t>
            </w:r>
          </w:p>
        </w:tc>
      </w:tr>
      <w:tr w:rsidR="00E33C38"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33C38"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256</w:t>
            </w:r>
          </w:p>
        </w:tc>
        <w:tc>
          <w:tcPr>
            <w:tcW w:w="720" w:type="dxa"/>
            <w:tcBorders>
              <w:top w:val="single" w:sz="4" w:space="0" w:color="auto"/>
              <w:left w:val="single" w:sz="4" w:space="0" w:color="000000"/>
              <w:bottom w:val="single" w:sz="4" w:space="0" w:color="auto"/>
              <w:right w:val="single" w:sz="4" w:space="0" w:color="000000"/>
            </w:tcBorders>
          </w:tcPr>
          <w:p w:rsidR="00E33C38" w:rsidRPr="00F40C2E" w:rsidRDefault="00E33C38"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413</w:t>
            </w:r>
          </w:p>
        </w:tc>
        <w:tc>
          <w:tcPr>
            <w:tcW w:w="5760" w:type="dxa"/>
            <w:tcBorders>
              <w:top w:val="single" w:sz="4" w:space="0" w:color="auto"/>
              <w:left w:val="single" w:sz="4" w:space="0" w:color="000000"/>
              <w:bottom w:val="single" w:sz="4" w:space="0" w:color="auto"/>
              <w:right w:val="single" w:sz="12" w:space="0" w:color="auto"/>
            </w:tcBorders>
          </w:tcPr>
          <w:p w:rsidR="00E33C38" w:rsidRPr="00F40C2E" w:rsidRDefault="00E33C38"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Накнаде у натури</w:t>
            </w:r>
          </w:p>
        </w:tc>
        <w:tc>
          <w:tcPr>
            <w:tcW w:w="1710" w:type="dxa"/>
            <w:tcBorders>
              <w:top w:val="single" w:sz="4" w:space="0" w:color="auto"/>
              <w:left w:val="single" w:sz="12" w:space="0" w:color="auto"/>
              <w:bottom w:val="single" w:sz="4" w:space="0" w:color="auto"/>
              <w:right w:val="single" w:sz="12" w:space="0" w:color="auto"/>
            </w:tcBorders>
          </w:tcPr>
          <w:p w:rsidR="00E33C38" w:rsidRPr="004868F2" w:rsidRDefault="00486F86" w:rsidP="008A1355">
            <w:pPr>
              <w:autoSpaceDE w:val="0"/>
              <w:snapToGrid w:val="0"/>
              <w:spacing w:after="0" w:line="240" w:lineRule="auto"/>
              <w:jc w:val="right"/>
              <w:rPr>
                <w:rFonts w:ascii="Times New Roman" w:eastAsia="Times New Roman" w:hAnsi="Times New Roman" w:cs="Times New Roman"/>
                <w:b/>
                <w:bCs/>
                <w:sz w:val="26"/>
                <w:szCs w:val="26"/>
                <w:lang w:val="sr-Cyrl-CS" w:eastAsia="sr-Latn-CS"/>
              </w:rPr>
            </w:pPr>
            <w:r w:rsidRPr="004868F2">
              <w:rPr>
                <w:rFonts w:ascii="Times New Roman" w:eastAsia="Times New Roman" w:hAnsi="Times New Roman" w:cs="Times New Roman"/>
                <w:b/>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E33C38" w:rsidRPr="00E33C38" w:rsidRDefault="00E33C38"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sidRPr="00E33C38">
              <w:rPr>
                <w:rFonts w:ascii="Times New Roman" w:eastAsia="Times New Roman" w:hAnsi="Times New Roman" w:cs="Times New Roman"/>
                <w:b/>
                <w:bCs/>
                <w:sz w:val="26"/>
                <w:szCs w:val="26"/>
                <w:lang w:eastAsia="sr-Latn-CS"/>
              </w:rPr>
              <w:t>200.000</w:t>
            </w:r>
          </w:p>
          <w:p w:rsidR="00E33C38" w:rsidRPr="00E33C38" w:rsidRDefault="00E33C38" w:rsidP="008A1355">
            <w:pPr>
              <w:autoSpaceDE w:val="0"/>
              <w:snapToGrid w:val="0"/>
              <w:spacing w:after="0" w:line="240" w:lineRule="auto"/>
              <w:jc w:val="right"/>
              <w:rPr>
                <w:rFonts w:ascii="Times New Roman" w:eastAsia="Times New Roman" w:hAnsi="Times New Roman" w:cs="Times New Roman"/>
                <w:bCs/>
                <w:sz w:val="26"/>
                <w:szCs w:val="26"/>
                <w:lang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E33C38" w:rsidRPr="00E33C38" w:rsidRDefault="00E33C38"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sidRPr="00E33C38">
              <w:rPr>
                <w:rFonts w:ascii="Times New Roman" w:eastAsia="Times New Roman" w:hAnsi="Times New Roman" w:cs="Times New Roman"/>
                <w:b/>
                <w:bCs/>
                <w:sz w:val="26"/>
                <w:szCs w:val="26"/>
                <w:lang w:eastAsia="sr-Latn-CS"/>
              </w:rPr>
              <w:t>200.000</w:t>
            </w:r>
          </w:p>
          <w:p w:rsidR="00E33C38" w:rsidRPr="00B33B97" w:rsidRDefault="00E33C38"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E33C38"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33C38" w:rsidRDefault="00E33C38" w:rsidP="0036136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E33C38" w:rsidRPr="00E33C38" w:rsidRDefault="00E33C38" w:rsidP="00361365">
            <w:pPr>
              <w:autoSpaceDE w:val="0"/>
              <w:snapToGrid w:val="0"/>
              <w:spacing w:after="0" w:line="240" w:lineRule="auto"/>
              <w:rPr>
                <w:rFonts w:ascii="Times New Roman" w:eastAsia="Times New Roman" w:hAnsi="Times New Roman" w:cs="Times New Roman"/>
                <w:bCs/>
                <w:sz w:val="26"/>
                <w:szCs w:val="26"/>
                <w:lang w:eastAsia="sr-Latn-CS"/>
              </w:rPr>
            </w:pPr>
            <w:r w:rsidRPr="00E33C38">
              <w:rPr>
                <w:rFonts w:ascii="Times New Roman" w:eastAsia="Times New Roman" w:hAnsi="Times New Roman" w:cs="Times New Roman"/>
                <w:bCs/>
                <w:sz w:val="26"/>
                <w:szCs w:val="26"/>
                <w:lang w:eastAsia="sr-Latn-CS"/>
              </w:rPr>
              <w:t>4131</w:t>
            </w:r>
          </w:p>
        </w:tc>
        <w:tc>
          <w:tcPr>
            <w:tcW w:w="5760" w:type="dxa"/>
            <w:tcBorders>
              <w:top w:val="single" w:sz="4" w:space="0" w:color="auto"/>
              <w:left w:val="single" w:sz="4" w:space="0" w:color="000000"/>
              <w:bottom w:val="single" w:sz="4" w:space="0" w:color="auto"/>
              <w:right w:val="single" w:sz="12" w:space="0" w:color="auto"/>
            </w:tcBorders>
          </w:tcPr>
          <w:p w:rsidR="00E33C38" w:rsidRPr="00E33C38" w:rsidRDefault="00E33C38" w:rsidP="00361365">
            <w:pPr>
              <w:autoSpaceDE w:val="0"/>
              <w:snapToGrid w:val="0"/>
              <w:spacing w:after="0" w:line="240" w:lineRule="auto"/>
              <w:rPr>
                <w:rFonts w:ascii="Times New Roman" w:eastAsia="Times New Roman" w:hAnsi="Times New Roman" w:cs="Times New Roman"/>
                <w:bCs/>
                <w:sz w:val="26"/>
                <w:szCs w:val="26"/>
                <w:lang w:val="sr-Cyrl-CS" w:eastAsia="sr-Latn-CS"/>
              </w:rPr>
            </w:pPr>
            <w:r w:rsidRPr="00E33C38">
              <w:rPr>
                <w:rFonts w:ascii="Times New Roman" w:eastAsia="Times New Roman" w:hAnsi="Times New Roman" w:cs="Times New Roman"/>
                <w:bCs/>
                <w:sz w:val="26"/>
                <w:szCs w:val="26"/>
                <w:lang w:val="sr-Cyrl-CS" w:eastAsia="sr-Latn-CS"/>
              </w:rPr>
              <w:t>Накнаде у натури</w:t>
            </w:r>
          </w:p>
        </w:tc>
        <w:tc>
          <w:tcPr>
            <w:tcW w:w="1710" w:type="dxa"/>
            <w:tcBorders>
              <w:top w:val="single" w:sz="4" w:space="0" w:color="auto"/>
              <w:left w:val="single" w:sz="12" w:space="0" w:color="auto"/>
              <w:bottom w:val="single" w:sz="4" w:space="0" w:color="auto"/>
              <w:right w:val="single" w:sz="12" w:space="0" w:color="auto"/>
            </w:tcBorders>
          </w:tcPr>
          <w:p w:rsidR="00E33C38"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E33C38" w:rsidRPr="00E33C38" w:rsidRDefault="00E33C38"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E33C38" w:rsidRPr="00E33C38" w:rsidRDefault="00E33C38"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200.000</w:t>
            </w:r>
          </w:p>
        </w:tc>
      </w:tr>
      <w:tr w:rsidR="00E33C38"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33C38" w:rsidRPr="00F40C2E" w:rsidRDefault="00E33C38"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33C38"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257</w:t>
            </w:r>
          </w:p>
        </w:tc>
        <w:tc>
          <w:tcPr>
            <w:tcW w:w="720" w:type="dxa"/>
            <w:tcBorders>
              <w:top w:val="single" w:sz="4" w:space="0" w:color="auto"/>
              <w:left w:val="single" w:sz="4" w:space="0" w:color="000000"/>
              <w:bottom w:val="single" w:sz="4" w:space="0" w:color="auto"/>
              <w:right w:val="single" w:sz="4" w:space="0" w:color="000000"/>
            </w:tcBorders>
          </w:tcPr>
          <w:p w:rsidR="00E33C38" w:rsidRPr="00F40C2E" w:rsidRDefault="00E33C38"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414</w:t>
            </w:r>
          </w:p>
        </w:tc>
        <w:tc>
          <w:tcPr>
            <w:tcW w:w="5760" w:type="dxa"/>
            <w:tcBorders>
              <w:top w:val="single" w:sz="4" w:space="0" w:color="auto"/>
              <w:left w:val="single" w:sz="4" w:space="0" w:color="000000"/>
              <w:bottom w:val="single" w:sz="4" w:space="0" w:color="auto"/>
              <w:right w:val="single" w:sz="12" w:space="0" w:color="auto"/>
            </w:tcBorders>
          </w:tcPr>
          <w:p w:rsidR="00E33C38" w:rsidRPr="00F40C2E" w:rsidRDefault="00E33C38"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Социјална давања запосленима</w:t>
            </w:r>
          </w:p>
        </w:tc>
        <w:tc>
          <w:tcPr>
            <w:tcW w:w="1710" w:type="dxa"/>
            <w:tcBorders>
              <w:top w:val="single" w:sz="4" w:space="0" w:color="auto"/>
              <w:left w:val="single" w:sz="12" w:space="0" w:color="auto"/>
              <w:bottom w:val="single" w:sz="4" w:space="0" w:color="auto"/>
              <w:right w:val="single" w:sz="12" w:space="0" w:color="auto"/>
            </w:tcBorders>
          </w:tcPr>
          <w:p w:rsidR="00E33C38" w:rsidRPr="00FF7AD3" w:rsidRDefault="00FF7AD3"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1.300.000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E33C38" w:rsidRPr="001959B0" w:rsidRDefault="00FF7AD3"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3.800.000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E33C38" w:rsidRPr="001959B0" w:rsidRDefault="00FF7AD3" w:rsidP="001959B0">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5.100.000</w:t>
            </w:r>
            <w:r w:rsidR="001959B0" w:rsidRPr="001959B0">
              <w:rPr>
                <w:rFonts w:ascii="Times New Roman" w:eastAsia="Times New Roman" w:hAnsi="Times New Roman" w:cs="Times New Roman"/>
                <w:b/>
                <w:bCs/>
                <w:sz w:val="26"/>
                <w:szCs w:val="26"/>
                <w:lang w:eastAsia="sr-Latn-CS"/>
              </w:rPr>
              <w:t xml:space="preserve">  </w:t>
            </w:r>
          </w:p>
        </w:tc>
      </w:tr>
      <w:tr w:rsidR="00FA0C24" w:rsidRPr="00F40C2E" w:rsidTr="00FA0C24">
        <w:trPr>
          <w:trHeight w:val="678"/>
        </w:trPr>
        <w:tc>
          <w:tcPr>
            <w:tcW w:w="671" w:type="dxa"/>
            <w:tcBorders>
              <w:top w:val="single" w:sz="4" w:space="0" w:color="000000"/>
              <w:left w:val="single" w:sz="4" w:space="0" w:color="000000"/>
              <w:bottom w:val="single" w:sz="4" w:space="0" w:color="auto"/>
              <w:right w:val="single" w:sz="4" w:space="0" w:color="000000"/>
            </w:tcBorders>
            <w:shd w:val="clear" w:color="auto" w:fill="auto"/>
          </w:tcPr>
          <w:p w:rsidR="00FA0C24" w:rsidRPr="00F40C2E" w:rsidRDefault="00FA0C24"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FA0C24" w:rsidRPr="00F40C2E" w:rsidRDefault="00FA0C24"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auto"/>
              <w:right w:val="single" w:sz="4" w:space="0" w:color="000000"/>
            </w:tcBorders>
            <w:shd w:val="clear" w:color="auto" w:fill="auto"/>
          </w:tcPr>
          <w:p w:rsidR="00FA0C24" w:rsidRDefault="00FA0C24" w:rsidP="0036136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FA0C24" w:rsidRPr="00E33C38" w:rsidRDefault="00FA0C2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4143</w:t>
            </w:r>
          </w:p>
        </w:tc>
        <w:tc>
          <w:tcPr>
            <w:tcW w:w="5760" w:type="dxa"/>
            <w:tcBorders>
              <w:top w:val="single" w:sz="4" w:space="0" w:color="auto"/>
              <w:left w:val="single" w:sz="4" w:space="0" w:color="000000"/>
              <w:bottom w:val="single" w:sz="4" w:space="0" w:color="auto"/>
              <w:right w:val="single" w:sz="12" w:space="0" w:color="auto"/>
            </w:tcBorders>
          </w:tcPr>
          <w:p w:rsidR="00FA0C24" w:rsidRPr="00E33C38" w:rsidRDefault="00FA0C2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Отпремнине и помоћи</w:t>
            </w:r>
          </w:p>
        </w:tc>
        <w:tc>
          <w:tcPr>
            <w:tcW w:w="1710" w:type="dxa"/>
            <w:tcBorders>
              <w:top w:val="single" w:sz="4" w:space="0" w:color="auto"/>
              <w:left w:val="single" w:sz="12" w:space="0" w:color="auto"/>
              <w:bottom w:val="single" w:sz="4" w:space="0" w:color="auto"/>
              <w:right w:val="single" w:sz="12" w:space="0" w:color="auto"/>
            </w:tcBorders>
          </w:tcPr>
          <w:p w:rsidR="00FA0C24" w:rsidRPr="00FF7AD3" w:rsidRDefault="00FA0C24"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1.300.000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FA0C24" w:rsidRPr="001959B0" w:rsidRDefault="00FA0C2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FA0C24" w:rsidRPr="00FF7AD3" w:rsidRDefault="00FA0C24"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1.300.000</w:t>
            </w:r>
          </w:p>
        </w:tc>
      </w:tr>
      <w:tr w:rsidR="001959B0" w:rsidRPr="00F40C2E" w:rsidTr="00FA0C24">
        <w:trPr>
          <w:trHeight w:val="334"/>
        </w:trPr>
        <w:tc>
          <w:tcPr>
            <w:tcW w:w="671" w:type="dxa"/>
            <w:tcBorders>
              <w:top w:val="single" w:sz="4" w:space="0" w:color="auto"/>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auto"/>
              <w:left w:val="single" w:sz="4" w:space="0" w:color="000000"/>
              <w:bottom w:val="single" w:sz="4" w:space="0" w:color="000000"/>
              <w:right w:val="single" w:sz="4" w:space="0" w:color="000000"/>
            </w:tcBorders>
            <w:shd w:val="clear" w:color="auto" w:fill="auto"/>
          </w:tcPr>
          <w:p w:rsidR="001959B0" w:rsidRDefault="001959B0" w:rsidP="0036136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1959B0" w:rsidRPr="00E33C38"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4144</w:t>
            </w:r>
          </w:p>
        </w:tc>
        <w:tc>
          <w:tcPr>
            <w:tcW w:w="5760" w:type="dxa"/>
            <w:tcBorders>
              <w:top w:val="single" w:sz="4" w:space="0" w:color="auto"/>
              <w:left w:val="single" w:sz="4" w:space="0" w:color="000000"/>
              <w:bottom w:val="single" w:sz="4" w:space="0" w:color="auto"/>
              <w:right w:val="single" w:sz="12" w:space="0" w:color="auto"/>
            </w:tcBorders>
          </w:tcPr>
          <w:p w:rsidR="001959B0"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Помоћ у медицинском лечењу запосленог или чла-</w:t>
            </w:r>
          </w:p>
          <w:p w:rsidR="001959B0" w:rsidRPr="00E33C38"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 xml:space="preserve">нова уже породице и друге помоћи запосленом </w:t>
            </w:r>
          </w:p>
        </w:tc>
        <w:tc>
          <w:tcPr>
            <w:tcW w:w="1710" w:type="dxa"/>
            <w:tcBorders>
              <w:top w:val="single" w:sz="4" w:space="0" w:color="auto"/>
              <w:left w:val="single" w:sz="12" w:space="0" w:color="auto"/>
              <w:bottom w:val="single" w:sz="4" w:space="0" w:color="auto"/>
              <w:right w:val="single" w:sz="12" w:space="0" w:color="auto"/>
            </w:tcBorders>
          </w:tcPr>
          <w:p w:rsidR="001959B0" w:rsidRPr="00486F86"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1959B0" w:rsidRPr="001959B0" w:rsidRDefault="00FF7AD3" w:rsidP="0036136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3.</w:t>
            </w:r>
            <w:r>
              <w:rPr>
                <w:rFonts w:ascii="Times New Roman" w:eastAsia="Times New Roman" w:hAnsi="Times New Roman" w:cs="Times New Roman"/>
                <w:bCs/>
                <w:sz w:val="26"/>
                <w:szCs w:val="26"/>
                <w:lang w:val="sr-Cyrl-RS" w:eastAsia="sr-Latn-CS"/>
              </w:rPr>
              <w:t>8</w:t>
            </w:r>
            <w:r w:rsidR="001959B0">
              <w:rPr>
                <w:rFonts w:ascii="Times New Roman" w:eastAsia="Times New Roman" w:hAnsi="Times New Roman" w:cs="Times New Roman"/>
                <w:bCs/>
                <w:sz w:val="26"/>
                <w:szCs w:val="26"/>
                <w:lang w:eastAsia="sr-Latn-CS"/>
              </w:rPr>
              <w:t>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1959B0" w:rsidRPr="000B385A" w:rsidRDefault="00FF7AD3" w:rsidP="0036136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3.</w:t>
            </w:r>
            <w:r>
              <w:rPr>
                <w:rFonts w:ascii="Times New Roman" w:eastAsia="Times New Roman" w:hAnsi="Times New Roman" w:cs="Times New Roman"/>
                <w:bCs/>
                <w:sz w:val="26"/>
                <w:szCs w:val="26"/>
                <w:lang w:val="sr-Cyrl-RS" w:eastAsia="sr-Latn-CS"/>
              </w:rPr>
              <w:t>8</w:t>
            </w:r>
            <w:r w:rsidR="000B385A">
              <w:rPr>
                <w:rFonts w:ascii="Times New Roman" w:eastAsia="Times New Roman" w:hAnsi="Times New Roman" w:cs="Times New Roman"/>
                <w:bCs/>
                <w:sz w:val="26"/>
                <w:szCs w:val="26"/>
                <w:lang w:eastAsia="sr-Latn-CS"/>
              </w:rPr>
              <w:t>00.000</w:t>
            </w:r>
          </w:p>
        </w:tc>
      </w:tr>
      <w:tr w:rsidR="001959B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959B0"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258</w:t>
            </w:r>
          </w:p>
        </w:tc>
        <w:tc>
          <w:tcPr>
            <w:tcW w:w="720" w:type="dxa"/>
            <w:tcBorders>
              <w:top w:val="single" w:sz="4" w:space="0" w:color="auto"/>
              <w:left w:val="single" w:sz="4" w:space="0" w:color="000000"/>
              <w:bottom w:val="single" w:sz="4" w:space="0" w:color="auto"/>
              <w:right w:val="single" w:sz="4" w:space="0" w:color="000000"/>
            </w:tcBorders>
          </w:tcPr>
          <w:p w:rsidR="001959B0" w:rsidRPr="00F40C2E" w:rsidRDefault="001959B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415</w:t>
            </w:r>
          </w:p>
        </w:tc>
        <w:tc>
          <w:tcPr>
            <w:tcW w:w="5760" w:type="dxa"/>
            <w:tcBorders>
              <w:top w:val="single" w:sz="4" w:space="0" w:color="auto"/>
              <w:left w:val="single" w:sz="4" w:space="0" w:color="000000"/>
              <w:bottom w:val="single" w:sz="4" w:space="0" w:color="auto"/>
              <w:right w:val="single" w:sz="12" w:space="0" w:color="auto"/>
            </w:tcBorders>
          </w:tcPr>
          <w:p w:rsidR="001959B0" w:rsidRPr="00F40C2E" w:rsidRDefault="001959B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Накнаде трошкова за запослене</w:t>
            </w:r>
          </w:p>
        </w:tc>
        <w:tc>
          <w:tcPr>
            <w:tcW w:w="1710" w:type="dxa"/>
            <w:tcBorders>
              <w:top w:val="single" w:sz="4" w:space="0" w:color="auto"/>
              <w:left w:val="single" w:sz="12" w:space="0" w:color="auto"/>
              <w:bottom w:val="single" w:sz="4" w:space="0" w:color="auto"/>
              <w:right w:val="single" w:sz="12" w:space="0" w:color="auto"/>
            </w:tcBorders>
          </w:tcPr>
          <w:p w:rsidR="001959B0" w:rsidRPr="00486F86"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1959B0" w:rsidRPr="001959B0" w:rsidRDefault="00BB5869"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4</w:t>
            </w:r>
            <w:r>
              <w:rPr>
                <w:rFonts w:ascii="Times New Roman" w:eastAsia="Times New Roman" w:hAnsi="Times New Roman" w:cs="Times New Roman"/>
                <w:b/>
                <w:bCs/>
                <w:sz w:val="26"/>
                <w:szCs w:val="26"/>
                <w:lang w:eastAsia="sr-Latn-CS"/>
              </w:rPr>
              <w:t>.</w:t>
            </w:r>
            <w:r>
              <w:rPr>
                <w:rFonts w:ascii="Times New Roman" w:eastAsia="Times New Roman" w:hAnsi="Times New Roman" w:cs="Times New Roman"/>
                <w:b/>
                <w:bCs/>
                <w:sz w:val="26"/>
                <w:szCs w:val="26"/>
                <w:lang w:val="sr-Cyrl-RS" w:eastAsia="sr-Latn-CS"/>
              </w:rPr>
              <w:t>0</w:t>
            </w:r>
            <w:r w:rsidR="001959B0" w:rsidRPr="001959B0">
              <w:rPr>
                <w:rFonts w:ascii="Times New Roman" w:eastAsia="Times New Roman" w:hAnsi="Times New Roman" w:cs="Times New Roman"/>
                <w:b/>
                <w:bCs/>
                <w:sz w:val="26"/>
                <w:szCs w:val="26"/>
                <w:lang w:eastAsia="sr-Latn-CS"/>
              </w:rPr>
              <w:t>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1959B0" w:rsidRPr="001959B0" w:rsidRDefault="00BB5869"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4</w:t>
            </w:r>
            <w:r>
              <w:rPr>
                <w:rFonts w:ascii="Times New Roman" w:eastAsia="Times New Roman" w:hAnsi="Times New Roman" w:cs="Times New Roman"/>
                <w:b/>
                <w:bCs/>
                <w:sz w:val="26"/>
                <w:szCs w:val="26"/>
                <w:lang w:eastAsia="sr-Latn-CS"/>
              </w:rPr>
              <w:t>.</w:t>
            </w:r>
            <w:r>
              <w:rPr>
                <w:rFonts w:ascii="Times New Roman" w:eastAsia="Times New Roman" w:hAnsi="Times New Roman" w:cs="Times New Roman"/>
                <w:b/>
                <w:bCs/>
                <w:sz w:val="26"/>
                <w:szCs w:val="26"/>
                <w:lang w:val="sr-Cyrl-RS" w:eastAsia="sr-Latn-CS"/>
              </w:rPr>
              <w:t>0</w:t>
            </w:r>
            <w:r w:rsidR="001959B0" w:rsidRPr="001959B0">
              <w:rPr>
                <w:rFonts w:ascii="Times New Roman" w:eastAsia="Times New Roman" w:hAnsi="Times New Roman" w:cs="Times New Roman"/>
                <w:b/>
                <w:bCs/>
                <w:sz w:val="26"/>
                <w:szCs w:val="26"/>
                <w:lang w:eastAsia="sr-Latn-CS"/>
              </w:rPr>
              <w:t>00.000</w:t>
            </w:r>
          </w:p>
        </w:tc>
      </w:tr>
      <w:tr w:rsidR="001959B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959B0" w:rsidRDefault="001959B0" w:rsidP="0036136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1959B0"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4151</w:t>
            </w:r>
          </w:p>
        </w:tc>
        <w:tc>
          <w:tcPr>
            <w:tcW w:w="5760" w:type="dxa"/>
            <w:tcBorders>
              <w:top w:val="single" w:sz="4" w:space="0" w:color="auto"/>
              <w:left w:val="single" w:sz="4" w:space="0" w:color="000000"/>
              <w:bottom w:val="single" w:sz="4" w:space="0" w:color="auto"/>
              <w:right w:val="single" w:sz="12" w:space="0" w:color="auto"/>
            </w:tcBorders>
          </w:tcPr>
          <w:p w:rsidR="001959B0"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sidRPr="001959B0">
              <w:rPr>
                <w:rFonts w:ascii="Times New Roman" w:eastAsia="Times New Roman" w:hAnsi="Times New Roman" w:cs="Times New Roman"/>
                <w:bCs/>
                <w:sz w:val="26"/>
                <w:szCs w:val="26"/>
                <w:lang w:eastAsia="sr-Latn-CS"/>
              </w:rPr>
              <w:t>Накнаде трошкова за запослене</w:t>
            </w:r>
          </w:p>
        </w:tc>
        <w:tc>
          <w:tcPr>
            <w:tcW w:w="1710" w:type="dxa"/>
            <w:tcBorders>
              <w:top w:val="single" w:sz="4" w:space="0" w:color="auto"/>
              <w:left w:val="single" w:sz="12" w:space="0" w:color="auto"/>
              <w:bottom w:val="single" w:sz="4" w:space="0" w:color="auto"/>
              <w:right w:val="single" w:sz="12" w:space="0" w:color="auto"/>
            </w:tcBorders>
          </w:tcPr>
          <w:p w:rsidR="001959B0" w:rsidRPr="00486F86"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1959B0" w:rsidRDefault="00BB5869"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4</w:t>
            </w:r>
            <w:r>
              <w:rPr>
                <w:rFonts w:ascii="Times New Roman" w:eastAsia="Times New Roman" w:hAnsi="Times New Roman" w:cs="Times New Roman"/>
                <w:bCs/>
                <w:sz w:val="26"/>
                <w:szCs w:val="26"/>
                <w:lang w:eastAsia="sr-Latn-CS"/>
              </w:rPr>
              <w:t>.</w:t>
            </w:r>
            <w:r>
              <w:rPr>
                <w:rFonts w:ascii="Times New Roman" w:eastAsia="Times New Roman" w:hAnsi="Times New Roman" w:cs="Times New Roman"/>
                <w:bCs/>
                <w:sz w:val="26"/>
                <w:szCs w:val="26"/>
                <w:lang w:val="sr-Cyrl-RS" w:eastAsia="sr-Latn-CS"/>
              </w:rPr>
              <w:t>0</w:t>
            </w:r>
            <w:r w:rsidR="001959B0">
              <w:rPr>
                <w:rFonts w:ascii="Times New Roman" w:eastAsia="Times New Roman" w:hAnsi="Times New Roman" w:cs="Times New Roman"/>
                <w:bCs/>
                <w:sz w:val="26"/>
                <w:szCs w:val="26"/>
                <w:lang w:eastAsia="sr-Latn-CS"/>
              </w:rPr>
              <w:t>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1959B0" w:rsidRDefault="00BB5869"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4</w:t>
            </w:r>
            <w:r>
              <w:rPr>
                <w:rFonts w:ascii="Times New Roman" w:eastAsia="Times New Roman" w:hAnsi="Times New Roman" w:cs="Times New Roman"/>
                <w:bCs/>
                <w:sz w:val="26"/>
                <w:szCs w:val="26"/>
                <w:lang w:eastAsia="sr-Latn-CS"/>
              </w:rPr>
              <w:t>.</w:t>
            </w:r>
            <w:r>
              <w:rPr>
                <w:rFonts w:ascii="Times New Roman" w:eastAsia="Times New Roman" w:hAnsi="Times New Roman" w:cs="Times New Roman"/>
                <w:bCs/>
                <w:sz w:val="26"/>
                <w:szCs w:val="26"/>
                <w:lang w:val="sr-Cyrl-RS" w:eastAsia="sr-Latn-CS"/>
              </w:rPr>
              <w:t>0</w:t>
            </w:r>
            <w:r w:rsidR="001959B0">
              <w:rPr>
                <w:rFonts w:ascii="Times New Roman" w:eastAsia="Times New Roman" w:hAnsi="Times New Roman" w:cs="Times New Roman"/>
                <w:bCs/>
                <w:sz w:val="26"/>
                <w:szCs w:val="26"/>
                <w:lang w:eastAsia="sr-Latn-CS"/>
              </w:rPr>
              <w:t>00.000</w:t>
            </w:r>
          </w:p>
        </w:tc>
      </w:tr>
      <w:tr w:rsidR="001959B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959B0"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259</w:t>
            </w:r>
          </w:p>
        </w:tc>
        <w:tc>
          <w:tcPr>
            <w:tcW w:w="720" w:type="dxa"/>
            <w:tcBorders>
              <w:top w:val="single" w:sz="4" w:space="0" w:color="auto"/>
              <w:left w:val="single" w:sz="4" w:space="0" w:color="000000"/>
              <w:bottom w:val="single" w:sz="4" w:space="0" w:color="auto"/>
              <w:right w:val="single" w:sz="4" w:space="0" w:color="000000"/>
            </w:tcBorders>
          </w:tcPr>
          <w:p w:rsidR="001959B0" w:rsidRPr="00F40C2E" w:rsidRDefault="001959B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416</w:t>
            </w:r>
          </w:p>
        </w:tc>
        <w:tc>
          <w:tcPr>
            <w:tcW w:w="5760" w:type="dxa"/>
            <w:tcBorders>
              <w:top w:val="single" w:sz="4" w:space="0" w:color="auto"/>
              <w:left w:val="single" w:sz="4" w:space="0" w:color="000000"/>
              <w:bottom w:val="single" w:sz="4" w:space="0" w:color="auto"/>
              <w:right w:val="single" w:sz="12" w:space="0" w:color="auto"/>
            </w:tcBorders>
          </w:tcPr>
          <w:p w:rsidR="001959B0" w:rsidRPr="00F40C2E" w:rsidRDefault="001959B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Награде запосленима и остали посебни расходи</w:t>
            </w:r>
          </w:p>
        </w:tc>
        <w:tc>
          <w:tcPr>
            <w:tcW w:w="1710" w:type="dxa"/>
            <w:tcBorders>
              <w:top w:val="single" w:sz="4" w:space="0" w:color="auto"/>
              <w:left w:val="single" w:sz="12" w:space="0" w:color="auto"/>
              <w:bottom w:val="single" w:sz="4" w:space="0" w:color="auto"/>
              <w:right w:val="single" w:sz="12" w:space="0" w:color="auto"/>
            </w:tcBorders>
          </w:tcPr>
          <w:p w:rsidR="001959B0"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1959B0" w:rsidRPr="00D940F0" w:rsidRDefault="00D940F0"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sidRPr="00D940F0">
              <w:rPr>
                <w:rFonts w:ascii="Times New Roman" w:eastAsia="Times New Roman" w:hAnsi="Times New Roman" w:cs="Times New Roman"/>
                <w:b/>
                <w:bCs/>
                <w:sz w:val="26"/>
                <w:szCs w:val="26"/>
                <w:lang w:eastAsia="sr-Latn-CS"/>
              </w:rPr>
              <w:t>16.000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1959B0" w:rsidRPr="00D940F0" w:rsidRDefault="00D940F0"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sidRPr="00D940F0">
              <w:rPr>
                <w:rFonts w:ascii="Times New Roman" w:eastAsia="Times New Roman" w:hAnsi="Times New Roman" w:cs="Times New Roman"/>
                <w:b/>
                <w:bCs/>
                <w:sz w:val="26"/>
                <w:szCs w:val="26"/>
                <w:lang w:eastAsia="sr-Latn-CS"/>
              </w:rPr>
              <w:t>16.000</w:t>
            </w:r>
          </w:p>
        </w:tc>
      </w:tr>
      <w:tr w:rsidR="001959B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959B0" w:rsidRPr="00F40C2E" w:rsidRDefault="001959B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1959B0" w:rsidRPr="001959B0"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1959B0" w:rsidRPr="00D940F0" w:rsidRDefault="001959B0" w:rsidP="00361365">
            <w:pPr>
              <w:autoSpaceDE w:val="0"/>
              <w:snapToGrid w:val="0"/>
              <w:spacing w:after="0" w:line="240" w:lineRule="auto"/>
              <w:rPr>
                <w:rFonts w:ascii="Times New Roman" w:eastAsia="Times New Roman" w:hAnsi="Times New Roman" w:cs="Times New Roman"/>
                <w:bCs/>
                <w:sz w:val="26"/>
                <w:szCs w:val="26"/>
                <w:lang w:eastAsia="sr-Latn-CS"/>
              </w:rPr>
            </w:pPr>
            <w:r w:rsidRPr="001959B0">
              <w:rPr>
                <w:rFonts w:ascii="Times New Roman" w:eastAsia="Times New Roman" w:hAnsi="Times New Roman" w:cs="Times New Roman"/>
                <w:bCs/>
                <w:sz w:val="26"/>
                <w:szCs w:val="26"/>
                <w:lang w:val="sr-Cyrl-CS" w:eastAsia="sr-Latn-CS"/>
              </w:rPr>
              <w:t>416</w:t>
            </w:r>
            <w:r w:rsidR="00D940F0">
              <w:rPr>
                <w:rFonts w:ascii="Times New Roman" w:eastAsia="Times New Roman" w:hAnsi="Times New Roman" w:cs="Times New Roman"/>
                <w:bCs/>
                <w:sz w:val="26"/>
                <w:szCs w:val="26"/>
                <w:lang w:eastAsia="sr-Latn-CS"/>
              </w:rPr>
              <w:t>1</w:t>
            </w:r>
          </w:p>
        </w:tc>
        <w:tc>
          <w:tcPr>
            <w:tcW w:w="5760" w:type="dxa"/>
            <w:tcBorders>
              <w:top w:val="single" w:sz="4" w:space="0" w:color="auto"/>
              <w:left w:val="single" w:sz="4" w:space="0" w:color="000000"/>
              <w:bottom w:val="single" w:sz="4" w:space="0" w:color="auto"/>
              <w:right w:val="single" w:sz="12" w:space="0" w:color="auto"/>
            </w:tcBorders>
          </w:tcPr>
          <w:p w:rsidR="001959B0" w:rsidRPr="001959B0" w:rsidRDefault="001959B0" w:rsidP="00361365">
            <w:pPr>
              <w:autoSpaceDE w:val="0"/>
              <w:snapToGrid w:val="0"/>
              <w:spacing w:after="0" w:line="240" w:lineRule="auto"/>
              <w:rPr>
                <w:rFonts w:ascii="Times New Roman" w:eastAsia="Times New Roman" w:hAnsi="Times New Roman" w:cs="Times New Roman"/>
                <w:bCs/>
                <w:sz w:val="26"/>
                <w:szCs w:val="26"/>
                <w:lang w:val="sr-Cyrl-CS" w:eastAsia="sr-Latn-CS"/>
              </w:rPr>
            </w:pPr>
            <w:r w:rsidRPr="001959B0">
              <w:rPr>
                <w:rFonts w:ascii="Times New Roman" w:eastAsia="Times New Roman" w:hAnsi="Times New Roman" w:cs="Times New Roman"/>
                <w:bCs/>
                <w:sz w:val="26"/>
                <w:szCs w:val="26"/>
                <w:lang w:val="sr-Cyrl-CS" w:eastAsia="sr-Latn-CS"/>
              </w:rPr>
              <w:t>Награде запосленима и остали посебни расходи</w:t>
            </w:r>
          </w:p>
        </w:tc>
        <w:tc>
          <w:tcPr>
            <w:tcW w:w="1710" w:type="dxa"/>
            <w:tcBorders>
              <w:top w:val="single" w:sz="4" w:space="0" w:color="auto"/>
              <w:left w:val="single" w:sz="12" w:space="0" w:color="auto"/>
              <w:bottom w:val="single" w:sz="4" w:space="0" w:color="auto"/>
              <w:right w:val="single" w:sz="12" w:space="0" w:color="auto"/>
            </w:tcBorders>
          </w:tcPr>
          <w:p w:rsidR="001959B0" w:rsidRDefault="00486F86"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1959B0" w:rsidRPr="00D940F0" w:rsidRDefault="00D940F0"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1959B0" w:rsidRPr="00D940F0" w:rsidRDefault="00D940F0"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16.000</w:t>
            </w: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260</w:t>
            </w:r>
          </w:p>
        </w:tc>
        <w:tc>
          <w:tcPr>
            <w:tcW w:w="720" w:type="dxa"/>
            <w:tcBorders>
              <w:top w:val="single" w:sz="4" w:space="0" w:color="auto"/>
              <w:left w:val="single" w:sz="4" w:space="0" w:color="000000"/>
              <w:bottom w:val="single" w:sz="4" w:space="0" w:color="auto"/>
              <w:right w:val="single" w:sz="4" w:space="0" w:color="000000"/>
            </w:tcBorders>
          </w:tcPr>
          <w:p w:rsidR="00D940F0" w:rsidRPr="00F40C2E" w:rsidRDefault="00D940F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421</w:t>
            </w:r>
          </w:p>
        </w:tc>
        <w:tc>
          <w:tcPr>
            <w:tcW w:w="5760" w:type="dxa"/>
            <w:tcBorders>
              <w:top w:val="single" w:sz="4" w:space="0" w:color="auto"/>
              <w:left w:val="single" w:sz="4" w:space="0" w:color="000000"/>
              <w:bottom w:val="single" w:sz="4" w:space="0" w:color="auto"/>
              <w:right w:val="single" w:sz="12" w:space="0" w:color="auto"/>
            </w:tcBorders>
          </w:tcPr>
          <w:p w:rsidR="00D940F0" w:rsidRPr="00F40C2E" w:rsidRDefault="00D940F0"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Стални трошкови</w:t>
            </w:r>
          </w:p>
        </w:tc>
        <w:tc>
          <w:tcPr>
            <w:tcW w:w="1710" w:type="dxa"/>
            <w:tcBorders>
              <w:top w:val="single" w:sz="4" w:space="0" w:color="auto"/>
              <w:left w:val="single" w:sz="12" w:space="0" w:color="auto"/>
              <w:bottom w:val="single" w:sz="4" w:space="0" w:color="auto"/>
              <w:right w:val="single" w:sz="12" w:space="0" w:color="auto"/>
            </w:tcBorders>
          </w:tcPr>
          <w:p w:rsidR="00D940F0" w:rsidRPr="00BE6812" w:rsidRDefault="00BE6812"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100.971.000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C94CAE" w:rsidRDefault="00BE681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4.710.000</w:t>
            </w:r>
          </w:p>
          <w:p w:rsidR="00D940F0" w:rsidRPr="00F40C2E" w:rsidRDefault="00D940F0"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105.681.000</w:t>
            </w:r>
          </w:p>
          <w:p w:rsidR="00D940F0" w:rsidRPr="00B33B97" w:rsidRDefault="00D940F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D940F0" w:rsidRDefault="00D940F0" w:rsidP="00361365">
            <w:pPr>
              <w:autoSpaceDE w:val="0"/>
              <w:snapToGrid w:val="0"/>
              <w:spacing w:after="0" w:line="240" w:lineRule="auto"/>
              <w:rPr>
                <w:rFonts w:ascii="Times New Roman" w:eastAsia="Times New Roman" w:hAnsi="Times New Roman" w:cs="Times New Roman"/>
                <w:bCs/>
                <w:sz w:val="26"/>
                <w:szCs w:val="26"/>
                <w:lang w:eastAsia="sr-Latn-CS"/>
              </w:rPr>
            </w:pPr>
            <w:r w:rsidRPr="00D940F0">
              <w:rPr>
                <w:rFonts w:ascii="Times New Roman" w:eastAsia="Times New Roman" w:hAnsi="Times New Roman" w:cs="Times New Roman"/>
                <w:bCs/>
                <w:sz w:val="26"/>
                <w:szCs w:val="26"/>
                <w:lang w:eastAsia="sr-Latn-CS"/>
              </w:rPr>
              <w:t>4211</w:t>
            </w:r>
          </w:p>
        </w:tc>
        <w:tc>
          <w:tcPr>
            <w:tcW w:w="5760" w:type="dxa"/>
            <w:tcBorders>
              <w:top w:val="single" w:sz="4" w:space="0" w:color="auto"/>
              <w:left w:val="single" w:sz="4" w:space="0" w:color="000000"/>
              <w:bottom w:val="single" w:sz="4" w:space="0" w:color="auto"/>
              <w:right w:val="single" w:sz="12" w:space="0" w:color="auto"/>
            </w:tcBorders>
          </w:tcPr>
          <w:p w:rsidR="00D940F0" w:rsidRPr="00D940F0" w:rsidRDefault="00D940F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Услуге платног промета и банкарске услуге</w:t>
            </w:r>
          </w:p>
        </w:tc>
        <w:tc>
          <w:tcPr>
            <w:tcW w:w="1710" w:type="dxa"/>
            <w:tcBorders>
              <w:top w:val="single" w:sz="4" w:space="0" w:color="auto"/>
              <w:left w:val="single" w:sz="12" w:space="0" w:color="auto"/>
              <w:bottom w:val="single" w:sz="4" w:space="0" w:color="auto"/>
              <w:right w:val="single" w:sz="12" w:space="0" w:color="auto"/>
            </w:tcBorders>
          </w:tcPr>
          <w:p w:rsidR="00D940F0"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D940F0" w:rsidRDefault="00D940F0"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750.000</w:t>
            </w:r>
          </w:p>
          <w:p w:rsidR="00D940F0" w:rsidRPr="00F40C2E" w:rsidRDefault="00D940F0"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Default="00D940F0"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750.000</w:t>
            </w:r>
          </w:p>
          <w:p w:rsidR="00D940F0" w:rsidRPr="00B33B97" w:rsidRDefault="00D940F0"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D940F0" w:rsidRDefault="00D940F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4212</w:t>
            </w:r>
          </w:p>
        </w:tc>
        <w:tc>
          <w:tcPr>
            <w:tcW w:w="5760" w:type="dxa"/>
            <w:tcBorders>
              <w:top w:val="single" w:sz="4" w:space="0" w:color="auto"/>
              <w:left w:val="single" w:sz="4" w:space="0" w:color="000000"/>
              <w:bottom w:val="single" w:sz="4" w:space="0" w:color="auto"/>
              <w:right w:val="single" w:sz="12" w:space="0" w:color="auto"/>
            </w:tcBorders>
          </w:tcPr>
          <w:p w:rsidR="00D940F0" w:rsidRPr="00D940F0" w:rsidRDefault="00D940F0"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 xml:space="preserve">Енергетске услуге </w:t>
            </w:r>
          </w:p>
        </w:tc>
        <w:tc>
          <w:tcPr>
            <w:tcW w:w="1710" w:type="dxa"/>
            <w:tcBorders>
              <w:top w:val="single" w:sz="4" w:space="0" w:color="auto"/>
              <w:left w:val="single" w:sz="12" w:space="0" w:color="auto"/>
              <w:bottom w:val="single" w:sz="4" w:space="0" w:color="auto"/>
              <w:right w:val="single" w:sz="12" w:space="0" w:color="auto"/>
            </w:tcBorders>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84.971.000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D940F0"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100.000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85.071.000</w:t>
            </w: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4213</w:t>
            </w:r>
          </w:p>
        </w:tc>
        <w:tc>
          <w:tcPr>
            <w:tcW w:w="5760" w:type="dxa"/>
            <w:tcBorders>
              <w:top w:val="single" w:sz="4" w:space="0" w:color="auto"/>
              <w:left w:val="single" w:sz="4" w:space="0" w:color="000000"/>
              <w:bottom w:val="single" w:sz="4" w:space="0" w:color="auto"/>
              <w:right w:val="single" w:sz="12" w:space="0" w:color="auto"/>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Комуналне услуге</w:t>
            </w:r>
          </w:p>
        </w:tc>
        <w:tc>
          <w:tcPr>
            <w:tcW w:w="1710" w:type="dxa"/>
            <w:tcBorders>
              <w:top w:val="single" w:sz="4" w:space="0" w:color="auto"/>
              <w:left w:val="single" w:sz="12" w:space="0" w:color="auto"/>
              <w:bottom w:val="single" w:sz="4" w:space="0" w:color="auto"/>
              <w:right w:val="single" w:sz="12" w:space="0" w:color="auto"/>
            </w:tcBorders>
          </w:tcPr>
          <w:p w:rsidR="00D940F0" w:rsidRPr="00C94CAE"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13.5</w:t>
            </w:r>
            <w:r>
              <w:rPr>
                <w:rFonts w:ascii="Times New Roman" w:eastAsia="Times New Roman" w:hAnsi="Times New Roman" w:cs="Times New Roman"/>
                <w:bCs/>
                <w:sz w:val="26"/>
                <w:szCs w:val="26"/>
                <w:lang w:val="sr-Cyrl-RS" w:eastAsia="sr-Latn-CS"/>
              </w:rPr>
              <w:t>00</w:t>
            </w:r>
            <w:r w:rsidR="00C94CAE">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600.000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14.100.000</w:t>
            </w: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4214</w:t>
            </w:r>
          </w:p>
        </w:tc>
        <w:tc>
          <w:tcPr>
            <w:tcW w:w="5760" w:type="dxa"/>
            <w:tcBorders>
              <w:top w:val="single" w:sz="4" w:space="0" w:color="auto"/>
              <w:left w:val="single" w:sz="4" w:space="0" w:color="000000"/>
              <w:bottom w:val="single" w:sz="4" w:space="0" w:color="auto"/>
              <w:right w:val="single" w:sz="12" w:space="0" w:color="auto"/>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Услуге комуникација</w:t>
            </w:r>
          </w:p>
        </w:tc>
        <w:tc>
          <w:tcPr>
            <w:tcW w:w="1710" w:type="dxa"/>
            <w:tcBorders>
              <w:top w:val="single" w:sz="4" w:space="0" w:color="auto"/>
              <w:left w:val="single" w:sz="12" w:space="0" w:color="auto"/>
              <w:bottom w:val="single" w:sz="4" w:space="0" w:color="auto"/>
              <w:right w:val="single" w:sz="12" w:space="0" w:color="auto"/>
            </w:tcBorders>
          </w:tcPr>
          <w:p w:rsidR="00D940F0"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C94CAE" w:rsidRDefault="00C94CAE"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1.300.000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C94CAE" w:rsidRDefault="00C94CAE"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1.300.000</w:t>
            </w: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4215</w:t>
            </w:r>
          </w:p>
        </w:tc>
        <w:tc>
          <w:tcPr>
            <w:tcW w:w="5760" w:type="dxa"/>
            <w:tcBorders>
              <w:top w:val="single" w:sz="4" w:space="0" w:color="auto"/>
              <w:left w:val="single" w:sz="4" w:space="0" w:color="000000"/>
              <w:bottom w:val="single" w:sz="4" w:space="0" w:color="auto"/>
              <w:right w:val="single" w:sz="12" w:space="0" w:color="auto"/>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Трошкови осигурања</w:t>
            </w:r>
          </w:p>
        </w:tc>
        <w:tc>
          <w:tcPr>
            <w:tcW w:w="1710" w:type="dxa"/>
            <w:tcBorders>
              <w:top w:val="single" w:sz="4" w:space="0" w:color="auto"/>
              <w:left w:val="single" w:sz="12" w:space="0" w:color="auto"/>
              <w:bottom w:val="single" w:sz="4" w:space="0" w:color="auto"/>
              <w:right w:val="single" w:sz="12" w:space="0" w:color="auto"/>
            </w:tcBorders>
          </w:tcPr>
          <w:p w:rsidR="00D940F0" w:rsidRPr="00C94CAE" w:rsidRDefault="00C94CAE"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2.500.000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C94CAE" w:rsidRDefault="00486F86"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1.1</w:t>
            </w:r>
            <w:r w:rsidR="00C94CAE">
              <w:rPr>
                <w:rFonts w:ascii="Times New Roman" w:eastAsia="Times New Roman" w:hAnsi="Times New Roman" w:cs="Times New Roman"/>
                <w:bCs/>
                <w:sz w:val="26"/>
                <w:szCs w:val="26"/>
                <w:lang w:eastAsia="sr-Latn-CS"/>
              </w:rPr>
              <w:t>10.000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C94CAE" w:rsidRDefault="00486F86"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3.</w:t>
            </w:r>
            <w:r>
              <w:rPr>
                <w:rFonts w:ascii="Times New Roman" w:eastAsia="Times New Roman" w:hAnsi="Times New Roman" w:cs="Times New Roman"/>
                <w:bCs/>
                <w:sz w:val="26"/>
                <w:szCs w:val="26"/>
                <w:lang w:val="sr-Cyrl-RS" w:eastAsia="sr-Latn-CS"/>
              </w:rPr>
              <w:t>6</w:t>
            </w:r>
            <w:r w:rsidR="00C94CAE">
              <w:rPr>
                <w:rFonts w:ascii="Times New Roman" w:eastAsia="Times New Roman" w:hAnsi="Times New Roman" w:cs="Times New Roman"/>
                <w:bCs/>
                <w:sz w:val="26"/>
                <w:szCs w:val="26"/>
                <w:lang w:eastAsia="sr-Latn-CS"/>
              </w:rPr>
              <w:t>10.000</w:t>
            </w:r>
          </w:p>
        </w:tc>
      </w:tr>
      <w:tr w:rsidR="00D940F0"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940F0" w:rsidRPr="00F40C2E" w:rsidRDefault="00D940F0"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D940F0" w:rsidRPr="00E214C6" w:rsidRDefault="00D940F0"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4216</w:t>
            </w:r>
          </w:p>
        </w:tc>
        <w:tc>
          <w:tcPr>
            <w:tcW w:w="5760" w:type="dxa"/>
            <w:tcBorders>
              <w:top w:val="single" w:sz="4" w:space="0" w:color="auto"/>
              <w:left w:val="single" w:sz="4" w:space="0" w:color="000000"/>
              <w:bottom w:val="single" w:sz="4" w:space="0" w:color="auto"/>
              <w:right w:val="single" w:sz="12" w:space="0" w:color="auto"/>
            </w:tcBorders>
          </w:tcPr>
          <w:p w:rsidR="00D940F0"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Закуп имовине и опреме</w:t>
            </w:r>
          </w:p>
        </w:tc>
        <w:tc>
          <w:tcPr>
            <w:tcW w:w="1710" w:type="dxa"/>
            <w:tcBorders>
              <w:top w:val="single" w:sz="4" w:space="0" w:color="auto"/>
              <w:left w:val="single" w:sz="12" w:space="0" w:color="auto"/>
              <w:bottom w:val="single" w:sz="4" w:space="0" w:color="auto"/>
              <w:right w:val="single" w:sz="12" w:space="0" w:color="auto"/>
            </w:tcBorders>
          </w:tcPr>
          <w:p w:rsidR="00D940F0"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850.000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D940F0"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850.000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36136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261</w:t>
            </w:r>
          </w:p>
        </w:tc>
        <w:tc>
          <w:tcPr>
            <w:tcW w:w="720" w:type="dxa"/>
            <w:tcBorders>
              <w:top w:val="single" w:sz="4" w:space="0" w:color="auto"/>
              <w:left w:val="single" w:sz="4" w:space="0" w:color="000000"/>
              <w:bottom w:val="single" w:sz="4" w:space="0" w:color="auto"/>
              <w:right w:val="single" w:sz="4" w:space="0" w:color="000000"/>
            </w:tcBorders>
          </w:tcPr>
          <w:p w:rsidR="00C94CAE" w:rsidRPr="00F40C2E" w:rsidRDefault="00C94CAE"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422</w:t>
            </w:r>
          </w:p>
        </w:tc>
        <w:tc>
          <w:tcPr>
            <w:tcW w:w="5760" w:type="dxa"/>
            <w:tcBorders>
              <w:top w:val="single" w:sz="4" w:space="0" w:color="auto"/>
              <w:left w:val="single" w:sz="4" w:space="0" w:color="000000"/>
              <w:bottom w:val="single" w:sz="4" w:space="0" w:color="auto"/>
              <w:right w:val="single" w:sz="12" w:space="0" w:color="auto"/>
            </w:tcBorders>
          </w:tcPr>
          <w:p w:rsidR="00C94CAE" w:rsidRPr="00F40C2E" w:rsidRDefault="00C94CAE" w:rsidP="00361365">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Трошкови путовања</w:t>
            </w:r>
          </w:p>
        </w:tc>
        <w:tc>
          <w:tcPr>
            <w:tcW w:w="1710" w:type="dxa"/>
            <w:tcBorders>
              <w:top w:val="single" w:sz="4" w:space="0" w:color="auto"/>
              <w:left w:val="single" w:sz="12" w:space="0" w:color="auto"/>
              <w:bottom w:val="single" w:sz="4" w:space="0" w:color="auto"/>
              <w:right w:val="single" w:sz="12" w:space="0" w:color="auto"/>
            </w:tcBorders>
          </w:tcPr>
          <w:p w:rsidR="00C94CAE" w:rsidRPr="00F617CB" w:rsidRDefault="00F617CB" w:rsidP="008A1355">
            <w:pPr>
              <w:autoSpaceDE w:val="0"/>
              <w:snapToGrid w:val="0"/>
              <w:spacing w:after="0" w:line="240" w:lineRule="auto"/>
              <w:jc w:val="right"/>
              <w:rPr>
                <w:rFonts w:ascii="Times New Roman" w:eastAsia="Times New Roman" w:hAnsi="Times New Roman" w:cs="Times New Roman"/>
                <w:b/>
                <w:bCs/>
                <w:sz w:val="26"/>
                <w:szCs w:val="26"/>
                <w:lang w:val="sr-Cyrl-CS" w:eastAsia="sr-Latn-CS"/>
              </w:rPr>
            </w:pPr>
            <w:r w:rsidRPr="00F617CB">
              <w:rPr>
                <w:rFonts w:ascii="Times New Roman" w:eastAsia="Times New Roman" w:hAnsi="Times New Roman" w:cs="Times New Roman"/>
                <w:b/>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C819A5" w:rsidRDefault="00BE681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810.000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C819A5" w:rsidRDefault="00BE681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810.000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4221</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 xml:space="preserve">Трошкови службених путовања у земљи </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C819A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6</w:t>
            </w:r>
            <w:r w:rsidR="00C819A5">
              <w:rPr>
                <w:rFonts w:ascii="Times New Roman" w:eastAsia="Times New Roman" w:hAnsi="Times New Roman" w:cs="Times New Roman"/>
                <w:bCs/>
                <w:sz w:val="26"/>
                <w:szCs w:val="26"/>
                <w:lang w:eastAsia="sr-Latn-CS"/>
              </w:rPr>
              <w:t>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C819A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6</w:t>
            </w:r>
            <w:r w:rsidR="00C819A5">
              <w:rPr>
                <w:rFonts w:ascii="Times New Roman" w:eastAsia="Times New Roman" w:hAnsi="Times New Roman" w:cs="Times New Roman"/>
                <w:bCs/>
                <w:sz w:val="26"/>
                <w:szCs w:val="26"/>
                <w:lang w:eastAsia="sr-Latn-CS"/>
              </w:rPr>
              <w:t>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4222</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Трошкови службених путовања у иностранству</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94CAE" w:rsidRDefault="00C94CAE" w:rsidP="00361365">
            <w:pPr>
              <w:autoSpaceDE w:val="0"/>
              <w:snapToGrid w:val="0"/>
              <w:spacing w:after="0" w:line="240" w:lineRule="auto"/>
              <w:rPr>
                <w:rFonts w:ascii="Times New Roman" w:eastAsia="Times New Roman" w:hAnsi="Times New Roman" w:cs="Times New Roman"/>
                <w:bCs/>
                <w:sz w:val="26"/>
                <w:szCs w:val="26"/>
                <w:lang w:eastAsia="sr-Latn-CS"/>
              </w:rPr>
            </w:pPr>
            <w:r w:rsidRPr="00C94CAE">
              <w:rPr>
                <w:rFonts w:ascii="Times New Roman" w:eastAsia="Times New Roman" w:hAnsi="Times New Roman" w:cs="Times New Roman"/>
                <w:bCs/>
                <w:sz w:val="26"/>
                <w:szCs w:val="26"/>
                <w:lang w:eastAsia="sr-Latn-CS"/>
              </w:rPr>
              <w:t>4229</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Остали трошкови транспорта</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C819A5" w:rsidRDefault="00C819A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C819A5" w:rsidRDefault="00C819A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262</w:t>
            </w: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423</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Услуге по уговору</w:t>
            </w:r>
          </w:p>
        </w:tc>
        <w:tc>
          <w:tcPr>
            <w:tcW w:w="1710" w:type="dxa"/>
            <w:tcBorders>
              <w:top w:val="single" w:sz="4" w:space="0" w:color="auto"/>
              <w:left w:val="single" w:sz="12" w:space="0" w:color="auto"/>
              <w:bottom w:val="single" w:sz="4" w:space="0" w:color="auto"/>
              <w:right w:val="single" w:sz="12" w:space="0" w:color="auto"/>
            </w:tcBorders>
          </w:tcPr>
          <w:p w:rsidR="00C94CAE" w:rsidRPr="00F617CB" w:rsidRDefault="00F617CB"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9</w:t>
            </w:r>
            <w:r>
              <w:rPr>
                <w:rFonts w:ascii="Times New Roman" w:eastAsia="Times New Roman" w:hAnsi="Times New Roman" w:cs="Times New Roman"/>
                <w:b/>
                <w:bCs/>
                <w:sz w:val="26"/>
                <w:szCs w:val="26"/>
                <w:lang w:eastAsia="sr-Latn-CS"/>
              </w:rPr>
              <w:t>.</w:t>
            </w:r>
            <w:r w:rsidR="003A29EC">
              <w:rPr>
                <w:rFonts w:ascii="Times New Roman" w:eastAsia="Times New Roman" w:hAnsi="Times New Roman" w:cs="Times New Roman"/>
                <w:b/>
                <w:bCs/>
                <w:sz w:val="26"/>
                <w:szCs w:val="26"/>
                <w:lang w:val="sr-Cyrl-RS" w:eastAsia="sr-Latn-CS"/>
              </w:rPr>
              <w:t>876</w:t>
            </w:r>
            <w:r w:rsidR="00361365">
              <w:rPr>
                <w:rFonts w:ascii="Times New Roman" w:eastAsia="Times New Roman" w:hAnsi="Times New Roman" w:cs="Times New Roman"/>
                <w:b/>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9</w:t>
            </w:r>
            <w:r>
              <w:rPr>
                <w:rFonts w:ascii="Times New Roman" w:eastAsia="Times New Roman" w:hAnsi="Times New Roman" w:cs="Times New Roman"/>
                <w:b/>
                <w:bCs/>
                <w:sz w:val="26"/>
                <w:szCs w:val="26"/>
                <w:lang w:eastAsia="sr-Latn-CS"/>
              </w:rPr>
              <w:t>.</w:t>
            </w:r>
            <w:r w:rsidR="003A29EC">
              <w:rPr>
                <w:rFonts w:ascii="Times New Roman" w:eastAsia="Times New Roman" w:hAnsi="Times New Roman" w:cs="Times New Roman"/>
                <w:b/>
                <w:bCs/>
                <w:sz w:val="26"/>
                <w:szCs w:val="26"/>
                <w:lang w:val="sr-Cyrl-RS" w:eastAsia="sr-Latn-CS"/>
              </w:rPr>
              <w:t>876</w:t>
            </w:r>
            <w:r w:rsidR="00361365" w:rsidRPr="00361365">
              <w:rPr>
                <w:rFonts w:ascii="Times New Roman" w:eastAsia="Times New Roman" w:hAnsi="Times New Roman" w:cs="Times New Roman"/>
                <w:b/>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4231</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Административне услуге</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36136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26.000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36136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26.000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4232</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Компјутерске услуге</w:t>
            </w:r>
          </w:p>
        </w:tc>
        <w:tc>
          <w:tcPr>
            <w:tcW w:w="1710" w:type="dxa"/>
            <w:tcBorders>
              <w:top w:val="single" w:sz="4" w:space="0" w:color="auto"/>
              <w:left w:val="single" w:sz="12" w:space="0" w:color="auto"/>
              <w:bottom w:val="single" w:sz="4" w:space="0" w:color="auto"/>
              <w:right w:val="single" w:sz="12" w:space="0" w:color="auto"/>
            </w:tcBorders>
          </w:tcPr>
          <w:p w:rsidR="00C94CAE" w:rsidRPr="00F617CB"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1.200.000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1.200.000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4233</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Услуге образовања и усавршавања запослених</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700.000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700.000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4234</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Услуге информисања</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650.000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65</w:t>
            </w:r>
            <w:r>
              <w:rPr>
                <w:rFonts w:ascii="Times New Roman" w:eastAsia="Times New Roman" w:hAnsi="Times New Roman" w:cs="Times New Roman"/>
                <w:bCs/>
                <w:sz w:val="26"/>
                <w:szCs w:val="26"/>
                <w:lang w:val="sr-Cyrl-RS" w:eastAsia="sr-Latn-CS"/>
              </w:rPr>
              <w:t>0</w:t>
            </w:r>
            <w:r w:rsidR="00361365">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sidRPr="00C819A5">
              <w:rPr>
                <w:rFonts w:ascii="Times New Roman" w:eastAsia="Times New Roman" w:hAnsi="Times New Roman" w:cs="Times New Roman"/>
                <w:bCs/>
                <w:sz w:val="26"/>
                <w:szCs w:val="26"/>
                <w:lang w:eastAsia="sr-Latn-CS"/>
              </w:rPr>
              <w:t>4235</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Стручне услуге</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E6812" w:rsidRDefault="00BE6812"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400.000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w:t>
            </w:r>
            <w:r>
              <w:rPr>
                <w:rFonts w:ascii="Times New Roman" w:eastAsia="Times New Roman" w:hAnsi="Times New Roman" w:cs="Times New Roman"/>
                <w:bCs/>
                <w:sz w:val="26"/>
                <w:szCs w:val="26"/>
                <w:lang w:val="sr-Cyrl-RS" w:eastAsia="sr-Latn-CS"/>
              </w:rPr>
              <w:t>00</w:t>
            </w:r>
            <w:r w:rsidR="00361365">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sidRPr="00C819A5">
              <w:rPr>
                <w:rFonts w:ascii="Times New Roman" w:eastAsia="Times New Roman" w:hAnsi="Times New Roman" w:cs="Times New Roman"/>
                <w:bCs/>
                <w:sz w:val="26"/>
                <w:szCs w:val="26"/>
                <w:lang w:eastAsia="sr-Latn-CS"/>
              </w:rPr>
              <w:t>4236</w:t>
            </w:r>
          </w:p>
        </w:tc>
        <w:tc>
          <w:tcPr>
            <w:tcW w:w="5760" w:type="dxa"/>
            <w:tcBorders>
              <w:top w:val="single" w:sz="4" w:space="0" w:color="auto"/>
              <w:left w:val="single" w:sz="4" w:space="0" w:color="000000"/>
              <w:bottom w:val="single" w:sz="4" w:space="0" w:color="auto"/>
              <w:right w:val="single" w:sz="12" w:space="0" w:color="auto"/>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Услуге за домаћинство и угоститељство</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5</w:t>
            </w:r>
            <w:r w:rsidR="00BE6812">
              <w:rPr>
                <w:rFonts w:ascii="Times New Roman" w:eastAsia="Times New Roman" w:hAnsi="Times New Roman" w:cs="Times New Roman"/>
                <w:bCs/>
                <w:sz w:val="26"/>
                <w:szCs w:val="26"/>
                <w:lang w:val="sr-Cyrl-RS" w:eastAsia="sr-Latn-CS"/>
              </w:rPr>
              <w:t>00</w:t>
            </w:r>
            <w:r w:rsidR="00361365">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5</w:t>
            </w:r>
            <w:r w:rsidR="00BE6812">
              <w:rPr>
                <w:rFonts w:ascii="Times New Roman" w:eastAsia="Times New Roman" w:hAnsi="Times New Roman" w:cs="Times New Roman"/>
                <w:bCs/>
                <w:sz w:val="26"/>
                <w:szCs w:val="26"/>
                <w:lang w:val="sr-Cyrl-RS" w:eastAsia="sr-Latn-CS"/>
              </w:rPr>
              <w:t>00</w:t>
            </w:r>
            <w:r w:rsidR="00361365">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4237</w:t>
            </w:r>
          </w:p>
        </w:tc>
        <w:tc>
          <w:tcPr>
            <w:tcW w:w="5760" w:type="dxa"/>
            <w:tcBorders>
              <w:top w:val="single" w:sz="4" w:space="0" w:color="auto"/>
              <w:left w:val="single" w:sz="4" w:space="0" w:color="000000"/>
              <w:bottom w:val="single" w:sz="4" w:space="0" w:color="auto"/>
              <w:right w:val="single" w:sz="12" w:space="0" w:color="auto"/>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Репрезентација</w:t>
            </w:r>
          </w:p>
        </w:tc>
        <w:tc>
          <w:tcPr>
            <w:tcW w:w="1710" w:type="dxa"/>
            <w:tcBorders>
              <w:top w:val="single" w:sz="4" w:space="0" w:color="auto"/>
              <w:left w:val="single" w:sz="12" w:space="0" w:color="auto"/>
              <w:bottom w:val="single" w:sz="4" w:space="0" w:color="auto"/>
              <w:right w:val="single" w:sz="12" w:space="0" w:color="auto"/>
            </w:tcBorders>
          </w:tcPr>
          <w:p w:rsidR="00C94CAE" w:rsidRDefault="00F617C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9</w:t>
            </w:r>
            <w:r w:rsidR="00BE6812">
              <w:rPr>
                <w:rFonts w:ascii="Times New Roman" w:eastAsia="Times New Roman" w:hAnsi="Times New Roman" w:cs="Times New Roman"/>
                <w:bCs/>
                <w:sz w:val="26"/>
                <w:szCs w:val="26"/>
                <w:lang w:eastAsia="sr-Latn-CS"/>
              </w:rPr>
              <w:t>0</w:t>
            </w:r>
            <w:r w:rsidR="00BE6812">
              <w:rPr>
                <w:rFonts w:ascii="Times New Roman" w:eastAsia="Times New Roman" w:hAnsi="Times New Roman" w:cs="Times New Roman"/>
                <w:bCs/>
                <w:sz w:val="26"/>
                <w:szCs w:val="26"/>
                <w:lang w:val="sr-Cyrl-RS" w:eastAsia="sr-Latn-CS"/>
              </w:rPr>
              <w:t>0</w:t>
            </w:r>
            <w:r w:rsidR="00361365">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F617CB"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9</w:t>
            </w:r>
            <w:r w:rsidR="00BE6812">
              <w:rPr>
                <w:rFonts w:ascii="Times New Roman" w:eastAsia="Times New Roman" w:hAnsi="Times New Roman" w:cs="Times New Roman"/>
                <w:bCs/>
                <w:sz w:val="26"/>
                <w:szCs w:val="26"/>
                <w:lang w:eastAsia="sr-Latn-CS"/>
              </w:rPr>
              <w:t>0</w:t>
            </w:r>
            <w:r w:rsidR="00BE6812">
              <w:rPr>
                <w:rFonts w:ascii="Times New Roman" w:eastAsia="Times New Roman" w:hAnsi="Times New Roman" w:cs="Times New Roman"/>
                <w:bCs/>
                <w:sz w:val="26"/>
                <w:szCs w:val="26"/>
                <w:lang w:val="sr-Cyrl-RS" w:eastAsia="sr-Latn-CS"/>
              </w:rPr>
              <w:t>0</w:t>
            </w:r>
            <w:r w:rsidR="00361365">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C819A5" w:rsidRDefault="00C819A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4239</w:t>
            </w:r>
          </w:p>
        </w:tc>
        <w:tc>
          <w:tcPr>
            <w:tcW w:w="5760" w:type="dxa"/>
            <w:tcBorders>
              <w:top w:val="single" w:sz="4" w:space="0" w:color="auto"/>
              <w:left w:val="single" w:sz="4" w:space="0" w:color="000000"/>
              <w:bottom w:val="single" w:sz="4" w:space="0" w:color="auto"/>
              <w:right w:val="single" w:sz="12" w:space="0" w:color="auto"/>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Остале опште услуге</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5.500</w:t>
            </w:r>
            <w:r w:rsidR="00361365">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BE681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5.500</w:t>
            </w:r>
            <w:r w:rsidR="00361365">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263</w:t>
            </w:r>
          </w:p>
        </w:tc>
        <w:tc>
          <w:tcPr>
            <w:tcW w:w="720" w:type="dxa"/>
            <w:tcBorders>
              <w:top w:val="single" w:sz="4" w:space="0" w:color="auto"/>
              <w:left w:val="single" w:sz="4" w:space="0" w:color="000000"/>
              <w:bottom w:val="single" w:sz="4" w:space="0" w:color="auto"/>
              <w:right w:val="single" w:sz="4" w:space="0" w:color="000000"/>
            </w:tcBorders>
          </w:tcPr>
          <w:p w:rsidR="00C94CAE" w:rsidRPr="00361365" w:rsidRDefault="0036136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424</w:t>
            </w:r>
          </w:p>
        </w:tc>
        <w:tc>
          <w:tcPr>
            <w:tcW w:w="5760" w:type="dxa"/>
            <w:tcBorders>
              <w:top w:val="single" w:sz="4" w:space="0" w:color="auto"/>
              <w:left w:val="single" w:sz="4" w:space="0" w:color="000000"/>
              <w:bottom w:val="single" w:sz="4" w:space="0" w:color="auto"/>
              <w:right w:val="single" w:sz="12" w:space="0" w:color="auto"/>
            </w:tcBorders>
          </w:tcPr>
          <w:p w:rsidR="00C94CAE" w:rsidRPr="00361365" w:rsidRDefault="0036136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Специјализоване услуге</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10.200.000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990.000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11.190.000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4243</w:t>
            </w:r>
          </w:p>
        </w:tc>
        <w:tc>
          <w:tcPr>
            <w:tcW w:w="5760" w:type="dxa"/>
            <w:tcBorders>
              <w:top w:val="single" w:sz="4" w:space="0" w:color="auto"/>
              <w:left w:val="single" w:sz="4" w:space="0" w:color="000000"/>
              <w:bottom w:val="single" w:sz="4" w:space="0" w:color="auto"/>
              <w:right w:val="single" w:sz="12" w:space="0" w:color="auto"/>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Медицинске услуге</w:t>
            </w:r>
          </w:p>
        </w:tc>
        <w:tc>
          <w:tcPr>
            <w:tcW w:w="1710" w:type="dxa"/>
            <w:tcBorders>
              <w:top w:val="single" w:sz="4" w:space="0" w:color="auto"/>
              <w:left w:val="single" w:sz="12" w:space="0" w:color="auto"/>
              <w:bottom w:val="single" w:sz="4" w:space="0" w:color="auto"/>
              <w:right w:val="single" w:sz="12" w:space="0" w:color="auto"/>
            </w:tcBorders>
          </w:tcPr>
          <w:p w:rsidR="00C94CAE" w:rsidRPr="00361365" w:rsidRDefault="0036136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800.000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36136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490.000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61365" w:rsidRDefault="00361365"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1.290.000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4249</w:t>
            </w:r>
          </w:p>
        </w:tc>
        <w:tc>
          <w:tcPr>
            <w:tcW w:w="5760" w:type="dxa"/>
            <w:tcBorders>
              <w:top w:val="single" w:sz="4" w:space="0" w:color="auto"/>
              <w:left w:val="single" w:sz="4" w:space="0" w:color="000000"/>
              <w:bottom w:val="single" w:sz="4" w:space="0" w:color="auto"/>
              <w:right w:val="single" w:sz="12" w:space="0" w:color="auto"/>
            </w:tcBorders>
          </w:tcPr>
          <w:p w:rsidR="00C94CAE" w:rsidRPr="00361365" w:rsidRDefault="0036136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Остале специјализоване услуге</w:t>
            </w:r>
          </w:p>
        </w:tc>
        <w:tc>
          <w:tcPr>
            <w:tcW w:w="1710" w:type="dxa"/>
            <w:tcBorders>
              <w:top w:val="single" w:sz="4" w:space="0" w:color="auto"/>
              <w:left w:val="single" w:sz="12" w:space="0" w:color="auto"/>
              <w:bottom w:val="single" w:sz="4" w:space="0" w:color="auto"/>
              <w:right w:val="single" w:sz="12" w:space="0" w:color="auto"/>
            </w:tcBorders>
          </w:tcPr>
          <w:p w:rsidR="00C94CAE" w:rsidRPr="00361365"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9.400</w:t>
            </w:r>
            <w:r w:rsidR="00361365">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61365"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500</w:t>
            </w:r>
            <w:r w:rsidR="00361365">
              <w:rPr>
                <w:rFonts w:ascii="Times New Roman" w:eastAsia="Times New Roman" w:hAnsi="Times New Roman" w:cs="Times New Roman"/>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9.900.000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264</w:t>
            </w: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425</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Текуће поправке и одржавање</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7.400.000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63F35" w:rsidRDefault="003A29EC"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6.800.000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14.200.000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4251</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Текуће поправке и одржавање зграда и објеката</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4.200.000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3.800.000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8.000.000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sidRPr="00B63F35">
              <w:rPr>
                <w:rFonts w:ascii="Times New Roman" w:eastAsia="Times New Roman" w:hAnsi="Times New Roman" w:cs="Times New Roman"/>
                <w:bCs/>
                <w:sz w:val="26"/>
                <w:szCs w:val="26"/>
                <w:lang w:eastAsia="sr-Latn-CS"/>
              </w:rPr>
              <w:t>4252</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Текуће поправке и одржавање опреме</w:t>
            </w:r>
          </w:p>
        </w:tc>
        <w:tc>
          <w:tcPr>
            <w:tcW w:w="1710" w:type="dxa"/>
            <w:tcBorders>
              <w:top w:val="single" w:sz="4" w:space="0" w:color="auto"/>
              <w:left w:val="single" w:sz="12" w:space="0" w:color="auto"/>
              <w:bottom w:val="single" w:sz="4" w:space="0" w:color="auto"/>
              <w:right w:val="single" w:sz="12" w:space="0" w:color="auto"/>
            </w:tcBorders>
          </w:tcPr>
          <w:p w:rsidR="00C94CAE" w:rsidRPr="00B63F35"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3.</w:t>
            </w:r>
            <w:r>
              <w:rPr>
                <w:rFonts w:ascii="Times New Roman" w:eastAsia="Times New Roman" w:hAnsi="Times New Roman" w:cs="Times New Roman"/>
                <w:bCs/>
                <w:sz w:val="26"/>
                <w:szCs w:val="26"/>
                <w:lang w:val="sr-Cyrl-RS" w:eastAsia="sr-Latn-CS"/>
              </w:rPr>
              <w:t>2</w:t>
            </w:r>
            <w:r w:rsidR="00B63F35">
              <w:rPr>
                <w:rFonts w:ascii="Times New Roman" w:eastAsia="Times New Roman" w:hAnsi="Times New Roman" w:cs="Times New Roman"/>
                <w:bCs/>
                <w:sz w:val="26"/>
                <w:szCs w:val="26"/>
                <w:lang w:eastAsia="sr-Latn-CS"/>
              </w:rPr>
              <w:t>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B63F35"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3.000.000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B63F35" w:rsidRDefault="00F617CB"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6</w:t>
            </w:r>
            <w:r w:rsidR="003A29EC">
              <w:rPr>
                <w:rFonts w:ascii="Times New Roman" w:eastAsia="Times New Roman" w:hAnsi="Times New Roman" w:cs="Times New Roman"/>
                <w:bCs/>
                <w:sz w:val="26"/>
                <w:szCs w:val="26"/>
                <w:lang w:eastAsia="sr-Latn-CS"/>
              </w:rPr>
              <w:t>.</w:t>
            </w:r>
            <w:r w:rsidR="003A29EC">
              <w:rPr>
                <w:rFonts w:ascii="Times New Roman" w:eastAsia="Times New Roman" w:hAnsi="Times New Roman" w:cs="Times New Roman"/>
                <w:bCs/>
                <w:sz w:val="26"/>
                <w:szCs w:val="26"/>
                <w:lang w:val="sr-Cyrl-RS" w:eastAsia="sr-Latn-CS"/>
              </w:rPr>
              <w:t>2</w:t>
            </w:r>
            <w:r w:rsidR="00B63F35">
              <w:rPr>
                <w:rFonts w:ascii="Times New Roman" w:eastAsia="Times New Roman" w:hAnsi="Times New Roman" w:cs="Times New Roman"/>
                <w:bCs/>
                <w:sz w:val="26"/>
                <w:szCs w:val="26"/>
                <w:lang w:eastAsia="sr-Latn-CS"/>
              </w:rPr>
              <w:t>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265</w:t>
            </w: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426</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Материјал</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3.670.000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E5163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6</w:t>
            </w:r>
            <w:r>
              <w:rPr>
                <w:rFonts w:ascii="Times New Roman" w:eastAsia="Times New Roman" w:hAnsi="Times New Roman" w:cs="Times New Roman"/>
                <w:b/>
                <w:bCs/>
                <w:sz w:val="26"/>
                <w:szCs w:val="26"/>
                <w:lang w:eastAsia="sr-Latn-CS"/>
              </w:rPr>
              <w:t>.</w:t>
            </w:r>
            <w:r w:rsidR="003A29EC">
              <w:rPr>
                <w:rFonts w:ascii="Times New Roman" w:eastAsia="Times New Roman" w:hAnsi="Times New Roman" w:cs="Times New Roman"/>
                <w:b/>
                <w:bCs/>
                <w:sz w:val="26"/>
                <w:szCs w:val="26"/>
                <w:lang w:val="sr-Cyrl-RS" w:eastAsia="sr-Latn-CS"/>
              </w:rPr>
              <w:t>790</w:t>
            </w:r>
            <w:r w:rsidR="002B1594">
              <w:rPr>
                <w:rFonts w:ascii="Times New Roman" w:eastAsia="Times New Roman" w:hAnsi="Times New Roman" w:cs="Times New Roman"/>
                <w:b/>
                <w:bCs/>
                <w:sz w:val="26"/>
                <w:szCs w:val="26"/>
                <w:lang w:eastAsia="sr-Latn-CS"/>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3A29EC"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val="sr-Cyrl-RS" w:eastAsia="sr-Latn-CS"/>
              </w:rPr>
              <w:t>10.460.000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4261</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Административни материјал</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860.000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860.000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4262</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пољопривреду</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170.000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170.000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4263</w:t>
            </w:r>
          </w:p>
        </w:tc>
        <w:tc>
          <w:tcPr>
            <w:tcW w:w="5760" w:type="dxa"/>
            <w:tcBorders>
              <w:top w:val="single" w:sz="4" w:space="0" w:color="auto"/>
              <w:left w:val="single" w:sz="4" w:space="0" w:color="000000"/>
              <w:bottom w:val="single" w:sz="4" w:space="0" w:color="auto"/>
              <w:right w:val="single" w:sz="12" w:space="0" w:color="auto"/>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образовање и усавршавање запосл.</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500.000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500.000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4264</w:t>
            </w:r>
          </w:p>
        </w:tc>
        <w:tc>
          <w:tcPr>
            <w:tcW w:w="5760" w:type="dxa"/>
            <w:tcBorders>
              <w:top w:val="single" w:sz="4" w:space="0" w:color="auto"/>
              <w:left w:val="single" w:sz="4" w:space="0" w:color="000000"/>
              <w:bottom w:val="single" w:sz="4" w:space="0" w:color="auto"/>
              <w:right w:val="single" w:sz="12" w:space="0" w:color="auto"/>
            </w:tcBorders>
          </w:tcPr>
          <w:p w:rsidR="00C94CAE" w:rsidRPr="002B1594" w:rsidRDefault="002B159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саобраћај</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w:t>
            </w:r>
            <w:r>
              <w:rPr>
                <w:rFonts w:ascii="Times New Roman" w:eastAsia="Times New Roman" w:hAnsi="Times New Roman" w:cs="Times New Roman"/>
                <w:bCs/>
                <w:sz w:val="26"/>
                <w:szCs w:val="26"/>
                <w:lang w:val="sr-Cyrl-RS" w:eastAsia="sr-Latn-CS"/>
              </w:rPr>
              <w:t>4</w:t>
            </w:r>
            <w:r w:rsidR="002B1594">
              <w:rPr>
                <w:rFonts w:ascii="Times New Roman" w:eastAsia="Times New Roman" w:hAnsi="Times New Roman" w:cs="Times New Roman"/>
                <w:bCs/>
                <w:sz w:val="26"/>
                <w:szCs w:val="26"/>
                <w:lang w:eastAsia="sr-Latn-CS"/>
              </w:rPr>
              <w:t>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w:t>
            </w:r>
            <w:r>
              <w:rPr>
                <w:rFonts w:ascii="Times New Roman" w:eastAsia="Times New Roman" w:hAnsi="Times New Roman" w:cs="Times New Roman"/>
                <w:bCs/>
                <w:sz w:val="26"/>
                <w:szCs w:val="26"/>
                <w:lang w:val="sr-Cyrl-RS" w:eastAsia="sr-Latn-CS"/>
              </w:rPr>
              <w:t>4</w:t>
            </w:r>
            <w:r w:rsidR="002B1594">
              <w:rPr>
                <w:rFonts w:ascii="Times New Roman" w:eastAsia="Times New Roman" w:hAnsi="Times New Roman" w:cs="Times New Roman"/>
                <w:bCs/>
                <w:sz w:val="26"/>
                <w:szCs w:val="26"/>
                <w:lang w:eastAsia="sr-Latn-CS"/>
              </w:rPr>
              <w:t>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4266</w:t>
            </w:r>
          </w:p>
        </w:tc>
        <w:tc>
          <w:tcPr>
            <w:tcW w:w="5760" w:type="dxa"/>
            <w:tcBorders>
              <w:top w:val="single" w:sz="4" w:space="0" w:color="auto"/>
              <w:left w:val="single" w:sz="4" w:space="0" w:color="000000"/>
              <w:bottom w:val="single" w:sz="4" w:space="0" w:color="auto"/>
              <w:right w:val="single" w:sz="12" w:space="0" w:color="auto"/>
            </w:tcBorders>
          </w:tcPr>
          <w:p w:rsidR="00C94CAE" w:rsidRPr="002B1594" w:rsidRDefault="002B159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образовање, културу и спорт</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4</w:t>
            </w:r>
            <w:r w:rsidR="003A29EC">
              <w:rPr>
                <w:rFonts w:ascii="Times New Roman" w:eastAsia="Times New Roman" w:hAnsi="Times New Roman" w:cs="Times New Roman"/>
                <w:bCs/>
                <w:sz w:val="26"/>
                <w:szCs w:val="26"/>
                <w:lang w:val="sr-Cyrl-RS" w:eastAsia="sr-Latn-CS"/>
              </w:rPr>
              <w:t>0</w:t>
            </w:r>
            <w:r w:rsidR="002B1594">
              <w:rPr>
                <w:rFonts w:ascii="Times New Roman" w:eastAsia="Times New Roman" w:hAnsi="Times New Roman" w:cs="Times New Roman"/>
                <w:bCs/>
                <w:sz w:val="26"/>
                <w:szCs w:val="26"/>
                <w:lang w:eastAsia="sr-Latn-CS"/>
              </w:rPr>
              <w:t>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4</w:t>
            </w:r>
            <w:r w:rsidR="003A29EC">
              <w:rPr>
                <w:rFonts w:ascii="Times New Roman" w:eastAsia="Times New Roman" w:hAnsi="Times New Roman" w:cs="Times New Roman"/>
                <w:bCs/>
                <w:sz w:val="26"/>
                <w:szCs w:val="26"/>
                <w:lang w:val="sr-Cyrl-RS" w:eastAsia="sr-Latn-CS"/>
              </w:rPr>
              <w:t>0</w:t>
            </w:r>
            <w:r w:rsidR="002B1594">
              <w:rPr>
                <w:rFonts w:ascii="Times New Roman" w:eastAsia="Times New Roman" w:hAnsi="Times New Roman" w:cs="Times New Roman"/>
                <w:bCs/>
                <w:sz w:val="26"/>
                <w:szCs w:val="26"/>
                <w:lang w:eastAsia="sr-Latn-CS"/>
              </w:rPr>
              <w:t>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4267</w:t>
            </w:r>
          </w:p>
        </w:tc>
        <w:tc>
          <w:tcPr>
            <w:tcW w:w="5760" w:type="dxa"/>
            <w:tcBorders>
              <w:top w:val="single" w:sz="4" w:space="0" w:color="auto"/>
              <w:left w:val="single" w:sz="4" w:space="0" w:color="000000"/>
              <w:bottom w:val="single" w:sz="4" w:space="0" w:color="auto"/>
              <w:right w:val="single" w:sz="12" w:space="0" w:color="auto"/>
            </w:tcBorders>
          </w:tcPr>
          <w:p w:rsidR="00C94CAE" w:rsidRPr="002B1594" w:rsidRDefault="002B159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Медицински и лабораторијски материјали</w:t>
            </w:r>
          </w:p>
        </w:tc>
        <w:tc>
          <w:tcPr>
            <w:tcW w:w="1710" w:type="dxa"/>
            <w:tcBorders>
              <w:top w:val="single" w:sz="4" w:space="0" w:color="auto"/>
              <w:left w:val="single" w:sz="12" w:space="0" w:color="auto"/>
              <w:bottom w:val="single" w:sz="4" w:space="0" w:color="auto"/>
              <w:right w:val="single" w:sz="12" w:space="0" w:color="auto"/>
            </w:tcBorders>
          </w:tcPr>
          <w:p w:rsidR="00C94CAE" w:rsidRDefault="00E51632"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4268</w:t>
            </w:r>
          </w:p>
        </w:tc>
        <w:tc>
          <w:tcPr>
            <w:tcW w:w="5760" w:type="dxa"/>
            <w:tcBorders>
              <w:top w:val="single" w:sz="4" w:space="0" w:color="auto"/>
              <w:left w:val="single" w:sz="4" w:space="0" w:color="000000"/>
              <w:bottom w:val="single" w:sz="4" w:space="0" w:color="auto"/>
              <w:right w:val="single" w:sz="12" w:space="0" w:color="auto"/>
            </w:tcBorders>
          </w:tcPr>
          <w:p w:rsidR="00C94CAE" w:rsidRPr="002B1594" w:rsidRDefault="002B159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одржавање хигијене и угоститељ.</w:t>
            </w:r>
          </w:p>
        </w:tc>
        <w:tc>
          <w:tcPr>
            <w:tcW w:w="1710" w:type="dxa"/>
            <w:tcBorders>
              <w:top w:val="single" w:sz="4" w:space="0" w:color="auto"/>
              <w:left w:val="single" w:sz="12" w:space="0" w:color="auto"/>
              <w:bottom w:val="single" w:sz="4" w:space="0" w:color="auto"/>
              <w:right w:val="single" w:sz="12" w:space="0" w:color="auto"/>
            </w:tcBorders>
          </w:tcPr>
          <w:p w:rsidR="00C94CAE" w:rsidRPr="002B1594" w:rsidRDefault="002B1594"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700.000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2B1594"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w:t>
            </w:r>
            <w:r>
              <w:rPr>
                <w:rFonts w:ascii="Times New Roman" w:eastAsia="Times New Roman" w:hAnsi="Times New Roman" w:cs="Times New Roman"/>
                <w:bCs/>
                <w:sz w:val="26"/>
                <w:szCs w:val="26"/>
                <w:lang w:val="sr-Cyrl-RS" w:eastAsia="sr-Latn-CS"/>
              </w:rPr>
              <w:t>10</w:t>
            </w:r>
            <w:r w:rsidR="002B1594">
              <w:rPr>
                <w:rFonts w:ascii="Times New Roman" w:eastAsia="Times New Roman" w:hAnsi="Times New Roman" w:cs="Times New Roman"/>
                <w:bCs/>
                <w:sz w:val="26"/>
                <w:szCs w:val="26"/>
                <w:lang w:eastAsia="sr-Latn-CS"/>
              </w:rPr>
              <w:t>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2B1594" w:rsidRDefault="003A29EC"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w:t>
            </w:r>
            <w:r>
              <w:rPr>
                <w:rFonts w:ascii="Times New Roman" w:eastAsia="Times New Roman" w:hAnsi="Times New Roman" w:cs="Times New Roman"/>
                <w:bCs/>
                <w:sz w:val="26"/>
                <w:szCs w:val="26"/>
                <w:lang w:val="sr-Cyrl-RS" w:eastAsia="sr-Latn-CS"/>
              </w:rPr>
              <w:t>800</w:t>
            </w:r>
            <w:r w:rsidR="002B1594">
              <w:rPr>
                <w:rFonts w:ascii="Times New Roman" w:eastAsia="Times New Roman" w:hAnsi="Times New Roman" w:cs="Times New Roman"/>
                <w:bCs/>
                <w:sz w:val="26"/>
                <w:szCs w:val="26"/>
                <w:lang w:eastAsia="sr-Latn-CS"/>
              </w:rPr>
              <w:t>.000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B63F35" w:rsidRDefault="00B63F35"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4269</w:t>
            </w:r>
          </w:p>
        </w:tc>
        <w:tc>
          <w:tcPr>
            <w:tcW w:w="5760" w:type="dxa"/>
            <w:tcBorders>
              <w:top w:val="single" w:sz="4" w:space="0" w:color="auto"/>
              <w:left w:val="single" w:sz="4" w:space="0" w:color="000000"/>
              <w:bottom w:val="single" w:sz="4" w:space="0" w:color="auto"/>
              <w:right w:val="single" w:sz="12" w:space="0" w:color="auto"/>
            </w:tcBorders>
          </w:tcPr>
          <w:p w:rsidR="00C94CAE" w:rsidRPr="002B1594" w:rsidRDefault="002B159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Материјали за посебне намене</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2.970.000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2.310.000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5.280.000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266</w:t>
            </w:r>
          </w:p>
        </w:tc>
        <w:tc>
          <w:tcPr>
            <w:tcW w:w="720" w:type="dxa"/>
            <w:tcBorders>
              <w:top w:val="single" w:sz="4" w:space="0" w:color="auto"/>
              <w:left w:val="single" w:sz="4" w:space="0" w:color="000000"/>
              <w:bottom w:val="single" w:sz="4" w:space="0" w:color="auto"/>
              <w:right w:val="single" w:sz="4" w:space="0" w:color="000000"/>
            </w:tcBorders>
          </w:tcPr>
          <w:p w:rsidR="00C94CAE" w:rsidRPr="00413E34" w:rsidRDefault="00413E34"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465</w:t>
            </w:r>
          </w:p>
        </w:tc>
        <w:tc>
          <w:tcPr>
            <w:tcW w:w="5760" w:type="dxa"/>
            <w:tcBorders>
              <w:top w:val="single" w:sz="4" w:space="0" w:color="auto"/>
              <w:left w:val="single" w:sz="4" w:space="0" w:color="000000"/>
              <w:bottom w:val="single" w:sz="4" w:space="0" w:color="auto"/>
              <w:right w:val="single" w:sz="12" w:space="0" w:color="auto"/>
            </w:tcBorders>
          </w:tcPr>
          <w:p w:rsidR="00C94CAE" w:rsidRPr="00413E34" w:rsidRDefault="00413E34"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Остале дотације и трансфери</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2.563.000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sidRPr="006E5482">
              <w:rPr>
                <w:rFonts w:ascii="Times New Roman" w:eastAsia="Times New Roman" w:hAnsi="Times New Roman" w:cs="Times New Roman"/>
                <w:b/>
                <w:bCs/>
                <w:sz w:val="26"/>
                <w:szCs w:val="26"/>
                <w:lang w:eastAsia="sr-Latn-CS"/>
              </w:rPr>
              <w:t>360.000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2.923.000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413E34" w:rsidRDefault="00413E34" w:rsidP="00361365">
            <w:pPr>
              <w:autoSpaceDE w:val="0"/>
              <w:snapToGrid w:val="0"/>
              <w:spacing w:after="0" w:line="240" w:lineRule="auto"/>
              <w:rPr>
                <w:rFonts w:ascii="Times New Roman" w:eastAsia="Times New Roman" w:hAnsi="Times New Roman" w:cs="Times New Roman"/>
                <w:bCs/>
                <w:sz w:val="26"/>
                <w:szCs w:val="26"/>
                <w:lang w:eastAsia="sr-Latn-CS"/>
              </w:rPr>
            </w:pPr>
            <w:r w:rsidRPr="00413E34">
              <w:rPr>
                <w:rFonts w:ascii="Times New Roman" w:eastAsia="Times New Roman" w:hAnsi="Times New Roman" w:cs="Times New Roman"/>
                <w:bCs/>
                <w:sz w:val="26"/>
                <w:szCs w:val="26"/>
                <w:lang w:eastAsia="sr-Latn-CS"/>
              </w:rPr>
              <w:t>4651</w:t>
            </w:r>
          </w:p>
        </w:tc>
        <w:tc>
          <w:tcPr>
            <w:tcW w:w="5760" w:type="dxa"/>
            <w:tcBorders>
              <w:top w:val="single" w:sz="4" w:space="0" w:color="auto"/>
              <w:left w:val="single" w:sz="4" w:space="0" w:color="000000"/>
              <w:bottom w:val="single" w:sz="4" w:space="0" w:color="auto"/>
              <w:right w:val="single" w:sz="12" w:space="0" w:color="auto"/>
            </w:tcBorders>
          </w:tcPr>
          <w:p w:rsidR="00C94CAE" w:rsidRPr="00413E34" w:rsidRDefault="00413E34"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Остале текуће дотације и трансфери</w:t>
            </w:r>
          </w:p>
        </w:tc>
        <w:tc>
          <w:tcPr>
            <w:tcW w:w="1710" w:type="dxa"/>
            <w:tcBorders>
              <w:top w:val="single" w:sz="4" w:space="0" w:color="auto"/>
              <w:left w:val="single" w:sz="12" w:space="0" w:color="auto"/>
              <w:bottom w:val="single" w:sz="4" w:space="0" w:color="auto"/>
              <w:right w:val="single" w:sz="12" w:space="0" w:color="auto"/>
            </w:tcBorders>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2.563.000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360.000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3A29EC" w:rsidRDefault="003A29EC"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2.923.000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267</w:t>
            </w: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482</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Порези, обавезне таксе и казне</w:t>
            </w:r>
          </w:p>
        </w:tc>
        <w:tc>
          <w:tcPr>
            <w:tcW w:w="1710" w:type="dxa"/>
            <w:tcBorders>
              <w:top w:val="single" w:sz="4" w:space="0" w:color="auto"/>
              <w:left w:val="single" w:sz="12" w:space="0" w:color="auto"/>
              <w:bottom w:val="single" w:sz="4" w:space="0" w:color="auto"/>
              <w:right w:val="single" w:sz="12" w:space="0" w:color="auto"/>
            </w:tcBorders>
          </w:tcPr>
          <w:p w:rsidR="00C94CAE" w:rsidRPr="002537EB" w:rsidRDefault="002537EB" w:rsidP="008A1355">
            <w:pPr>
              <w:autoSpaceDE w:val="0"/>
              <w:snapToGrid w:val="0"/>
              <w:spacing w:after="0" w:line="240" w:lineRule="auto"/>
              <w:jc w:val="right"/>
              <w:rPr>
                <w:rFonts w:ascii="Times New Roman" w:eastAsia="Times New Roman" w:hAnsi="Times New Roman" w:cs="Times New Roman"/>
                <w:b/>
                <w:bCs/>
                <w:sz w:val="26"/>
                <w:szCs w:val="26"/>
                <w:lang w:val="sr-Cyrl-CS" w:eastAsia="sr-Latn-CS"/>
              </w:rPr>
            </w:pPr>
            <w:r w:rsidRPr="002537EB">
              <w:rPr>
                <w:rFonts w:ascii="Times New Roman" w:eastAsia="Times New Roman" w:hAnsi="Times New Roman" w:cs="Times New Roman"/>
                <w:b/>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E5163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1.</w:t>
            </w:r>
            <w:r>
              <w:rPr>
                <w:rFonts w:ascii="Times New Roman" w:eastAsia="Times New Roman" w:hAnsi="Times New Roman" w:cs="Times New Roman"/>
                <w:b/>
                <w:bCs/>
                <w:sz w:val="26"/>
                <w:szCs w:val="26"/>
                <w:lang w:val="sr-Cyrl-RS" w:eastAsia="sr-Latn-CS"/>
              </w:rPr>
              <w:t>3</w:t>
            </w:r>
            <w:r w:rsidR="006E5482" w:rsidRPr="006E5482">
              <w:rPr>
                <w:rFonts w:ascii="Times New Roman" w:eastAsia="Times New Roman" w:hAnsi="Times New Roman" w:cs="Times New Roman"/>
                <w:b/>
                <w:bCs/>
                <w:sz w:val="26"/>
                <w:szCs w:val="26"/>
                <w:lang w:eastAsia="sr-Latn-CS"/>
              </w:rPr>
              <w:t>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6E5482" w:rsidRDefault="00E51632" w:rsidP="008A1355">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1.</w:t>
            </w:r>
            <w:r>
              <w:rPr>
                <w:rFonts w:ascii="Times New Roman" w:eastAsia="Times New Roman" w:hAnsi="Times New Roman" w:cs="Times New Roman"/>
                <w:b/>
                <w:bCs/>
                <w:sz w:val="26"/>
                <w:szCs w:val="26"/>
                <w:lang w:val="sr-Cyrl-RS" w:eastAsia="sr-Latn-CS"/>
              </w:rPr>
              <w:t>3</w:t>
            </w:r>
            <w:r w:rsidR="006E5482" w:rsidRPr="006E5482">
              <w:rPr>
                <w:rFonts w:ascii="Times New Roman" w:eastAsia="Times New Roman" w:hAnsi="Times New Roman" w:cs="Times New Roman"/>
                <w:b/>
                <w:bCs/>
                <w:sz w:val="26"/>
                <w:szCs w:val="26"/>
                <w:lang w:eastAsia="sr-Latn-CS"/>
              </w:rPr>
              <w:t>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4821</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Остали порези</w:t>
            </w:r>
          </w:p>
        </w:tc>
        <w:tc>
          <w:tcPr>
            <w:tcW w:w="1710" w:type="dxa"/>
            <w:tcBorders>
              <w:top w:val="single" w:sz="4" w:space="0" w:color="auto"/>
              <w:left w:val="single" w:sz="12" w:space="0" w:color="auto"/>
              <w:bottom w:val="single" w:sz="4" w:space="0" w:color="auto"/>
              <w:right w:val="single" w:sz="12" w:space="0" w:color="auto"/>
            </w:tcBorders>
          </w:tcPr>
          <w:p w:rsidR="00C94CAE" w:rsidRDefault="002537E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4822</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Обавезне таксе</w:t>
            </w:r>
          </w:p>
        </w:tc>
        <w:tc>
          <w:tcPr>
            <w:tcW w:w="1710" w:type="dxa"/>
            <w:tcBorders>
              <w:top w:val="single" w:sz="4" w:space="0" w:color="auto"/>
              <w:left w:val="single" w:sz="12" w:space="0" w:color="auto"/>
              <w:bottom w:val="single" w:sz="4" w:space="0" w:color="auto"/>
              <w:right w:val="single" w:sz="12" w:space="0" w:color="auto"/>
            </w:tcBorders>
          </w:tcPr>
          <w:p w:rsidR="00C94CAE" w:rsidRDefault="002537E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7</w:t>
            </w:r>
            <w:r w:rsidR="006E5482">
              <w:rPr>
                <w:rFonts w:ascii="Times New Roman" w:eastAsia="Times New Roman" w:hAnsi="Times New Roman" w:cs="Times New Roman"/>
                <w:bCs/>
                <w:sz w:val="26"/>
                <w:szCs w:val="26"/>
                <w:lang w:eastAsia="sr-Latn-CS"/>
              </w:rPr>
              <w:t>50.000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6E5482" w:rsidRDefault="00E5163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val="sr-Cyrl-RS" w:eastAsia="sr-Latn-CS"/>
              </w:rPr>
              <w:t>7</w:t>
            </w:r>
            <w:r w:rsidR="006E5482">
              <w:rPr>
                <w:rFonts w:ascii="Times New Roman" w:eastAsia="Times New Roman" w:hAnsi="Times New Roman" w:cs="Times New Roman"/>
                <w:bCs/>
                <w:sz w:val="26"/>
                <w:szCs w:val="26"/>
                <w:lang w:eastAsia="sr-Latn-CS"/>
              </w:rPr>
              <w:t>50.000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4823</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Новчане казне</w:t>
            </w:r>
          </w:p>
        </w:tc>
        <w:tc>
          <w:tcPr>
            <w:tcW w:w="1710" w:type="dxa"/>
            <w:tcBorders>
              <w:top w:val="single" w:sz="4" w:space="0" w:color="auto"/>
              <w:left w:val="single" w:sz="12" w:space="0" w:color="auto"/>
              <w:bottom w:val="single" w:sz="4" w:space="0" w:color="auto"/>
              <w:right w:val="single" w:sz="12" w:space="0" w:color="auto"/>
            </w:tcBorders>
          </w:tcPr>
          <w:p w:rsidR="00C94CAE" w:rsidRDefault="002537EB" w:rsidP="008A1355">
            <w:pPr>
              <w:autoSpaceDE w:val="0"/>
              <w:snapToGrid w:val="0"/>
              <w:spacing w:after="0" w:line="240" w:lineRule="auto"/>
              <w:jc w:val="right"/>
              <w:rPr>
                <w:rFonts w:ascii="Times New Roman" w:eastAsia="Times New Roman" w:hAnsi="Times New Roman" w:cs="Times New Roman"/>
                <w:bCs/>
                <w:sz w:val="26"/>
                <w:szCs w:val="26"/>
                <w:lang w:val="sr-Cyrl-CS" w:eastAsia="sr-Latn-CS"/>
              </w:rPr>
            </w:pPr>
            <w:r>
              <w:rPr>
                <w:rFonts w:ascii="Times New Roman" w:eastAsia="Times New Roman" w:hAnsi="Times New Roman" w:cs="Times New Roman"/>
                <w:bCs/>
                <w:sz w:val="26"/>
                <w:szCs w:val="26"/>
                <w:lang w:val="sr-Cyrl-CS" w:eastAsia="sr-Latn-CS"/>
              </w:rPr>
              <w:t>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6E5482" w:rsidRDefault="006E5482" w:rsidP="008A1355">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100.000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F40C2E"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D54974" w:rsidRDefault="00D54974" w:rsidP="008A1355">
            <w:pPr>
              <w:autoSpaceDE w:val="0"/>
              <w:snapToGrid w:val="0"/>
              <w:spacing w:after="0" w:line="240" w:lineRule="auto"/>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268</w:t>
            </w: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483</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 xml:space="preserve">Новчане казне и пенали по решењу судова </w:t>
            </w:r>
          </w:p>
        </w:tc>
        <w:tc>
          <w:tcPr>
            <w:tcW w:w="1710" w:type="dxa"/>
            <w:tcBorders>
              <w:top w:val="single" w:sz="4" w:space="0" w:color="auto"/>
              <w:left w:val="single" w:sz="12" w:space="0" w:color="auto"/>
              <w:bottom w:val="single" w:sz="4" w:space="0" w:color="auto"/>
              <w:right w:val="single" w:sz="12" w:space="0" w:color="auto"/>
            </w:tcBorders>
          </w:tcPr>
          <w:p w:rsidR="00C94CAE" w:rsidRPr="000C69AA" w:rsidRDefault="000C69AA"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400.000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0C69AA" w:rsidRDefault="000C69AA"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1.000.000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0C69AA" w:rsidRDefault="000C69AA" w:rsidP="008A1355">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1.400.000</w:t>
            </w:r>
          </w:p>
        </w:tc>
      </w:tr>
      <w:tr w:rsidR="00C94CAE" w:rsidRPr="00F40C2E" w:rsidTr="00B11510">
        <w:trPr>
          <w:trHeight w:val="334"/>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C94CAE" w:rsidRPr="008F777C"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94CAE" w:rsidRPr="008F777C" w:rsidRDefault="00C94CAE" w:rsidP="008A1355">
            <w:pPr>
              <w:autoSpaceDE w:val="0"/>
              <w:snapToGrid w:val="0"/>
              <w:spacing w:after="0" w:line="240" w:lineRule="auto"/>
              <w:jc w:val="center"/>
              <w:rPr>
                <w:rFonts w:ascii="Times New Roman" w:eastAsia="Times New Roman" w:hAnsi="Times New Roman" w:cs="Times New Roman"/>
                <w:b/>
                <w:bCs/>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94CAE" w:rsidRPr="00E214C6" w:rsidRDefault="00C94CAE" w:rsidP="008A1355">
            <w:pPr>
              <w:autoSpaceDE w:val="0"/>
              <w:snapToGrid w:val="0"/>
              <w:spacing w:after="0" w:line="240" w:lineRule="auto"/>
              <w:rPr>
                <w:rFonts w:ascii="Times New Roman" w:eastAsia="Times New Roman" w:hAnsi="Times New Roman" w:cs="Times New Roman"/>
                <w:b/>
                <w:bCs/>
                <w:sz w:val="26"/>
                <w:szCs w:val="26"/>
                <w:lang w:eastAsia="sr-Latn-CS"/>
              </w:rPr>
            </w:pPr>
          </w:p>
        </w:tc>
        <w:tc>
          <w:tcPr>
            <w:tcW w:w="720" w:type="dxa"/>
            <w:tcBorders>
              <w:top w:val="single" w:sz="4" w:space="0" w:color="auto"/>
              <w:left w:val="single" w:sz="4" w:space="0" w:color="000000"/>
              <w:bottom w:val="single" w:sz="4" w:space="0" w:color="auto"/>
              <w:right w:val="single" w:sz="4" w:space="0" w:color="000000"/>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4831</w:t>
            </w:r>
          </w:p>
        </w:tc>
        <w:tc>
          <w:tcPr>
            <w:tcW w:w="5760" w:type="dxa"/>
            <w:tcBorders>
              <w:top w:val="single" w:sz="4" w:space="0" w:color="auto"/>
              <w:left w:val="single" w:sz="4" w:space="0" w:color="000000"/>
              <w:bottom w:val="single" w:sz="4" w:space="0" w:color="auto"/>
              <w:right w:val="single" w:sz="12" w:space="0" w:color="auto"/>
            </w:tcBorders>
          </w:tcPr>
          <w:p w:rsidR="00C94CAE" w:rsidRPr="006E5482" w:rsidRDefault="006E5482" w:rsidP="00361365">
            <w:pPr>
              <w:autoSpaceDE w:val="0"/>
              <w:snapToGrid w:val="0"/>
              <w:spacing w:after="0" w:line="240" w:lineRule="auto"/>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Новчане казне и пенали по решењу судова</w:t>
            </w:r>
          </w:p>
        </w:tc>
        <w:tc>
          <w:tcPr>
            <w:tcW w:w="1710" w:type="dxa"/>
            <w:tcBorders>
              <w:top w:val="single" w:sz="4" w:space="0" w:color="auto"/>
              <w:left w:val="single" w:sz="12" w:space="0" w:color="auto"/>
              <w:bottom w:val="single" w:sz="4" w:space="0" w:color="auto"/>
              <w:right w:val="single" w:sz="12" w:space="0" w:color="auto"/>
            </w:tcBorders>
          </w:tcPr>
          <w:p w:rsidR="00C94CAE" w:rsidRPr="000C69AA" w:rsidRDefault="000C69AA"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400.000</w:t>
            </w:r>
          </w:p>
        </w:tc>
        <w:tc>
          <w:tcPr>
            <w:tcW w:w="1710" w:type="dxa"/>
            <w:tcBorders>
              <w:top w:val="single" w:sz="4" w:space="0" w:color="auto"/>
              <w:left w:val="single" w:sz="12" w:space="0" w:color="auto"/>
              <w:bottom w:val="single" w:sz="4" w:space="0" w:color="auto"/>
              <w:right w:val="single" w:sz="4" w:space="0" w:color="auto"/>
            </w:tcBorders>
            <w:shd w:val="clear" w:color="auto" w:fill="auto"/>
          </w:tcPr>
          <w:p w:rsidR="00C94CAE" w:rsidRPr="000C69AA" w:rsidRDefault="000C69AA"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1.000.000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94CAE" w:rsidRPr="000C69AA" w:rsidRDefault="000C69AA" w:rsidP="008A1355">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1.400.000</w:t>
            </w:r>
          </w:p>
        </w:tc>
      </w:tr>
      <w:tr w:rsidR="00D3729D" w:rsidRPr="004C33FA"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54974" w:rsidRDefault="00D54974"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269</w:t>
            </w: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54974" w:rsidRDefault="00D3729D"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511</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Зграде и грађевински објекти</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796B77" w:rsidP="000D4151">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2.440.000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796B77" w:rsidRDefault="00796B77" w:rsidP="000D4151">
            <w:pPr>
              <w:autoSpaceDE w:val="0"/>
              <w:snapToGrid w:val="0"/>
              <w:spacing w:after="0" w:line="240" w:lineRule="auto"/>
              <w:jc w:val="right"/>
              <w:rPr>
                <w:rFonts w:ascii="Times New Roman" w:eastAsia="Times New Roman" w:hAnsi="Times New Roman" w:cs="Times New Roman"/>
                <w:b/>
                <w:bCs/>
                <w:sz w:val="26"/>
                <w:szCs w:val="26"/>
                <w:lang w:eastAsia="sr-Latn-CS"/>
              </w:rPr>
            </w:pPr>
            <w:r>
              <w:rPr>
                <w:rFonts w:ascii="Times New Roman" w:eastAsia="Times New Roman" w:hAnsi="Times New Roman" w:cs="Times New Roman"/>
                <w:b/>
                <w:bCs/>
                <w:sz w:val="26"/>
                <w:szCs w:val="26"/>
                <w:lang w:eastAsia="sr-Latn-CS"/>
              </w:rPr>
              <w:t>2.440.000</w:t>
            </w:r>
          </w:p>
        </w:tc>
      </w:tr>
      <w:tr w:rsidR="00D3729D" w:rsidRPr="004C33FA"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5113</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0D4151"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0D4151">
              <w:rPr>
                <w:rFonts w:ascii="Times New Roman" w:eastAsia="Times New Roman" w:hAnsi="Times New Roman" w:cs="Times New Roman"/>
                <w:bCs/>
                <w:sz w:val="26"/>
                <w:szCs w:val="26"/>
                <w:lang w:val="sr-Cyrl-CS" w:eastAsia="sr-Latn-CS"/>
              </w:rPr>
              <w:t>Капитално одржавање зграда и објеката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2F6FEA" w:rsidRDefault="00796B77"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2.440.000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2F6FEA" w:rsidRDefault="002F6FEA"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2F6FEA">
              <w:rPr>
                <w:rFonts w:ascii="Times New Roman" w:eastAsia="Times New Roman" w:hAnsi="Times New Roman" w:cs="Times New Roman"/>
                <w:bCs/>
                <w:sz w:val="26"/>
                <w:szCs w:val="26"/>
                <w:lang w:eastAsia="sr-Latn-CS"/>
              </w:rPr>
              <w:t>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2F6FEA" w:rsidRDefault="00796B77"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2.440.000</w:t>
            </w:r>
          </w:p>
        </w:tc>
      </w:tr>
      <w:tr w:rsidR="00D3729D" w:rsidRPr="008F7563"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5114</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0D4151"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0D4151">
              <w:rPr>
                <w:rFonts w:ascii="Times New Roman" w:eastAsia="Times New Roman" w:hAnsi="Times New Roman" w:cs="Times New Roman"/>
                <w:bCs/>
                <w:sz w:val="26"/>
                <w:szCs w:val="26"/>
                <w:lang w:val="sr-Cyrl-CS" w:eastAsia="sr-Latn-CS"/>
              </w:rPr>
              <w:t>Пројектно планирање</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0D4151"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0D4151">
              <w:rPr>
                <w:rFonts w:ascii="Times New Roman" w:eastAsia="Times New Roman" w:hAnsi="Times New Roman" w:cs="Times New Roman"/>
                <w:bCs/>
                <w:sz w:val="26"/>
                <w:szCs w:val="26"/>
                <w:lang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2F6FEA" w:rsidRDefault="002F6FEA"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2F6FEA">
              <w:rPr>
                <w:rFonts w:ascii="Times New Roman" w:eastAsia="Times New Roman" w:hAnsi="Times New Roman" w:cs="Times New Roman"/>
                <w:bCs/>
                <w:sz w:val="26"/>
                <w:szCs w:val="26"/>
                <w:lang w:eastAsia="sr-Latn-CS"/>
              </w:rPr>
              <w:t>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2F6FEA" w:rsidRDefault="002F6FEA"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2F6FEA">
              <w:rPr>
                <w:rFonts w:ascii="Times New Roman" w:eastAsia="Times New Roman" w:hAnsi="Times New Roman" w:cs="Times New Roman"/>
                <w:bCs/>
                <w:sz w:val="26"/>
                <w:szCs w:val="26"/>
                <w:lang w:eastAsia="sr-Latn-CS"/>
              </w:rPr>
              <w:t>0</w:t>
            </w:r>
          </w:p>
        </w:tc>
      </w:tr>
      <w:tr w:rsidR="00D3729D"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54974" w:rsidRDefault="00D54974"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270</w:t>
            </w: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54974" w:rsidRDefault="00D3729D"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512</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Машине и опрема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0C69AA" w:rsidRDefault="000C69AA"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9.900.000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0C69AA" w:rsidRDefault="000C69AA"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7.450.000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0C69AA" w:rsidRDefault="000C69AA"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17.350.000</w:t>
            </w:r>
          </w:p>
        </w:tc>
      </w:tr>
      <w:tr w:rsidR="000C69AA"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69AA" w:rsidRPr="00D3729D" w:rsidRDefault="000C69AA"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69AA" w:rsidRPr="00D3729D" w:rsidRDefault="000C69AA"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69AA" w:rsidRPr="00D3729D" w:rsidRDefault="000C69AA"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0C69AA" w:rsidRPr="00D3729D" w:rsidRDefault="000C69AA" w:rsidP="00D54974">
            <w:pPr>
              <w:autoSpaceDE w:val="0"/>
              <w:snapToGrid w:val="0"/>
              <w:spacing w:after="0" w:line="240" w:lineRule="auto"/>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5121</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0C69AA" w:rsidRPr="00796B77" w:rsidRDefault="000C69AA"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Опрема за саобраћај</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0C69AA"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0C69AA"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3.000.000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0C69AA"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3.000.000</w:t>
            </w:r>
          </w:p>
        </w:tc>
      </w:tr>
      <w:tr w:rsidR="00D3729D" w:rsidRPr="00862B45"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5122</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Административна опрема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3A4780" w:rsidRDefault="005E758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3.</w:t>
            </w:r>
            <w:r>
              <w:rPr>
                <w:rFonts w:ascii="Times New Roman" w:eastAsia="Times New Roman" w:hAnsi="Times New Roman" w:cs="Times New Roman"/>
                <w:bCs/>
                <w:sz w:val="26"/>
                <w:szCs w:val="26"/>
                <w:lang w:eastAsia="sr-Latn-CS"/>
              </w:rPr>
              <w:t>8</w:t>
            </w:r>
            <w:r w:rsidR="000C69AA" w:rsidRPr="003A4780">
              <w:rPr>
                <w:rFonts w:ascii="Times New Roman" w:eastAsia="Times New Roman" w:hAnsi="Times New Roman" w:cs="Times New Roman"/>
                <w:bCs/>
                <w:sz w:val="26"/>
                <w:szCs w:val="26"/>
                <w:lang w:val="sr-Cyrl-RS" w:eastAsia="sr-Latn-CS"/>
              </w:rPr>
              <w:t>50.000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3.550.000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3A4780" w:rsidRDefault="005E758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7.</w:t>
            </w:r>
            <w:r>
              <w:rPr>
                <w:rFonts w:ascii="Times New Roman" w:eastAsia="Times New Roman" w:hAnsi="Times New Roman" w:cs="Times New Roman"/>
                <w:bCs/>
                <w:sz w:val="26"/>
                <w:szCs w:val="26"/>
                <w:lang w:eastAsia="sr-Latn-CS"/>
              </w:rPr>
              <w:t>4</w:t>
            </w:r>
            <w:r w:rsidR="00E97DD3" w:rsidRPr="003A4780">
              <w:rPr>
                <w:rFonts w:ascii="Times New Roman" w:eastAsia="Times New Roman" w:hAnsi="Times New Roman" w:cs="Times New Roman"/>
                <w:bCs/>
                <w:sz w:val="26"/>
                <w:szCs w:val="26"/>
                <w:lang w:val="sr-Cyrl-RS" w:eastAsia="sr-Latn-CS"/>
              </w:rPr>
              <w:t>00.000</w:t>
            </w:r>
          </w:p>
        </w:tc>
      </w:tr>
      <w:tr w:rsidR="00D3729D" w:rsidRPr="00862B45"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5125</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Медицинска и лабораторијска опрема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3A4780" w:rsidRDefault="005E758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eastAsia="sr-Latn-CS"/>
              </w:rPr>
              <w:t>2</w:t>
            </w:r>
            <w:r w:rsidR="000C69AA" w:rsidRPr="003A4780">
              <w:rPr>
                <w:rFonts w:ascii="Times New Roman" w:eastAsia="Times New Roman" w:hAnsi="Times New Roman" w:cs="Times New Roman"/>
                <w:bCs/>
                <w:sz w:val="26"/>
                <w:szCs w:val="26"/>
                <w:lang w:val="sr-Cyrl-RS" w:eastAsia="sr-Latn-CS"/>
              </w:rPr>
              <w:t>00.000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3A4780"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3A4780">
              <w:rPr>
                <w:rFonts w:ascii="Times New Roman" w:eastAsia="Times New Roman" w:hAnsi="Times New Roman" w:cs="Times New Roman"/>
                <w:bCs/>
                <w:sz w:val="26"/>
                <w:szCs w:val="26"/>
                <w:lang w:eastAsia="sr-Latn-CS"/>
              </w:rPr>
              <w:t>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3A4780" w:rsidRDefault="005E7583"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Pr>
                <w:rFonts w:ascii="Times New Roman" w:eastAsia="Times New Roman" w:hAnsi="Times New Roman" w:cs="Times New Roman"/>
                <w:bCs/>
                <w:sz w:val="26"/>
                <w:szCs w:val="26"/>
                <w:lang w:eastAsia="sr-Latn-CS"/>
              </w:rPr>
              <w:t>2</w:t>
            </w:r>
            <w:r w:rsidR="00D3729D" w:rsidRPr="003A4780">
              <w:rPr>
                <w:rFonts w:ascii="Times New Roman" w:eastAsia="Times New Roman" w:hAnsi="Times New Roman" w:cs="Times New Roman"/>
                <w:bCs/>
                <w:sz w:val="26"/>
                <w:szCs w:val="26"/>
                <w:lang w:eastAsia="sr-Latn-CS"/>
              </w:rPr>
              <w:t>00.000</w:t>
            </w:r>
          </w:p>
        </w:tc>
      </w:tr>
      <w:tr w:rsidR="00D3729D" w:rsidRPr="00862B45"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5126</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Опрема за образовање,науку,културу и спорт</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5.850.000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3A4780"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3A4780">
              <w:rPr>
                <w:rFonts w:ascii="Times New Roman" w:eastAsia="Times New Roman" w:hAnsi="Times New Roman" w:cs="Times New Roman"/>
                <w:bCs/>
                <w:sz w:val="26"/>
                <w:szCs w:val="26"/>
                <w:lang w:eastAsia="sr-Latn-CS"/>
              </w:rPr>
              <w:t>250.000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6.100.000</w:t>
            </w:r>
          </w:p>
        </w:tc>
      </w:tr>
      <w:tr w:rsidR="00D3729D" w:rsidRPr="00862B45"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5128</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Опрема за јавну безбедност</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150.000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150.000</w:t>
            </w:r>
          </w:p>
        </w:tc>
      </w:tr>
      <w:tr w:rsidR="00D3729D"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54974">
            <w:pPr>
              <w:autoSpaceDE w:val="0"/>
              <w:snapToGrid w:val="0"/>
              <w:spacing w:after="0" w:line="240" w:lineRule="auto"/>
              <w:rPr>
                <w:rFonts w:ascii="Times New Roman" w:eastAsia="Times New Roman" w:hAnsi="Times New Roman" w:cs="Times New Roman"/>
                <w:sz w:val="26"/>
                <w:szCs w:val="26"/>
                <w:lang w:val="sr-Cyrl-CS" w:eastAsia="sr-Latn-CS"/>
              </w:rPr>
            </w:pPr>
            <w:r w:rsidRPr="00D3729D">
              <w:rPr>
                <w:rFonts w:ascii="Times New Roman" w:eastAsia="Times New Roman" w:hAnsi="Times New Roman" w:cs="Times New Roman"/>
                <w:sz w:val="26"/>
                <w:szCs w:val="26"/>
                <w:lang w:val="sr-Cyrl-CS" w:eastAsia="sr-Latn-CS"/>
              </w:rPr>
              <w:t>5129</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796B77" w:rsidRDefault="00D3729D"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Опр.за произ.моторна,непокр.и немот.опрема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3A4780"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3A4780">
              <w:rPr>
                <w:rFonts w:ascii="Times New Roman" w:eastAsia="Times New Roman" w:hAnsi="Times New Roman" w:cs="Times New Roman"/>
                <w:bCs/>
                <w:sz w:val="26"/>
                <w:szCs w:val="26"/>
                <w:lang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3A4780" w:rsidRDefault="000C69AA"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500.000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eastAsia="sr-Latn-CS"/>
              </w:rPr>
            </w:pPr>
            <w:r w:rsidRPr="003A4780">
              <w:rPr>
                <w:rFonts w:ascii="Times New Roman" w:eastAsia="Times New Roman" w:hAnsi="Times New Roman" w:cs="Times New Roman"/>
                <w:bCs/>
                <w:sz w:val="26"/>
                <w:szCs w:val="26"/>
                <w:lang w:val="sr-Cyrl-RS" w:eastAsia="sr-Latn-CS"/>
              </w:rPr>
              <w:t>5</w:t>
            </w:r>
            <w:r w:rsidR="00D3729D" w:rsidRPr="003A4780">
              <w:rPr>
                <w:rFonts w:ascii="Times New Roman" w:eastAsia="Times New Roman" w:hAnsi="Times New Roman" w:cs="Times New Roman"/>
                <w:bCs/>
                <w:sz w:val="26"/>
                <w:szCs w:val="26"/>
                <w:lang w:eastAsia="sr-Latn-CS"/>
              </w:rPr>
              <w:t>00.000</w:t>
            </w:r>
          </w:p>
        </w:tc>
      </w:tr>
      <w:tr w:rsidR="00FF7AD3"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54974" w:rsidRDefault="00D54974"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271</w:t>
            </w: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54974" w:rsidRDefault="00E97DD3"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515</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3729D" w:rsidRDefault="00E97DD3"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Нематеријална имовина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1.200.000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sidRPr="003A4780">
              <w:rPr>
                <w:rFonts w:ascii="Times New Roman" w:eastAsia="Times New Roman" w:hAnsi="Times New Roman" w:cs="Times New Roman"/>
                <w:b/>
                <w:bCs/>
                <w:sz w:val="26"/>
                <w:szCs w:val="26"/>
                <w:lang w:val="sr-Cyrl-RS" w:eastAsia="sr-Latn-CS"/>
              </w:rPr>
              <w:t>200.000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FF7AD3"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1.400.000</w:t>
            </w:r>
          </w:p>
        </w:tc>
      </w:tr>
      <w:tr w:rsidR="00FF7AD3"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3729D" w:rsidRDefault="00E97DD3" w:rsidP="00D54974">
            <w:pPr>
              <w:autoSpaceDE w:val="0"/>
              <w:snapToGrid w:val="0"/>
              <w:spacing w:after="0" w:line="240" w:lineRule="auto"/>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5151</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796B77" w:rsidRDefault="00E97DD3"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Нематеријална имовина</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1.200.000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200.000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1.400.000</w:t>
            </w:r>
          </w:p>
        </w:tc>
      </w:tr>
      <w:tr w:rsidR="00FF7AD3"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54974" w:rsidRDefault="00D54974"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272</w:t>
            </w: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54974" w:rsidRDefault="00E97DD3" w:rsidP="00D54974">
            <w:pPr>
              <w:autoSpaceDE w:val="0"/>
              <w:snapToGrid w:val="0"/>
              <w:spacing w:after="0" w:line="240" w:lineRule="auto"/>
              <w:rPr>
                <w:rFonts w:ascii="Times New Roman" w:eastAsia="Times New Roman" w:hAnsi="Times New Roman" w:cs="Times New Roman"/>
                <w:b/>
                <w:sz w:val="26"/>
                <w:szCs w:val="26"/>
                <w:lang w:val="sr-Cyrl-CS" w:eastAsia="sr-Latn-CS"/>
              </w:rPr>
            </w:pPr>
            <w:r w:rsidRPr="00D54974">
              <w:rPr>
                <w:rFonts w:ascii="Times New Roman" w:eastAsia="Times New Roman" w:hAnsi="Times New Roman" w:cs="Times New Roman"/>
                <w:b/>
                <w:sz w:val="26"/>
                <w:szCs w:val="26"/>
                <w:lang w:val="sr-Cyrl-CS" w:eastAsia="sr-Latn-CS"/>
              </w:rPr>
              <w:t>523</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3729D" w:rsidRDefault="00E97DD3"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Залихе робе за даљу продају</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FF7AD3"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2.440.000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FF7AD3" w:rsidRPr="00E97DD3" w:rsidRDefault="00E97DD3"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2.440.000</w:t>
            </w:r>
          </w:p>
        </w:tc>
      </w:tr>
      <w:tr w:rsidR="00FF7AD3" w:rsidRPr="00B11510"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AD3" w:rsidRPr="00D3729D" w:rsidRDefault="00FF7AD3"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D3729D" w:rsidRDefault="00E97DD3" w:rsidP="00D54974">
            <w:pPr>
              <w:autoSpaceDE w:val="0"/>
              <w:snapToGrid w:val="0"/>
              <w:spacing w:after="0" w:line="240" w:lineRule="auto"/>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5231</w:t>
            </w: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796B77" w:rsidRDefault="00E97DD3" w:rsidP="000D4151">
            <w:pPr>
              <w:autoSpaceDE w:val="0"/>
              <w:snapToGrid w:val="0"/>
              <w:spacing w:after="0" w:line="240" w:lineRule="auto"/>
              <w:rPr>
                <w:rFonts w:ascii="Times New Roman" w:eastAsia="Times New Roman" w:hAnsi="Times New Roman" w:cs="Times New Roman"/>
                <w:bCs/>
                <w:sz w:val="26"/>
                <w:szCs w:val="26"/>
                <w:lang w:val="sr-Cyrl-CS" w:eastAsia="sr-Latn-CS"/>
              </w:rPr>
            </w:pPr>
            <w:r w:rsidRPr="00796B77">
              <w:rPr>
                <w:rFonts w:ascii="Times New Roman" w:eastAsia="Times New Roman" w:hAnsi="Times New Roman" w:cs="Times New Roman"/>
                <w:bCs/>
                <w:sz w:val="26"/>
                <w:szCs w:val="26"/>
                <w:lang w:val="sr-Cyrl-CS" w:eastAsia="sr-Latn-CS"/>
              </w:rPr>
              <w:t>Залихе робе за даљу продају</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2.440.000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FF7AD3" w:rsidRPr="003A4780" w:rsidRDefault="00E97DD3"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3A4780">
              <w:rPr>
                <w:rFonts w:ascii="Times New Roman" w:eastAsia="Times New Roman" w:hAnsi="Times New Roman" w:cs="Times New Roman"/>
                <w:bCs/>
                <w:sz w:val="26"/>
                <w:szCs w:val="26"/>
                <w:lang w:val="sr-Cyrl-RS" w:eastAsia="sr-Latn-CS"/>
              </w:rPr>
              <w:t>2.440.000</w:t>
            </w:r>
          </w:p>
        </w:tc>
      </w:tr>
      <w:tr w:rsidR="00D3729D" w:rsidRPr="000D2B92"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D3729D">
              <w:rPr>
                <w:rFonts w:ascii="Times New Roman" w:eastAsia="Times New Roman" w:hAnsi="Times New Roman" w:cs="Times New Roman"/>
                <w:b/>
                <w:bCs/>
                <w:sz w:val="26"/>
                <w:szCs w:val="26"/>
                <w:lang w:val="sr-Cyrl-CS" w:eastAsia="sr-Latn-CS"/>
              </w:rPr>
              <w:t>Извори финансирања за функцију 810:</w:t>
            </w:r>
          </w:p>
          <w:p w:rsidR="00D3729D" w:rsidRPr="00D3729D"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D3729D">
              <w:rPr>
                <w:rFonts w:ascii="Times New Roman" w:eastAsia="Times New Roman" w:hAnsi="Times New Roman" w:cs="Times New Roman"/>
                <w:b/>
                <w:bCs/>
                <w:sz w:val="26"/>
                <w:szCs w:val="26"/>
                <w:lang w:val="sr-Cyrl-CS" w:eastAsia="sr-Latn-CS"/>
              </w:rPr>
              <w:t>01 приходи из буџета</w:t>
            </w:r>
          </w:p>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D3729D">
              <w:rPr>
                <w:rFonts w:ascii="Times New Roman" w:eastAsia="Times New Roman" w:hAnsi="Times New Roman" w:cs="Times New Roman"/>
                <w:b/>
                <w:bCs/>
                <w:sz w:val="26"/>
                <w:szCs w:val="26"/>
                <w:lang w:val="sr-Cyrl-CS" w:eastAsia="sr-Latn-CS"/>
              </w:rPr>
              <w:t>04 сопствени приходи</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54974"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D54974"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19</w:t>
            </w:r>
            <w:r>
              <w:rPr>
                <w:rFonts w:ascii="Times New Roman" w:eastAsia="Times New Roman" w:hAnsi="Times New Roman" w:cs="Times New Roman"/>
                <w:bCs/>
                <w:sz w:val="26"/>
                <w:szCs w:val="26"/>
                <w:lang w:eastAsia="sr-Latn-CS"/>
              </w:rPr>
              <w:t>7</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739</w:t>
            </w:r>
            <w:r w:rsidR="00E97DD3" w:rsidRPr="00D54974">
              <w:rPr>
                <w:rFonts w:ascii="Times New Roman" w:eastAsia="Times New Roman" w:hAnsi="Times New Roman" w:cs="Times New Roman"/>
                <w:bCs/>
                <w:sz w:val="26"/>
                <w:szCs w:val="26"/>
                <w:lang w:val="sr-Cyrl-RS" w:eastAsia="sr-Latn-CS"/>
              </w:rPr>
              <w:t>.000</w:t>
            </w:r>
          </w:p>
          <w:p w:rsidR="00D3729D" w:rsidRPr="00D54974"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D54974"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D54974"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D54974" w:rsidRDefault="003A4780"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D54974">
              <w:rPr>
                <w:rFonts w:ascii="Times New Roman" w:eastAsia="Times New Roman" w:hAnsi="Times New Roman" w:cs="Times New Roman"/>
                <w:bCs/>
                <w:sz w:val="26"/>
                <w:szCs w:val="26"/>
                <w:lang w:val="sr-Cyrl-RS" w:eastAsia="sr-Latn-CS"/>
              </w:rPr>
              <w:t>87.462.000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D54974"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D54974"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19</w:t>
            </w:r>
            <w:r>
              <w:rPr>
                <w:rFonts w:ascii="Times New Roman" w:eastAsia="Times New Roman" w:hAnsi="Times New Roman" w:cs="Times New Roman"/>
                <w:bCs/>
                <w:sz w:val="26"/>
                <w:szCs w:val="26"/>
                <w:lang w:eastAsia="sr-Latn-CS"/>
              </w:rPr>
              <w:t>7</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739</w:t>
            </w:r>
            <w:r w:rsidR="00D54974" w:rsidRPr="00D54974">
              <w:rPr>
                <w:rFonts w:ascii="Times New Roman" w:eastAsia="Times New Roman" w:hAnsi="Times New Roman" w:cs="Times New Roman"/>
                <w:bCs/>
                <w:sz w:val="26"/>
                <w:szCs w:val="26"/>
                <w:lang w:val="sr-Cyrl-RS" w:eastAsia="sr-Latn-CS"/>
              </w:rPr>
              <w:t>.000</w:t>
            </w:r>
          </w:p>
          <w:p w:rsidR="00D54974" w:rsidRPr="00D54974" w:rsidRDefault="00D54974"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D54974">
              <w:rPr>
                <w:rFonts w:ascii="Times New Roman" w:eastAsia="Times New Roman" w:hAnsi="Times New Roman" w:cs="Times New Roman"/>
                <w:bCs/>
                <w:sz w:val="26"/>
                <w:szCs w:val="26"/>
                <w:lang w:val="sr-Cyrl-RS" w:eastAsia="sr-Latn-CS"/>
              </w:rPr>
              <w:t>87.462.000</w:t>
            </w:r>
          </w:p>
        </w:tc>
      </w:tr>
      <w:tr w:rsidR="00D3729D" w:rsidRPr="000D2B92"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Функција 810:</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42468B"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19</w:t>
            </w:r>
            <w:r>
              <w:rPr>
                <w:rFonts w:ascii="Times New Roman" w:eastAsia="Times New Roman" w:hAnsi="Times New Roman" w:cs="Times New Roman"/>
                <w:bCs/>
                <w:sz w:val="26"/>
                <w:szCs w:val="26"/>
                <w:lang w:eastAsia="sr-Latn-CS"/>
              </w:rPr>
              <w:t>7</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739</w:t>
            </w:r>
            <w:r w:rsidR="00D54974" w:rsidRPr="0042468B">
              <w:rPr>
                <w:rFonts w:ascii="Times New Roman" w:eastAsia="Times New Roman" w:hAnsi="Times New Roman" w:cs="Times New Roman"/>
                <w:bCs/>
                <w:sz w:val="26"/>
                <w:szCs w:val="26"/>
                <w:lang w:val="sr-Cyrl-RS" w:eastAsia="sr-Latn-CS"/>
              </w:rPr>
              <w:t>.000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42468B" w:rsidRDefault="00D54974"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42468B">
              <w:rPr>
                <w:rFonts w:ascii="Times New Roman" w:eastAsia="Times New Roman" w:hAnsi="Times New Roman" w:cs="Times New Roman"/>
                <w:bCs/>
                <w:sz w:val="26"/>
                <w:szCs w:val="26"/>
                <w:lang w:val="sr-Cyrl-RS" w:eastAsia="sr-Latn-CS"/>
              </w:rPr>
              <w:t>87.462.000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42468B"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28</w:t>
            </w:r>
            <w:r>
              <w:rPr>
                <w:rFonts w:ascii="Times New Roman" w:eastAsia="Times New Roman" w:hAnsi="Times New Roman" w:cs="Times New Roman"/>
                <w:bCs/>
                <w:sz w:val="26"/>
                <w:szCs w:val="26"/>
                <w:lang w:eastAsia="sr-Latn-CS"/>
              </w:rPr>
              <w:t>5</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20</w:t>
            </w:r>
            <w:r w:rsidR="0042468B" w:rsidRPr="0042468B">
              <w:rPr>
                <w:rFonts w:ascii="Times New Roman" w:eastAsia="Times New Roman" w:hAnsi="Times New Roman" w:cs="Times New Roman"/>
                <w:bCs/>
                <w:sz w:val="26"/>
                <w:szCs w:val="26"/>
                <w:lang w:val="sr-Cyrl-RS" w:eastAsia="sr-Latn-CS"/>
              </w:rPr>
              <w:t>1.000</w:t>
            </w:r>
          </w:p>
        </w:tc>
      </w:tr>
      <w:tr w:rsidR="00D3729D" w:rsidRPr="00E47861"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576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Извори финансирања за</w:t>
            </w:r>
          </w:p>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Програмску активност</w:t>
            </w:r>
          </w:p>
          <w:p w:rsidR="00D3729D" w:rsidRPr="00F40C2E" w:rsidRDefault="0042468B"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1301-0004</w:t>
            </w:r>
          </w:p>
          <w:p w:rsidR="00D3729D" w:rsidRPr="00D3729D"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D3729D">
              <w:rPr>
                <w:rFonts w:ascii="Times New Roman" w:eastAsia="Times New Roman" w:hAnsi="Times New Roman" w:cs="Times New Roman"/>
                <w:b/>
                <w:bCs/>
                <w:sz w:val="26"/>
                <w:szCs w:val="26"/>
                <w:lang w:val="sr-Cyrl-CS" w:eastAsia="sr-Latn-CS"/>
              </w:rPr>
              <w:t>01 приходи из буџета</w:t>
            </w:r>
          </w:p>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D3729D">
              <w:rPr>
                <w:rFonts w:ascii="Times New Roman" w:eastAsia="Times New Roman" w:hAnsi="Times New Roman" w:cs="Times New Roman"/>
                <w:b/>
                <w:bCs/>
                <w:sz w:val="26"/>
                <w:szCs w:val="26"/>
                <w:lang w:val="sr-Cyrl-CS" w:eastAsia="sr-Latn-CS"/>
              </w:rPr>
              <w:t>04 сопствени приходи</w:t>
            </w:r>
          </w:p>
        </w:tc>
        <w:tc>
          <w:tcPr>
            <w:tcW w:w="1710" w:type="dxa"/>
            <w:tcBorders>
              <w:top w:val="single" w:sz="12" w:space="0" w:color="000000"/>
              <w:left w:val="single" w:sz="4" w:space="0" w:color="000000"/>
              <w:bottom w:val="single" w:sz="12" w:space="0" w:color="000000"/>
              <w:right w:val="single" w:sz="4" w:space="0" w:color="000000"/>
            </w:tcBorders>
            <w:shd w:val="clear" w:color="auto" w:fill="FFFFFF" w:themeFill="background1"/>
          </w:tcPr>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19</w:t>
            </w:r>
            <w:r>
              <w:rPr>
                <w:rFonts w:ascii="Times New Roman" w:eastAsia="Times New Roman" w:hAnsi="Times New Roman" w:cs="Times New Roman"/>
                <w:bCs/>
                <w:sz w:val="26"/>
                <w:szCs w:val="26"/>
                <w:lang w:eastAsia="sr-Latn-CS"/>
              </w:rPr>
              <w:t>7</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739</w:t>
            </w:r>
            <w:r w:rsidR="0042468B" w:rsidRPr="0042468B">
              <w:rPr>
                <w:rFonts w:ascii="Times New Roman" w:eastAsia="Times New Roman" w:hAnsi="Times New Roman" w:cs="Times New Roman"/>
                <w:bCs/>
                <w:sz w:val="26"/>
                <w:szCs w:val="26"/>
                <w:lang w:val="sr-Cyrl-RS" w:eastAsia="sr-Latn-CS"/>
              </w:rPr>
              <w:t>.000</w:t>
            </w:r>
          </w:p>
        </w:tc>
        <w:tc>
          <w:tcPr>
            <w:tcW w:w="1710" w:type="dxa"/>
            <w:tcBorders>
              <w:top w:val="single" w:sz="12" w:space="0" w:color="000000"/>
              <w:left w:val="single" w:sz="4" w:space="0" w:color="000000"/>
              <w:bottom w:val="single" w:sz="12" w:space="0" w:color="000000"/>
              <w:right w:val="single" w:sz="4" w:space="0" w:color="auto"/>
            </w:tcBorders>
            <w:shd w:val="clear" w:color="auto" w:fill="FFFFFF" w:themeFill="background1"/>
          </w:tcPr>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42468B">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42468B">
              <w:rPr>
                <w:rFonts w:ascii="Times New Roman" w:eastAsia="Times New Roman" w:hAnsi="Times New Roman" w:cs="Times New Roman"/>
                <w:bCs/>
                <w:sz w:val="26"/>
                <w:szCs w:val="26"/>
                <w:lang w:eastAsia="sr-Latn-CS"/>
              </w:rPr>
              <w:tab/>
            </w:r>
          </w:p>
          <w:p w:rsidR="0042468B" w:rsidRPr="0042468B" w:rsidRDefault="0042468B" w:rsidP="0042468B">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42468B">
              <w:rPr>
                <w:rFonts w:ascii="Times New Roman" w:eastAsia="Times New Roman" w:hAnsi="Times New Roman" w:cs="Times New Roman"/>
                <w:bCs/>
                <w:sz w:val="26"/>
                <w:szCs w:val="26"/>
                <w:lang w:val="sr-Cyrl-RS" w:eastAsia="sr-Latn-CS"/>
              </w:rPr>
              <w:t>87.462.000</w:t>
            </w:r>
          </w:p>
        </w:tc>
        <w:tc>
          <w:tcPr>
            <w:tcW w:w="1710" w:type="dxa"/>
            <w:tcBorders>
              <w:top w:val="single" w:sz="12" w:space="0" w:color="000000"/>
              <w:left w:val="single" w:sz="4" w:space="0" w:color="auto"/>
              <w:bottom w:val="single" w:sz="12" w:space="0" w:color="000000"/>
              <w:right w:val="single" w:sz="4" w:space="0" w:color="000000"/>
            </w:tcBorders>
            <w:shd w:val="clear" w:color="auto" w:fill="FFFFFF" w:themeFill="background1"/>
          </w:tcPr>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D3729D" w:rsidP="000D4151">
            <w:pPr>
              <w:autoSpaceDE w:val="0"/>
              <w:snapToGrid w:val="0"/>
              <w:spacing w:after="0" w:line="240" w:lineRule="auto"/>
              <w:jc w:val="right"/>
              <w:rPr>
                <w:rFonts w:ascii="Times New Roman" w:eastAsia="Times New Roman" w:hAnsi="Times New Roman" w:cs="Times New Roman"/>
                <w:bCs/>
                <w:sz w:val="26"/>
                <w:szCs w:val="26"/>
                <w:lang w:eastAsia="sr-Latn-CS"/>
              </w:rPr>
            </w:pPr>
          </w:p>
          <w:p w:rsidR="00D3729D" w:rsidRPr="0042468B" w:rsidRDefault="00796B77"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Pr>
                <w:rFonts w:ascii="Times New Roman" w:eastAsia="Times New Roman" w:hAnsi="Times New Roman" w:cs="Times New Roman"/>
                <w:bCs/>
                <w:sz w:val="26"/>
                <w:szCs w:val="26"/>
                <w:lang w:val="sr-Cyrl-RS" w:eastAsia="sr-Latn-CS"/>
              </w:rPr>
              <w:t>19</w:t>
            </w:r>
            <w:r>
              <w:rPr>
                <w:rFonts w:ascii="Times New Roman" w:eastAsia="Times New Roman" w:hAnsi="Times New Roman" w:cs="Times New Roman"/>
                <w:bCs/>
                <w:sz w:val="26"/>
                <w:szCs w:val="26"/>
                <w:lang w:eastAsia="sr-Latn-CS"/>
              </w:rPr>
              <w:t>7</w:t>
            </w:r>
            <w:r>
              <w:rPr>
                <w:rFonts w:ascii="Times New Roman" w:eastAsia="Times New Roman" w:hAnsi="Times New Roman" w:cs="Times New Roman"/>
                <w:bCs/>
                <w:sz w:val="26"/>
                <w:szCs w:val="26"/>
                <w:lang w:val="sr-Cyrl-RS" w:eastAsia="sr-Latn-CS"/>
              </w:rPr>
              <w:t>.</w:t>
            </w:r>
            <w:r>
              <w:rPr>
                <w:rFonts w:ascii="Times New Roman" w:eastAsia="Times New Roman" w:hAnsi="Times New Roman" w:cs="Times New Roman"/>
                <w:bCs/>
                <w:sz w:val="26"/>
                <w:szCs w:val="26"/>
                <w:lang w:eastAsia="sr-Latn-CS"/>
              </w:rPr>
              <w:t>73</w:t>
            </w:r>
            <w:r w:rsidR="0042468B" w:rsidRPr="0042468B">
              <w:rPr>
                <w:rFonts w:ascii="Times New Roman" w:eastAsia="Times New Roman" w:hAnsi="Times New Roman" w:cs="Times New Roman"/>
                <w:bCs/>
                <w:sz w:val="26"/>
                <w:szCs w:val="26"/>
                <w:lang w:val="sr-Cyrl-RS" w:eastAsia="sr-Latn-CS"/>
              </w:rPr>
              <w:t>9.000</w:t>
            </w:r>
          </w:p>
          <w:p w:rsidR="00D3729D" w:rsidRPr="0042468B" w:rsidRDefault="0042468B" w:rsidP="000D4151">
            <w:pPr>
              <w:autoSpaceDE w:val="0"/>
              <w:snapToGrid w:val="0"/>
              <w:spacing w:after="0" w:line="240" w:lineRule="auto"/>
              <w:jc w:val="right"/>
              <w:rPr>
                <w:rFonts w:ascii="Times New Roman" w:eastAsia="Times New Roman" w:hAnsi="Times New Roman" w:cs="Times New Roman"/>
                <w:bCs/>
                <w:sz w:val="26"/>
                <w:szCs w:val="26"/>
                <w:lang w:val="sr-Cyrl-RS" w:eastAsia="sr-Latn-CS"/>
              </w:rPr>
            </w:pPr>
            <w:r w:rsidRPr="0042468B">
              <w:rPr>
                <w:rFonts w:ascii="Times New Roman" w:eastAsia="Times New Roman" w:hAnsi="Times New Roman" w:cs="Times New Roman"/>
                <w:bCs/>
                <w:sz w:val="26"/>
                <w:szCs w:val="26"/>
                <w:lang w:val="sr-Cyrl-RS" w:eastAsia="sr-Latn-CS"/>
              </w:rPr>
              <w:t>87.462.000</w:t>
            </w:r>
          </w:p>
        </w:tc>
      </w:tr>
      <w:tr w:rsidR="00D3729D" w:rsidRPr="00360C8A" w:rsidTr="00D3729D">
        <w:trPr>
          <w:trHeight w:val="429"/>
        </w:trPr>
        <w:tc>
          <w:tcPr>
            <w:tcW w:w="671" w:type="dxa"/>
            <w:tcBorders>
              <w:top w:val="single" w:sz="4" w:space="0" w:color="000000"/>
              <w:left w:val="single" w:sz="4" w:space="0" w:color="000000"/>
              <w:bottom w:val="single" w:sz="4" w:space="0" w:color="000000"/>
              <w:right w:val="single" w:sz="4" w:space="0" w:color="000000"/>
            </w:tcBorders>
            <w:shd w:val="pct30" w:color="auto" w:fill="auto"/>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1080" w:type="dxa"/>
            <w:tcBorders>
              <w:top w:val="single" w:sz="4" w:space="0" w:color="000000"/>
              <w:left w:val="single" w:sz="4" w:space="0" w:color="000000"/>
              <w:bottom w:val="single" w:sz="4" w:space="0" w:color="000000"/>
              <w:right w:val="single" w:sz="4" w:space="0" w:color="000000"/>
            </w:tcBorders>
            <w:shd w:val="pct30" w:color="auto" w:fill="auto"/>
          </w:tcPr>
          <w:p w:rsidR="00D3729D" w:rsidRPr="00D3729D"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630" w:type="dxa"/>
            <w:tcBorders>
              <w:top w:val="single" w:sz="4" w:space="0" w:color="000000"/>
              <w:left w:val="single" w:sz="4" w:space="0" w:color="000000"/>
              <w:bottom w:val="single" w:sz="4" w:space="0" w:color="000000"/>
              <w:right w:val="single" w:sz="4" w:space="0" w:color="000000"/>
            </w:tcBorders>
            <w:shd w:val="pct30" w:color="auto" w:fill="auto"/>
          </w:tcPr>
          <w:p w:rsidR="00D3729D" w:rsidRPr="00F40C2E"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720" w:type="dxa"/>
            <w:tcBorders>
              <w:top w:val="single" w:sz="12" w:space="0" w:color="000000"/>
              <w:left w:val="single" w:sz="4" w:space="0" w:color="000000"/>
              <w:bottom w:val="single" w:sz="12" w:space="0" w:color="000000"/>
              <w:right w:val="single" w:sz="4" w:space="0" w:color="000000"/>
            </w:tcBorders>
            <w:shd w:val="pct30" w:color="auto" w:fill="auto"/>
          </w:tcPr>
          <w:p w:rsidR="00D3729D" w:rsidRPr="00F40C2E" w:rsidRDefault="00D3729D" w:rsidP="00D3729D">
            <w:pPr>
              <w:autoSpaceDE w:val="0"/>
              <w:snapToGrid w:val="0"/>
              <w:spacing w:after="0" w:line="240" w:lineRule="auto"/>
              <w:jc w:val="right"/>
              <w:rPr>
                <w:rFonts w:ascii="Times New Roman" w:eastAsia="Times New Roman" w:hAnsi="Times New Roman" w:cs="Times New Roman"/>
                <w:sz w:val="26"/>
                <w:szCs w:val="26"/>
                <w:lang w:val="sr-Cyrl-CS" w:eastAsia="sr-Latn-CS"/>
              </w:rPr>
            </w:pPr>
          </w:p>
        </w:tc>
        <w:tc>
          <w:tcPr>
            <w:tcW w:w="5760" w:type="dxa"/>
            <w:tcBorders>
              <w:top w:val="single" w:sz="12" w:space="0" w:color="000000"/>
              <w:left w:val="single" w:sz="4" w:space="0" w:color="000000"/>
              <w:bottom w:val="single" w:sz="12" w:space="0" w:color="000000"/>
              <w:right w:val="single" w:sz="4" w:space="0" w:color="000000"/>
            </w:tcBorders>
            <w:shd w:val="pct30" w:color="auto" w:fill="auto"/>
          </w:tcPr>
          <w:p w:rsidR="00D3729D" w:rsidRPr="00F40C2E" w:rsidRDefault="00D3729D"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sidRPr="00F40C2E">
              <w:rPr>
                <w:rFonts w:ascii="Times New Roman" w:eastAsia="Times New Roman" w:hAnsi="Times New Roman" w:cs="Times New Roman"/>
                <w:b/>
                <w:bCs/>
                <w:sz w:val="26"/>
                <w:szCs w:val="26"/>
                <w:lang w:val="sr-Cyrl-CS" w:eastAsia="sr-Latn-CS"/>
              </w:rPr>
              <w:t>Свега за програмску</w:t>
            </w:r>
          </w:p>
          <w:p w:rsidR="00D3729D" w:rsidRPr="00F40C2E" w:rsidRDefault="0042468B" w:rsidP="000D4151">
            <w:pPr>
              <w:autoSpaceDE w:val="0"/>
              <w:snapToGrid w:val="0"/>
              <w:spacing w:after="0" w:line="240" w:lineRule="auto"/>
              <w:rPr>
                <w:rFonts w:ascii="Times New Roman" w:eastAsia="Times New Roman" w:hAnsi="Times New Roman" w:cs="Times New Roman"/>
                <w:b/>
                <w:bCs/>
                <w:sz w:val="26"/>
                <w:szCs w:val="26"/>
                <w:lang w:val="sr-Cyrl-CS" w:eastAsia="sr-Latn-CS"/>
              </w:rPr>
            </w:pPr>
            <w:r>
              <w:rPr>
                <w:rFonts w:ascii="Times New Roman" w:eastAsia="Times New Roman" w:hAnsi="Times New Roman" w:cs="Times New Roman"/>
                <w:b/>
                <w:bCs/>
                <w:sz w:val="26"/>
                <w:szCs w:val="26"/>
                <w:lang w:val="sr-Cyrl-CS" w:eastAsia="sr-Latn-CS"/>
              </w:rPr>
              <w:t>активност 1301-0004</w:t>
            </w:r>
          </w:p>
        </w:tc>
        <w:tc>
          <w:tcPr>
            <w:tcW w:w="1710" w:type="dxa"/>
            <w:tcBorders>
              <w:top w:val="single" w:sz="12" w:space="0" w:color="000000"/>
              <w:left w:val="single" w:sz="4" w:space="0" w:color="000000"/>
              <w:bottom w:val="single" w:sz="12" w:space="0" w:color="000000"/>
              <w:right w:val="single" w:sz="4" w:space="0" w:color="000000"/>
            </w:tcBorders>
            <w:shd w:val="pct30" w:color="auto" w:fill="auto"/>
          </w:tcPr>
          <w:p w:rsidR="00D3729D" w:rsidRPr="0042468B" w:rsidRDefault="00796B77"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19</w:t>
            </w:r>
            <w:r>
              <w:rPr>
                <w:rFonts w:ascii="Times New Roman" w:eastAsia="Times New Roman" w:hAnsi="Times New Roman" w:cs="Times New Roman"/>
                <w:b/>
                <w:bCs/>
                <w:sz w:val="26"/>
                <w:szCs w:val="26"/>
                <w:lang w:eastAsia="sr-Latn-CS"/>
              </w:rPr>
              <w:t>7</w:t>
            </w:r>
            <w:r>
              <w:rPr>
                <w:rFonts w:ascii="Times New Roman" w:eastAsia="Times New Roman" w:hAnsi="Times New Roman" w:cs="Times New Roman"/>
                <w:b/>
                <w:bCs/>
                <w:sz w:val="26"/>
                <w:szCs w:val="26"/>
                <w:lang w:val="sr-Cyrl-RS" w:eastAsia="sr-Latn-CS"/>
              </w:rPr>
              <w:t>.</w:t>
            </w:r>
            <w:r>
              <w:rPr>
                <w:rFonts w:ascii="Times New Roman" w:eastAsia="Times New Roman" w:hAnsi="Times New Roman" w:cs="Times New Roman"/>
                <w:b/>
                <w:bCs/>
                <w:sz w:val="26"/>
                <w:szCs w:val="26"/>
                <w:lang w:eastAsia="sr-Latn-CS"/>
              </w:rPr>
              <w:t>739</w:t>
            </w:r>
            <w:r w:rsidR="0042468B">
              <w:rPr>
                <w:rFonts w:ascii="Times New Roman" w:eastAsia="Times New Roman" w:hAnsi="Times New Roman" w:cs="Times New Roman"/>
                <w:b/>
                <w:bCs/>
                <w:sz w:val="26"/>
                <w:szCs w:val="26"/>
                <w:lang w:val="sr-Cyrl-RS" w:eastAsia="sr-Latn-CS"/>
              </w:rPr>
              <w:t>.000</w:t>
            </w:r>
          </w:p>
        </w:tc>
        <w:tc>
          <w:tcPr>
            <w:tcW w:w="1710" w:type="dxa"/>
            <w:tcBorders>
              <w:top w:val="single" w:sz="12" w:space="0" w:color="000000"/>
              <w:left w:val="single" w:sz="4" w:space="0" w:color="000000"/>
              <w:bottom w:val="single" w:sz="12" w:space="0" w:color="000000"/>
              <w:right w:val="single" w:sz="4" w:space="0" w:color="auto"/>
            </w:tcBorders>
            <w:shd w:val="pct30" w:color="auto" w:fill="auto"/>
          </w:tcPr>
          <w:p w:rsidR="00D3729D" w:rsidRPr="0042468B" w:rsidRDefault="0042468B"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87.462.000</w:t>
            </w:r>
          </w:p>
          <w:p w:rsidR="00D3729D" w:rsidRPr="00D3729D" w:rsidRDefault="00D3729D" w:rsidP="000D4151">
            <w:pPr>
              <w:autoSpaceDE w:val="0"/>
              <w:snapToGrid w:val="0"/>
              <w:spacing w:after="0" w:line="240" w:lineRule="auto"/>
              <w:jc w:val="right"/>
              <w:rPr>
                <w:rFonts w:ascii="Times New Roman" w:eastAsia="Times New Roman" w:hAnsi="Times New Roman" w:cs="Times New Roman"/>
                <w:b/>
                <w:bCs/>
                <w:sz w:val="26"/>
                <w:szCs w:val="26"/>
                <w:lang w:eastAsia="sr-Latn-CS"/>
              </w:rPr>
            </w:pPr>
          </w:p>
        </w:tc>
        <w:tc>
          <w:tcPr>
            <w:tcW w:w="1710" w:type="dxa"/>
            <w:tcBorders>
              <w:top w:val="single" w:sz="12" w:space="0" w:color="000000"/>
              <w:left w:val="single" w:sz="4" w:space="0" w:color="auto"/>
              <w:bottom w:val="single" w:sz="12" w:space="0" w:color="000000"/>
              <w:right w:val="single" w:sz="4" w:space="0" w:color="000000"/>
            </w:tcBorders>
            <w:shd w:val="pct30" w:color="auto" w:fill="auto"/>
          </w:tcPr>
          <w:p w:rsidR="00D3729D" w:rsidRPr="0042468B" w:rsidRDefault="00796B77" w:rsidP="000D4151">
            <w:pPr>
              <w:autoSpaceDE w:val="0"/>
              <w:snapToGrid w:val="0"/>
              <w:spacing w:after="0" w:line="240" w:lineRule="auto"/>
              <w:jc w:val="right"/>
              <w:rPr>
                <w:rFonts w:ascii="Times New Roman" w:eastAsia="Times New Roman" w:hAnsi="Times New Roman" w:cs="Times New Roman"/>
                <w:b/>
                <w:bCs/>
                <w:sz w:val="26"/>
                <w:szCs w:val="26"/>
                <w:lang w:val="sr-Cyrl-RS" w:eastAsia="sr-Latn-CS"/>
              </w:rPr>
            </w:pPr>
            <w:r>
              <w:rPr>
                <w:rFonts w:ascii="Times New Roman" w:eastAsia="Times New Roman" w:hAnsi="Times New Roman" w:cs="Times New Roman"/>
                <w:b/>
                <w:bCs/>
                <w:sz w:val="26"/>
                <w:szCs w:val="26"/>
                <w:lang w:val="sr-Cyrl-RS" w:eastAsia="sr-Latn-CS"/>
              </w:rPr>
              <w:t>28</w:t>
            </w:r>
            <w:r>
              <w:rPr>
                <w:rFonts w:ascii="Times New Roman" w:eastAsia="Times New Roman" w:hAnsi="Times New Roman" w:cs="Times New Roman"/>
                <w:b/>
                <w:bCs/>
                <w:sz w:val="26"/>
                <w:szCs w:val="26"/>
                <w:lang w:eastAsia="sr-Latn-CS"/>
              </w:rPr>
              <w:t>5</w:t>
            </w:r>
            <w:r>
              <w:rPr>
                <w:rFonts w:ascii="Times New Roman" w:eastAsia="Times New Roman" w:hAnsi="Times New Roman" w:cs="Times New Roman"/>
                <w:b/>
                <w:bCs/>
                <w:sz w:val="26"/>
                <w:szCs w:val="26"/>
                <w:lang w:val="sr-Cyrl-RS" w:eastAsia="sr-Latn-CS"/>
              </w:rPr>
              <w:t>.</w:t>
            </w:r>
            <w:r>
              <w:rPr>
                <w:rFonts w:ascii="Times New Roman" w:eastAsia="Times New Roman" w:hAnsi="Times New Roman" w:cs="Times New Roman"/>
                <w:b/>
                <w:bCs/>
                <w:sz w:val="26"/>
                <w:szCs w:val="26"/>
                <w:lang w:eastAsia="sr-Latn-CS"/>
              </w:rPr>
              <w:t>20</w:t>
            </w:r>
            <w:r w:rsidR="0042468B">
              <w:rPr>
                <w:rFonts w:ascii="Times New Roman" w:eastAsia="Times New Roman" w:hAnsi="Times New Roman" w:cs="Times New Roman"/>
                <w:b/>
                <w:bCs/>
                <w:sz w:val="26"/>
                <w:szCs w:val="26"/>
                <w:lang w:val="sr-Cyrl-RS" w:eastAsia="sr-Latn-CS"/>
              </w:rPr>
              <w:t>1.000</w:t>
            </w:r>
          </w:p>
          <w:p w:rsidR="00D3729D" w:rsidRPr="00360C8A" w:rsidRDefault="00D3729D" w:rsidP="000D4151">
            <w:pPr>
              <w:autoSpaceDE w:val="0"/>
              <w:snapToGrid w:val="0"/>
              <w:spacing w:after="0" w:line="240" w:lineRule="auto"/>
              <w:jc w:val="right"/>
              <w:rPr>
                <w:rFonts w:ascii="Times New Roman" w:eastAsia="Times New Roman" w:hAnsi="Times New Roman" w:cs="Times New Roman"/>
                <w:b/>
                <w:bCs/>
                <w:sz w:val="26"/>
                <w:szCs w:val="26"/>
                <w:lang w:eastAsia="sr-Latn-CS"/>
              </w:rPr>
            </w:pPr>
          </w:p>
        </w:tc>
      </w:tr>
    </w:tbl>
    <w:p w:rsidR="00CA778D" w:rsidRDefault="00CA778D"/>
    <w:p w:rsidR="00894196" w:rsidRDefault="00894196"/>
    <w:p w:rsidR="00781205" w:rsidRDefault="00781205" w:rsidP="00781205">
      <w:pPr>
        <w:ind w:left="720"/>
        <w:jc w:val="both"/>
        <w:rPr>
          <w:b/>
          <w:lang w:val="sr-Cyrl-CS"/>
        </w:rPr>
        <w:sectPr w:rsidR="00781205" w:rsidSect="008A1355">
          <w:pgSz w:w="15840" w:h="12240" w:orient="landscape"/>
          <w:pgMar w:top="1417" w:right="1417" w:bottom="1417" w:left="1417" w:header="708" w:footer="708" w:gutter="0"/>
          <w:cols w:space="708"/>
          <w:docGrid w:linePitch="360"/>
        </w:sectPr>
      </w:pPr>
    </w:p>
    <w:p w:rsidR="00781205" w:rsidRPr="00D87F80" w:rsidRDefault="00781205" w:rsidP="00D87F80">
      <w:pPr>
        <w:ind w:left="720"/>
        <w:jc w:val="both"/>
        <w:rPr>
          <w:rFonts w:ascii="Arial" w:hAnsi="Arial" w:cs="Arial"/>
          <w:b/>
          <w:sz w:val="24"/>
          <w:szCs w:val="24"/>
        </w:rPr>
      </w:pPr>
      <w:r w:rsidRPr="00781205">
        <w:rPr>
          <w:rFonts w:ascii="Arial" w:hAnsi="Arial" w:cs="Arial"/>
          <w:b/>
          <w:sz w:val="24"/>
          <w:szCs w:val="24"/>
          <w:lang w:val="sr-Cyrl-CS"/>
        </w:rPr>
        <w:lastRenderedPageBreak/>
        <w:t>Образложење</w:t>
      </w:r>
      <w:r w:rsidRPr="00781205">
        <w:rPr>
          <w:rFonts w:ascii="Arial" w:hAnsi="Arial" w:cs="Arial"/>
          <w:b/>
          <w:sz w:val="24"/>
          <w:szCs w:val="24"/>
        </w:rPr>
        <w:t xml:space="preserve"> </w:t>
      </w:r>
      <w:r w:rsidRPr="00781205">
        <w:rPr>
          <w:rFonts w:ascii="Arial" w:hAnsi="Arial" w:cs="Arial"/>
          <w:b/>
          <w:sz w:val="24"/>
          <w:szCs w:val="24"/>
          <w:lang w:val="sr-Cyrl-CS"/>
        </w:rPr>
        <w:t>Финансијског плана</w:t>
      </w:r>
      <w:r w:rsidRPr="00781205">
        <w:rPr>
          <w:rFonts w:ascii="Arial" w:hAnsi="Arial" w:cs="Arial"/>
          <w:b/>
          <w:sz w:val="24"/>
          <w:szCs w:val="24"/>
        </w:rPr>
        <w:t xml:space="preserve">  </w:t>
      </w:r>
      <w:r w:rsidRPr="00781205">
        <w:rPr>
          <w:rFonts w:ascii="Arial" w:hAnsi="Arial" w:cs="Arial"/>
          <w:b/>
          <w:sz w:val="24"/>
          <w:szCs w:val="24"/>
          <w:lang w:val="sr-Cyrl-CS"/>
        </w:rPr>
        <w:t>за 20</w:t>
      </w:r>
      <w:r w:rsidRPr="00781205">
        <w:rPr>
          <w:rFonts w:ascii="Arial" w:hAnsi="Arial" w:cs="Arial"/>
          <w:b/>
          <w:sz w:val="24"/>
          <w:szCs w:val="24"/>
        </w:rPr>
        <w:t>18.</w:t>
      </w:r>
      <w:r w:rsidRPr="00781205">
        <w:rPr>
          <w:rFonts w:ascii="Arial" w:hAnsi="Arial" w:cs="Arial"/>
          <w:b/>
          <w:sz w:val="24"/>
          <w:szCs w:val="24"/>
          <w:lang w:val="sr-Cyrl-CS"/>
        </w:rPr>
        <w:t xml:space="preserve"> годину</w:t>
      </w:r>
    </w:p>
    <w:p w:rsidR="00781205" w:rsidRPr="00781205" w:rsidRDefault="00781205" w:rsidP="00781205">
      <w:pPr>
        <w:numPr>
          <w:ilvl w:val="0"/>
          <w:numId w:val="3"/>
        </w:numPr>
        <w:tabs>
          <w:tab w:val="clear" w:pos="1080"/>
          <w:tab w:val="num" w:pos="360"/>
        </w:tabs>
        <w:spacing w:after="0" w:line="240" w:lineRule="auto"/>
        <w:ind w:left="0"/>
        <w:jc w:val="both"/>
        <w:rPr>
          <w:rFonts w:ascii="Arial" w:hAnsi="Arial" w:cs="Arial"/>
          <w:b/>
          <w:sz w:val="24"/>
          <w:szCs w:val="24"/>
          <w:lang w:val="sr-Cyrl-CS"/>
        </w:rPr>
      </w:pPr>
      <w:r w:rsidRPr="00781205">
        <w:rPr>
          <w:rFonts w:ascii="Arial" w:hAnsi="Arial" w:cs="Arial"/>
          <w:sz w:val="24"/>
          <w:szCs w:val="24"/>
        </w:rPr>
        <w:t xml:space="preserve">  </w:t>
      </w:r>
      <w:r w:rsidRPr="00781205">
        <w:rPr>
          <w:rFonts w:ascii="Arial" w:hAnsi="Arial" w:cs="Arial"/>
          <w:b/>
          <w:sz w:val="24"/>
          <w:szCs w:val="24"/>
          <w:lang w:val="sr-Cyrl-CS"/>
        </w:rPr>
        <w:t xml:space="preserve">На </w:t>
      </w:r>
      <w:r w:rsidRPr="00781205">
        <w:rPr>
          <w:rFonts w:ascii="Arial" w:hAnsi="Arial" w:cs="Arial"/>
          <w:b/>
          <w:sz w:val="24"/>
          <w:szCs w:val="24"/>
        </w:rPr>
        <w:t>економској класификацији</w:t>
      </w:r>
      <w:r w:rsidRPr="00781205">
        <w:rPr>
          <w:rFonts w:ascii="Arial" w:hAnsi="Arial" w:cs="Arial"/>
          <w:b/>
          <w:sz w:val="24"/>
          <w:szCs w:val="24"/>
          <w:lang w:val="sr-Cyrl-CS"/>
        </w:rPr>
        <w:t xml:space="preserve"> 411 – плате, додаци и </w:t>
      </w:r>
      <w:r w:rsidRPr="00781205">
        <w:rPr>
          <w:rFonts w:ascii="Arial" w:hAnsi="Arial" w:cs="Arial"/>
          <w:b/>
          <w:sz w:val="24"/>
          <w:szCs w:val="24"/>
        </w:rPr>
        <w:t>накнаде</w:t>
      </w:r>
    </w:p>
    <w:p w:rsidR="00781205" w:rsidRPr="00781205" w:rsidRDefault="00781205" w:rsidP="00781205">
      <w:pPr>
        <w:spacing w:after="0" w:line="240" w:lineRule="auto"/>
        <w:jc w:val="both"/>
        <w:rPr>
          <w:rFonts w:ascii="Arial" w:hAnsi="Arial" w:cs="Arial"/>
          <w:sz w:val="24"/>
          <w:szCs w:val="24"/>
        </w:rPr>
      </w:pPr>
      <w:r w:rsidRPr="00781205">
        <w:rPr>
          <w:rFonts w:ascii="Arial" w:hAnsi="Arial" w:cs="Arial"/>
          <w:b/>
          <w:sz w:val="24"/>
          <w:szCs w:val="24"/>
          <w:lang w:val="sr-Cyrl-CS"/>
        </w:rPr>
        <w:t xml:space="preserve">запослених </w:t>
      </w:r>
      <w:r w:rsidRPr="00781205">
        <w:rPr>
          <w:rFonts w:ascii="Arial" w:hAnsi="Arial" w:cs="Arial"/>
          <w:sz w:val="24"/>
          <w:szCs w:val="24"/>
          <w:lang w:val="sr-Cyrl-CS"/>
        </w:rPr>
        <w:t xml:space="preserve"> за 201</w:t>
      </w:r>
      <w:r w:rsidRPr="00781205">
        <w:rPr>
          <w:rFonts w:ascii="Arial" w:hAnsi="Arial" w:cs="Arial"/>
          <w:sz w:val="24"/>
          <w:szCs w:val="24"/>
        </w:rPr>
        <w:t>8</w:t>
      </w:r>
      <w:r w:rsidRPr="00781205">
        <w:rPr>
          <w:rFonts w:ascii="Arial" w:hAnsi="Arial" w:cs="Arial"/>
          <w:sz w:val="24"/>
          <w:szCs w:val="24"/>
          <w:lang w:val="sr-Cyrl-CS"/>
        </w:rPr>
        <w:t>. годину планир</w:t>
      </w:r>
      <w:r w:rsidRPr="00781205">
        <w:rPr>
          <w:rFonts w:ascii="Arial" w:hAnsi="Arial" w:cs="Arial"/>
          <w:sz w:val="24"/>
          <w:szCs w:val="24"/>
        </w:rPr>
        <w:t xml:space="preserve">ана средства су </w:t>
      </w:r>
      <w:r w:rsidRPr="00781205">
        <w:rPr>
          <w:rFonts w:ascii="Arial" w:hAnsi="Arial" w:cs="Arial"/>
          <w:sz w:val="24"/>
          <w:szCs w:val="24"/>
          <w:lang w:val="sr-Cyrl-CS"/>
        </w:rPr>
        <w:t xml:space="preserve"> </w:t>
      </w:r>
      <w:r w:rsidRPr="00781205">
        <w:rPr>
          <w:rFonts w:ascii="Arial" w:hAnsi="Arial" w:cs="Arial"/>
          <w:sz w:val="24"/>
          <w:szCs w:val="24"/>
          <w:lang w:val="sr-Cyrl-RS"/>
        </w:rPr>
        <w:t>48.9</w:t>
      </w:r>
      <w:r w:rsidRPr="00781205">
        <w:rPr>
          <w:rFonts w:ascii="Arial" w:hAnsi="Arial" w:cs="Arial"/>
          <w:sz w:val="24"/>
          <w:szCs w:val="24"/>
        </w:rPr>
        <w:t>08.000,00</w:t>
      </w:r>
      <w:r w:rsidRPr="00781205">
        <w:rPr>
          <w:rFonts w:ascii="Arial" w:hAnsi="Arial" w:cs="Arial"/>
          <w:sz w:val="24"/>
          <w:szCs w:val="24"/>
          <w:lang w:val="sr-Cyrl-CS"/>
        </w:rPr>
        <w:t xml:space="preserve"> динара из буџетских средстава, док</w:t>
      </w:r>
      <w:r w:rsidRPr="00781205">
        <w:rPr>
          <w:rFonts w:ascii="Arial" w:hAnsi="Arial" w:cs="Arial"/>
          <w:sz w:val="24"/>
          <w:szCs w:val="24"/>
        </w:rPr>
        <w:t xml:space="preserve"> је</w:t>
      </w:r>
      <w:r w:rsidRPr="00781205">
        <w:rPr>
          <w:rFonts w:ascii="Arial" w:hAnsi="Arial" w:cs="Arial"/>
          <w:sz w:val="24"/>
          <w:szCs w:val="24"/>
          <w:lang w:val="sr-Cyrl-CS"/>
        </w:rPr>
        <w:t xml:space="preserve"> на </w:t>
      </w:r>
      <w:r w:rsidRPr="00781205">
        <w:rPr>
          <w:rFonts w:ascii="Arial" w:hAnsi="Arial" w:cs="Arial"/>
          <w:sz w:val="24"/>
          <w:szCs w:val="24"/>
        </w:rPr>
        <w:t>ек.класификација</w:t>
      </w:r>
      <w:r w:rsidRPr="00781205">
        <w:rPr>
          <w:rFonts w:ascii="Arial" w:hAnsi="Arial" w:cs="Arial"/>
          <w:sz w:val="24"/>
          <w:szCs w:val="24"/>
          <w:lang w:val="sr-Cyrl-CS"/>
        </w:rPr>
        <w:t xml:space="preserve"> 412 – социјални доприноси на терет послодавца, планир</w:t>
      </w:r>
      <w:r w:rsidRPr="00781205">
        <w:rPr>
          <w:rFonts w:ascii="Arial" w:hAnsi="Arial" w:cs="Arial"/>
          <w:sz w:val="24"/>
          <w:szCs w:val="24"/>
        </w:rPr>
        <w:t xml:space="preserve">ано  </w:t>
      </w:r>
      <w:r w:rsidRPr="00781205">
        <w:rPr>
          <w:rFonts w:ascii="Arial" w:hAnsi="Arial" w:cs="Arial"/>
          <w:sz w:val="24"/>
          <w:szCs w:val="24"/>
          <w:lang w:val="sr-Cyrl-RS"/>
        </w:rPr>
        <w:t>8</w:t>
      </w:r>
      <w:r w:rsidRPr="00781205">
        <w:rPr>
          <w:rFonts w:ascii="Arial" w:hAnsi="Arial" w:cs="Arial"/>
          <w:sz w:val="24"/>
          <w:szCs w:val="24"/>
        </w:rPr>
        <w:t>.</w:t>
      </w:r>
      <w:r w:rsidRPr="00781205">
        <w:rPr>
          <w:rFonts w:ascii="Arial" w:hAnsi="Arial" w:cs="Arial"/>
          <w:sz w:val="24"/>
          <w:szCs w:val="24"/>
          <w:lang w:val="sr-Cyrl-RS"/>
        </w:rPr>
        <w:t>7</w:t>
      </w:r>
      <w:r w:rsidRPr="00781205">
        <w:rPr>
          <w:rFonts w:ascii="Arial" w:hAnsi="Arial" w:cs="Arial"/>
          <w:sz w:val="24"/>
          <w:szCs w:val="24"/>
        </w:rPr>
        <w:t xml:space="preserve">87.000,00 </w:t>
      </w:r>
      <w:r w:rsidRPr="00781205">
        <w:rPr>
          <w:rFonts w:ascii="Arial" w:hAnsi="Arial" w:cs="Arial"/>
          <w:sz w:val="24"/>
          <w:szCs w:val="24"/>
          <w:lang w:val="sr-Cyrl-CS"/>
        </w:rPr>
        <w:t>динара.</w:t>
      </w:r>
      <w:r w:rsidRPr="00781205">
        <w:rPr>
          <w:rFonts w:ascii="Arial" w:hAnsi="Arial" w:cs="Arial"/>
          <w:sz w:val="24"/>
          <w:szCs w:val="24"/>
        </w:rPr>
        <w:t xml:space="preserve"> Mаса средстава за 115 радника</w:t>
      </w:r>
      <w:r w:rsidRPr="00781205">
        <w:rPr>
          <w:rFonts w:ascii="Arial" w:hAnsi="Arial" w:cs="Arial"/>
          <w:sz w:val="24"/>
          <w:szCs w:val="24"/>
          <w:lang w:val="sr-Cyrl-RS"/>
        </w:rPr>
        <w:t xml:space="preserve"> је</w:t>
      </w:r>
      <w:r w:rsidRPr="00781205">
        <w:rPr>
          <w:rFonts w:ascii="Arial" w:hAnsi="Arial" w:cs="Arial"/>
          <w:sz w:val="24"/>
          <w:szCs w:val="24"/>
        </w:rPr>
        <w:t xml:space="preserve"> </w:t>
      </w:r>
      <w:r w:rsidRPr="00781205">
        <w:rPr>
          <w:rFonts w:ascii="Arial" w:hAnsi="Arial" w:cs="Arial"/>
          <w:sz w:val="24"/>
          <w:szCs w:val="24"/>
          <w:lang w:val="sr-Cyrl-RS"/>
        </w:rPr>
        <w:t xml:space="preserve">у 2017. години </w:t>
      </w:r>
      <w:r w:rsidRPr="00781205">
        <w:rPr>
          <w:rFonts w:ascii="Arial" w:hAnsi="Arial" w:cs="Arial"/>
          <w:sz w:val="24"/>
          <w:szCs w:val="24"/>
        </w:rPr>
        <w:t>износи</w:t>
      </w:r>
      <w:r w:rsidRPr="00781205">
        <w:rPr>
          <w:rFonts w:ascii="Arial" w:hAnsi="Arial" w:cs="Arial"/>
          <w:sz w:val="24"/>
          <w:szCs w:val="24"/>
          <w:lang w:val="sr-Cyrl-RS"/>
        </w:rPr>
        <w:t>ла</w:t>
      </w:r>
      <w:r w:rsidRPr="00781205">
        <w:rPr>
          <w:rFonts w:ascii="Arial" w:hAnsi="Arial" w:cs="Arial"/>
          <w:sz w:val="24"/>
          <w:szCs w:val="24"/>
        </w:rPr>
        <w:t xml:space="preserve"> 46.579.000,00 на ек.класификацији 411 док је маса на ек.класификацији 412,</w:t>
      </w:r>
      <w:r w:rsidRPr="00781205">
        <w:rPr>
          <w:rFonts w:ascii="Arial" w:hAnsi="Arial" w:cs="Arial"/>
          <w:sz w:val="24"/>
          <w:szCs w:val="24"/>
          <w:lang w:val="sr-Cyrl-RS"/>
        </w:rPr>
        <w:t xml:space="preserve"> износила</w:t>
      </w:r>
      <w:r w:rsidRPr="00781205">
        <w:rPr>
          <w:rFonts w:ascii="Arial" w:hAnsi="Arial" w:cs="Arial"/>
          <w:sz w:val="24"/>
          <w:szCs w:val="24"/>
        </w:rPr>
        <w:t xml:space="preserve"> 8.368.000,00 динара. </w:t>
      </w:r>
      <w:r w:rsidRPr="00781205">
        <w:rPr>
          <w:rFonts w:ascii="Arial" w:hAnsi="Arial" w:cs="Arial"/>
          <w:sz w:val="24"/>
          <w:szCs w:val="24"/>
          <w:lang w:val="sr-Cyrl-RS"/>
        </w:rPr>
        <w:t xml:space="preserve">На ову основицу је  примењено  дозвољено повећање масе од 5% и тако се дошло до </w:t>
      </w:r>
      <w:r w:rsidRPr="00781205">
        <w:rPr>
          <w:rFonts w:ascii="Arial" w:hAnsi="Arial" w:cs="Arial"/>
          <w:sz w:val="24"/>
          <w:szCs w:val="24"/>
        </w:rPr>
        <w:t>48</w:t>
      </w:r>
      <w:r w:rsidRPr="00781205">
        <w:rPr>
          <w:rFonts w:ascii="Arial" w:hAnsi="Arial" w:cs="Arial"/>
          <w:sz w:val="24"/>
          <w:szCs w:val="24"/>
          <w:lang w:val="sr-Cyrl-RS"/>
        </w:rPr>
        <w:t>.</w:t>
      </w:r>
      <w:r w:rsidRPr="00781205">
        <w:rPr>
          <w:rFonts w:ascii="Arial" w:hAnsi="Arial" w:cs="Arial"/>
          <w:sz w:val="24"/>
          <w:szCs w:val="24"/>
        </w:rPr>
        <w:t>908</w:t>
      </w:r>
      <w:r w:rsidRPr="00781205">
        <w:rPr>
          <w:rFonts w:ascii="Arial" w:hAnsi="Arial" w:cs="Arial"/>
          <w:sz w:val="24"/>
          <w:szCs w:val="24"/>
          <w:lang w:val="sr-Cyrl-RS"/>
        </w:rPr>
        <w:t xml:space="preserve">.000,00 динара на ек.класификацији 411, односно </w:t>
      </w:r>
      <w:r w:rsidRPr="00781205">
        <w:rPr>
          <w:rFonts w:ascii="Arial" w:hAnsi="Arial" w:cs="Arial"/>
          <w:sz w:val="24"/>
          <w:szCs w:val="24"/>
        </w:rPr>
        <w:t>8</w:t>
      </w:r>
      <w:r w:rsidRPr="00781205">
        <w:rPr>
          <w:rFonts w:ascii="Arial" w:hAnsi="Arial" w:cs="Arial"/>
          <w:sz w:val="24"/>
          <w:szCs w:val="24"/>
          <w:lang w:val="sr-Cyrl-RS"/>
        </w:rPr>
        <w:t>.</w:t>
      </w:r>
      <w:r w:rsidRPr="00781205">
        <w:rPr>
          <w:rFonts w:ascii="Arial" w:hAnsi="Arial" w:cs="Arial"/>
          <w:sz w:val="24"/>
          <w:szCs w:val="24"/>
        </w:rPr>
        <w:t>787</w:t>
      </w:r>
      <w:r w:rsidRPr="00781205">
        <w:rPr>
          <w:rFonts w:ascii="Arial" w:hAnsi="Arial" w:cs="Arial"/>
          <w:sz w:val="24"/>
          <w:szCs w:val="24"/>
          <w:lang w:val="sr-Cyrl-RS"/>
        </w:rPr>
        <w:t>.000,00 динара на ек.класификацији 412.</w:t>
      </w:r>
      <w:r w:rsidRPr="00781205">
        <w:rPr>
          <w:rFonts w:ascii="Arial" w:hAnsi="Arial" w:cs="Arial"/>
          <w:sz w:val="24"/>
          <w:szCs w:val="24"/>
        </w:rPr>
        <w:t xml:space="preserve"> Узимајући у обзир период јануар-децембар 201</w:t>
      </w:r>
      <w:r w:rsidRPr="00781205">
        <w:rPr>
          <w:rFonts w:ascii="Arial" w:hAnsi="Arial" w:cs="Arial"/>
          <w:sz w:val="24"/>
          <w:szCs w:val="24"/>
          <w:lang w:val="sr-Cyrl-RS"/>
        </w:rPr>
        <w:t>8</w:t>
      </w:r>
      <w:r w:rsidRPr="00781205">
        <w:rPr>
          <w:rFonts w:ascii="Arial" w:hAnsi="Arial" w:cs="Arial"/>
          <w:sz w:val="24"/>
          <w:szCs w:val="24"/>
        </w:rPr>
        <w:t xml:space="preserve">. а пратећи налаз ДРИ по коме планирана средства за једну годину морају да покрију и зараде које ће бити укалкулисане на крају једне а исплаћене из средстава буџета за следећу годину, на овај износ </w:t>
      </w:r>
      <w:r w:rsidRPr="00781205">
        <w:rPr>
          <w:rFonts w:ascii="Arial" w:hAnsi="Arial" w:cs="Arial"/>
          <w:sz w:val="24"/>
          <w:szCs w:val="24"/>
          <w:lang w:val="sr-Cyrl-RS"/>
        </w:rPr>
        <w:t xml:space="preserve">смо у предлогу </w:t>
      </w:r>
      <w:r w:rsidRPr="00781205">
        <w:rPr>
          <w:rFonts w:ascii="Arial" w:hAnsi="Arial" w:cs="Arial"/>
          <w:sz w:val="24"/>
          <w:szCs w:val="24"/>
        </w:rPr>
        <w:t>дода</w:t>
      </w:r>
      <w:r w:rsidRPr="00781205">
        <w:rPr>
          <w:rFonts w:ascii="Arial" w:hAnsi="Arial" w:cs="Arial"/>
          <w:sz w:val="24"/>
          <w:szCs w:val="24"/>
          <w:lang w:val="sr-Cyrl-RS"/>
        </w:rPr>
        <w:t>ли</w:t>
      </w:r>
      <w:r w:rsidRPr="00781205">
        <w:rPr>
          <w:rFonts w:ascii="Arial" w:hAnsi="Arial" w:cs="Arial"/>
          <w:sz w:val="24"/>
          <w:szCs w:val="24"/>
        </w:rPr>
        <w:t xml:space="preserve"> и пренете обавезе за плату за месец децембар 201</w:t>
      </w:r>
      <w:r w:rsidRPr="00781205">
        <w:rPr>
          <w:rFonts w:ascii="Arial" w:hAnsi="Arial" w:cs="Arial"/>
          <w:sz w:val="24"/>
          <w:szCs w:val="24"/>
          <w:lang w:val="sr-Cyrl-RS"/>
        </w:rPr>
        <w:t>7</w:t>
      </w:r>
      <w:r w:rsidRPr="00781205">
        <w:rPr>
          <w:rFonts w:ascii="Arial" w:hAnsi="Arial" w:cs="Arial"/>
          <w:sz w:val="24"/>
          <w:szCs w:val="24"/>
        </w:rPr>
        <w:t xml:space="preserve">. године које износе </w:t>
      </w:r>
      <w:r w:rsidRPr="00781205">
        <w:rPr>
          <w:rFonts w:ascii="Arial" w:hAnsi="Arial" w:cs="Arial"/>
          <w:sz w:val="24"/>
          <w:szCs w:val="24"/>
          <w:lang w:val="sr-Cyrl-RS"/>
        </w:rPr>
        <w:t>3.900</w:t>
      </w:r>
      <w:r w:rsidRPr="00781205">
        <w:rPr>
          <w:rFonts w:ascii="Arial" w:hAnsi="Arial" w:cs="Arial"/>
          <w:sz w:val="24"/>
          <w:szCs w:val="24"/>
        </w:rPr>
        <w:t>.000,00 на ек.класификацији 411, односно за исти период 8</w:t>
      </w:r>
      <w:r w:rsidRPr="00781205">
        <w:rPr>
          <w:rFonts w:ascii="Arial" w:hAnsi="Arial" w:cs="Arial"/>
          <w:sz w:val="24"/>
          <w:szCs w:val="24"/>
          <w:lang w:val="sr-Cyrl-RS"/>
        </w:rPr>
        <w:t>00</w:t>
      </w:r>
      <w:r w:rsidRPr="00781205">
        <w:rPr>
          <w:rFonts w:ascii="Arial" w:hAnsi="Arial" w:cs="Arial"/>
          <w:sz w:val="24"/>
          <w:szCs w:val="24"/>
        </w:rPr>
        <w:t xml:space="preserve">.000,00 динара на ек.класификацији 412. </w:t>
      </w:r>
      <w:r w:rsidRPr="00781205">
        <w:rPr>
          <w:rFonts w:ascii="Arial" w:hAnsi="Arial" w:cs="Arial"/>
          <w:sz w:val="24"/>
          <w:szCs w:val="24"/>
          <w:lang w:val="sr-Cyrl-RS"/>
        </w:rPr>
        <w:t>У Одлуци о буџету за 2018. годину ово није уважено, т</w:t>
      </w:r>
      <w:r w:rsidRPr="00781205">
        <w:rPr>
          <w:rFonts w:ascii="Arial" w:hAnsi="Arial" w:cs="Arial"/>
          <w:sz w:val="24"/>
          <w:szCs w:val="24"/>
        </w:rPr>
        <w:t xml:space="preserve">ако </w:t>
      </w:r>
      <w:r w:rsidRPr="00781205">
        <w:rPr>
          <w:rFonts w:ascii="Arial" w:hAnsi="Arial" w:cs="Arial"/>
          <w:sz w:val="24"/>
          <w:szCs w:val="24"/>
          <w:lang w:val="sr-Cyrl-RS"/>
        </w:rPr>
        <w:t>да је остало</w:t>
      </w:r>
      <w:r w:rsidRPr="00781205">
        <w:rPr>
          <w:rFonts w:ascii="Arial" w:hAnsi="Arial" w:cs="Arial"/>
          <w:sz w:val="24"/>
          <w:szCs w:val="24"/>
        </w:rPr>
        <w:t xml:space="preserve"> коначно планираних </w:t>
      </w:r>
      <w:r w:rsidRPr="00781205">
        <w:rPr>
          <w:rFonts w:ascii="Arial" w:hAnsi="Arial" w:cs="Arial"/>
          <w:sz w:val="24"/>
          <w:szCs w:val="24"/>
          <w:lang w:val="sr-Cyrl-RS"/>
        </w:rPr>
        <w:t>48</w:t>
      </w:r>
      <w:r w:rsidRPr="00781205">
        <w:rPr>
          <w:rFonts w:ascii="Arial" w:hAnsi="Arial" w:cs="Arial"/>
          <w:sz w:val="24"/>
          <w:szCs w:val="24"/>
        </w:rPr>
        <w:t>.</w:t>
      </w:r>
      <w:r w:rsidRPr="00781205">
        <w:rPr>
          <w:rFonts w:ascii="Arial" w:hAnsi="Arial" w:cs="Arial"/>
          <w:sz w:val="24"/>
          <w:szCs w:val="24"/>
          <w:lang w:val="sr-Cyrl-RS"/>
        </w:rPr>
        <w:t>9</w:t>
      </w:r>
      <w:r w:rsidRPr="00781205">
        <w:rPr>
          <w:rFonts w:ascii="Arial" w:hAnsi="Arial" w:cs="Arial"/>
          <w:sz w:val="24"/>
          <w:szCs w:val="24"/>
        </w:rPr>
        <w:t xml:space="preserve">08.000,00 на ек.класификацији 411, односно </w:t>
      </w:r>
      <w:r w:rsidRPr="00781205">
        <w:rPr>
          <w:rFonts w:ascii="Arial" w:hAnsi="Arial" w:cs="Arial"/>
          <w:sz w:val="24"/>
          <w:szCs w:val="24"/>
          <w:lang w:val="sr-Cyrl-RS"/>
        </w:rPr>
        <w:t>8</w:t>
      </w:r>
      <w:r w:rsidRPr="00781205">
        <w:rPr>
          <w:rFonts w:ascii="Arial" w:hAnsi="Arial" w:cs="Arial"/>
          <w:sz w:val="24"/>
          <w:szCs w:val="24"/>
        </w:rPr>
        <w:t>.</w:t>
      </w:r>
      <w:r w:rsidRPr="00781205">
        <w:rPr>
          <w:rFonts w:ascii="Arial" w:hAnsi="Arial" w:cs="Arial"/>
          <w:sz w:val="24"/>
          <w:szCs w:val="24"/>
          <w:lang w:val="sr-Cyrl-RS"/>
        </w:rPr>
        <w:t>7</w:t>
      </w:r>
      <w:r w:rsidRPr="00781205">
        <w:rPr>
          <w:rFonts w:ascii="Arial" w:hAnsi="Arial" w:cs="Arial"/>
          <w:sz w:val="24"/>
          <w:szCs w:val="24"/>
        </w:rPr>
        <w:t>87.000,00 динара на ек.класификацији 412. Планирана средства на економској класификацији 465 – остале дотације и трансфери за 201</w:t>
      </w:r>
      <w:r w:rsidRPr="00781205">
        <w:rPr>
          <w:rFonts w:ascii="Arial" w:hAnsi="Arial" w:cs="Arial"/>
          <w:sz w:val="24"/>
          <w:szCs w:val="24"/>
          <w:lang w:val="sr-Cyrl-RS"/>
        </w:rPr>
        <w:t>8</w:t>
      </w:r>
      <w:r w:rsidRPr="00781205">
        <w:rPr>
          <w:rFonts w:ascii="Arial" w:hAnsi="Arial" w:cs="Arial"/>
          <w:sz w:val="24"/>
          <w:szCs w:val="24"/>
        </w:rPr>
        <w:t>. годину износе 2.</w:t>
      </w:r>
      <w:r w:rsidRPr="00781205">
        <w:rPr>
          <w:rFonts w:ascii="Arial" w:hAnsi="Arial" w:cs="Arial"/>
          <w:sz w:val="24"/>
          <w:szCs w:val="24"/>
          <w:lang w:val="sr-Cyrl-RS"/>
        </w:rPr>
        <w:t>563</w:t>
      </w:r>
      <w:r w:rsidRPr="00781205">
        <w:rPr>
          <w:rFonts w:ascii="Arial" w:hAnsi="Arial" w:cs="Arial"/>
          <w:sz w:val="24"/>
          <w:szCs w:val="24"/>
        </w:rPr>
        <w:t xml:space="preserve">.000,00 динара. </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b/>
          <w:sz w:val="24"/>
          <w:szCs w:val="24"/>
        </w:rPr>
        <w:t>На ек.класификацији 414 – социјална давања запосленима – отпремнине и помоћи</w:t>
      </w:r>
      <w:r w:rsidRPr="00781205">
        <w:rPr>
          <w:rFonts w:ascii="Arial" w:hAnsi="Arial" w:cs="Arial"/>
          <w:sz w:val="24"/>
          <w:szCs w:val="24"/>
        </w:rPr>
        <w:t xml:space="preserve"> – за раднике који одлазе у пензију планирано је </w:t>
      </w:r>
      <w:r w:rsidRPr="00781205">
        <w:rPr>
          <w:rFonts w:ascii="Arial" w:hAnsi="Arial" w:cs="Arial"/>
          <w:sz w:val="24"/>
          <w:szCs w:val="24"/>
          <w:lang w:val="sr-Cyrl-RS"/>
        </w:rPr>
        <w:t>1</w:t>
      </w:r>
      <w:r w:rsidRPr="00781205">
        <w:rPr>
          <w:rFonts w:ascii="Arial" w:hAnsi="Arial" w:cs="Arial"/>
          <w:sz w:val="24"/>
          <w:szCs w:val="24"/>
        </w:rPr>
        <w:t>.300.000,00 динара за 201</w:t>
      </w:r>
      <w:r w:rsidRPr="00781205">
        <w:rPr>
          <w:rFonts w:ascii="Arial" w:hAnsi="Arial" w:cs="Arial"/>
          <w:sz w:val="24"/>
          <w:szCs w:val="24"/>
          <w:lang w:val="sr-Cyrl-RS"/>
        </w:rPr>
        <w:t>8</w:t>
      </w:r>
      <w:r w:rsidRPr="00781205">
        <w:rPr>
          <w:rFonts w:ascii="Arial" w:hAnsi="Arial" w:cs="Arial"/>
          <w:sz w:val="24"/>
          <w:szCs w:val="24"/>
        </w:rPr>
        <w:t xml:space="preserve">. </w:t>
      </w:r>
      <w:r w:rsidRPr="00781205">
        <w:rPr>
          <w:rFonts w:ascii="Arial" w:hAnsi="Arial" w:cs="Arial"/>
          <w:sz w:val="24"/>
          <w:szCs w:val="24"/>
          <w:lang w:val="sr-Cyrl-RS"/>
        </w:rPr>
        <w:t>г</w:t>
      </w:r>
      <w:r w:rsidRPr="00781205">
        <w:rPr>
          <w:rFonts w:ascii="Arial" w:hAnsi="Arial" w:cs="Arial"/>
          <w:sz w:val="24"/>
          <w:szCs w:val="24"/>
        </w:rPr>
        <w:t>одину</w:t>
      </w:r>
      <w:r w:rsidRPr="00781205">
        <w:rPr>
          <w:rFonts w:ascii="Arial" w:hAnsi="Arial" w:cs="Arial"/>
          <w:sz w:val="24"/>
          <w:szCs w:val="24"/>
          <w:lang w:val="sr-Cyrl-RS"/>
        </w:rPr>
        <w:t xml:space="preserve">. </w:t>
      </w:r>
      <w:r w:rsidRPr="00781205">
        <w:rPr>
          <w:rFonts w:ascii="Arial" w:hAnsi="Arial" w:cs="Arial"/>
          <w:sz w:val="24"/>
          <w:szCs w:val="24"/>
        </w:rPr>
        <w:t xml:space="preserve">У следећој години неколико </w:t>
      </w:r>
      <w:r w:rsidRPr="00781205">
        <w:rPr>
          <w:rFonts w:ascii="Arial" w:hAnsi="Arial" w:cs="Arial"/>
          <w:sz w:val="24"/>
          <w:szCs w:val="24"/>
          <w:lang w:val="sr-Cyrl-RS"/>
        </w:rPr>
        <w:t>запослених</w:t>
      </w:r>
      <w:r w:rsidRPr="00781205">
        <w:rPr>
          <w:rFonts w:ascii="Arial" w:hAnsi="Arial" w:cs="Arial"/>
          <w:sz w:val="24"/>
          <w:szCs w:val="24"/>
        </w:rPr>
        <w:t xml:space="preserve"> </w:t>
      </w:r>
      <w:r w:rsidRPr="00781205">
        <w:rPr>
          <w:rFonts w:ascii="Arial" w:hAnsi="Arial" w:cs="Arial"/>
          <w:sz w:val="24"/>
          <w:szCs w:val="24"/>
          <w:lang w:val="sr-Cyrl-RS"/>
        </w:rPr>
        <w:t>могу остварити</w:t>
      </w:r>
      <w:r w:rsidRPr="00781205">
        <w:rPr>
          <w:rFonts w:ascii="Arial" w:hAnsi="Arial" w:cs="Arial"/>
          <w:sz w:val="24"/>
          <w:szCs w:val="24"/>
        </w:rPr>
        <w:t xml:space="preserve"> право на </w:t>
      </w:r>
      <w:r w:rsidRPr="00781205">
        <w:rPr>
          <w:rFonts w:ascii="Arial" w:hAnsi="Arial" w:cs="Arial"/>
          <w:sz w:val="24"/>
          <w:szCs w:val="24"/>
          <w:lang w:val="sr-Cyrl-RS"/>
        </w:rPr>
        <w:t xml:space="preserve">превремену старосну </w:t>
      </w:r>
      <w:r w:rsidRPr="00781205">
        <w:rPr>
          <w:rFonts w:ascii="Arial" w:hAnsi="Arial" w:cs="Arial"/>
          <w:sz w:val="24"/>
          <w:szCs w:val="24"/>
        </w:rPr>
        <w:t xml:space="preserve">пензију </w:t>
      </w:r>
      <w:r w:rsidRPr="00781205">
        <w:rPr>
          <w:rFonts w:ascii="Arial" w:hAnsi="Arial" w:cs="Arial"/>
          <w:sz w:val="24"/>
          <w:szCs w:val="24"/>
          <w:lang w:val="sr-Cyrl-RS"/>
        </w:rPr>
        <w:t xml:space="preserve">јер испуњавају или ће испунити услове у складу са законом </w:t>
      </w:r>
      <w:r w:rsidRPr="00781205">
        <w:rPr>
          <w:rFonts w:ascii="Arial" w:hAnsi="Arial" w:cs="Arial"/>
          <w:sz w:val="24"/>
          <w:szCs w:val="24"/>
        </w:rPr>
        <w:t>и то : 1. Антић Душан, 2. Ђорђевић Драгана, 3. Лалић Снежана, 4. Јовановић Зорица</w:t>
      </w:r>
      <w:r w:rsidRPr="00781205">
        <w:rPr>
          <w:rFonts w:ascii="Arial" w:hAnsi="Arial" w:cs="Arial"/>
          <w:sz w:val="24"/>
          <w:szCs w:val="24"/>
          <w:lang w:val="sr-Cyrl-RS"/>
        </w:rPr>
        <w:t>,</w:t>
      </w:r>
      <w:r w:rsidRPr="00781205">
        <w:rPr>
          <w:rFonts w:ascii="Arial" w:hAnsi="Arial" w:cs="Arial"/>
          <w:sz w:val="24"/>
          <w:szCs w:val="24"/>
        </w:rPr>
        <w:t xml:space="preserve"> 5. Ранчић Тома</w:t>
      </w:r>
      <w:r w:rsidRPr="00781205">
        <w:rPr>
          <w:rFonts w:ascii="Arial" w:hAnsi="Arial" w:cs="Arial"/>
          <w:sz w:val="24"/>
          <w:szCs w:val="24"/>
          <w:lang w:val="sr-Cyrl-RS"/>
        </w:rPr>
        <w:t>, 6</w:t>
      </w:r>
      <w:r w:rsidRPr="00781205">
        <w:rPr>
          <w:rFonts w:ascii="Arial" w:hAnsi="Arial" w:cs="Arial"/>
          <w:sz w:val="24"/>
          <w:szCs w:val="24"/>
        </w:rPr>
        <w:t>.</w:t>
      </w:r>
      <w:r w:rsidRPr="00781205">
        <w:rPr>
          <w:rFonts w:ascii="Arial" w:hAnsi="Arial" w:cs="Arial"/>
          <w:sz w:val="24"/>
          <w:szCs w:val="24"/>
          <w:lang w:val="sr-Cyrl-RS"/>
        </w:rPr>
        <w:t xml:space="preserve"> Крстић Славица и 7. Ранђеловић Драгослав. Запослени Станојевић Братислав испуњава услов по сили закона ( пуни 65. година)</w:t>
      </w:r>
      <w:r w:rsidRPr="00781205">
        <w:rPr>
          <w:rFonts w:ascii="Arial" w:hAnsi="Arial" w:cs="Arial"/>
          <w:sz w:val="24"/>
          <w:szCs w:val="24"/>
        </w:rPr>
        <w:t xml:space="preserve"> </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b/>
          <w:sz w:val="24"/>
          <w:szCs w:val="24"/>
          <w:lang w:val="sr-Cyrl-CS"/>
        </w:rPr>
        <w:t xml:space="preserve">На </w:t>
      </w:r>
      <w:r w:rsidRPr="00781205">
        <w:rPr>
          <w:rFonts w:ascii="Arial" w:hAnsi="Arial" w:cs="Arial"/>
          <w:b/>
          <w:sz w:val="24"/>
          <w:szCs w:val="24"/>
        </w:rPr>
        <w:t>ек.класификацији</w:t>
      </w:r>
      <w:r w:rsidRPr="00781205">
        <w:rPr>
          <w:rFonts w:ascii="Arial" w:hAnsi="Arial" w:cs="Arial"/>
          <w:b/>
          <w:sz w:val="24"/>
          <w:szCs w:val="24"/>
          <w:lang w:val="sr-Cyrl-CS"/>
        </w:rPr>
        <w:t xml:space="preserve"> 421 – стални трошкови </w:t>
      </w:r>
      <w:r w:rsidRPr="00781205">
        <w:rPr>
          <w:rFonts w:ascii="Arial" w:hAnsi="Arial" w:cs="Arial"/>
          <w:sz w:val="24"/>
          <w:szCs w:val="24"/>
          <w:lang w:val="sr-Cyrl-CS"/>
        </w:rPr>
        <w:t xml:space="preserve"> </w:t>
      </w:r>
      <w:r w:rsidRPr="00781205">
        <w:rPr>
          <w:rFonts w:ascii="Arial" w:hAnsi="Arial" w:cs="Arial"/>
          <w:sz w:val="24"/>
          <w:szCs w:val="24"/>
        </w:rPr>
        <w:t>укупна</w:t>
      </w:r>
      <w:r w:rsidRPr="00781205">
        <w:rPr>
          <w:rFonts w:ascii="Arial" w:hAnsi="Arial" w:cs="Arial"/>
          <w:sz w:val="24"/>
          <w:szCs w:val="24"/>
          <w:lang w:val="sr-Cyrl-CS"/>
        </w:rPr>
        <w:t xml:space="preserve"> средства из</w:t>
      </w:r>
      <w:r w:rsidR="00D87F80">
        <w:rPr>
          <w:rFonts w:ascii="Arial" w:hAnsi="Arial" w:cs="Arial"/>
          <w:sz w:val="24"/>
          <w:szCs w:val="24"/>
          <w:lang w:val="sr-Latn-RS"/>
        </w:rPr>
        <w:t xml:space="preserve">    </w:t>
      </w:r>
      <w:r w:rsidRPr="00781205">
        <w:rPr>
          <w:rFonts w:ascii="Arial" w:hAnsi="Arial" w:cs="Arial"/>
          <w:sz w:val="24"/>
          <w:szCs w:val="24"/>
          <w:lang w:val="sr-Cyrl-CS"/>
        </w:rPr>
        <w:t xml:space="preserve"> буџета за </w:t>
      </w:r>
      <w:r w:rsidR="00D87F80">
        <w:rPr>
          <w:rFonts w:ascii="Arial" w:hAnsi="Arial" w:cs="Arial"/>
          <w:sz w:val="24"/>
          <w:szCs w:val="24"/>
          <w:lang w:val="sr-Latn-RS"/>
        </w:rPr>
        <w:t xml:space="preserve"> </w:t>
      </w:r>
      <w:r w:rsidRPr="00781205">
        <w:rPr>
          <w:rFonts w:ascii="Arial" w:hAnsi="Arial" w:cs="Arial"/>
          <w:sz w:val="24"/>
          <w:szCs w:val="24"/>
          <w:lang w:val="sr-Cyrl-CS"/>
        </w:rPr>
        <w:t>20</w:t>
      </w:r>
      <w:r w:rsidRPr="00781205">
        <w:rPr>
          <w:rFonts w:ascii="Arial" w:hAnsi="Arial" w:cs="Arial"/>
          <w:sz w:val="24"/>
          <w:szCs w:val="24"/>
        </w:rPr>
        <w:t>1</w:t>
      </w:r>
      <w:r w:rsidRPr="00781205">
        <w:rPr>
          <w:rFonts w:ascii="Arial" w:hAnsi="Arial" w:cs="Arial"/>
          <w:sz w:val="24"/>
          <w:szCs w:val="24"/>
          <w:lang w:val="sr-Cyrl-RS"/>
        </w:rPr>
        <w:t>8</w:t>
      </w:r>
      <w:r w:rsidRPr="00781205">
        <w:rPr>
          <w:rFonts w:ascii="Arial" w:hAnsi="Arial" w:cs="Arial"/>
          <w:sz w:val="24"/>
          <w:szCs w:val="24"/>
        </w:rPr>
        <w:t>.</w:t>
      </w:r>
      <w:r w:rsidRPr="00781205">
        <w:rPr>
          <w:rFonts w:ascii="Arial" w:hAnsi="Arial" w:cs="Arial"/>
          <w:sz w:val="24"/>
          <w:szCs w:val="24"/>
          <w:lang w:val="sr-Cyrl-CS"/>
        </w:rPr>
        <w:t xml:space="preserve"> </w:t>
      </w:r>
      <w:r w:rsidR="00D87F80">
        <w:rPr>
          <w:rFonts w:ascii="Arial" w:hAnsi="Arial" w:cs="Arial"/>
          <w:sz w:val="24"/>
          <w:szCs w:val="24"/>
          <w:lang w:val="sr-Cyrl-RS"/>
        </w:rPr>
        <w:t>г</w:t>
      </w:r>
      <w:r w:rsidRPr="00781205">
        <w:rPr>
          <w:rFonts w:ascii="Arial" w:hAnsi="Arial" w:cs="Arial"/>
          <w:sz w:val="24"/>
          <w:szCs w:val="24"/>
          <w:lang w:val="sr-Cyrl-CS"/>
        </w:rPr>
        <w:t>одину</w:t>
      </w:r>
      <w:r w:rsidR="00D87F80">
        <w:rPr>
          <w:rFonts w:ascii="Arial" w:hAnsi="Arial" w:cs="Arial"/>
          <w:sz w:val="24"/>
          <w:szCs w:val="24"/>
          <w:lang w:val="sr-Latn-RS"/>
        </w:rPr>
        <w:t xml:space="preserve"> </w:t>
      </w:r>
      <w:r w:rsidRPr="00781205">
        <w:rPr>
          <w:rFonts w:ascii="Arial" w:hAnsi="Arial" w:cs="Arial"/>
          <w:sz w:val="24"/>
          <w:szCs w:val="24"/>
          <w:lang w:val="sr-Cyrl-CS"/>
        </w:rPr>
        <w:t xml:space="preserve"> износе </w:t>
      </w:r>
      <w:r w:rsidR="00D87F80">
        <w:rPr>
          <w:rFonts w:ascii="Arial" w:hAnsi="Arial" w:cs="Arial"/>
          <w:sz w:val="24"/>
          <w:szCs w:val="24"/>
          <w:lang w:val="sr-Latn-RS"/>
        </w:rPr>
        <w:t xml:space="preserve"> </w:t>
      </w:r>
      <w:r w:rsidRPr="00781205">
        <w:rPr>
          <w:rFonts w:ascii="Arial" w:hAnsi="Arial" w:cs="Arial"/>
          <w:sz w:val="24"/>
          <w:szCs w:val="24"/>
        </w:rPr>
        <w:t>10</w:t>
      </w:r>
      <w:r w:rsidRPr="00781205">
        <w:rPr>
          <w:rFonts w:ascii="Arial" w:hAnsi="Arial" w:cs="Arial"/>
          <w:sz w:val="24"/>
          <w:szCs w:val="24"/>
          <w:lang w:val="sr-Cyrl-RS"/>
        </w:rPr>
        <w:t>0</w:t>
      </w:r>
      <w:r w:rsidRPr="00781205">
        <w:rPr>
          <w:rFonts w:ascii="Arial" w:hAnsi="Arial" w:cs="Arial"/>
          <w:sz w:val="24"/>
          <w:szCs w:val="24"/>
          <w:lang w:val="sr-Cyrl-CS"/>
        </w:rPr>
        <w:t>.</w:t>
      </w:r>
      <w:r w:rsidRPr="00781205">
        <w:rPr>
          <w:rFonts w:ascii="Arial" w:hAnsi="Arial" w:cs="Arial"/>
          <w:sz w:val="24"/>
          <w:szCs w:val="24"/>
        </w:rPr>
        <w:t>971</w:t>
      </w:r>
      <w:r w:rsidRPr="00781205">
        <w:rPr>
          <w:rFonts w:ascii="Arial" w:hAnsi="Arial" w:cs="Arial"/>
          <w:sz w:val="24"/>
          <w:szCs w:val="24"/>
          <w:lang w:val="sr-Cyrl-CS"/>
        </w:rPr>
        <w:t>.</w:t>
      </w:r>
      <w:r w:rsidRPr="00781205">
        <w:rPr>
          <w:rFonts w:ascii="Arial" w:hAnsi="Arial" w:cs="Arial"/>
          <w:sz w:val="24"/>
          <w:szCs w:val="24"/>
        </w:rPr>
        <w:t>000,00</w:t>
      </w:r>
      <w:r w:rsidRPr="00781205">
        <w:rPr>
          <w:rFonts w:ascii="Arial" w:hAnsi="Arial" w:cs="Arial"/>
          <w:sz w:val="24"/>
          <w:szCs w:val="24"/>
          <w:lang w:val="sr-Cyrl-CS"/>
        </w:rPr>
        <w:t xml:space="preserve"> </w:t>
      </w:r>
      <w:r w:rsidR="00D87F80">
        <w:rPr>
          <w:rFonts w:ascii="Arial" w:hAnsi="Arial" w:cs="Arial"/>
          <w:sz w:val="24"/>
          <w:szCs w:val="24"/>
          <w:lang w:val="sr-Latn-RS"/>
        </w:rPr>
        <w:t xml:space="preserve"> </w:t>
      </w:r>
      <w:r w:rsidRPr="00781205">
        <w:rPr>
          <w:rFonts w:ascii="Arial" w:hAnsi="Arial" w:cs="Arial"/>
          <w:sz w:val="24"/>
          <w:szCs w:val="24"/>
          <w:lang w:val="sr-Cyrl-CS"/>
        </w:rPr>
        <w:t>динара.</w:t>
      </w:r>
      <w:r w:rsidRPr="00781205">
        <w:rPr>
          <w:rFonts w:ascii="Arial" w:hAnsi="Arial" w:cs="Arial"/>
          <w:sz w:val="24"/>
          <w:szCs w:val="24"/>
        </w:rPr>
        <w:t xml:space="preserve"> </w:t>
      </w:r>
      <w:r w:rsidR="00D87F80">
        <w:rPr>
          <w:rFonts w:ascii="Arial" w:hAnsi="Arial" w:cs="Arial"/>
          <w:sz w:val="24"/>
          <w:szCs w:val="24"/>
        </w:rPr>
        <w:t xml:space="preserve">     </w:t>
      </w:r>
      <w:r w:rsidRPr="00781205">
        <w:rPr>
          <w:rFonts w:ascii="Arial" w:hAnsi="Arial" w:cs="Arial"/>
          <w:sz w:val="24"/>
          <w:szCs w:val="24"/>
        </w:rPr>
        <w:t>Износ од 100.971.000,00 динара за 201</w:t>
      </w:r>
      <w:r w:rsidRPr="00781205">
        <w:rPr>
          <w:rFonts w:ascii="Arial" w:hAnsi="Arial" w:cs="Arial"/>
          <w:sz w:val="24"/>
          <w:szCs w:val="24"/>
          <w:lang w:val="sr-Cyrl-RS"/>
        </w:rPr>
        <w:t>8</w:t>
      </w:r>
      <w:r w:rsidRPr="00781205">
        <w:rPr>
          <w:rFonts w:ascii="Arial" w:hAnsi="Arial" w:cs="Arial"/>
          <w:sz w:val="24"/>
          <w:szCs w:val="24"/>
        </w:rPr>
        <w:t>.(у шта улазе и пренете обавезе из претходне године) садржи потребна средства за покриће трошкова за ел. енергију, ут</w:t>
      </w:r>
      <w:r w:rsidRPr="00781205">
        <w:rPr>
          <w:rFonts w:ascii="Arial" w:hAnsi="Arial" w:cs="Arial"/>
          <w:sz w:val="24"/>
          <w:szCs w:val="24"/>
          <w:lang w:val="sr-Cyrl-RS"/>
        </w:rPr>
        <w:t>р</w:t>
      </w:r>
      <w:r w:rsidRPr="00781205">
        <w:rPr>
          <w:rFonts w:ascii="Arial" w:hAnsi="Arial" w:cs="Arial"/>
          <w:sz w:val="24"/>
          <w:szCs w:val="24"/>
        </w:rPr>
        <w:t xml:space="preserve">ошену воду, грејање, одвоз смећа и осигурање објеката и опреме као и колективно осигурање радника. По упутству ДРИ цео период године(јануар-децембар) се мора покрити планираним средствима да не би дошло до прекорачења апропријације. Пренете обавезе на овој позицији износе </w:t>
      </w:r>
      <w:r w:rsidRPr="00781205">
        <w:rPr>
          <w:rFonts w:ascii="Arial" w:hAnsi="Arial" w:cs="Arial"/>
          <w:sz w:val="24"/>
          <w:szCs w:val="24"/>
          <w:lang w:val="sr-Cyrl-RS"/>
        </w:rPr>
        <w:t>1</w:t>
      </w:r>
      <w:r w:rsidRPr="00781205">
        <w:rPr>
          <w:rFonts w:ascii="Arial" w:hAnsi="Arial" w:cs="Arial"/>
          <w:sz w:val="24"/>
          <w:szCs w:val="24"/>
        </w:rPr>
        <w:t>0.971.000,00 динара и оне садрже обавезе за осигурање објеката, опреме и запослених  као и претпостављена потребна средства за обавезе за сталне трошкове ( струја-3.17</w:t>
      </w:r>
      <w:r w:rsidRPr="00781205">
        <w:rPr>
          <w:rFonts w:ascii="Arial" w:hAnsi="Arial" w:cs="Arial"/>
          <w:sz w:val="24"/>
          <w:szCs w:val="24"/>
          <w:lang w:val="sr-Cyrl-RS"/>
        </w:rPr>
        <w:t>0</w:t>
      </w:r>
      <w:r w:rsidRPr="00781205">
        <w:rPr>
          <w:rFonts w:ascii="Arial" w:hAnsi="Arial" w:cs="Arial"/>
          <w:sz w:val="24"/>
          <w:szCs w:val="24"/>
        </w:rPr>
        <w:t>.000,00; вода-6</w:t>
      </w:r>
      <w:r w:rsidRPr="00781205">
        <w:rPr>
          <w:rFonts w:ascii="Arial" w:hAnsi="Arial" w:cs="Arial"/>
          <w:sz w:val="24"/>
          <w:szCs w:val="24"/>
          <w:lang w:val="sr-Cyrl-RS"/>
        </w:rPr>
        <w:t>0</w:t>
      </w:r>
      <w:r w:rsidR="00D87F80">
        <w:rPr>
          <w:rFonts w:ascii="Arial" w:hAnsi="Arial" w:cs="Arial"/>
          <w:sz w:val="24"/>
          <w:szCs w:val="24"/>
        </w:rPr>
        <w:t>0.000,00;</w:t>
      </w:r>
      <w:r w:rsidRPr="00781205">
        <w:rPr>
          <w:rFonts w:ascii="Arial" w:hAnsi="Arial" w:cs="Arial"/>
          <w:sz w:val="24"/>
          <w:szCs w:val="24"/>
        </w:rPr>
        <w:t>грејање-5.360.000,00 и одвоз смећа-191.000,00 динара</w:t>
      </w:r>
      <w:r w:rsidRPr="00781205">
        <w:rPr>
          <w:rFonts w:ascii="Arial" w:hAnsi="Arial" w:cs="Arial"/>
          <w:sz w:val="24"/>
          <w:szCs w:val="24"/>
          <w:lang w:val="sr-Cyrl-RS"/>
        </w:rPr>
        <w:t xml:space="preserve"> као и осигурање имовине и лица-1.650.000,00 динара</w:t>
      </w:r>
      <w:r w:rsidRPr="00781205">
        <w:rPr>
          <w:rFonts w:ascii="Arial" w:hAnsi="Arial" w:cs="Arial"/>
          <w:sz w:val="24"/>
          <w:szCs w:val="24"/>
        </w:rPr>
        <w:t>)</w:t>
      </w:r>
      <w:r w:rsidRPr="00781205">
        <w:rPr>
          <w:rFonts w:ascii="Arial" w:hAnsi="Arial" w:cs="Arial"/>
          <w:sz w:val="24"/>
          <w:szCs w:val="24"/>
          <w:lang w:val="sr-Cyrl-RS"/>
        </w:rPr>
        <w:t>.</w:t>
      </w:r>
      <w:r w:rsidRPr="00781205">
        <w:rPr>
          <w:rFonts w:ascii="Arial" w:hAnsi="Arial" w:cs="Arial"/>
          <w:sz w:val="24"/>
          <w:szCs w:val="24"/>
        </w:rPr>
        <w:t xml:space="preserve"> Укратко у овај износ улазе све обавезе за сталне трошкове за које се предпоставља да неће бити плаћени до краја 201</w:t>
      </w:r>
      <w:r w:rsidRPr="00781205">
        <w:rPr>
          <w:rFonts w:ascii="Arial" w:hAnsi="Arial" w:cs="Arial"/>
          <w:sz w:val="24"/>
          <w:szCs w:val="24"/>
          <w:lang w:val="sr-Cyrl-RS"/>
        </w:rPr>
        <w:t>7</w:t>
      </w:r>
      <w:r w:rsidRPr="00781205">
        <w:rPr>
          <w:rFonts w:ascii="Arial" w:hAnsi="Arial" w:cs="Arial"/>
          <w:sz w:val="24"/>
          <w:szCs w:val="24"/>
        </w:rPr>
        <w:t>. године. Средства у износу од 9</w:t>
      </w:r>
      <w:r w:rsidRPr="00781205">
        <w:rPr>
          <w:rFonts w:ascii="Arial" w:hAnsi="Arial" w:cs="Arial"/>
          <w:sz w:val="24"/>
          <w:szCs w:val="24"/>
          <w:lang w:val="sr-Cyrl-RS"/>
        </w:rPr>
        <w:t>0</w:t>
      </w:r>
      <w:r w:rsidRPr="00781205">
        <w:rPr>
          <w:rFonts w:ascii="Arial" w:hAnsi="Arial" w:cs="Arial"/>
          <w:sz w:val="24"/>
          <w:szCs w:val="24"/>
        </w:rPr>
        <w:t>.</w:t>
      </w:r>
      <w:r w:rsidRPr="00781205">
        <w:rPr>
          <w:rFonts w:ascii="Arial" w:hAnsi="Arial" w:cs="Arial"/>
          <w:sz w:val="24"/>
          <w:szCs w:val="24"/>
          <w:lang w:val="sr-Cyrl-RS"/>
        </w:rPr>
        <w:t>0</w:t>
      </w:r>
      <w:r w:rsidRPr="00781205">
        <w:rPr>
          <w:rFonts w:ascii="Arial" w:hAnsi="Arial" w:cs="Arial"/>
          <w:sz w:val="24"/>
          <w:szCs w:val="24"/>
        </w:rPr>
        <w:t>00.000,00 динара представљају пројекцију потребних средстава за 201</w:t>
      </w:r>
      <w:r w:rsidRPr="00781205">
        <w:rPr>
          <w:rFonts w:ascii="Arial" w:hAnsi="Arial" w:cs="Arial"/>
          <w:sz w:val="24"/>
          <w:szCs w:val="24"/>
          <w:lang w:val="sr-Cyrl-RS"/>
        </w:rPr>
        <w:t>8</w:t>
      </w:r>
      <w:r w:rsidRPr="00781205">
        <w:rPr>
          <w:rFonts w:ascii="Arial" w:hAnsi="Arial" w:cs="Arial"/>
          <w:sz w:val="24"/>
          <w:szCs w:val="24"/>
        </w:rPr>
        <w:t xml:space="preserve">. годину за утрошену струју, воду, грејање и </w:t>
      </w:r>
      <w:r w:rsidRPr="00781205">
        <w:rPr>
          <w:rFonts w:ascii="Arial" w:hAnsi="Arial" w:cs="Arial"/>
          <w:sz w:val="24"/>
          <w:szCs w:val="24"/>
        </w:rPr>
        <w:lastRenderedPageBreak/>
        <w:t>одвоз смећа као и за трошкове осигурања. Пројекција је урађена на основу рачуна за те намене у протеклих годину дана.</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b/>
          <w:sz w:val="24"/>
          <w:szCs w:val="24"/>
        </w:rPr>
        <w:t>На ек.класификације 424 - специјализоване услуге</w:t>
      </w:r>
      <w:r w:rsidRPr="00781205">
        <w:rPr>
          <w:rFonts w:ascii="Arial" w:hAnsi="Arial" w:cs="Arial"/>
          <w:sz w:val="24"/>
          <w:szCs w:val="24"/>
          <w:lang w:val="sr-Cyrl-CS"/>
        </w:rPr>
        <w:t xml:space="preserve"> </w:t>
      </w:r>
      <w:r w:rsidRPr="00781205">
        <w:rPr>
          <w:rFonts w:ascii="Arial" w:hAnsi="Arial" w:cs="Arial"/>
          <w:sz w:val="24"/>
          <w:szCs w:val="24"/>
        </w:rPr>
        <w:t>у 201</w:t>
      </w:r>
      <w:r w:rsidRPr="00781205">
        <w:rPr>
          <w:rFonts w:ascii="Arial" w:hAnsi="Arial" w:cs="Arial"/>
          <w:sz w:val="24"/>
          <w:szCs w:val="24"/>
          <w:lang w:val="sr-Cyrl-RS"/>
        </w:rPr>
        <w:t>8</w:t>
      </w:r>
      <w:r w:rsidRPr="00781205">
        <w:rPr>
          <w:rFonts w:ascii="Arial" w:hAnsi="Arial" w:cs="Arial"/>
          <w:sz w:val="24"/>
          <w:szCs w:val="24"/>
        </w:rPr>
        <w:t xml:space="preserve">. години планирано је </w:t>
      </w:r>
      <w:r w:rsidRPr="00781205">
        <w:rPr>
          <w:rFonts w:ascii="Arial" w:hAnsi="Arial" w:cs="Arial"/>
          <w:sz w:val="24"/>
          <w:szCs w:val="24"/>
          <w:lang w:val="sr-Cyrl-RS"/>
        </w:rPr>
        <w:t>10.20</w:t>
      </w:r>
      <w:r w:rsidRPr="00781205">
        <w:rPr>
          <w:rFonts w:ascii="Arial" w:hAnsi="Arial" w:cs="Arial"/>
          <w:sz w:val="24"/>
          <w:szCs w:val="24"/>
        </w:rPr>
        <w:t xml:space="preserve">0.000,00 динара. Од овог износа на пренете обавезе </w:t>
      </w:r>
      <w:r w:rsidRPr="00781205">
        <w:rPr>
          <w:rFonts w:ascii="Arial" w:hAnsi="Arial" w:cs="Arial"/>
          <w:sz w:val="24"/>
          <w:szCs w:val="24"/>
          <w:lang w:val="sr-Cyrl-RS"/>
        </w:rPr>
        <w:t>се односи</w:t>
      </w:r>
      <w:r w:rsidRPr="00781205">
        <w:rPr>
          <w:rFonts w:ascii="Arial" w:hAnsi="Arial" w:cs="Arial"/>
          <w:sz w:val="24"/>
          <w:szCs w:val="24"/>
        </w:rPr>
        <w:t xml:space="preserve"> </w:t>
      </w:r>
      <w:r w:rsidRPr="00781205">
        <w:rPr>
          <w:rFonts w:ascii="Arial" w:hAnsi="Arial" w:cs="Arial"/>
          <w:sz w:val="24"/>
          <w:szCs w:val="24"/>
          <w:lang w:val="sr-Cyrl-RS"/>
        </w:rPr>
        <w:t>40</w:t>
      </w:r>
      <w:r w:rsidRPr="00781205">
        <w:rPr>
          <w:rFonts w:ascii="Arial" w:hAnsi="Arial" w:cs="Arial"/>
          <w:sz w:val="24"/>
          <w:szCs w:val="24"/>
        </w:rPr>
        <w:t>0.000,00 а на планиране за 201</w:t>
      </w:r>
      <w:r w:rsidRPr="00781205">
        <w:rPr>
          <w:rFonts w:ascii="Arial" w:hAnsi="Arial" w:cs="Arial"/>
          <w:sz w:val="24"/>
          <w:szCs w:val="24"/>
          <w:lang w:val="sr-Cyrl-RS"/>
        </w:rPr>
        <w:t>8</w:t>
      </w:r>
      <w:r w:rsidRPr="00781205">
        <w:rPr>
          <w:rFonts w:ascii="Arial" w:hAnsi="Arial" w:cs="Arial"/>
          <w:sz w:val="24"/>
          <w:szCs w:val="24"/>
        </w:rPr>
        <w:t xml:space="preserve">. годину </w:t>
      </w:r>
      <w:r w:rsidRPr="00781205">
        <w:rPr>
          <w:rFonts w:ascii="Arial" w:hAnsi="Arial" w:cs="Arial"/>
          <w:sz w:val="24"/>
          <w:szCs w:val="24"/>
          <w:lang w:val="sr-Cyrl-RS"/>
        </w:rPr>
        <w:t>9.8</w:t>
      </w:r>
      <w:r w:rsidRPr="00781205">
        <w:rPr>
          <w:rFonts w:ascii="Arial" w:hAnsi="Arial" w:cs="Arial"/>
          <w:sz w:val="24"/>
          <w:szCs w:val="24"/>
        </w:rPr>
        <w:t>00.000,00 динара. Поред трошкова за  ангажовање правног лица за одржавање хигијене у објектима, неопходно је  с обзиром на повећани број објеката који се налази у нашој надлежности да ангажујемо</w:t>
      </w:r>
      <w:r w:rsidRPr="00781205">
        <w:rPr>
          <w:rFonts w:ascii="Arial" w:hAnsi="Arial" w:cs="Arial"/>
          <w:sz w:val="24"/>
          <w:szCs w:val="24"/>
          <w:lang w:val="sr-Cyrl-RS"/>
        </w:rPr>
        <w:t xml:space="preserve"> </w:t>
      </w:r>
      <w:r w:rsidRPr="00781205">
        <w:rPr>
          <w:rFonts w:ascii="Arial" w:hAnsi="Arial" w:cs="Arial"/>
          <w:sz w:val="24"/>
          <w:szCs w:val="24"/>
        </w:rPr>
        <w:t>и</w:t>
      </w:r>
      <w:r w:rsidRPr="00781205">
        <w:rPr>
          <w:rFonts w:ascii="Arial" w:hAnsi="Arial" w:cs="Arial"/>
          <w:sz w:val="24"/>
          <w:szCs w:val="24"/>
          <w:lang w:val="sr-Cyrl-RS"/>
        </w:rPr>
        <w:t xml:space="preserve"> </w:t>
      </w:r>
      <w:r w:rsidRPr="00781205">
        <w:rPr>
          <w:rFonts w:ascii="Arial" w:hAnsi="Arial" w:cs="Arial"/>
          <w:sz w:val="24"/>
          <w:szCs w:val="24"/>
        </w:rPr>
        <w:t xml:space="preserve">правно лице за  физичко обезбеђивање истих. </w:t>
      </w:r>
      <w:r w:rsidRPr="00781205">
        <w:rPr>
          <w:rFonts w:ascii="Arial" w:hAnsi="Arial" w:cs="Arial"/>
          <w:sz w:val="24"/>
          <w:szCs w:val="24"/>
          <w:lang w:val="sr-Cyrl-RS"/>
        </w:rPr>
        <w:t>Поред тога планирано је и ангажовање правног лица за услуге спасилаца  на комплексу базена Чаир.  Део ових</w:t>
      </w:r>
      <w:r w:rsidRPr="00781205">
        <w:rPr>
          <w:rFonts w:ascii="Arial" w:hAnsi="Arial" w:cs="Arial"/>
          <w:sz w:val="24"/>
          <w:szCs w:val="24"/>
        </w:rPr>
        <w:t xml:space="preserve"> средст</w:t>
      </w:r>
      <w:r w:rsidRPr="00781205">
        <w:rPr>
          <w:rFonts w:ascii="Arial" w:hAnsi="Arial" w:cs="Arial"/>
          <w:sz w:val="24"/>
          <w:szCs w:val="24"/>
          <w:lang w:val="sr-Cyrl-RS"/>
        </w:rPr>
        <w:t>ава</w:t>
      </w:r>
      <w:r w:rsidRPr="00781205">
        <w:rPr>
          <w:rFonts w:ascii="Arial" w:hAnsi="Arial" w:cs="Arial"/>
          <w:sz w:val="24"/>
          <w:szCs w:val="24"/>
        </w:rPr>
        <w:t xml:space="preserve"> ће бити</w:t>
      </w:r>
      <w:r w:rsidRPr="00781205">
        <w:rPr>
          <w:rFonts w:ascii="Arial" w:hAnsi="Arial" w:cs="Arial"/>
          <w:sz w:val="24"/>
          <w:szCs w:val="24"/>
          <w:lang w:val="sr-Cyrl-RS"/>
        </w:rPr>
        <w:t xml:space="preserve"> усмерена </w:t>
      </w:r>
      <w:r w:rsidRPr="00781205">
        <w:rPr>
          <w:rFonts w:ascii="Arial" w:hAnsi="Arial" w:cs="Arial"/>
          <w:sz w:val="24"/>
          <w:szCs w:val="24"/>
        </w:rPr>
        <w:t xml:space="preserve"> и за хемијску и бактериолошку анализу базенске воде која ће сада бити рађена у већој мери због новог базена. </w:t>
      </w:r>
    </w:p>
    <w:p w:rsidR="00781205" w:rsidRPr="00781205" w:rsidRDefault="00781205" w:rsidP="00781205">
      <w:pPr>
        <w:numPr>
          <w:ilvl w:val="0"/>
          <w:numId w:val="2"/>
        </w:numPr>
        <w:spacing w:after="0" w:line="240" w:lineRule="auto"/>
        <w:ind w:left="0"/>
        <w:jc w:val="both"/>
        <w:rPr>
          <w:rFonts w:ascii="Arial" w:hAnsi="Arial" w:cs="Arial"/>
          <w:sz w:val="24"/>
          <w:szCs w:val="24"/>
          <w:lang w:val="sr-Cyrl-RS"/>
        </w:rPr>
      </w:pPr>
      <w:r w:rsidRPr="00781205">
        <w:rPr>
          <w:rFonts w:ascii="Arial" w:hAnsi="Arial" w:cs="Arial"/>
          <w:b/>
          <w:sz w:val="24"/>
          <w:szCs w:val="24"/>
        </w:rPr>
        <w:t>На ек.класификацији</w:t>
      </w:r>
      <w:r w:rsidRPr="00781205">
        <w:rPr>
          <w:rFonts w:ascii="Arial" w:hAnsi="Arial" w:cs="Arial"/>
          <w:b/>
          <w:sz w:val="24"/>
          <w:szCs w:val="24"/>
          <w:lang w:val="sr-Cyrl-CS"/>
        </w:rPr>
        <w:t xml:space="preserve"> 425– текуће поправке и одржавање </w:t>
      </w:r>
      <w:r w:rsidRPr="00781205">
        <w:rPr>
          <w:rFonts w:ascii="Arial" w:hAnsi="Arial" w:cs="Arial"/>
          <w:sz w:val="24"/>
          <w:szCs w:val="24"/>
          <w:lang w:val="sr-Cyrl-CS"/>
        </w:rPr>
        <w:t xml:space="preserve">планирана средства из буџета износе </w:t>
      </w:r>
      <w:r w:rsidRPr="00781205">
        <w:rPr>
          <w:rFonts w:ascii="Arial" w:hAnsi="Arial" w:cs="Arial"/>
          <w:sz w:val="24"/>
          <w:szCs w:val="24"/>
          <w:lang w:val="sr-Cyrl-RS"/>
        </w:rPr>
        <w:t>7</w:t>
      </w:r>
      <w:r w:rsidRPr="00781205">
        <w:rPr>
          <w:rFonts w:ascii="Arial" w:hAnsi="Arial" w:cs="Arial"/>
          <w:sz w:val="24"/>
          <w:szCs w:val="24"/>
        </w:rPr>
        <w:t>.</w:t>
      </w:r>
      <w:r w:rsidRPr="00781205">
        <w:rPr>
          <w:rFonts w:ascii="Arial" w:hAnsi="Arial" w:cs="Arial"/>
          <w:sz w:val="24"/>
          <w:szCs w:val="24"/>
          <w:lang w:val="sr-Cyrl-RS"/>
        </w:rPr>
        <w:t>4</w:t>
      </w:r>
      <w:r w:rsidRPr="00781205">
        <w:rPr>
          <w:rFonts w:ascii="Arial" w:hAnsi="Arial" w:cs="Arial"/>
          <w:sz w:val="24"/>
          <w:szCs w:val="24"/>
        </w:rPr>
        <w:t>00</w:t>
      </w:r>
      <w:r w:rsidRPr="00781205">
        <w:rPr>
          <w:rFonts w:ascii="Arial" w:hAnsi="Arial" w:cs="Arial"/>
          <w:sz w:val="24"/>
          <w:szCs w:val="24"/>
          <w:lang w:val="sr-Cyrl-CS"/>
        </w:rPr>
        <w:t>.</w:t>
      </w:r>
      <w:r w:rsidRPr="00781205">
        <w:rPr>
          <w:rFonts w:ascii="Arial" w:hAnsi="Arial" w:cs="Arial"/>
          <w:sz w:val="24"/>
          <w:szCs w:val="24"/>
        </w:rPr>
        <w:t>000,00</w:t>
      </w:r>
      <w:r w:rsidRPr="00781205">
        <w:rPr>
          <w:rFonts w:ascii="Arial" w:hAnsi="Arial" w:cs="Arial"/>
          <w:sz w:val="24"/>
          <w:szCs w:val="24"/>
          <w:lang w:val="sr-Cyrl-CS"/>
        </w:rPr>
        <w:t xml:space="preserve"> динара</w:t>
      </w:r>
      <w:r w:rsidRPr="00781205">
        <w:rPr>
          <w:rFonts w:ascii="Arial" w:hAnsi="Arial" w:cs="Arial"/>
          <w:sz w:val="24"/>
          <w:szCs w:val="24"/>
        </w:rPr>
        <w:t>. Од овог износа на прене</w:t>
      </w:r>
      <w:r w:rsidRPr="00781205">
        <w:rPr>
          <w:rFonts w:ascii="Arial" w:hAnsi="Arial" w:cs="Arial"/>
          <w:sz w:val="24"/>
          <w:szCs w:val="24"/>
          <w:lang w:val="sr-Cyrl-RS"/>
        </w:rPr>
        <w:t xml:space="preserve">те обавезе </w:t>
      </w:r>
      <w:r w:rsidRPr="00781205">
        <w:rPr>
          <w:rFonts w:ascii="Arial" w:hAnsi="Arial" w:cs="Arial"/>
          <w:sz w:val="24"/>
          <w:szCs w:val="24"/>
        </w:rPr>
        <w:t xml:space="preserve"> </w:t>
      </w:r>
      <w:r w:rsidRPr="00781205">
        <w:rPr>
          <w:rFonts w:ascii="Arial" w:hAnsi="Arial" w:cs="Arial"/>
          <w:sz w:val="24"/>
          <w:szCs w:val="24"/>
          <w:lang w:val="sr-Cyrl-RS"/>
        </w:rPr>
        <w:t>се односи</w:t>
      </w:r>
      <w:r w:rsidRPr="00781205">
        <w:rPr>
          <w:rFonts w:ascii="Arial" w:hAnsi="Arial" w:cs="Arial"/>
          <w:sz w:val="24"/>
          <w:szCs w:val="24"/>
        </w:rPr>
        <w:t xml:space="preserve"> </w:t>
      </w:r>
      <w:r w:rsidRPr="00781205">
        <w:rPr>
          <w:rFonts w:ascii="Arial" w:hAnsi="Arial" w:cs="Arial"/>
          <w:sz w:val="24"/>
          <w:szCs w:val="24"/>
          <w:lang w:val="sr-Cyrl-RS"/>
        </w:rPr>
        <w:t>600</w:t>
      </w:r>
      <w:r w:rsidRPr="00781205">
        <w:rPr>
          <w:rFonts w:ascii="Arial" w:hAnsi="Arial" w:cs="Arial"/>
          <w:sz w:val="24"/>
          <w:szCs w:val="24"/>
        </w:rPr>
        <w:t>.000,00 а на планирана средства за 201</w:t>
      </w:r>
      <w:r w:rsidRPr="00781205">
        <w:rPr>
          <w:rFonts w:ascii="Arial" w:hAnsi="Arial" w:cs="Arial"/>
          <w:sz w:val="24"/>
          <w:szCs w:val="24"/>
          <w:lang w:val="sr-Cyrl-RS"/>
        </w:rPr>
        <w:t>8</w:t>
      </w:r>
      <w:r w:rsidRPr="00781205">
        <w:rPr>
          <w:rFonts w:ascii="Arial" w:hAnsi="Arial" w:cs="Arial"/>
          <w:sz w:val="24"/>
          <w:szCs w:val="24"/>
        </w:rPr>
        <w:t xml:space="preserve">. годину </w:t>
      </w:r>
      <w:r w:rsidRPr="00781205">
        <w:rPr>
          <w:rFonts w:ascii="Arial" w:hAnsi="Arial" w:cs="Arial"/>
          <w:sz w:val="24"/>
          <w:szCs w:val="24"/>
          <w:lang w:val="sr-Cyrl-RS"/>
        </w:rPr>
        <w:t>6</w:t>
      </w:r>
      <w:r w:rsidRPr="00781205">
        <w:rPr>
          <w:rFonts w:ascii="Arial" w:hAnsi="Arial" w:cs="Arial"/>
          <w:sz w:val="24"/>
          <w:szCs w:val="24"/>
        </w:rPr>
        <w:t xml:space="preserve">.800.000,00 динара.  </w:t>
      </w:r>
      <w:r w:rsidRPr="00781205">
        <w:rPr>
          <w:rFonts w:ascii="Arial" w:hAnsi="Arial" w:cs="Arial"/>
          <w:sz w:val="24"/>
          <w:szCs w:val="24"/>
          <w:lang w:val="sr-Cyrl-RS"/>
        </w:rPr>
        <w:t>Под текућим поправкама и одржавањем зграда и објеката се подразумева: текуће поправке и одржавање електричних, водоводних, канализационих, машинских, телекомуникационих, компјутерских, интернет и  кабловских инсталација... Део планираних средстава ће бити утрошен и на зидарске, столарске, молерске, браварске радове,радове на крову,радове на водоводу и канализацији,радове на централном грејању и електричним инсталацијама те радове на комуникационим инсталацијама.Такође ту спадају и остале услуге и материјали за текуће поправке и одржавање зграда и за текуће поправке и одржавање осталих објеката.</w:t>
      </w:r>
    </w:p>
    <w:p w:rsidR="00781205" w:rsidRPr="00781205" w:rsidRDefault="00781205" w:rsidP="00D87F80">
      <w:pPr>
        <w:spacing w:line="240" w:lineRule="auto"/>
        <w:jc w:val="both"/>
        <w:rPr>
          <w:rFonts w:ascii="Arial" w:hAnsi="Arial" w:cs="Arial"/>
          <w:sz w:val="24"/>
          <w:szCs w:val="24"/>
        </w:rPr>
      </w:pPr>
      <w:r w:rsidRPr="00781205">
        <w:rPr>
          <w:rFonts w:ascii="Arial" w:hAnsi="Arial" w:cs="Arial"/>
          <w:sz w:val="24"/>
          <w:szCs w:val="24"/>
          <w:lang w:val="sr-Cyrl-RS"/>
        </w:rPr>
        <w:t xml:space="preserve">       Под текућим поправкама и одржавањем опреме се подразумева  редовно сервисирање пумпи, мотора , усисивача, компресора, радних машина и моторних возила ... Део планираних средстава ће бити утрошен и на набавку резервних делова, сијалица и остале електро опреме, санитарне опреме, рачунарске опреме, опреме за комуникацију, електронске и фотографске опреме, административне опреме, за набавку грађевинског материјала</w:t>
      </w:r>
      <w:r w:rsidRPr="00781205">
        <w:rPr>
          <w:rFonts w:ascii="Arial" w:hAnsi="Arial" w:cs="Arial"/>
          <w:sz w:val="24"/>
          <w:szCs w:val="24"/>
        </w:rPr>
        <w:t>. Ове услуге за 201</w:t>
      </w:r>
      <w:r w:rsidRPr="00781205">
        <w:rPr>
          <w:rFonts w:ascii="Arial" w:hAnsi="Arial" w:cs="Arial"/>
          <w:sz w:val="24"/>
          <w:szCs w:val="24"/>
          <w:lang w:val="sr-Cyrl-RS"/>
        </w:rPr>
        <w:t>8</w:t>
      </w:r>
      <w:r w:rsidRPr="00781205">
        <w:rPr>
          <w:rFonts w:ascii="Arial" w:hAnsi="Arial" w:cs="Arial"/>
          <w:sz w:val="24"/>
          <w:szCs w:val="24"/>
        </w:rPr>
        <w:t xml:space="preserve">. ће вршити правна лица која то право буду добила на тендерима у поменутој години.   </w:t>
      </w:r>
    </w:p>
    <w:p w:rsidR="00781205" w:rsidRPr="00781205" w:rsidRDefault="00781205" w:rsidP="00781205">
      <w:pPr>
        <w:jc w:val="both"/>
        <w:rPr>
          <w:rFonts w:ascii="Arial" w:hAnsi="Arial" w:cs="Arial"/>
          <w:sz w:val="24"/>
          <w:szCs w:val="24"/>
        </w:rPr>
      </w:pPr>
      <w:r w:rsidRPr="00781205">
        <w:rPr>
          <w:rFonts w:ascii="Arial" w:hAnsi="Arial" w:cs="Arial"/>
          <w:sz w:val="24"/>
          <w:szCs w:val="24"/>
          <w:lang w:val="sr-Cyrl-RS"/>
        </w:rPr>
        <w:t xml:space="preserve">       </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b/>
          <w:sz w:val="24"/>
          <w:szCs w:val="24"/>
        </w:rPr>
        <w:t>На економској класификацији</w:t>
      </w:r>
      <w:r w:rsidRPr="00781205">
        <w:rPr>
          <w:rFonts w:ascii="Arial" w:hAnsi="Arial" w:cs="Arial"/>
          <w:b/>
          <w:sz w:val="24"/>
          <w:szCs w:val="24"/>
          <w:lang w:val="sr-Cyrl-RS"/>
        </w:rPr>
        <w:t xml:space="preserve"> </w:t>
      </w:r>
      <w:r w:rsidRPr="00781205">
        <w:rPr>
          <w:rFonts w:ascii="Arial" w:hAnsi="Arial" w:cs="Arial"/>
          <w:b/>
          <w:sz w:val="24"/>
          <w:szCs w:val="24"/>
        </w:rPr>
        <w:t>426–материјал</w:t>
      </w:r>
      <w:r w:rsidRPr="00781205">
        <w:rPr>
          <w:rFonts w:ascii="Arial" w:hAnsi="Arial" w:cs="Arial"/>
          <w:b/>
          <w:sz w:val="24"/>
          <w:szCs w:val="24"/>
          <w:lang w:val="sr-Cyrl-RS"/>
        </w:rPr>
        <w:t xml:space="preserve"> </w:t>
      </w:r>
      <w:r w:rsidRPr="00781205">
        <w:rPr>
          <w:rFonts w:ascii="Arial" w:hAnsi="Arial" w:cs="Arial"/>
          <w:sz w:val="24"/>
          <w:szCs w:val="24"/>
        </w:rPr>
        <w:t>планирана средства из буџета за 201</w:t>
      </w:r>
      <w:r w:rsidRPr="00781205">
        <w:rPr>
          <w:rFonts w:ascii="Arial" w:hAnsi="Arial" w:cs="Arial"/>
          <w:sz w:val="24"/>
          <w:szCs w:val="24"/>
          <w:lang w:val="sr-Cyrl-RS"/>
        </w:rPr>
        <w:t>8</w:t>
      </w:r>
      <w:r w:rsidRPr="00781205">
        <w:rPr>
          <w:rFonts w:ascii="Arial" w:hAnsi="Arial" w:cs="Arial"/>
          <w:sz w:val="24"/>
          <w:szCs w:val="24"/>
        </w:rPr>
        <w:t xml:space="preserve">. годину износе </w:t>
      </w:r>
      <w:r w:rsidRPr="00781205">
        <w:rPr>
          <w:rFonts w:ascii="Arial" w:hAnsi="Arial" w:cs="Arial"/>
          <w:sz w:val="24"/>
          <w:szCs w:val="24"/>
          <w:lang w:val="sr-Cyrl-RS"/>
        </w:rPr>
        <w:t>3.67</w:t>
      </w:r>
      <w:r w:rsidRPr="00781205">
        <w:rPr>
          <w:rFonts w:ascii="Arial" w:hAnsi="Arial" w:cs="Arial"/>
          <w:sz w:val="24"/>
          <w:szCs w:val="24"/>
        </w:rPr>
        <w:t>0.000,00 динара. Од овог износа на прене</w:t>
      </w:r>
      <w:r w:rsidRPr="00781205">
        <w:rPr>
          <w:rFonts w:ascii="Arial" w:hAnsi="Arial" w:cs="Arial"/>
          <w:sz w:val="24"/>
          <w:szCs w:val="24"/>
          <w:lang w:val="sr-Cyrl-RS"/>
        </w:rPr>
        <w:t>те обавезе се односи</w:t>
      </w:r>
      <w:r w:rsidRPr="00781205">
        <w:rPr>
          <w:rFonts w:ascii="Arial" w:hAnsi="Arial" w:cs="Arial"/>
          <w:sz w:val="24"/>
          <w:szCs w:val="24"/>
        </w:rPr>
        <w:t xml:space="preserve"> 170.000,00 а на планирана средства за 201</w:t>
      </w:r>
      <w:r w:rsidRPr="00781205">
        <w:rPr>
          <w:rFonts w:ascii="Arial" w:hAnsi="Arial" w:cs="Arial"/>
          <w:sz w:val="24"/>
          <w:szCs w:val="24"/>
          <w:lang w:val="sr-Cyrl-RS"/>
        </w:rPr>
        <w:t>8</w:t>
      </w:r>
      <w:r w:rsidRPr="00781205">
        <w:rPr>
          <w:rFonts w:ascii="Arial" w:hAnsi="Arial" w:cs="Arial"/>
          <w:sz w:val="24"/>
          <w:szCs w:val="24"/>
        </w:rPr>
        <w:t xml:space="preserve">. годину </w:t>
      </w:r>
      <w:r w:rsidRPr="00781205">
        <w:rPr>
          <w:rFonts w:ascii="Arial" w:hAnsi="Arial" w:cs="Arial"/>
          <w:sz w:val="24"/>
          <w:szCs w:val="24"/>
          <w:lang w:val="sr-Cyrl-RS"/>
        </w:rPr>
        <w:t>3.5</w:t>
      </w:r>
      <w:r w:rsidRPr="00781205">
        <w:rPr>
          <w:rFonts w:ascii="Arial" w:hAnsi="Arial" w:cs="Arial"/>
          <w:sz w:val="24"/>
          <w:szCs w:val="24"/>
        </w:rPr>
        <w:t xml:space="preserve">00.000,00 динара. На овој позицији се налазе набавке средстава за одржавање хигијене на објектима које због великог броја и површине објеката којима Установа газдује представљају значајне финансијске издатке. Третирањем ових трошкова на буџетској позицији оставиће простора да се средства из сопствених прихода користе за остале трошкове који се не покривају из буџета. С обзиром на велики број објеката који су поверени Установи ова ставка је изузетно важна јер се преко ње обезбеђују материјали неопходни за замену и уградњу. </w:t>
      </w:r>
    </w:p>
    <w:p w:rsidR="00781205" w:rsidRPr="00781205" w:rsidRDefault="00781205" w:rsidP="00781205">
      <w:pPr>
        <w:numPr>
          <w:ilvl w:val="0"/>
          <w:numId w:val="2"/>
        </w:numPr>
        <w:spacing w:after="0" w:line="240" w:lineRule="auto"/>
        <w:ind w:left="0"/>
        <w:jc w:val="both"/>
        <w:rPr>
          <w:rFonts w:ascii="Arial" w:hAnsi="Arial" w:cs="Arial"/>
          <w:sz w:val="24"/>
          <w:szCs w:val="24"/>
          <w:lang w:val="sr-Cyrl-RS"/>
        </w:rPr>
      </w:pPr>
      <w:r w:rsidRPr="00781205">
        <w:rPr>
          <w:rFonts w:ascii="Arial" w:hAnsi="Arial" w:cs="Arial"/>
          <w:b/>
          <w:sz w:val="24"/>
          <w:szCs w:val="24"/>
        </w:rPr>
        <w:lastRenderedPageBreak/>
        <w:t>На економској класификације 483 - новчане казне и пенали по решењу судова</w:t>
      </w:r>
      <w:r w:rsidRPr="00781205">
        <w:rPr>
          <w:rFonts w:ascii="Arial" w:hAnsi="Arial" w:cs="Arial"/>
          <w:b/>
          <w:sz w:val="24"/>
          <w:szCs w:val="24"/>
          <w:lang w:val="sr-Cyrl-RS"/>
        </w:rPr>
        <w:t xml:space="preserve"> </w:t>
      </w:r>
      <w:r w:rsidRPr="00781205">
        <w:rPr>
          <w:rFonts w:ascii="Arial" w:hAnsi="Arial" w:cs="Arial"/>
          <w:sz w:val="24"/>
          <w:szCs w:val="24"/>
          <w:lang w:val="sr-Cyrl-RS"/>
        </w:rPr>
        <w:t>за 2018. годину</w:t>
      </w:r>
      <w:r w:rsidRPr="00781205">
        <w:rPr>
          <w:rFonts w:ascii="Arial" w:hAnsi="Arial" w:cs="Arial"/>
          <w:b/>
          <w:sz w:val="24"/>
          <w:szCs w:val="24"/>
          <w:lang w:val="sr-Cyrl-RS"/>
        </w:rPr>
        <w:t xml:space="preserve"> </w:t>
      </w:r>
      <w:r w:rsidRPr="00781205">
        <w:rPr>
          <w:rFonts w:ascii="Arial" w:hAnsi="Arial" w:cs="Arial"/>
          <w:sz w:val="24"/>
          <w:szCs w:val="24"/>
        </w:rPr>
        <w:t xml:space="preserve">планирали смо  средства у износу од </w:t>
      </w:r>
      <w:r w:rsidRPr="00781205">
        <w:rPr>
          <w:rFonts w:ascii="Arial" w:hAnsi="Arial" w:cs="Arial"/>
          <w:sz w:val="24"/>
          <w:szCs w:val="24"/>
          <w:lang w:val="sr-Cyrl-RS"/>
        </w:rPr>
        <w:t>4</w:t>
      </w:r>
      <w:r w:rsidRPr="00781205">
        <w:rPr>
          <w:rFonts w:ascii="Arial" w:hAnsi="Arial" w:cs="Arial"/>
          <w:sz w:val="24"/>
          <w:szCs w:val="24"/>
        </w:rPr>
        <w:t xml:space="preserve">00.000,00 динара. Установе на овој позицији мора да има планирана средства јер </w:t>
      </w:r>
      <w:r w:rsidRPr="00781205">
        <w:rPr>
          <w:rFonts w:ascii="Arial" w:hAnsi="Arial" w:cs="Arial"/>
          <w:sz w:val="24"/>
          <w:szCs w:val="24"/>
          <w:lang w:val="sr-Cyrl-RS"/>
        </w:rPr>
        <w:t>с</w:t>
      </w:r>
      <w:r w:rsidRPr="00781205">
        <w:rPr>
          <w:rFonts w:ascii="Arial" w:hAnsi="Arial" w:cs="Arial"/>
          <w:sz w:val="24"/>
          <w:szCs w:val="24"/>
        </w:rPr>
        <w:t>е суочава и са тужбеним захтевима по основу радног спора као и са тужбама</w:t>
      </w:r>
      <w:r w:rsidRPr="00781205">
        <w:rPr>
          <w:rFonts w:ascii="Arial" w:hAnsi="Arial" w:cs="Arial"/>
          <w:sz w:val="24"/>
          <w:szCs w:val="24"/>
          <w:lang w:val="sr-Cyrl-RS"/>
        </w:rPr>
        <w:t xml:space="preserve"> </w:t>
      </w:r>
      <w:r w:rsidRPr="00781205">
        <w:rPr>
          <w:rFonts w:ascii="Arial" w:hAnsi="Arial" w:cs="Arial"/>
          <w:sz w:val="24"/>
          <w:szCs w:val="24"/>
        </w:rPr>
        <w:t>за нематеријалне штете</w:t>
      </w:r>
      <w:r w:rsidRPr="00781205">
        <w:rPr>
          <w:rFonts w:ascii="Arial" w:hAnsi="Arial" w:cs="Arial"/>
          <w:sz w:val="24"/>
          <w:szCs w:val="24"/>
          <w:lang w:val="sr-Cyrl-RS"/>
        </w:rPr>
        <w:t>.</w:t>
      </w:r>
      <w:r w:rsidRPr="00781205">
        <w:rPr>
          <w:rFonts w:ascii="Arial" w:hAnsi="Arial" w:cs="Arial"/>
          <w:sz w:val="24"/>
          <w:szCs w:val="24"/>
        </w:rPr>
        <w:t xml:space="preserve"> </w:t>
      </w:r>
    </w:p>
    <w:p w:rsidR="00781205" w:rsidRPr="00781205" w:rsidRDefault="00781205" w:rsidP="00781205">
      <w:pPr>
        <w:numPr>
          <w:ilvl w:val="0"/>
          <w:numId w:val="2"/>
        </w:numPr>
        <w:spacing w:after="0" w:line="240" w:lineRule="auto"/>
        <w:ind w:left="0"/>
        <w:jc w:val="both"/>
        <w:rPr>
          <w:rFonts w:ascii="Arial" w:hAnsi="Arial" w:cs="Arial"/>
          <w:sz w:val="24"/>
          <w:szCs w:val="24"/>
          <w:lang w:val="sr-Cyrl-RS"/>
        </w:rPr>
      </w:pPr>
      <w:r w:rsidRPr="00781205">
        <w:rPr>
          <w:rFonts w:ascii="Arial" w:hAnsi="Arial" w:cs="Arial"/>
          <w:b/>
          <w:sz w:val="24"/>
          <w:szCs w:val="24"/>
          <w:lang w:val="sr-Cyrl-RS"/>
        </w:rPr>
        <w:t xml:space="preserve">На економској класификацији 511- зграде и грађевински објекти </w:t>
      </w:r>
      <w:r w:rsidRPr="00781205">
        <w:rPr>
          <w:rFonts w:ascii="Arial" w:hAnsi="Arial" w:cs="Arial"/>
          <w:sz w:val="24"/>
          <w:szCs w:val="24"/>
          <w:lang w:val="sr-Cyrl-RS"/>
        </w:rPr>
        <w:t>за</w:t>
      </w:r>
      <w:r w:rsidRPr="00781205">
        <w:rPr>
          <w:rFonts w:ascii="Arial" w:hAnsi="Arial" w:cs="Arial"/>
          <w:b/>
          <w:sz w:val="24"/>
          <w:szCs w:val="24"/>
          <w:lang w:val="sr-Cyrl-RS"/>
        </w:rPr>
        <w:t xml:space="preserve"> </w:t>
      </w:r>
      <w:r w:rsidRPr="00781205">
        <w:rPr>
          <w:rFonts w:ascii="Arial" w:hAnsi="Arial" w:cs="Arial"/>
          <w:sz w:val="24"/>
          <w:szCs w:val="24"/>
          <w:lang w:val="sr-Cyrl-RS"/>
        </w:rPr>
        <w:t>2018. годину</w:t>
      </w:r>
      <w:r w:rsidRPr="00781205">
        <w:rPr>
          <w:rFonts w:ascii="Arial" w:hAnsi="Arial" w:cs="Arial"/>
          <w:b/>
          <w:sz w:val="24"/>
          <w:szCs w:val="24"/>
          <w:lang w:val="sr-Cyrl-RS"/>
        </w:rPr>
        <w:t xml:space="preserve"> </w:t>
      </w:r>
      <w:r w:rsidRPr="00781205">
        <w:rPr>
          <w:rFonts w:ascii="Arial" w:hAnsi="Arial" w:cs="Arial"/>
          <w:sz w:val="24"/>
          <w:szCs w:val="24"/>
          <w:lang w:val="sr-Cyrl-RS"/>
        </w:rPr>
        <w:t xml:space="preserve">је планирано </w:t>
      </w:r>
      <w:r w:rsidRPr="00781205">
        <w:rPr>
          <w:rFonts w:ascii="Arial" w:hAnsi="Arial" w:cs="Arial"/>
          <w:sz w:val="24"/>
          <w:szCs w:val="24"/>
        </w:rPr>
        <w:t>2</w:t>
      </w:r>
      <w:r w:rsidRPr="00781205">
        <w:rPr>
          <w:rFonts w:ascii="Arial" w:hAnsi="Arial" w:cs="Arial"/>
          <w:sz w:val="24"/>
          <w:szCs w:val="24"/>
          <w:lang w:val="sr-Cyrl-RS"/>
        </w:rPr>
        <w:t>.</w:t>
      </w:r>
      <w:r w:rsidRPr="00781205">
        <w:rPr>
          <w:rFonts w:ascii="Arial" w:hAnsi="Arial" w:cs="Arial"/>
          <w:sz w:val="24"/>
          <w:szCs w:val="24"/>
        </w:rPr>
        <w:t>44</w:t>
      </w:r>
      <w:r w:rsidRPr="00781205">
        <w:rPr>
          <w:rFonts w:ascii="Arial" w:hAnsi="Arial" w:cs="Arial"/>
          <w:sz w:val="24"/>
          <w:szCs w:val="24"/>
          <w:lang w:val="sr-Cyrl-RS"/>
        </w:rPr>
        <w:t>0.000,00 динара. Ова средства се односе на</w:t>
      </w:r>
      <w:r w:rsidRPr="00781205">
        <w:rPr>
          <w:rFonts w:ascii="Arial" w:hAnsi="Arial" w:cs="Arial"/>
          <w:sz w:val="24"/>
          <w:szCs w:val="24"/>
        </w:rPr>
        <w:t xml:space="preserve"> </w:t>
      </w:r>
      <w:r w:rsidRPr="00781205">
        <w:rPr>
          <w:rFonts w:ascii="Arial" w:hAnsi="Arial" w:cs="Arial"/>
          <w:sz w:val="24"/>
          <w:szCs w:val="24"/>
          <w:lang w:val="sr-Cyrl-RS"/>
        </w:rPr>
        <w:t>хидроизолацију мале сале у  оквиру хале С.Ц. Чаир.</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b/>
          <w:sz w:val="24"/>
          <w:szCs w:val="24"/>
          <w:lang w:val="sr-Cyrl-CS"/>
        </w:rPr>
        <w:t xml:space="preserve">На економској класификацији 512 – машине и опрема </w:t>
      </w:r>
      <w:r w:rsidRPr="00781205">
        <w:rPr>
          <w:rFonts w:ascii="Arial" w:hAnsi="Arial" w:cs="Arial"/>
          <w:sz w:val="24"/>
          <w:szCs w:val="24"/>
          <w:lang w:val="sr-Cyrl-CS"/>
        </w:rPr>
        <w:t>за 2018</w:t>
      </w:r>
      <w:r w:rsidRPr="00781205">
        <w:rPr>
          <w:rFonts w:ascii="Arial" w:hAnsi="Arial" w:cs="Arial"/>
          <w:b/>
          <w:sz w:val="24"/>
          <w:szCs w:val="24"/>
          <w:lang w:val="sr-Cyrl-CS"/>
        </w:rPr>
        <w:t xml:space="preserve">. </w:t>
      </w:r>
      <w:r w:rsidRPr="00781205">
        <w:rPr>
          <w:rFonts w:ascii="Arial" w:hAnsi="Arial" w:cs="Arial"/>
          <w:sz w:val="24"/>
          <w:szCs w:val="24"/>
          <w:lang w:val="sr-Cyrl-CS"/>
        </w:rPr>
        <w:t>годину је планирано 9.</w:t>
      </w:r>
      <w:r w:rsidRPr="00781205">
        <w:rPr>
          <w:rFonts w:ascii="Arial" w:hAnsi="Arial" w:cs="Arial"/>
          <w:sz w:val="24"/>
          <w:szCs w:val="24"/>
          <w:lang w:val="sr-Cyrl-RS"/>
        </w:rPr>
        <w:t>90</w:t>
      </w:r>
      <w:r w:rsidRPr="00781205">
        <w:rPr>
          <w:rFonts w:ascii="Arial" w:hAnsi="Arial" w:cs="Arial"/>
          <w:sz w:val="24"/>
          <w:szCs w:val="24"/>
          <w:lang w:val="sr-Cyrl-CS"/>
        </w:rPr>
        <w:t xml:space="preserve">0.000,00 динара. Ова средства се односе на следеће набавке </w:t>
      </w:r>
      <w:r w:rsidRPr="00781205">
        <w:rPr>
          <w:rFonts w:ascii="Arial" w:hAnsi="Arial" w:cs="Arial"/>
          <w:sz w:val="24"/>
          <w:szCs w:val="24"/>
        </w:rPr>
        <w:t xml:space="preserve">: </w:t>
      </w:r>
      <w:r w:rsidRPr="00781205">
        <w:rPr>
          <w:rFonts w:ascii="Arial" w:hAnsi="Arial" w:cs="Arial"/>
          <w:sz w:val="24"/>
          <w:szCs w:val="24"/>
          <w:lang w:val="sr-Cyrl-RS"/>
        </w:rPr>
        <w:t>семафор за пливање у износу од 1.300.000,00 динара,</w:t>
      </w:r>
      <w:r w:rsidRPr="00781205">
        <w:rPr>
          <w:rFonts w:ascii="Arial" w:hAnsi="Arial" w:cs="Arial"/>
          <w:sz w:val="24"/>
          <w:szCs w:val="24"/>
        </w:rPr>
        <w:t xml:space="preserve"> </w:t>
      </w:r>
      <w:r w:rsidRPr="00781205">
        <w:rPr>
          <w:rFonts w:ascii="Arial" w:hAnsi="Arial" w:cs="Arial"/>
          <w:sz w:val="24"/>
          <w:szCs w:val="24"/>
          <w:lang w:val="sr-Cyrl-RS"/>
        </w:rPr>
        <w:t xml:space="preserve">машине за чишћење плочица и подова у износу од 250.000,00 динара, инструменти за контролу воде у износу од 200.000,00 динара, подводни усисивач у износу од </w:t>
      </w:r>
      <w:r w:rsidRPr="00781205">
        <w:rPr>
          <w:rFonts w:ascii="Arial" w:hAnsi="Arial" w:cs="Arial"/>
          <w:sz w:val="24"/>
          <w:szCs w:val="24"/>
        </w:rPr>
        <w:t>95</w:t>
      </w:r>
      <w:r w:rsidRPr="00781205">
        <w:rPr>
          <w:rFonts w:ascii="Arial" w:hAnsi="Arial" w:cs="Arial"/>
          <w:sz w:val="24"/>
          <w:szCs w:val="24"/>
          <w:lang w:val="sr-Cyrl-RS"/>
        </w:rPr>
        <w:t>0.000,00 динара, аутоматика – електроника ( баријере) за сауну и фитнес у износу од 400.000,00 динара, камере за видео надзор за све објекте С.Ц.Чаир у износу од  3.200.000,00 динара и набавка кошева за халу Чаир у износу од 3.600.000,00 динара .</w:t>
      </w:r>
    </w:p>
    <w:p w:rsidR="00781205" w:rsidRPr="00781205" w:rsidRDefault="00781205" w:rsidP="00781205">
      <w:pPr>
        <w:numPr>
          <w:ilvl w:val="0"/>
          <w:numId w:val="2"/>
        </w:numPr>
        <w:spacing w:after="0" w:line="240" w:lineRule="auto"/>
        <w:ind w:left="0"/>
        <w:jc w:val="both"/>
        <w:rPr>
          <w:rFonts w:ascii="Arial" w:hAnsi="Arial" w:cs="Arial"/>
          <w:sz w:val="24"/>
          <w:szCs w:val="24"/>
          <w:lang w:val="sr-Cyrl-CS"/>
        </w:rPr>
      </w:pPr>
      <w:r w:rsidRPr="00781205">
        <w:rPr>
          <w:rFonts w:ascii="Arial" w:hAnsi="Arial" w:cs="Arial"/>
          <w:sz w:val="24"/>
          <w:szCs w:val="24"/>
          <w:lang w:val="sr-Cyrl-RS"/>
        </w:rPr>
        <w:t xml:space="preserve"> </w:t>
      </w:r>
      <w:r w:rsidRPr="00781205">
        <w:rPr>
          <w:rFonts w:ascii="Arial" w:hAnsi="Arial" w:cs="Arial"/>
          <w:b/>
          <w:sz w:val="24"/>
          <w:szCs w:val="24"/>
          <w:lang w:val="sr-Cyrl-CS"/>
        </w:rPr>
        <w:t xml:space="preserve">На економској класификацији 515 – нематеријална имовина </w:t>
      </w:r>
      <w:r w:rsidRPr="00781205">
        <w:rPr>
          <w:rFonts w:ascii="Arial" w:hAnsi="Arial" w:cs="Arial"/>
          <w:sz w:val="24"/>
          <w:szCs w:val="24"/>
          <w:lang w:val="sr-Cyrl-RS"/>
        </w:rPr>
        <w:t>за 2018. годину планирано је 1.200.000,00 динара и то</w:t>
      </w:r>
      <w:r w:rsidRPr="00781205">
        <w:rPr>
          <w:rFonts w:ascii="Arial" w:hAnsi="Arial" w:cs="Arial"/>
          <w:sz w:val="24"/>
          <w:szCs w:val="24"/>
        </w:rPr>
        <w:t>:</w:t>
      </w:r>
      <w:r w:rsidRPr="00781205">
        <w:rPr>
          <w:rFonts w:ascii="Arial" w:hAnsi="Arial" w:cs="Arial"/>
          <w:sz w:val="24"/>
          <w:szCs w:val="24"/>
          <w:lang w:val="sr-Cyrl-RS"/>
        </w:rPr>
        <w:t xml:space="preserve"> за набавку софтвера за рачунаре ( 25-30 рачунара ), оперативни систем </w:t>
      </w:r>
      <w:r w:rsidRPr="00781205">
        <w:rPr>
          <w:rFonts w:ascii="Arial" w:hAnsi="Arial" w:cs="Arial"/>
          <w:sz w:val="24"/>
          <w:szCs w:val="24"/>
        </w:rPr>
        <w:t xml:space="preserve">Microsoft Windows 7 </w:t>
      </w:r>
      <w:r w:rsidRPr="00781205">
        <w:rPr>
          <w:rFonts w:ascii="Arial" w:hAnsi="Arial" w:cs="Arial"/>
          <w:sz w:val="24"/>
          <w:szCs w:val="24"/>
          <w:lang w:val="sr-Cyrl-RS"/>
        </w:rPr>
        <w:t xml:space="preserve">и 10 као и програм за администрацију </w:t>
      </w:r>
      <w:r w:rsidRPr="00781205">
        <w:rPr>
          <w:rFonts w:ascii="Arial" w:hAnsi="Arial" w:cs="Arial"/>
          <w:sz w:val="24"/>
          <w:szCs w:val="24"/>
        </w:rPr>
        <w:t>Microsoft office 2010</w:t>
      </w:r>
      <w:r w:rsidRPr="00781205">
        <w:rPr>
          <w:rFonts w:ascii="Arial" w:hAnsi="Arial" w:cs="Arial"/>
          <w:sz w:val="24"/>
          <w:szCs w:val="24"/>
          <w:lang w:val="sr-Cyrl-RS"/>
        </w:rPr>
        <w:t xml:space="preserve"> у износу од 700.000,00 динара</w:t>
      </w:r>
      <w:r w:rsidRPr="00781205">
        <w:rPr>
          <w:rFonts w:ascii="Arial" w:hAnsi="Arial" w:cs="Arial"/>
          <w:sz w:val="24"/>
          <w:szCs w:val="24"/>
        </w:rPr>
        <w:t xml:space="preserve"> </w:t>
      </w:r>
      <w:r w:rsidRPr="00781205">
        <w:rPr>
          <w:rFonts w:ascii="Arial" w:hAnsi="Arial" w:cs="Arial"/>
          <w:sz w:val="24"/>
          <w:szCs w:val="24"/>
          <w:lang w:val="sr-Cyrl-RS"/>
        </w:rPr>
        <w:t xml:space="preserve">те израда акта </w:t>
      </w:r>
      <w:r w:rsidRPr="00781205">
        <w:rPr>
          <w:rFonts w:ascii="Arial" w:hAnsi="Arial" w:cs="Arial"/>
          <w:sz w:val="24"/>
          <w:szCs w:val="24"/>
        </w:rPr>
        <w:t>: “</w:t>
      </w:r>
      <w:r w:rsidRPr="00781205">
        <w:rPr>
          <w:rFonts w:ascii="Arial" w:hAnsi="Arial" w:cs="Arial"/>
          <w:sz w:val="24"/>
          <w:szCs w:val="24"/>
          <w:lang w:val="sr-Cyrl-RS"/>
        </w:rPr>
        <w:t xml:space="preserve"> Процена ризика у заштити лица, имовине и пословања</w:t>
      </w:r>
      <w:r w:rsidRPr="00781205">
        <w:rPr>
          <w:rFonts w:ascii="Arial" w:hAnsi="Arial" w:cs="Arial"/>
          <w:sz w:val="24"/>
          <w:szCs w:val="24"/>
        </w:rPr>
        <w:t xml:space="preserve">” </w:t>
      </w:r>
      <w:r w:rsidRPr="00781205">
        <w:rPr>
          <w:rFonts w:ascii="Arial" w:hAnsi="Arial" w:cs="Arial"/>
          <w:sz w:val="24"/>
          <w:szCs w:val="24"/>
          <w:lang w:val="sr-Cyrl-RS"/>
        </w:rPr>
        <w:t>у износу од 500.000,00 динара.</w:t>
      </w:r>
    </w:p>
    <w:p w:rsidR="00781205" w:rsidRPr="00781205" w:rsidRDefault="00781205" w:rsidP="00781205">
      <w:pPr>
        <w:ind w:firstLine="720"/>
        <w:jc w:val="both"/>
        <w:rPr>
          <w:rFonts w:ascii="Arial" w:hAnsi="Arial" w:cs="Arial"/>
          <w:sz w:val="24"/>
          <w:szCs w:val="24"/>
          <w:lang w:val="sr-Cyrl-CS"/>
        </w:rPr>
      </w:pPr>
    </w:p>
    <w:p w:rsidR="00781205" w:rsidRPr="00781205" w:rsidRDefault="00781205" w:rsidP="00781205">
      <w:pPr>
        <w:ind w:firstLine="720"/>
        <w:jc w:val="both"/>
        <w:rPr>
          <w:rFonts w:ascii="Arial" w:hAnsi="Arial" w:cs="Arial"/>
          <w:sz w:val="24"/>
          <w:szCs w:val="24"/>
        </w:rPr>
      </w:pPr>
    </w:p>
    <w:p w:rsidR="00781205" w:rsidRPr="00D87F80" w:rsidRDefault="00781205" w:rsidP="00D87F80">
      <w:pPr>
        <w:jc w:val="both"/>
        <w:rPr>
          <w:rFonts w:ascii="Arial" w:hAnsi="Arial" w:cs="Arial"/>
          <w:sz w:val="24"/>
          <w:szCs w:val="24"/>
          <w:lang w:val="sr-Cyrl-RS"/>
        </w:rPr>
      </w:pPr>
    </w:p>
    <w:p w:rsidR="00781205" w:rsidRPr="00781205" w:rsidRDefault="00781205" w:rsidP="00D87F80">
      <w:pPr>
        <w:spacing w:after="0" w:line="240" w:lineRule="auto"/>
        <w:jc w:val="both"/>
        <w:rPr>
          <w:rFonts w:ascii="Arial" w:hAnsi="Arial" w:cs="Arial"/>
          <w:sz w:val="24"/>
          <w:szCs w:val="24"/>
        </w:rPr>
      </w:pPr>
      <w:r w:rsidRPr="00781205">
        <w:rPr>
          <w:rFonts w:ascii="Arial" w:hAnsi="Arial" w:cs="Arial"/>
          <w:sz w:val="24"/>
          <w:szCs w:val="24"/>
          <w:lang w:val="sr-Latn-CS"/>
        </w:rPr>
        <w:t xml:space="preserve">                                            </w:t>
      </w:r>
      <w:r w:rsidRPr="00781205">
        <w:rPr>
          <w:rFonts w:ascii="Arial" w:hAnsi="Arial" w:cs="Arial"/>
          <w:sz w:val="24"/>
          <w:szCs w:val="24"/>
        </w:rPr>
        <w:t xml:space="preserve">                 Установа за Физичку Културу </w:t>
      </w:r>
    </w:p>
    <w:p w:rsidR="00781205" w:rsidRPr="00781205" w:rsidRDefault="00781205" w:rsidP="00D87F80">
      <w:pPr>
        <w:spacing w:after="0" w:line="240" w:lineRule="auto"/>
        <w:jc w:val="both"/>
        <w:rPr>
          <w:rFonts w:ascii="Arial" w:hAnsi="Arial" w:cs="Arial"/>
          <w:sz w:val="24"/>
          <w:szCs w:val="24"/>
        </w:rPr>
      </w:pPr>
      <w:r w:rsidRPr="00781205">
        <w:rPr>
          <w:rFonts w:ascii="Arial" w:hAnsi="Arial" w:cs="Arial"/>
          <w:sz w:val="24"/>
          <w:szCs w:val="24"/>
        </w:rPr>
        <w:t xml:space="preserve">                                                                    Спортски Центар “Чаир”</w:t>
      </w:r>
    </w:p>
    <w:p w:rsidR="00781205" w:rsidRPr="00781205" w:rsidRDefault="00781205" w:rsidP="00D87F80">
      <w:pPr>
        <w:spacing w:after="0" w:line="240" w:lineRule="auto"/>
        <w:jc w:val="both"/>
        <w:rPr>
          <w:rFonts w:ascii="Arial" w:hAnsi="Arial" w:cs="Arial"/>
          <w:sz w:val="24"/>
          <w:szCs w:val="24"/>
          <w:lang w:val="sr-Cyrl-RS"/>
        </w:rPr>
      </w:pPr>
      <w:r w:rsidRPr="00781205">
        <w:rPr>
          <w:rFonts w:ascii="Arial" w:hAnsi="Arial" w:cs="Arial"/>
          <w:sz w:val="24"/>
          <w:szCs w:val="24"/>
        </w:rPr>
        <w:t xml:space="preserve">                                                                 </w:t>
      </w:r>
      <w:r w:rsidRPr="00781205">
        <w:rPr>
          <w:rFonts w:ascii="Arial" w:hAnsi="Arial" w:cs="Arial"/>
          <w:sz w:val="24"/>
          <w:szCs w:val="24"/>
          <w:lang w:val="sr-Cyrl-RS"/>
        </w:rPr>
        <w:t>Председник Управног одбора</w:t>
      </w:r>
    </w:p>
    <w:p w:rsidR="00781205" w:rsidRPr="00781205" w:rsidRDefault="00781205" w:rsidP="00D87F80">
      <w:pPr>
        <w:spacing w:after="0" w:line="240" w:lineRule="auto"/>
        <w:jc w:val="both"/>
        <w:rPr>
          <w:rFonts w:ascii="Arial" w:hAnsi="Arial" w:cs="Arial"/>
          <w:sz w:val="24"/>
          <w:szCs w:val="24"/>
        </w:rPr>
      </w:pPr>
      <w:r w:rsidRPr="00781205">
        <w:rPr>
          <w:rFonts w:ascii="Arial" w:hAnsi="Arial" w:cs="Arial"/>
          <w:sz w:val="24"/>
          <w:szCs w:val="24"/>
        </w:rPr>
        <w:t xml:space="preserve">                                                               </w:t>
      </w:r>
      <w:r w:rsidRPr="00781205">
        <w:rPr>
          <w:rFonts w:ascii="Arial" w:hAnsi="Arial" w:cs="Arial"/>
          <w:sz w:val="24"/>
          <w:szCs w:val="24"/>
          <w:lang w:val="sr-Cyrl-RS"/>
        </w:rPr>
        <w:t>Александар Стаменковић</w:t>
      </w:r>
      <w:r w:rsidRPr="00781205">
        <w:rPr>
          <w:rFonts w:ascii="Arial" w:hAnsi="Arial" w:cs="Arial"/>
          <w:sz w:val="24"/>
          <w:szCs w:val="24"/>
        </w:rPr>
        <w:t xml:space="preserve"> </w:t>
      </w:r>
    </w:p>
    <w:p w:rsidR="00781205" w:rsidRPr="00781205" w:rsidRDefault="00781205" w:rsidP="00781205">
      <w:pPr>
        <w:jc w:val="both"/>
        <w:rPr>
          <w:rFonts w:ascii="Arial" w:hAnsi="Arial" w:cs="Arial"/>
          <w:sz w:val="24"/>
          <w:szCs w:val="24"/>
          <w:lang w:val="sr-Cyrl-CS"/>
        </w:rPr>
      </w:pPr>
      <w:r w:rsidRPr="00781205">
        <w:rPr>
          <w:rFonts w:ascii="Arial" w:hAnsi="Arial" w:cs="Arial"/>
          <w:sz w:val="24"/>
          <w:szCs w:val="24"/>
        </w:rPr>
        <w:t xml:space="preserve">                                                                            </w:t>
      </w:r>
    </w:p>
    <w:p w:rsidR="00781205" w:rsidRPr="00183247" w:rsidRDefault="00781205" w:rsidP="00183247">
      <w:pPr>
        <w:jc w:val="both"/>
        <w:rPr>
          <w:rFonts w:ascii="Arial" w:hAnsi="Arial" w:cs="Arial"/>
          <w:sz w:val="24"/>
          <w:szCs w:val="24"/>
          <w:lang w:val="sr-Latn-CS"/>
        </w:rPr>
        <w:sectPr w:rsidR="00781205" w:rsidRPr="00183247" w:rsidSect="00D87F80">
          <w:pgSz w:w="12240" w:h="15840"/>
          <w:pgMar w:top="1418" w:right="1892" w:bottom="1418" w:left="1701" w:header="709" w:footer="709" w:gutter="0"/>
          <w:cols w:space="708"/>
          <w:docGrid w:linePitch="360"/>
        </w:sectPr>
      </w:pPr>
      <w:r w:rsidRPr="00781205">
        <w:rPr>
          <w:rFonts w:ascii="Arial" w:hAnsi="Arial" w:cs="Arial"/>
          <w:sz w:val="24"/>
          <w:szCs w:val="24"/>
          <w:lang w:val="sr-Cyrl-CS"/>
        </w:rPr>
        <w:t xml:space="preserve">                                 </w:t>
      </w:r>
      <w:r w:rsidRPr="00781205">
        <w:rPr>
          <w:rFonts w:ascii="Arial" w:hAnsi="Arial" w:cs="Arial"/>
          <w:sz w:val="24"/>
          <w:szCs w:val="24"/>
        </w:rPr>
        <w:t xml:space="preserve">                         </w:t>
      </w:r>
      <w:r w:rsidRPr="00781205">
        <w:rPr>
          <w:rFonts w:ascii="Arial" w:hAnsi="Arial" w:cs="Arial"/>
          <w:sz w:val="24"/>
          <w:szCs w:val="24"/>
          <w:lang w:val="sr-Cyrl-CS"/>
        </w:rPr>
        <w:t xml:space="preserve">        </w:t>
      </w:r>
      <w:r w:rsidRPr="00781205">
        <w:rPr>
          <w:rFonts w:ascii="Arial" w:hAnsi="Arial" w:cs="Arial"/>
          <w:sz w:val="24"/>
          <w:szCs w:val="24"/>
          <w:lang w:val="sr-Latn-CS"/>
        </w:rPr>
        <w:t>____________________</w:t>
      </w:r>
      <w:r w:rsidRPr="00781205">
        <w:rPr>
          <w:rFonts w:ascii="Arial" w:hAnsi="Arial" w:cs="Arial"/>
          <w:sz w:val="24"/>
          <w:szCs w:val="24"/>
          <w:lang w:val="sr-Cyrl-CS"/>
        </w:rPr>
        <w:t xml:space="preserve">                            </w:t>
      </w:r>
      <w:r w:rsidRPr="00781205">
        <w:rPr>
          <w:rFonts w:ascii="Arial" w:hAnsi="Arial" w:cs="Arial"/>
          <w:sz w:val="24"/>
          <w:szCs w:val="24"/>
        </w:rPr>
        <w:t xml:space="preserve">                                                                                                                </w:t>
      </w:r>
      <w:r w:rsidR="00183247">
        <w:rPr>
          <w:rFonts w:ascii="Arial" w:hAnsi="Arial" w:cs="Arial"/>
          <w:sz w:val="24"/>
          <w:szCs w:val="24"/>
        </w:rPr>
        <w:t xml:space="preserve">                            </w:t>
      </w:r>
      <w:bookmarkStart w:id="0" w:name="_GoBack"/>
      <w:bookmarkEnd w:id="0"/>
    </w:p>
    <w:p w:rsidR="00894196" w:rsidRPr="00183247" w:rsidRDefault="00894196" w:rsidP="00183247">
      <w:pPr>
        <w:spacing w:after="0" w:line="240" w:lineRule="auto"/>
        <w:jc w:val="both"/>
        <w:rPr>
          <w:rFonts w:ascii="Arial" w:eastAsia="Times New Roman" w:hAnsi="Arial" w:cs="Times New Roman"/>
          <w:sz w:val="24"/>
          <w:szCs w:val="24"/>
          <w:lang w:val="sr-Latn-CS"/>
        </w:rPr>
      </w:pPr>
      <w:r w:rsidRPr="00894196">
        <w:rPr>
          <w:rFonts w:ascii="Arial" w:eastAsia="Times New Roman" w:hAnsi="Arial" w:cs="Times New Roman"/>
          <w:sz w:val="24"/>
          <w:szCs w:val="24"/>
          <w:lang w:val="sr-Cyrl-CS"/>
        </w:rPr>
        <w:lastRenderedPageBreak/>
        <w:t xml:space="preserve">                    </w:t>
      </w:r>
      <w:r w:rsidRPr="00894196">
        <w:rPr>
          <w:rFonts w:ascii="Arial" w:eastAsia="Times New Roman" w:hAnsi="Arial" w:cs="Times New Roman"/>
          <w:sz w:val="24"/>
          <w:szCs w:val="24"/>
        </w:rPr>
        <w:t xml:space="preserve">                         </w:t>
      </w:r>
      <w:r w:rsidRPr="00894196">
        <w:rPr>
          <w:rFonts w:ascii="Arial" w:eastAsia="Times New Roman" w:hAnsi="Arial" w:cs="Times New Roman"/>
          <w:sz w:val="24"/>
          <w:szCs w:val="24"/>
          <w:lang w:val="sr-Cyrl-CS"/>
        </w:rPr>
        <w:t xml:space="preserve">       </w:t>
      </w:r>
      <w:r>
        <w:rPr>
          <w:rFonts w:ascii="Arial" w:eastAsia="Times New Roman" w:hAnsi="Arial" w:cs="Times New Roman"/>
          <w:sz w:val="24"/>
          <w:szCs w:val="24"/>
        </w:rPr>
        <w:t xml:space="preserve">                                                                       </w:t>
      </w:r>
      <w:r w:rsidRPr="00894196">
        <w:rPr>
          <w:rFonts w:ascii="Arial" w:eastAsia="Times New Roman" w:hAnsi="Arial" w:cs="Times New Roman"/>
          <w:sz w:val="24"/>
          <w:szCs w:val="24"/>
          <w:lang w:val="sr-Cyrl-CS"/>
        </w:rPr>
        <w:t xml:space="preserve"> </w:t>
      </w:r>
      <w:r w:rsidR="0024700C">
        <w:rPr>
          <w:rFonts w:ascii="Arial" w:eastAsia="Times New Roman" w:hAnsi="Arial" w:cs="Times New Roman"/>
          <w:sz w:val="24"/>
          <w:szCs w:val="24"/>
        </w:rPr>
        <w:t xml:space="preserve">     </w:t>
      </w:r>
      <w:r w:rsidRPr="00894196">
        <w:rPr>
          <w:rFonts w:ascii="Arial" w:eastAsia="Times New Roman" w:hAnsi="Arial" w:cs="Times New Roman"/>
          <w:sz w:val="24"/>
          <w:szCs w:val="24"/>
          <w:lang w:val="sr-Cyrl-CS"/>
        </w:rPr>
        <w:t xml:space="preserve">                           </w:t>
      </w:r>
      <w:r w:rsidRPr="00894196">
        <w:rPr>
          <w:rFonts w:ascii="Arial" w:eastAsia="Times New Roman" w:hAnsi="Arial" w:cs="Times New Roman"/>
          <w:sz w:val="24"/>
          <w:szCs w:val="24"/>
        </w:rPr>
        <w:t xml:space="preserve">                                      </w:t>
      </w:r>
      <w:r w:rsidR="00183247">
        <w:rPr>
          <w:rFonts w:ascii="Arial" w:eastAsia="Times New Roman" w:hAnsi="Arial" w:cs="Times New Roman"/>
          <w:sz w:val="24"/>
          <w:szCs w:val="24"/>
        </w:rPr>
        <w:t xml:space="preserve">                     </w:t>
      </w:r>
      <w:r w:rsidR="0024700C">
        <w:t xml:space="preserve">                                                                                           </w:t>
      </w:r>
    </w:p>
    <w:sectPr w:rsidR="00894196" w:rsidRPr="00183247" w:rsidSect="008A1355">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2180"/>
    <w:multiLevelType w:val="hybridMultilevel"/>
    <w:tmpl w:val="8674823E"/>
    <w:lvl w:ilvl="0" w:tplc="D556E0C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4CE3A0B"/>
    <w:multiLevelType w:val="hybridMultilevel"/>
    <w:tmpl w:val="37FC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B483B"/>
    <w:multiLevelType w:val="hybridMultilevel"/>
    <w:tmpl w:val="3EEC4142"/>
    <w:lvl w:ilvl="0" w:tplc="B9B60F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77"/>
    <w:rsid w:val="00094CA3"/>
    <w:rsid w:val="000B08A6"/>
    <w:rsid w:val="000B385A"/>
    <w:rsid w:val="000C69AA"/>
    <w:rsid w:val="000D2B92"/>
    <w:rsid w:val="000D4151"/>
    <w:rsid w:val="00183247"/>
    <w:rsid w:val="001959B0"/>
    <w:rsid w:val="001A60F8"/>
    <w:rsid w:val="00241303"/>
    <w:rsid w:val="0024700C"/>
    <w:rsid w:val="00247B4A"/>
    <w:rsid w:val="002537EB"/>
    <w:rsid w:val="00291448"/>
    <w:rsid w:val="002B1594"/>
    <w:rsid w:val="002F6FEA"/>
    <w:rsid w:val="003207E9"/>
    <w:rsid w:val="00361365"/>
    <w:rsid w:val="003A29EC"/>
    <w:rsid w:val="003A4780"/>
    <w:rsid w:val="00413E34"/>
    <w:rsid w:val="0042468B"/>
    <w:rsid w:val="004868F2"/>
    <w:rsid w:val="00486F86"/>
    <w:rsid w:val="004C33FA"/>
    <w:rsid w:val="0051397E"/>
    <w:rsid w:val="005E7583"/>
    <w:rsid w:val="006B21D7"/>
    <w:rsid w:val="006D7E53"/>
    <w:rsid w:val="006E5482"/>
    <w:rsid w:val="00781205"/>
    <w:rsid w:val="00796B77"/>
    <w:rsid w:val="007F36C4"/>
    <w:rsid w:val="007F5123"/>
    <w:rsid w:val="00806DE5"/>
    <w:rsid w:val="00862B45"/>
    <w:rsid w:val="00894196"/>
    <w:rsid w:val="008A1355"/>
    <w:rsid w:val="008F7563"/>
    <w:rsid w:val="00A02A85"/>
    <w:rsid w:val="00B11510"/>
    <w:rsid w:val="00B14729"/>
    <w:rsid w:val="00B20790"/>
    <w:rsid w:val="00B63F35"/>
    <w:rsid w:val="00BA323D"/>
    <w:rsid w:val="00BB5869"/>
    <w:rsid w:val="00BE6812"/>
    <w:rsid w:val="00C00CCF"/>
    <w:rsid w:val="00C20917"/>
    <w:rsid w:val="00C819A5"/>
    <w:rsid w:val="00C8259F"/>
    <w:rsid w:val="00C94CAE"/>
    <w:rsid w:val="00CA778D"/>
    <w:rsid w:val="00CC2C06"/>
    <w:rsid w:val="00D3729D"/>
    <w:rsid w:val="00D54974"/>
    <w:rsid w:val="00D76020"/>
    <w:rsid w:val="00D87F80"/>
    <w:rsid w:val="00D940F0"/>
    <w:rsid w:val="00DF2A2F"/>
    <w:rsid w:val="00E214C6"/>
    <w:rsid w:val="00E33C38"/>
    <w:rsid w:val="00E36C04"/>
    <w:rsid w:val="00E51632"/>
    <w:rsid w:val="00E97DD3"/>
    <w:rsid w:val="00F617CB"/>
    <w:rsid w:val="00F62FB5"/>
    <w:rsid w:val="00F647BF"/>
    <w:rsid w:val="00FA0C24"/>
    <w:rsid w:val="00FA2BCF"/>
    <w:rsid w:val="00FD3E77"/>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55"/>
    <w:rPr>
      <w:rFonts w:ascii="Tahoma" w:hAnsi="Tahoma" w:cs="Tahoma"/>
      <w:sz w:val="16"/>
      <w:szCs w:val="16"/>
    </w:rPr>
  </w:style>
  <w:style w:type="paragraph" w:styleId="ListParagraph">
    <w:name w:val="List Paragraph"/>
    <w:basedOn w:val="Normal"/>
    <w:uiPriority w:val="34"/>
    <w:qFormat/>
    <w:rsid w:val="00781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55"/>
    <w:rPr>
      <w:rFonts w:ascii="Tahoma" w:hAnsi="Tahoma" w:cs="Tahoma"/>
      <w:sz w:val="16"/>
      <w:szCs w:val="16"/>
    </w:rPr>
  </w:style>
  <w:style w:type="paragraph" w:styleId="ListParagraph">
    <w:name w:val="List Paragraph"/>
    <w:basedOn w:val="Normal"/>
    <w:uiPriority w:val="34"/>
    <w:qFormat/>
    <w:rsid w:val="0078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53E3-4AE5-42B4-B9A7-AA8C3BD6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Jadranka Stojadinović</cp:lastModifiedBy>
  <cp:revision>6</cp:revision>
  <cp:lastPrinted>2018-01-25T11:43:00Z</cp:lastPrinted>
  <dcterms:created xsi:type="dcterms:W3CDTF">2017-12-26T12:03:00Z</dcterms:created>
  <dcterms:modified xsi:type="dcterms:W3CDTF">2018-01-25T11:59:00Z</dcterms:modified>
</cp:coreProperties>
</file>