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0B" w:rsidRDefault="0044260B" w:rsidP="0044260B">
      <w:pPr>
        <w:spacing w:after="120" w:line="240" w:lineRule="auto"/>
        <w:jc w:val="center"/>
        <w:rPr>
          <w:rFonts w:cs="Times New Roman"/>
          <w:b/>
          <w:szCs w:val="24"/>
          <w:lang/>
        </w:rPr>
      </w:pPr>
    </w:p>
    <w:p w:rsidR="00564E7F" w:rsidRPr="00564E7F" w:rsidRDefault="00564E7F" w:rsidP="0044260B">
      <w:pPr>
        <w:spacing w:after="120" w:line="240" w:lineRule="auto"/>
        <w:jc w:val="center"/>
        <w:rPr>
          <w:rFonts w:cs="Times New Roman"/>
          <w:b/>
          <w:szCs w:val="24"/>
          <w:lang/>
        </w:rPr>
      </w:pPr>
    </w:p>
    <w:p w:rsidR="0044260B" w:rsidRPr="000064B7" w:rsidRDefault="00023A25" w:rsidP="00023A25">
      <w:pPr>
        <w:spacing w:after="120" w:line="240" w:lineRule="auto"/>
        <w:jc w:val="right"/>
        <w:rPr>
          <w:rFonts w:cs="Times New Roman"/>
          <w:b/>
          <w:szCs w:val="24"/>
          <w:lang/>
        </w:rPr>
      </w:pPr>
      <w:r>
        <w:rPr>
          <w:rFonts w:cs="Times New Roman"/>
          <w:b/>
          <w:szCs w:val="24"/>
          <w:lang/>
        </w:rPr>
        <w:t>Нацрт</w:t>
      </w:r>
    </w:p>
    <w:p w:rsidR="007A3E5D" w:rsidRDefault="007A3E5D" w:rsidP="007A3E5D">
      <w:pPr>
        <w:ind w:firstLine="720"/>
        <w:rPr>
          <w:lang/>
        </w:rPr>
      </w:pPr>
      <w:r>
        <w:rPr>
          <w:lang/>
        </w:rPr>
        <w:t>На основу члана 96. став 7. Закона о планирању и изградњи (,,Службени гласник РС“, бр. 72/09, 81/09-исправка, 64/10-одлука УС, 24/11, 121/12, 42/13-одлука УС, 50/13-одлука УС, 98/13-одлука УС, 132/14 и 145/14) и члана 37. став 1. тачка 7. Статута Града Ниша (,,Службени лист Града Ниша“, бр. 88/2008 и 143/2016),</w:t>
      </w:r>
    </w:p>
    <w:p w:rsidR="007A3E5D" w:rsidRDefault="007A3E5D" w:rsidP="007A3E5D">
      <w:pPr>
        <w:ind w:firstLine="720"/>
        <w:rPr>
          <w:lang/>
        </w:rPr>
      </w:pPr>
      <w:r>
        <w:rPr>
          <w:lang/>
        </w:rPr>
        <w:t xml:space="preserve">Скупштина Града Ниша, на седници одржаној </w:t>
      </w:r>
      <w:r>
        <w:t>____________</w:t>
      </w:r>
      <w:r>
        <w:rPr>
          <w:lang/>
        </w:rPr>
        <w:t xml:space="preserve"> 2017. године, донела је</w:t>
      </w:r>
    </w:p>
    <w:p w:rsidR="00435763" w:rsidRPr="0076592D" w:rsidRDefault="00435763" w:rsidP="0044260B">
      <w:pPr>
        <w:spacing w:after="120" w:line="240" w:lineRule="auto"/>
        <w:jc w:val="center"/>
        <w:rPr>
          <w:rFonts w:cs="Times New Roman"/>
          <w:szCs w:val="24"/>
          <w:lang/>
        </w:rPr>
      </w:pPr>
      <w:bookmarkStart w:id="0" w:name="_GoBack"/>
      <w:bookmarkEnd w:id="0"/>
    </w:p>
    <w:p w:rsidR="0044260B" w:rsidRPr="000064B7" w:rsidRDefault="004044A0" w:rsidP="0044260B">
      <w:pPr>
        <w:spacing w:after="120" w:line="240" w:lineRule="auto"/>
        <w:jc w:val="center"/>
        <w:rPr>
          <w:rFonts w:cs="Times New Roman"/>
          <w:b/>
          <w:szCs w:val="24"/>
          <w:lang/>
        </w:rPr>
      </w:pPr>
      <w:r w:rsidRPr="000064B7">
        <w:rPr>
          <w:rFonts w:cs="Times New Roman"/>
          <w:b/>
          <w:szCs w:val="24"/>
          <w:lang/>
        </w:rPr>
        <w:t>ОДЛУКА</w:t>
      </w:r>
    </w:p>
    <w:p w:rsidR="004044A0" w:rsidRPr="000064B7" w:rsidRDefault="004044A0" w:rsidP="0044260B">
      <w:pPr>
        <w:spacing w:after="0" w:line="240" w:lineRule="auto"/>
        <w:jc w:val="center"/>
        <w:rPr>
          <w:rFonts w:cs="Times New Roman"/>
          <w:b/>
          <w:szCs w:val="24"/>
          <w:lang/>
        </w:rPr>
      </w:pPr>
      <w:r w:rsidRPr="000064B7">
        <w:rPr>
          <w:rFonts w:cs="Times New Roman"/>
          <w:b/>
          <w:szCs w:val="24"/>
          <w:lang/>
        </w:rPr>
        <w:t>О УТВРЂИВАЊУ ДОПРИНОСА ЗА УРЕЂИВАЊЕ ГРАЂЕВИНСКОГ ЗЕМЉИШТА</w:t>
      </w:r>
    </w:p>
    <w:p w:rsidR="004044A0" w:rsidRPr="000064B7" w:rsidRDefault="004044A0" w:rsidP="004044A0">
      <w:pPr>
        <w:spacing w:after="0" w:line="240" w:lineRule="auto"/>
        <w:jc w:val="center"/>
        <w:rPr>
          <w:rFonts w:cs="Times New Roman"/>
          <w:szCs w:val="24"/>
          <w:lang/>
        </w:rPr>
      </w:pPr>
    </w:p>
    <w:p w:rsidR="004044A0" w:rsidRPr="000064B7" w:rsidRDefault="004044A0" w:rsidP="004044A0">
      <w:pPr>
        <w:spacing w:after="0" w:line="240" w:lineRule="auto"/>
        <w:jc w:val="center"/>
        <w:rPr>
          <w:rFonts w:cs="Times New Roman"/>
          <w:szCs w:val="24"/>
          <w:lang/>
        </w:rPr>
      </w:pPr>
    </w:p>
    <w:p w:rsidR="004044A0" w:rsidRPr="000064B7" w:rsidRDefault="004044A0" w:rsidP="004044A0">
      <w:pPr>
        <w:spacing w:after="0" w:line="240" w:lineRule="auto"/>
        <w:jc w:val="center"/>
        <w:rPr>
          <w:rFonts w:cs="Times New Roman"/>
          <w:b/>
          <w:szCs w:val="24"/>
          <w:lang/>
        </w:rPr>
      </w:pPr>
      <w:r w:rsidRPr="000064B7">
        <w:rPr>
          <w:rFonts w:cs="Times New Roman"/>
          <w:b/>
          <w:szCs w:val="24"/>
          <w:lang/>
        </w:rPr>
        <w:t>I</w:t>
      </w:r>
      <w:r w:rsidRPr="000064B7">
        <w:rPr>
          <w:rFonts w:cs="Times New Roman"/>
          <w:b/>
          <w:szCs w:val="24"/>
        </w:rPr>
        <w:t xml:space="preserve"> ОСНОВНЕ ОДРЕДБЕ</w:t>
      </w:r>
    </w:p>
    <w:p w:rsidR="004044A0" w:rsidRPr="000064B7" w:rsidRDefault="004044A0" w:rsidP="004044A0">
      <w:pPr>
        <w:spacing w:after="0" w:line="240" w:lineRule="auto"/>
        <w:jc w:val="center"/>
        <w:rPr>
          <w:rFonts w:cs="Times New Roman"/>
          <w:b/>
          <w:szCs w:val="24"/>
          <w:lang/>
        </w:rPr>
      </w:pPr>
    </w:p>
    <w:p w:rsidR="004044A0" w:rsidRPr="00E468F9" w:rsidRDefault="004044A0" w:rsidP="0044260B">
      <w:pPr>
        <w:spacing w:after="120" w:line="240" w:lineRule="auto"/>
        <w:jc w:val="center"/>
        <w:rPr>
          <w:rFonts w:cs="Times New Roman"/>
          <w:b/>
          <w:szCs w:val="24"/>
          <w:lang/>
        </w:rPr>
      </w:pPr>
      <w:r w:rsidRPr="000064B7">
        <w:rPr>
          <w:rFonts w:cs="Times New Roman"/>
          <w:b/>
          <w:szCs w:val="24"/>
        </w:rPr>
        <w:t>Члан 1</w:t>
      </w:r>
      <w:r w:rsidR="00E468F9">
        <w:rPr>
          <w:rFonts w:cs="Times New Roman"/>
          <w:b/>
          <w:szCs w:val="24"/>
          <w:lang/>
        </w:rPr>
        <w:t>.</w:t>
      </w:r>
    </w:p>
    <w:p w:rsidR="004044A0" w:rsidRPr="000064B7" w:rsidRDefault="004044A0" w:rsidP="004044A0">
      <w:pPr>
        <w:spacing w:after="120" w:line="240" w:lineRule="auto"/>
        <w:ind w:firstLine="720"/>
        <w:jc w:val="both"/>
        <w:rPr>
          <w:rFonts w:eastAsia="Times New Roman" w:cs="Times New Roman"/>
          <w:szCs w:val="24"/>
        </w:rPr>
      </w:pPr>
      <w:r w:rsidRPr="000064B7">
        <w:rPr>
          <w:rFonts w:cs="Times New Roman"/>
          <w:szCs w:val="24"/>
        </w:rPr>
        <w:t xml:space="preserve">Овом одлуком </w:t>
      </w:r>
      <w:r w:rsidRPr="000064B7">
        <w:rPr>
          <w:rFonts w:cs="Times New Roman"/>
          <w:szCs w:val="24"/>
          <w:lang/>
        </w:rPr>
        <w:t xml:space="preserve">о утврђивању доприноса за уређивање грађевинског земљишта (даље: Одлука), </w:t>
      </w:r>
      <w:r w:rsidRPr="000064B7">
        <w:rPr>
          <w:rFonts w:eastAsia="Times New Roman" w:cs="Times New Roman"/>
          <w:szCs w:val="24"/>
        </w:rPr>
        <w:t>утврђују се зоне и намене објеката, коефицијенти зоне и коефицијенти намене, посебна умањења за недостајућу комуналну инфраструктуру, начин и поступак обрачуна и утврђивања доприноса, умањења за једнократно плаћање, метод валоризације у случају плаћања у ратама, као и друга питања од значаја за обрачун и наплату доприноса за уређивање грађевинског земљишта. Такође, дефинисан је начин и поступак припремања и опремања земљишта средствима физичких и правних лица и начин умањења износа доприноса када се земљиш</w:t>
      </w:r>
      <w:r w:rsidR="00475293" w:rsidRPr="000064B7">
        <w:rPr>
          <w:rFonts w:eastAsia="Times New Roman" w:cs="Times New Roman"/>
          <w:szCs w:val="24"/>
          <w:lang/>
        </w:rPr>
        <w:t>т</w:t>
      </w:r>
      <w:r w:rsidRPr="000064B7">
        <w:rPr>
          <w:rFonts w:eastAsia="Times New Roman" w:cs="Times New Roman"/>
          <w:szCs w:val="24"/>
        </w:rPr>
        <w:t xml:space="preserve">е опрема средствима физичких и правних лица. </w:t>
      </w:r>
    </w:p>
    <w:p w:rsidR="004044A0" w:rsidRPr="000064B7" w:rsidRDefault="004044A0" w:rsidP="004044A0">
      <w:pPr>
        <w:spacing w:after="0" w:line="240" w:lineRule="auto"/>
        <w:ind w:firstLine="720"/>
        <w:jc w:val="both"/>
        <w:rPr>
          <w:rFonts w:cs="Times New Roman"/>
          <w:szCs w:val="24"/>
        </w:rPr>
      </w:pPr>
    </w:p>
    <w:p w:rsidR="0044260B" w:rsidRPr="000064B7" w:rsidRDefault="0044260B" w:rsidP="0076006E">
      <w:pPr>
        <w:spacing w:after="0" w:line="240" w:lineRule="auto"/>
        <w:jc w:val="center"/>
        <w:rPr>
          <w:rFonts w:eastAsia="Times New Roman" w:cs="Times New Roman"/>
          <w:b/>
          <w:szCs w:val="24"/>
          <w:lang/>
        </w:rPr>
      </w:pPr>
      <w:r w:rsidRPr="000064B7">
        <w:rPr>
          <w:rFonts w:eastAsia="Times New Roman" w:cs="Times New Roman"/>
          <w:b/>
          <w:szCs w:val="24"/>
        </w:rPr>
        <w:t>II УРЕЂИВАЊЕ ГРАЂЕВИНСКОГ ЗЕМЉИШТА</w:t>
      </w:r>
    </w:p>
    <w:p w:rsidR="0076006E" w:rsidRPr="000064B7" w:rsidRDefault="0076006E" w:rsidP="0076006E">
      <w:pPr>
        <w:spacing w:after="0" w:line="240" w:lineRule="auto"/>
        <w:jc w:val="center"/>
        <w:rPr>
          <w:rFonts w:eastAsia="Times New Roman" w:cs="Times New Roman"/>
          <w:b/>
          <w:szCs w:val="24"/>
          <w:lang/>
        </w:rPr>
      </w:pPr>
    </w:p>
    <w:p w:rsidR="0044260B" w:rsidRPr="000064B7" w:rsidRDefault="0044260B" w:rsidP="0044260B">
      <w:pPr>
        <w:spacing w:after="120" w:line="240" w:lineRule="auto"/>
        <w:jc w:val="center"/>
        <w:rPr>
          <w:rFonts w:eastAsia="Times New Roman" w:cs="Times New Roman"/>
          <w:b/>
          <w:bCs/>
          <w:szCs w:val="24"/>
        </w:rPr>
      </w:pPr>
      <w:r w:rsidRPr="000064B7">
        <w:rPr>
          <w:rFonts w:eastAsia="Times New Roman" w:cs="Times New Roman"/>
          <w:b/>
          <w:bCs/>
          <w:szCs w:val="24"/>
        </w:rPr>
        <w:t xml:space="preserve">Члан </w:t>
      </w:r>
      <w:r w:rsidRPr="000064B7">
        <w:rPr>
          <w:rFonts w:eastAsia="Times New Roman" w:cs="Times New Roman"/>
          <w:b/>
          <w:bCs/>
          <w:szCs w:val="24"/>
          <w:lang/>
        </w:rPr>
        <w:t>2</w:t>
      </w:r>
      <w:r w:rsidR="00E468F9">
        <w:rPr>
          <w:rFonts w:eastAsia="Times New Roman" w:cs="Times New Roman"/>
          <w:b/>
          <w:bCs/>
          <w:szCs w:val="24"/>
          <w:lang/>
        </w:rPr>
        <w:t>.</w:t>
      </w:r>
    </w:p>
    <w:p w:rsidR="0044260B" w:rsidRPr="000064B7" w:rsidRDefault="0044260B" w:rsidP="0044260B">
      <w:pPr>
        <w:spacing w:after="0" w:line="240" w:lineRule="auto"/>
        <w:ind w:firstLine="720"/>
        <w:jc w:val="both"/>
        <w:rPr>
          <w:rFonts w:eastAsia="Times New Roman" w:cs="Times New Roman"/>
          <w:szCs w:val="24"/>
          <w:lang/>
        </w:rPr>
      </w:pPr>
      <w:r w:rsidRPr="000064B7">
        <w:rPr>
          <w:rFonts w:eastAsia="Times New Roman" w:cs="Times New Roman"/>
          <w:szCs w:val="24"/>
        </w:rPr>
        <w:t xml:space="preserve">Уређивање грађевинског земљишта обухвата његово припремање и опремање. </w:t>
      </w:r>
    </w:p>
    <w:p w:rsidR="0044260B" w:rsidRPr="000064B7" w:rsidRDefault="0044260B" w:rsidP="0044260B">
      <w:pPr>
        <w:spacing w:after="0" w:line="240" w:lineRule="auto"/>
        <w:ind w:firstLine="720"/>
        <w:jc w:val="both"/>
        <w:rPr>
          <w:rFonts w:eastAsia="Times New Roman" w:cs="Times New Roman"/>
          <w:szCs w:val="24"/>
          <w:lang/>
        </w:rPr>
      </w:pPr>
    </w:p>
    <w:p w:rsidR="0044260B" w:rsidRPr="000064B7" w:rsidRDefault="0044260B" w:rsidP="0044260B">
      <w:pPr>
        <w:spacing w:after="120" w:line="240" w:lineRule="auto"/>
        <w:ind w:firstLine="720"/>
        <w:jc w:val="both"/>
        <w:rPr>
          <w:rFonts w:eastAsia="Times New Roman" w:cs="Times New Roman"/>
          <w:bCs/>
          <w:i/>
          <w:szCs w:val="24"/>
        </w:rPr>
      </w:pPr>
      <w:r w:rsidRPr="000064B7">
        <w:rPr>
          <w:rFonts w:eastAsia="Times New Roman" w:cs="Times New Roman"/>
          <w:bCs/>
          <w:i/>
          <w:szCs w:val="24"/>
        </w:rPr>
        <w:t xml:space="preserve">1. Припремање грађевинског земљишта </w:t>
      </w:r>
    </w:p>
    <w:p w:rsidR="0044260B" w:rsidRPr="000064B7" w:rsidRDefault="0044260B" w:rsidP="0044260B">
      <w:pPr>
        <w:spacing w:after="120" w:line="240" w:lineRule="auto"/>
        <w:jc w:val="center"/>
        <w:rPr>
          <w:rFonts w:eastAsia="Times New Roman" w:cs="Times New Roman"/>
          <w:b/>
          <w:bCs/>
          <w:szCs w:val="24"/>
          <w:lang/>
        </w:rPr>
      </w:pPr>
      <w:r w:rsidRPr="000064B7">
        <w:rPr>
          <w:rFonts w:eastAsia="Times New Roman" w:cs="Times New Roman"/>
          <w:b/>
          <w:bCs/>
          <w:szCs w:val="24"/>
        </w:rPr>
        <w:t xml:space="preserve">Члан </w:t>
      </w:r>
      <w:r w:rsidRPr="000064B7">
        <w:rPr>
          <w:rFonts w:eastAsia="Times New Roman" w:cs="Times New Roman"/>
          <w:b/>
          <w:bCs/>
          <w:szCs w:val="24"/>
          <w:lang/>
        </w:rPr>
        <w:t>3</w:t>
      </w:r>
      <w:r w:rsidR="00E468F9">
        <w:rPr>
          <w:rFonts w:eastAsia="Times New Roman" w:cs="Times New Roman"/>
          <w:b/>
          <w:bCs/>
          <w:szCs w:val="24"/>
          <w:lang/>
        </w:rPr>
        <w:t>.</w:t>
      </w:r>
    </w:p>
    <w:p w:rsidR="0044260B" w:rsidRPr="000064B7" w:rsidRDefault="0044260B" w:rsidP="0076006E">
      <w:pPr>
        <w:spacing w:after="0" w:line="240" w:lineRule="auto"/>
        <w:ind w:firstLine="720"/>
        <w:jc w:val="both"/>
        <w:rPr>
          <w:rFonts w:eastAsia="Times New Roman" w:cs="Times New Roman"/>
          <w:szCs w:val="24"/>
          <w:lang/>
        </w:rPr>
      </w:pPr>
      <w:r w:rsidRPr="000064B7">
        <w:rPr>
          <w:rFonts w:eastAsia="Times New Roman" w:cs="Times New Roman"/>
          <w:szCs w:val="24"/>
        </w:rPr>
        <w:t xml:space="preserve">Припремање грађевинског земљишта обухвата: </w:t>
      </w:r>
      <w:r w:rsidR="0076006E" w:rsidRPr="000064B7">
        <w:rPr>
          <w:rFonts w:eastAsia="Times New Roman" w:cs="Times New Roman"/>
          <w:szCs w:val="24"/>
        </w:rPr>
        <w:t>истражне радове</w:t>
      </w:r>
      <w:r w:rsidR="0076006E" w:rsidRPr="000064B7">
        <w:rPr>
          <w:rFonts w:eastAsia="Times New Roman" w:cs="Times New Roman"/>
          <w:szCs w:val="24"/>
          <w:lang/>
        </w:rPr>
        <w:t xml:space="preserve">, </w:t>
      </w:r>
      <w:r w:rsidRPr="000064B7">
        <w:rPr>
          <w:rFonts w:eastAsia="Times New Roman" w:cs="Times New Roman"/>
          <w:szCs w:val="24"/>
        </w:rPr>
        <w:t>израду геодетск</w:t>
      </w:r>
      <w:r w:rsidR="0076006E" w:rsidRPr="000064B7">
        <w:rPr>
          <w:rFonts w:eastAsia="Times New Roman" w:cs="Times New Roman"/>
          <w:szCs w:val="24"/>
        </w:rPr>
        <w:t>их, геолошких и других подлога</w:t>
      </w:r>
      <w:r w:rsidR="0076006E" w:rsidRPr="000064B7">
        <w:rPr>
          <w:rFonts w:eastAsia="Times New Roman" w:cs="Times New Roman"/>
          <w:szCs w:val="24"/>
          <w:lang/>
        </w:rPr>
        <w:t xml:space="preserve">, </w:t>
      </w:r>
      <w:r w:rsidRPr="000064B7">
        <w:rPr>
          <w:rFonts w:eastAsia="Times New Roman" w:cs="Times New Roman"/>
          <w:szCs w:val="24"/>
        </w:rPr>
        <w:t>израду планске и техничке документа</w:t>
      </w:r>
      <w:r w:rsidR="0076006E" w:rsidRPr="000064B7">
        <w:rPr>
          <w:rFonts w:eastAsia="Times New Roman" w:cs="Times New Roman"/>
          <w:szCs w:val="24"/>
        </w:rPr>
        <w:t>ције</w:t>
      </w:r>
      <w:r w:rsidR="0076006E" w:rsidRPr="000064B7">
        <w:rPr>
          <w:rFonts w:eastAsia="Times New Roman" w:cs="Times New Roman"/>
          <w:szCs w:val="24"/>
          <w:lang/>
        </w:rPr>
        <w:t xml:space="preserve">, </w:t>
      </w:r>
      <w:r w:rsidRPr="000064B7">
        <w:rPr>
          <w:rFonts w:eastAsia="Times New Roman" w:cs="Times New Roman"/>
          <w:szCs w:val="24"/>
        </w:rPr>
        <w:t>израду програма за уређивање грађевинског земљишта и</w:t>
      </w:r>
      <w:r w:rsidR="0076006E" w:rsidRPr="000064B7">
        <w:rPr>
          <w:rFonts w:eastAsia="Times New Roman" w:cs="Times New Roman"/>
          <w:szCs w:val="24"/>
          <w:lang/>
        </w:rPr>
        <w:t xml:space="preserve"> </w:t>
      </w:r>
      <w:r w:rsidRPr="000064B7">
        <w:rPr>
          <w:rFonts w:eastAsia="Times New Roman" w:cs="Times New Roman"/>
          <w:szCs w:val="24"/>
        </w:rPr>
        <w:t xml:space="preserve">расељавање, уклањање објеката, санирање терена и друге радове. </w:t>
      </w:r>
    </w:p>
    <w:p w:rsidR="0044260B" w:rsidRPr="000064B7" w:rsidRDefault="0044260B" w:rsidP="0076006E">
      <w:pPr>
        <w:spacing w:after="0" w:line="240" w:lineRule="auto"/>
        <w:ind w:firstLine="720"/>
        <w:jc w:val="both"/>
        <w:rPr>
          <w:rFonts w:eastAsia="Times New Roman" w:cs="Times New Roman"/>
          <w:szCs w:val="24"/>
          <w:lang/>
        </w:rPr>
      </w:pPr>
    </w:p>
    <w:p w:rsidR="0044260B" w:rsidRPr="000064B7" w:rsidRDefault="0044260B" w:rsidP="0044260B">
      <w:pPr>
        <w:spacing w:after="120" w:line="240" w:lineRule="auto"/>
        <w:ind w:firstLine="720"/>
        <w:jc w:val="both"/>
        <w:rPr>
          <w:rFonts w:eastAsia="Times New Roman" w:cs="Times New Roman"/>
          <w:bCs/>
          <w:i/>
          <w:szCs w:val="24"/>
        </w:rPr>
      </w:pPr>
      <w:r w:rsidRPr="000064B7">
        <w:rPr>
          <w:rFonts w:eastAsia="Times New Roman" w:cs="Times New Roman"/>
          <w:bCs/>
          <w:i/>
          <w:szCs w:val="24"/>
        </w:rPr>
        <w:t xml:space="preserve">2. Опремање грађевинског земљишта </w:t>
      </w:r>
    </w:p>
    <w:p w:rsidR="0044260B" w:rsidRPr="000064B7" w:rsidRDefault="0076006E" w:rsidP="0044260B">
      <w:pPr>
        <w:spacing w:after="120" w:line="240" w:lineRule="auto"/>
        <w:jc w:val="center"/>
        <w:rPr>
          <w:rFonts w:eastAsia="Times New Roman" w:cs="Times New Roman"/>
          <w:b/>
          <w:bCs/>
          <w:szCs w:val="24"/>
          <w:lang/>
        </w:rPr>
      </w:pPr>
      <w:r w:rsidRPr="000064B7">
        <w:rPr>
          <w:rFonts w:eastAsia="Times New Roman" w:cs="Times New Roman"/>
          <w:b/>
          <w:bCs/>
          <w:szCs w:val="24"/>
        </w:rPr>
        <w:t xml:space="preserve">Члан </w:t>
      </w:r>
      <w:r w:rsidRPr="000064B7">
        <w:rPr>
          <w:rFonts w:eastAsia="Times New Roman" w:cs="Times New Roman"/>
          <w:b/>
          <w:bCs/>
          <w:szCs w:val="24"/>
          <w:lang/>
        </w:rPr>
        <w:t>4</w:t>
      </w:r>
      <w:r w:rsidR="00E468F9">
        <w:rPr>
          <w:rFonts w:eastAsia="Times New Roman" w:cs="Times New Roman"/>
          <w:b/>
          <w:bCs/>
          <w:szCs w:val="24"/>
          <w:lang/>
        </w:rPr>
        <w:t>.</w:t>
      </w:r>
    </w:p>
    <w:p w:rsidR="0044260B" w:rsidRPr="000064B7" w:rsidRDefault="0044260B" w:rsidP="0044260B">
      <w:pPr>
        <w:spacing w:after="120" w:line="240" w:lineRule="auto"/>
        <w:ind w:firstLine="720"/>
        <w:jc w:val="both"/>
        <w:rPr>
          <w:rFonts w:eastAsia="Times New Roman" w:cs="Times New Roman"/>
          <w:szCs w:val="24"/>
        </w:rPr>
      </w:pPr>
      <w:r w:rsidRPr="000064B7">
        <w:rPr>
          <w:rFonts w:eastAsia="Times New Roman" w:cs="Times New Roman"/>
          <w:szCs w:val="24"/>
        </w:rPr>
        <w:t xml:space="preserve">Опремање грађевинског земљишта обухвата: </w:t>
      </w:r>
    </w:p>
    <w:p w:rsidR="0044260B" w:rsidRPr="000064B7" w:rsidRDefault="0044260B" w:rsidP="0044260B">
      <w:pPr>
        <w:spacing w:after="120" w:line="240" w:lineRule="auto"/>
        <w:ind w:firstLine="720"/>
        <w:jc w:val="both"/>
        <w:rPr>
          <w:rFonts w:eastAsia="Times New Roman" w:cs="Times New Roman"/>
          <w:szCs w:val="24"/>
        </w:rPr>
      </w:pPr>
      <w:r w:rsidRPr="000064B7">
        <w:rPr>
          <w:rFonts w:eastAsia="Times New Roman" w:cs="Times New Roman"/>
          <w:szCs w:val="24"/>
        </w:rPr>
        <w:t xml:space="preserve">- изградњу објеката комуналне инфраструктуре и </w:t>
      </w:r>
    </w:p>
    <w:p w:rsidR="0044260B" w:rsidRPr="000064B7" w:rsidRDefault="0044260B" w:rsidP="0044260B">
      <w:pPr>
        <w:spacing w:after="120" w:line="240" w:lineRule="auto"/>
        <w:ind w:firstLine="720"/>
        <w:jc w:val="both"/>
        <w:rPr>
          <w:rFonts w:eastAsia="Times New Roman" w:cs="Times New Roman"/>
          <w:szCs w:val="24"/>
        </w:rPr>
      </w:pPr>
      <w:r w:rsidRPr="000064B7">
        <w:rPr>
          <w:rFonts w:eastAsia="Times New Roman" w:cs="Times New Roman"/>
          <w:szCs w:val="24"/>
        </w:rPr>
        <w:t xml:space="preserve">- изградњу и уређење површина јавне намене. </w:t>
      </w:r>
    </w:p>
    <w:p w:rsidR="0044260B" w:rsidRPr="000064B7" w:rsidRDefault="0076006E" w:rsidP="0044260B">
      <w:pPr>
        <w:spacing w:after="120" w:line="240" w:lineRule="auto"/>
        <w:jc w:val="center"/>
        <w:rPr>
          <w:rFonts w:eastAsia="Times New Roman" w:cs="Times New Roman"/>
          <w:b/>
          <w:bCs/>
          <w:szCs w:val="24"/>
          <w:lang/>
        </w:rPr>
      </w:pPr>
      <w:r w:rsidRPr="000064B7">
        <w:rPr>
          <w:rFonts w:eastAsia="Times New Roman" w:cs="Times New Roman"/>
          <w:b/>
          <w:bCs/>
          <w:szCs w:val="24"/>
        </w:rPr>
        <w:t xml:space="preserve">Члан </w:t>
      </w:r>
      <w:r w:rsidRPr="000064B7">
        <w:rPr>
          <w:rFonts w:eastAsia="Times New Roman" w:cs="Times New Roman"/>
          <w:b/>
          <w:bCs/>
          <w:szCs w:val="24"/>
          <w:lang/>
        </w:rPr>
        <w:t>5</w:t>
      </w:r>
      <w:r w:rsidR="00E468F9">
        <w:rPr>
          <w:rFonts w:eastAsia="Times New Roman" w:cs="Times New Roman"/>
          <w:b/>
          <w:bCs/>
          <w:szCs w:val="24"/>
          <w:lang/>
        </w:rPr>
        <w:t>.</w:t>
      </w:r>
    </w:p>
    <w:p w:rsidR="0044260B" w:rsidRPr="000064B7" w:rsidRDefault="0076006E" w:rsidP="0044260B">
      <w:pPr>
        <w:spacing w:after="120" w:line="240" w:lineRule="auto"/>
        <w:ind w:firstLine="720"/>
        <w:jc w:val="both"/>
        <w:rPr>
          <w:rFonts w:eastAsia="Times New Roman" w:cs="Times New Roman"/>
          <w:szCs w:val="24"/>
        </w:rPr>
      </w:pPr>
      <w:r w:rsidRPr="000064B7">
        <w:rPr>
          <w:rFonts w:eastAsia="Times New Roman" w:cs="Times New Roman"/>
          <w:szCs w:val="24"/>
          <w:lang/>
        </w:rPr>
        <w:lastRenderedPageBreak/>
        <w:t>Послове</w:t>
      </w:r>
      <w:r w:rsidR="0044260B" w:rsidRPr="000064B7">
        <w:rPr>
          <w:rFonts w:eastAsia="Times New Roman" w:cs="Times New Roman"/>
          <w:szCs w:val="24"/>
        </w:rPr>
        <w:t xml:space="preserve"> об</w:t>
      </w:r>
      <w:r w:rsidRPr="000064B7">
        <w:rPr>
          <w:rFonts w:eastAsia="Times New Roman" w:cs="Times New Roman"/>
          <w:szCs w:val="24"/>
        </w:rPr>
        <w:t>езбеђивања услова за уређивање</w:t>
      </w:r>
      <w:r w:rsidRPr="000064B7">
        <w:rPr>
          <w:rFonts w:eastAsia="Times New Roman" w:cs="Times New Roman"/>
          <w:szCs w:val="24"/>
          <w:lang/>
        </w:rPr>
        <w:t xml:space="preserve"> </w:t>
      </w:r>
      <w:r w:rsidR="0044260B" w:rsidRPr="000064B7">
        <w:rPr>
          <w:rFonts w:eastAsia="Times New Roman" w:cs="Times New Roman"/>
          <w:szCs w:val="24"/>
        </w:rPr>
        <w:t xml:space="preserve">грађевинског земљишта обавља </w:t>
      </w:r>
      <w:r w:rsidR="0044260B" w:rsidRPr="000064B7">
        <w:rPr>
          <w:rFonts w:eastAsia="Times New Roman" w:cs="Times New Roman"/>
          <w:szCs w:val="24"/>
          <w:lang/>
        </w:rPr>
        <w:t>Градска управа града Ниша</w:t>
      </w:r>
      <w:r w:rsidRPr="000064B7">
        <w:rPr>
          <w:rFonts w:eastAsia="Times New Roman" w:cs="Times New Roman"/>
          <w:szCs w:val="24"/>
          <w:lang/>
        </w:rPr>
        <w:t>, секретаријата</w:t>
      </w:r>
      <w:r w:rsidR="001408D4" w:rsidRPr="000064B7">
        <w:rPr>
          <w:rFonts w:eastAsia="Times New Roman" w:cs="Times New Roman"/>
          <w:szCs w:val="24"/>
          <w:lang/>
        </w:rPr>
        <w:t xml:space="preserve"> надлежног за инвестиције</w:t>
      </w:r>
      <w:r w:rsidR="00FE6962" w:rsidRPr="000064B7">
        <w:rPr>
          <w:rFonts w:eastAsia="Times New Roman" w:cs="Times New Roman"/>
          <w:szCs w:val="24"/>
          <w:lang/>
        </w:rPr>
        <w:t xml:space="preserve"> (даље: Секретаријат)</w:t>
      </w:r>
      <w:r w:rsidRPr="000064B7">
        <w:rPr>
          <w:rFonts w:eastAsia="Times New Roman" w:cs="Times New Roman"/>
          <w:szCs w:val="24"/>
          <w:lang/>
        </w:rPr>
        <w:t>.</w:t>
      </w:r>
    </w:p>
    <w:p w:rsidR="0044260B" w:rsidRPr="000064B7" w:rsidRDefault="0044260B" w:rsidP="0044260B">
      <w:pPr>
        <w:spacing w:after="120" w:line="240" w:lineRule="auto"/>
        <w:ind w:firstLine="720"/>
        <w:jc w:val="both"/>
        <w:rPr>
          <w:rFonts w:eastAsia="Times New Roman" w:cs="Times New Roman"/>
          <w:szCs w:val="24"/>
          <w:lang/>
        </w:rPr>
      </w:pPr>
      <w:r w:rsidRPr="000064B7">
        <w:rPr>
          <w:rFonts w:eastAsia="Times New Roman" w:cs="Times New Roman"/>
          <w:szCs w:val="24"/>
        </w:rPr>
        <w:t xml:space="preserve">Уређивање грађевинског земљишта врши се према средњорочним и годишњим програмима уређивања. </w:t>
      </w:r>
    </w:p>
    <w:p w:rsidR="0076006E" w:rsidRPr="000064B7" w:rsidRDefault="0076006E" w:rsidP="0044260B">
      <w:pPr>
        <w:spacing w:after="120" w:line="240" w:lineRule="auto"/>
        <w:ind w:firstLine="720"/>
        <w:jc w:val="both"/>
        <w:rPr>
          <w:rFonts w:eastAsia="Times New Roman" w:cs="Times New Roman"/>
          <w:szCs w:val="24"/>
          <w:lang/>
        </w:rPr>
      </w:pPr>
    </w:p>
    <w:p w:rsidR="0044260B" w:rsidRPr="000064B7" w:rsidRDefault="0044260B" w:rsidP="00435763">
      <w:pPr>
        <w:spacing w:after="0" w:line="240" w:lineRule="auto"/>
        <w:ind w:firstLine="720"/>
        <w:jc w:val="both"/>
        <w:rPr>
          <w:rFonts w:eastAsia="Times New Roman" w:cs="Times New Roman"/>
          <w:bCs/>
          <w:i/>
          <w:szCs w:val="24"/>
          <w:lang/>
        </w:rPr>
      </w:pPr>
      <w:r w:rsidRPr="000064B7">
        <w:rPr>
          <w:rFonts w:eastAsia="Times New Roman" w:cs="Times New Roman"/>
          <w:bCs/>
          <w:i/>
          <w:szCs w:val="24"/>
        </w:rPr>
        <w:t xml:space="preserve">3. Извори финансирања уређивања грађевинског земљишта </w:t>
      </w:r>
    </w:p>
    <w:p w:rsidR="00435763" w:rsidRPr="000064B7" w:rsidRDefault="00435763" w:rsidP="00435763">
      <w:pPr>
        <w:spacing w:after="0" w:line="240" w:lineRule="auto"/>
        <w:ind w:firstLine="720"/>
        <w:jc w:val="both"/>
        <w:rPr>
          <w:rFonts w:eastAsia="Times New Roman" w:cs="Times New Roman"/>
          <w:bCs/>
          <w:i/>
          <w:szCs w:val="24"/>
          <w:lang/>
        </w:rPr>
      </w:pPr>
    </w:p>
    <w:p w:rsidR="0044260B" w:rsidRPr="000064B7" w:rsidRDefault="00435763" w:rsidP="00435763">
      <w:pPr>
        <w:spacing w:after="120" w:line="240" w:lineRule="auto"/>
        <w:jc w:val="center"/>
        <w:rPr>
          <w:rFonts w:eastAsia="Times New Roman" w:cs="Times New Roman"/>
          <w:b/>
          <w:bCs/>
          <w:szCs w:val="24"/>
          <w:lang/>
        </w:rPr>
      </w:pPr>
      <w:r w:rsidRPr="000064B7">
        <w:rPr>
          <w:rFonts w:eastAsia="Times New Roman" w:cs="Times New Roman"/>
          <w:b/>
          <w:bCs/>
          <w:szCs w:val="24"/>
        </w:rPr>
        <w:t xml:space="preserve">Члан </w:t>
      </w:r>
      <w:r w:rsidRPr="000064B7">
        <w:rPr>
          <w:rFonts w:eastAsia="Times New Roman" w:cs="Times New Roman"/>
          <w:b/>
          <w:bCs/>
          <w:szCs w:val="24"/>
          <w:lang/>
        </w:rPr>
        <w:t>6</w:t>
      </w:r>
      <w:r w:rsidR="00E468F9">
        <w:rPr>
          <w:rFonts w:eastAsia="Times New Roman" w:cs="Times New Roman"/>
          <w:b/>
          <w:bCs/>
          <w:szCs w:val="24"/>
          <w:lang/>
        </w:rPr>
        <w:t>.</w:t>
      </w:r>
    </w:p>
    <w:p w:rsidR="0044260B" w:rsidRPr="000064B7" w:rsidRDefault="0044260B" w:rsidP="00435763">
      <w:pPr>
        <w:spacing w:after="120" w:line="240" w:lineRule="auto"/>
        <w:ind w:firstLine="720"/>
        <w:jc w:val="both"/>
        <w:rPr>
          <w:rFonts w:eastAsia="Times New Roman" w:cs="Times New Roman"/>
          <w:szCs w:val="24"/>
        </w:rPr>
      </w:pPr>
      <w:r w:rsidRPr="000064B7">
        <w:rPr>
          <w:rFonts w:eastAsia="Times New Roman" w:cs="Times New Roman"/>
          <w:szCs w:val="24"/>
        </w:rPr>
        <w:t xml:space="preserve">Финансирање уређивања грађевинског земљишта обезбеђује се из средстава остварених од: </w:t>
      </w:r>
    </w:p>
    <w:p w:rsidR="0044260B" w:rsidRPr="000064B7" w:rsidRDefault="0044260B" w:rsidP="00F30452">
      <w:pPr>
        <w:spacing w:after="60" w:line="240" w:lineRule="auto"/>
        <w:ind w:firstLine="720"/>
        <w:jc w:val="both"/>
        <w:rPr>
          <w:rFonts w:eastAsia="Times New Roman" w:cs="Times New Roman"/>
          <w:szCs w:val="24"/>
        </w:rPr>
      </w:pPr>
      <w:r w:rsidRPr="000064B7">
        <w:rPr>
          <w:rFonts w:eastAsia="Times New Roman" w:cs="Times New Roman"/>
          <w:szCs w:val="24"/>
        </w:rPr>
        <w:t xml:space="preserve">1. доприноса за уређивање грађевинског земљишта; </w:t>
      </w:r>
    </w:p>
    <w:p w:rsidR="0044260B" w:rsidRPr="000064B7" w:rsidRDefault="0044260B" w:rsidP="00F30452">
      <w:pPr>
        <w:spacing w:after="60" w:line="240" w:lineRule="auto"/>
        <w:ind w:firstLine="720"/>
        <w:jc w:val="both"/>
        <w:rPr>
          <w:rFonts w:eastAsia="Times New Roman" w:cs="Times New Roman"/>
          <w:szCs w:val="24"/>
        </w:rPr>
      </w:pPr>
      <w:r w:rsidRPr="000064B7">
        <w:rPr>
          <w:rFonts w:eastAsia="Times New Roman" w:cs="Times New Roman"/>
          <w:szCs w:val="24"/>
        </w:rPr>
        <w:t xml:space="preserve">2. закупнине за грађевинско земљиште; </w:t>
      </w:r>
    </w:p>
    <w:p w:rsidR="0044260B" w:rsidRPr="000064B7" w:rsidRDefault="0044260B" w:rsidP="00F30452">
      <w:pPr>
        <w:spacing w:after="60" w:line="240" w:lineRule="auto"/>
        <w:ind w:firstLine="720"/>
        <w:jc w:val="both"/>
        <w:rPr>
          <w:rFonts w:eastAsia="Times New Roman" w:cs="Times New Roman"/>
          <w:szCs w:val="24"/>
        </w:rPr>
      </w:pPr>
      <w:r w:rsidRPr="000064B7">
        <w:rPr>
          <w:rFonts w:eastAsia="Times New Roman" w:cs="Times New Roman"/>
          <w:szCs w:val="24"/>
        </w:rPr>
        <w:t xml:space="preserve">3. отуђења или размене грађевинског земљишта; </w:t>
      </w:r>
    </w:p>
    <w:p w:rsidR="0044260B" w:rsidRPr="000064B7" w:rsidRDefault="0044260B" w:rsidP="00F30452">
      <w:pPr>
        <w:spacing w:after="60" w:line="240" w:lineRule="auto"/>
        <w:ind w:firstLine="720"/>
        <w:jc w:val="both"/>
        <w:rPr>
          <w:rFonts w:eastAsia="Times New Roman" w:cs="Times New Roman"/>
          <w:szCs w:val="24"/>
        </w:rPr>
      </w:pPr>
      <w:r w:rsidRPr="000064B7">
        <w:rPr>
          <w:rFonts w:eastAsia="Times New Roman" w:cs="Times New Roman"/>
          <w:szCs w:val="24"/>
        </w:rPr>
        <w:t xml:space="preserve">4. претварања права закупа у право својине у складу са </w:t>
      </w:r>
      <w:r w:rsidR="00435763" w:rsidRPr="000064B7">
        <w:rPr>
          <w:rFonts w:eastAsia="Times New Roman" w:cs="Times New Roman"/>
          <w:szCs w:val="24"/>
        </w:rPr>
        <w:t>Законом о планирању и изградњи</w:t>
      </w:r>
      <w:r w:rsidR="00435763" w:rsidRPr="000064B7">
        <w:rPr>
          <w:rFonts w:eastAsia="Times New Roman" w:cs="Times New Roman"/>
          <w:szCs w:val="24"/>
          <w:lang/>
        </w:rPr>
        <w:t>;</w:t>
      </w:r>
      <w:r w:rsidR="00435763" w:rsidRPr="000064B7">
        <w:rPr>
          <w:rFonts w:eastAsia="Times New Roman" w:cs="Times New Roman"/>
          <w:szCs w:val="24"/>
        </w:rPr>
        <w:t xml:space="preserve"> </w:t>
      </w:r>
      <w:r w:rsidRPr="000064B7">
        <w:rPr>
          <w:rFonts w:eastAsia="Times New Roman" w:cs="Times New Roman"/>
          <w:szCs w:val="24"/>
        </w:rPr>
        <w:t xml:space="preserve"> </w:t>
      </w:r>
    </w:p>
    <w:p w:rsidR="0044260B" w:rsidRPr="000064B7" w:rsidRDefault="0044260B" w:rsidP="00435763">
      <w:pPr>
        <w:spacing w:after="0" w:line="240" w:lineRule="auto"/>
        <w:ind w:firstLine="720"/>
        <w:jc w:val="both"/>
        <w:rPr>
          <w:rFonts w:eastAsia="Times New Roman" w:cs="Times New Roman"/>
          <w:szCs w:val="24"/>
          <w:lang/>
        </w:rPr>
      </w:pPr>
      <w:r w:rsidRPr="000064B7">
        <w:rPr>
          <w:rFonts w:eastAsia="Times New Roman" w:cs="Times New Roman"/>
          <w:szCs w:val="24"/>
        </w:rPr>
        <w:t xml:space="preserve">5. других извора у складу са законом. </w:t>
      </w:r>
    </w:p>
    <w:p w:rsidR="00435763" w:rsidRPr="000064B7" w:rsidRDefault="00435763" w:rsidP="00435763">
      <w:pPr>
        <w:spacing w:after="0" w:line="240" w:lineRule="auto"/>
        <w:ind w:firstLine="720"/>
        <w:jc w:val="both"/>
        <w:rPr>
          <w:rFonts w:eastAsia="Times New Roman" w:cs="Times New Roman"/>
          <w:szCs w:val="24"/>
          <w:lang/>
        </w:rPr>
      </w:pPr>
    </w:p>
    <w:p w:rsidR="0044260B" w:rsidRPr="000064B7" w:rsidRDefault="0044260B" w:rsidP="00435763">
      <w:pPr>
        <w:spacing w:after="120" w:line="240" w:lineRule="auto"/>
        <w:ind w:firstLine="720"/>
        <w:jc w:val="both"/>
        <w:rPr>
          <w:rFonts w:eastAsia="Times New Roman" w:cs="Times New Roman"/>
          <w:bCs/>
          <w:i/>
          <w:szCs w:val="24"/>
        </w:rPr>
      </w:pPr>
      <w:r w:rsidRPr="000064B7">
        <w:rPr>
          <w:rFonts w:eastAsia="Times New Roman" w:cs="Times New Roman"/>
          <w:bCs/>
          <w:i/>
          <w:szCs w:val="24"/>
        </w:rPr>
        <w:t xml:space="preserve">4. Припремање и опремање грађевинског земљишта средствима физичких или правних лица </w:t>
      </w:r>
    </w:p>
    <w:p w:rsidR="0044260B" w:rsidRPr="000064B7" w:rsidRDefault="00435763" w:rsidP="00435763">
      <w:pPr>
        <w:spacing w:after="120" w:line="240" w:lineRule="auto"/>
        <w:jc w:val="center"/>
        <w:rPr>
          <w:rFonts w:eastAsia="Times New Roman" w:cs="Times New Roman"/>
          <w:b/>
          <w:bCs/>
          <w:szCs w:val="24"/>
          <w:lang/>
        </w:rPr>
      </w:pPr>
      <w:r w:rsidRPr="000064B7">
        <w:rPr>
          <w:rFonts w:eastAsia="Times New Roman" w:cs="Times New Roman"/>
          <w:b/>
          <w:bCs/>
          <w:szCs w:val="24"/>
        </w:rPr>
        <w:t xml:space="preserve">Члан </w:t>
      </w:r>
      <w:r w:rsidRPr="000064B7">
        <w:rPr>
          <w:rFonts w:eastAsia="Times New Roman" w:cs="Times New Roman"/>
          <w:b/>
          <w:bCs/>
          <w:szCs w:val="24"/>
          <w:lang/>
        </w:rPr>
        <w:t>7</w:t>
      </w:r>
      <w:r w:rsidR="00E468F9">
        <w:rPr>
          <w:rFonts w:eastAsia="Times New Roman" w:cs="Times New Roman"/>
          <w:b/>
          <w:bCs/>
          <w:szCs w:val="24"/>
          <w:lang/>
        </w:rPr>
        <w:t>.</w:t>
      </w:r>
    </w:p>
    <w:p w:rsidR="0044260B" w:rsidRPr="000064B7" w:rsidRDefault="0044260B" w:rsidP="00435763">
      <w:pPr>
        <w:spacing w:after="120" w:line="240" w:lineRule="auto"/>
        <w:ind w:firstLine="720"/>
        <w:jc w:val="both"/>
        <w:rPr>
          <w:rFonts w:eastAsia="Times New Roman" w:cs="Times New Roman"/>
          <w:szCs w:val="24"/>
        </w:rPr>
      </w:pPr>
      <w:r w:rsidRPr="000064B7">
        <w:rPr>
          <w:rFonts w:eastAsia="Times New Roman" w:cs="Times New Roman"/>
          <w:szCs w:val="24"/>
        </w:rPr>
        <w:t xml:space="preserve">Грађевинско земљиште које није уређено у смислу Закона о планирању и изградњи (које није комунално опремљено за грађење и коришћење - изграђен приступни пут, водоводна и канализациона мрежа и обезбеђени други услови), а налази се у обухвату планског документа на основу кога се могу издати локацијски услови, односно грађевинска дозвола, може се припремити, односно опремити и средствима физичких или правних лица. </w:t>
      </w:r>
    </w:p>
    <w:p w:rsidR="0044260B" w:rsidRPr="000064B7" w:rsidRDefault="0044260B" w:rsidP="00435763">
      <w:pPr>
        <w:spacing w:after="120" w:line="240" w:lineRule="auto"/>
        <w:ind w:firstLine="720"/>
        <w:jc w:val="both"/>
        <w:rPr>
          <w:rFonts w:eastAsia="Times New Roman" w:cs="Times New Roman"/>
          <w:szCs w:val="24"/>
        </w:rPr>
      </w:pPr>
      <w:r w:rsidRPr="000064B7">
        <w:rPr>
          <w:rFonts w:eastAsia="Times New Roman" w:cs="Times New Roman"/>
          <w:szCs w:val="24"/>
        </w:rPr>
        <w:t xml:space="preserve">Лице које гради објекат на неуређеном грађевинском земљишту подноси </w:t>
      </w:r>
      <w:r w:rsidR="00FE6962" w:rsidRPr="000064B7">
        <w:rPr>
          <w:rFonts w:eastAsia="Times New Roman" w:cs="Times New Roman"/>
          <w:szCs w:val="24"/>
          <w:lang/>
        </w:rPr>
        <w:t>С</w:t>
      </w:r>
      <w:r w:rsidR="00F30452" w:rsidRPr="000064B7">
        <w:rPr>
          <w:rFonts w:eastAsia="Times New Roman" w:cs="Times New Roman"/>
          <w:szCs w:val="24"/>
          <w:lang/>
        </w:rPr>
        <w:t xml:space="preserve">екретаријату </w:t>
      </w:r>
      <w:r w:rsidRPr="000064B7">
        <w:rPr>
          <w:rFonts w:eastAsia="Times New Roman" w:cs="Times New Roman"/>
          <w:szCs w:val="24"/>
        </w:rPr>
        <w:t>предлог о финансирању припремања, односно опремања грађев</w:t>
      </w:r>
      <w:r w:rsidR="00F30452" w:rsidRPr="000064B7">
        <w:rPr>
          <w:rFonts w:eastAsia="Times New Roman" w:cs="Times New Roman"/>
          <w:szCs w:val="24"/>
        </w:rPr>
        <w:t>инског земљишта, по коме је ист</w:t>
      </w:r>
      <w:r w:rsidR="00F30452" w:rsidRPr="000064B7">
        <w:rPr>
          <w:rFonts w:eastAsia="Times New Roman" w:cs="Times New Roman"/>
          <w:szCs w:val="24"/>
          <w:lang/>
        </w:rPr>
        <w:t>и</w:t>
      </w:r>
      <w:r w:rsidR="00F30452" w:rsidRPr="000064B7">
        <w:rPr>
          <w:rFonts w:eastAsia="Times New Roman" w:cs="Times New Roman"/>
          <w:szCs w:val="24"/>
        </w:rPr>
        <w:t xml:space="preserve"> дуж</w:t>
      </w:r>
      <w:r w:rsidR="00F30452" w:rsidRPr="000064B7">
        <w:rPr>
          <w:rFonts w:eastAsia="Times New Roman" w:cs="Times New Roman"/>
          <w:szCs w:val="24"/>
          <w:lang/>
        </w:rPr>
        <w:t>ан</w:t>
      </w:r>
      <w:r w:rsidRPr="000064B7">
        <w:rPr>
          <w:rFonts w:eastAsia="Times New Roman" w:cs="Times New Roman"/>
          <w:szCs w:val="24"/>
        </w:rPr>
        <w:t xml:space="preserve"> да поступи у року од 15 дана од дана пријема захтева. </w:t>
      </w:r>
    </w:p>
    <w:p w:rsidR="0044260B" w:rsidRPr="000064B7" w:rsidRDefault="0044260B" w:rsidP="00FB5D17">
      <w:pPr>
        <w:spacing w:after="120" w:line="240" w:lineRule="auto"/>
        <w:ind w:firstLine="720"/>
        <w:jc w:val="both"/>
        <w:rPr>
          <w:rFonts w:eastAsia="Times New Roman" w:cs="Times New Roman"/>
          <w:szCs w:val="24"/>
        </w:rPr>
      </w:pPr>
      <w:r w:rsidRPr="000064B7">
        <w:rPr>
          <w:rFonts w:eastAsia="Times New Roman" w:cs="Times New Roman"/>
          <w:szCs w:val="24"/>
        </w:rPr>
        <w:t xml:space="preserve">Уз предлог о финансирању лице из претходног става доставља: </w:t>
      </w:r>
    </w:p>
    <w:p w:rsidR="0044260B" w:rsidRPr="000064B7" w:rsidRDefault="0044260B" w:rsidP="00FB5D17">
      <w:pPr>
        <w:spacing w:after="0" w:line="240" w:lineRule="auto"/>
        <w:ind w:firstLine="720"/>
        <w:jc w:val="both"/>
        <w:rPr>
          <w:rFonts w:eastAsia="Times New Roman" w:cs="Times New Roman"/>
          <w:szCs w:val="24"/>
        </w:rPr>
      </w:pPr>
      <w:r w:rsidRPr="000064B7">
        <w:rPr>
          <w:rFonts w:eastAsia="Times New Roman" w:cs="Times New Roman"/>
          <w:szCs w:val="24"/>
        </w:rPr>
        <w:t xml:space="preserve">- локацијске услове, </w:t>
      </w:r>
    </w:p>
    <w:p w:rsidR="0044260B" w:rsidRPr="000064B7" w:rsidRDefault="0044260B" w:rsidP="00FB5D17">
      <w:pPr>
        <w:spacing w:after="0" w:line="240" w:lineRule="auto"/>
        <w:ind w:firstLine="720"/>
        <w:jc w:val="both"/>
        <w:rPr>
          <w:rFonts w:eastAsia="Times New Roman" w:cs="Times New Roman"/>
          <w:szCs w:val="24"/>
        </w:rPr>
      </w:pPr>
      <w:r w:rsidRPr="000064B7">
        <w:rPr>
          <w:rFonts w:eastAsia="Times New Roman" w:cs="Times New Roman"/>
          <w:szCs w:val="24"/>
        </w:rPr>
        <w:t xml:space="preserve">- доказ о решеним имовинско правним односима за парцелу на којој намерава да гради објекат, </w:t>
      </w:r>
    </w:p>
    <w:p w:rsidR="00F30452" w:rsidRPr="000064B7" w:rsidRDefault="0044260B" w:rsidP="00FB5D17">
      <w:pPr>
        <w:spacing w:after="0" w:line="240" w:lineRule="auto"/>
        <w:ind w:firstLine="720"/>
        <w:jc w:val="both"/>
        <w:rPr>
          <w:rFonts w:eastAsia="Times New Roman" w:cs="Times New Roman"/>
          <w:szCs w:val="24"/>
          <w:lang/>
        </w:rPr>
      </w:pPr>
      <w:r w:rsidRPr="000064B7">
        <w:rPr>
          <w:rFonts w:eastAsia="Times New Roman" w:cs="Times New Roman"/>
          <w:szCs w:val="24"/>
        </w:rPr>
        <w:t xml:space="preserve">- копију плана, </w:t>
      </w:r>
    </w:p>
    <w:p w:rsidR="0044260B" w:rsidRPr="000064B7" w:rsidRDefault="00F30452" w:rsidP="00F30452">
      <w:pPr>
        <w:spacing w:after="0" w:line="240" w:lineRule="auto"/>
        <w:ind w:firstLine="720"/>
        <w:jc w:val="both"/>
        <w:rPr>
          <w:rFonts w:eastAsia="Times New Roman" w:cs="Times New Roman"/>
          <w:szCs w:val="24"/>
          <w:lang/>
        </w:rPr>
      </w:pPr>
      <w:r w:rsidRPr="000064B7">
        <w:rPr>
          <w:rFonts w:eastAsia="Times New Roman" w:cs="Times New Roman"/>
          <w:szCs w:val="24"/>
          <w:lang/>
        </w:rPr>
        <w:t xml:space="preserve">- </w:t>
      </w:r>
      <w:r w:rsidR="0044260B" w:rsidRPr="000064B7">
        <w:rPr>
          <w:rFonts w:eastAsia="Times New Roman" w:cs="Times New Roman"/>
          <w:szCs w:val="24"/>
        </w:rPr>
        <w:t xml:space="preserve">предлог динамике и рокова изградње. </w:t>
      </w:r>
    </w:p>
    <w:p w:rsidR="00F30452" w:rsidRPr="000064B7" w:rsidRDefault="00F30452" w:rsidP="00F30452">
      <w:pPr>
        <w:spacing w:after="0" w:line="240" w:lineRule="auto"/>
        <w:ind w:firstLine="720"/>
        <w:jc w:val="both"/>
        <w:rPr>
          <w:rFonts w:eastAsia="Times New Roman" w:cs="Times New Roman"/>
          <w:szCs w:val="24"/>
          <w:lang/>
        </w:rPr>
      </w:pPr>
    </w:p>
    <w:p w:rsidR="0044260B" w:rsidRPr="000064B7" w:rsidRDefault="00F30452" w:rsidP="00F30452">
      <w:pPr>
        <w:spacing w:after="120" w:line="240" w:lineRule="auto"/>
        <w:jc w:val="center"/>
        <w:rPr>
          <w:rFonts w:eastAsia="Times New Roman" w:cs="Times New Roman"/>
          <w:b/>
          <w:bCs/>
          <w:szCs w:val="24"/>
          <w:lang/>
        </w:rPr>
      </w:pPr>
      <w:r w:rsidRPr="000064B7">
        <w:rPr>
          <w:rFonts w:eastAsia="Times New Roman" w:cs="Times New Roman"/>
          <w:b/>
          <w:bCs/>
          <w:szCs w:val="24"/>
        </w:rPr>
        <w:t xml:space="preserve">Члан </w:t>
      </w:r>
      <w:r w:rsidRPr="000064B7">
        <w:rPr>
          <w:rFonts w:eastAsia="Times New Roman" w:cs="Times New Roman"/>
          <w:b/>
          <w:bCs/>
          <w:szCs w:val="24"/>
          <w:lang/>
        </w:rPr>
        <w:t>8</w:t>
      </w:r>
      <w:r w:rsidR="00E468F9">
        <w:rPr>
          <w:rFonts w:eastAsia="Times New Roman" w:cs="Times New Roman"/>
          <w:b/>
          <w:bCs/>
          <w:szCs w:val="24"/>
          <w:lang/>
        </w:rPr>
        <w:t>.</w:t>
      </w:r>
    </w:p>
    <w:p w:rsidR="0044260B" w:rsidRPr="000064B7" w:rsidRDefault="0044260B" w:rsidP="00F30452">
      <w:pPr>
        <w:spacing w:after="120" w:line="240" w:lineRule="auto"/>
        <w:ind w:firstLine="720"/>
        <w:jc w:val="both"/>
        <w:rPr>
          <w:rFonts w:eastAsia="Times New Roman" w:cs="Times New Roman"/>
          <w:szCs w:val="24"/>
        </w:rPr>
      </w:pPr>
      <w:r w:rsidRPr="000064B7">
        <w:rPr>
          <w:rFonts w:eastAsia="Times New Roman" w:cs="Times New Roman"/>
          <w:szCs w:val="24"/>
        </w:rPr>
        <w:t xml:space="preserve">Након разматрања предлога лица из чл. </w:t>
      </w:r>
      <w:r w:rsidR="00F30452" w:rsidRPr="000064B7">
        <w:rPr>
          <w:rFonts w:eastAsia="Times New Roman" w:cs="Times New Roman"/>
          <w:szCs w:val="24"/>
          <w:lang/>
        </w:rPr>
        <w:t>7</w:t>
      </w:r>
      <w:r w:rsidRPr="000064B7">
        <w:rPr>
          <w:rFonts w:eastAsia="Times New Roman" w:cs="Times New Roman"/>
          <w:szCs w:val="24"/>
        </w:rPr>
        <w:t xml:space="preserve">. ст. 2. Одлуке, а на основу прибављене документације, </w:t>
      </w:r>
      <w:r w:rsidR="00863DDA" w:rsidRPr="000064B7">
        <w:rPr>
          <w:rFonts w:eastAsia="Times New Roman" w:cs="Times New Roman"/>
          <w:szCs w:val="24"/>
          <w:lang/>
        </w:rPr>
        <w:t>Секретаријат</w:t>
      </w:r>
      <w:r w:rsidRPr="000064B7">
        <w:rPr>
          <w:rFonts w:eastAsia="Times New Roman" w:cs="Times New Roman"/>
          <w:szCs w:val="24"/>
        </w:rPr>
        <w:t xml:space="preserve"> припрема елаборат о заједничком припремању и опремању грађевинског земљишта са предлогом уговора о заједничком припремању, односно опремању грађевинског земљишта. </w:t>
      </w:r>
    </w:p>
    <w:p w:rsidR="0044260B" w:rsidRPr="000064B7" w:rsidRDefault="0044260B" w:rsidP="003E5F3C">
      <w:pPr>
        <w:spacing w:after="120" w:line="240" w:lineRule="auto"/>
        <w:ind w:firstLine="720"/>
        <w:jc w:val="both"/>
        <w:rPr>
          <w:rFonts w:eastAsia="Times New Roman" w:cs="Times New Roman"/>
          <w:szCs w:val="24"/>
        </w:rPr>
      </w:pPr>
      <w:r w:rsidRPr="000064B7">
        <w:rPr>
          <w:rFonts w:eastAsia="Times New Roman" w:cs="Times New Roman"/>
          <w:szCs w:val="24"/>
        </w:rPr>
        <w:t xml:space="preserve">Елаборат из става 1. овог члана садржи: </w:t>
      </w:r>
    </w:p>
    <w:p w:rsidR="0044260B" w:rsidRPr="000064B7" w:rsidRDefault="0044260B" w:rsidP="002E2EC7">
      <w:pPr>
        <w:spacing w:after="60" w:line="240" w:lineRule="auto"/>
        <w:ind w:firstLine="720"/>
        <w:jc w:val="both"/>
        <w:rPr>
          <w:rFonts w:eastAsia="Times New Roman" w:cs="Times New Roman"/>
          <w:szCs w:val="24"/>
        </w:rPr>
      </w:pPr>
      <w:r w:rsidRPr="000064B7">
        <w:rPr>
          <w:rFonts w:eastAsia="Times New Roman" w:cs="Times New Roman"/>
          <w:szCs w:val="24"/>
        </w:rPr>
        <w:t xml:space="preserve">- податке о локацији, односно зони у којој се планира опремање грађевинског земљишта, </w:t>
      </w:r>
    </w:p>
    <w:p w:rsidR="0044260B" w:rsidRPr="000064B7" w:rsidRDefault="0044260B" w:rsidP="002E2EC7">
      <w:pPr>
        <w:spacing w:after="60" w:line="240" w:lineRule="auto"/>
        <w:ind w:firstLine="720"/>
        <w:jc w:val="both"/>
        <w:rPr>
          <w:rFonts w:eastAsia="Times New Roman" w:cs="Times New Roman"/>
          <w:szCs w:val="24"/>
        </w:rPr>
      </w:pPr>
      <w:r w:rsidRPr="000064B7">
        <w:rPr>
          <w:rFonts w:eastAsia="Times New Roman" w:cs="Times New Roman"/>
          <w:szCs w:val="24"/>
        </w:rPr>
        <w:t xml:space="preserve">- податке из планског документа и техничке услове за изградњу недостајуће инфраструктуре, </w:t>
      </w:r>
    </w:p>
    <w:p w:rsidR="0044260B" w:rsidRPr="000064B7" w:rsidRDefault="0044260B" w:rsidP="002E2EC7">
      <w:pPr>
        <w:spacing w:after="60" w:line="240" w:lineRule="auto"/>
        <w:ind w:firstLine="720"/>
        <w:jc w:val="both"/>
        <w:rPr>
          <w:rFonts w:eastAsia="Times New Roman" w:cs="Times New Roman"/>
          <w:szCs w:val="24"/>
        </w:rPr>
      </w:pPr>
      <w:r w:rsidRPr="000064B7">
        <w:rPr>
          <w:rFonts w:eastAsia="Times New Roman" w:cs="Times New Roman"/>
          <w:szCs w:val="24"/>
        </w:rPr>
        <w:t xml:space="preserve">- податке из програма уређивања грађевинског земљишта, </w:t>
      </w:r>
    </w:p>
    <w:p w:rsidR="0044260B" w:rsidRPr="000064B7" w:rsidRDefault="0044260B" w:rsidP="002E2EC7">
      <w:pPr>
        <w:spacing w:after="60" w:line="240" w:lineRule="auto"/>
        <w:ind w:firstLine="720"/>
        <w:jc w:val="both"/>
        <w:rPr>
          <w:rFonts w:eastAsia="Times New Roman" w:cs="Times New Roman"/>
          <w:szCs w:val="24"/>
        </w:rPr>
      </w:pPr>
      <w:r w:rsidRPr="000064B7">
        <w:rPr>
          <w:rFonts w:eastAsia="Times New Roman" w:cs="Times New Roman"/>
          <w:szCs w:val="24"/>
        </w:rPr>
        <w:t xml:space="preserve">- границу локације која се припрема, односно опрема са пописом катастарских парцела, </w:t>
      </w:r>
    </w:p>
    <w:p w:rsidR="0044260B" w:rsidRPr="000064B7" w:rsidRDefault="0044260B" w:rsidP="002E2EC7">
      <w:pPr>
        <w:spacing w:after="60" w:line="240" w:lineRule="auto"/>
        <w:ind w:firstLine="720"/>
        <w:jc w:val="both"/>
        <w:rPr>
          <w:rFonts w:eastAsia="Times New Roman" w:cs="Times New Roman"/>
          <w:szCs w:val="24"/>
        </w:rPr>
      </w:pPr>
      <w:r w:rsidRPr="000064B7">
        <w:rPr>
          <w:rFonts w:eastAsia="Times New Roman" w:cs="Times New Roman"/>
          <w:szCs w:val="24"/>
        </w:rPr>
        <w:lastRenderedPageBreak/>
        <w:t xml:space="preserve">- динамику и рок изградње недостајуће инфраструктуре, </w:t>
      </w:r>
    </w:p>
    <w:p w:rsidR="0044260B" w:rsidRPr="000064B7" w:rsidRDefault="0044260B" w:rsidP="002E2EC7">
      <w:pPr>
        <w:spacing w:after="60" w:line="240" w:lineRule="auto"/>
        <w:ind w:firstLine="720"/>
        <w:jc w:val="both"/>
        <w:rPr>
          <w:rFonts w:eastAsia="Times New Roman" w:cs="Times New Roman"/>
          <w:szCs w:val="24"/>
        </w:rPr>
      </w:pPr>
      <w:r w:rsidRPr="000064B7">
        <w:rPr>
          <w:rFonts w:eastAsia="Times New Roman" w:cs="Times New Roman"/>
          <w:szCs w:val="24"/>
        </w:rPr>
        <w:t xml:space="preserve">- обавезу </w:t>
      </w:r>
      <w:r w:rsidR="006836C4" w:rsidRPr="000064B7">
        <w:rPr>
          <w:rFonts w:eastAsia="Times New Roman" w:cs="Times New Roman"/>
          <w:szCs w:val="24"/>
          <w:lang/>
        </w:rPr>
        <w:t>надлежног С</w:t>
      </w:r>
      <w:r w:rsidR="00C56FE6" w:rsidRPr="000064B7">
        <w:rPr>
          <w:rFonts w:eastAsia="Times New Roman" w:cs="Times New Roman"/>
          <w:szCs w:val="24"/>
          <w:lang/>
        </w:rPr>
        <w:t>екрета</w:t>
      </w:r>
      <w:r w:rsidR="006836C4" w:rsidRPr="000064B7">
        <w:rPr>
          <w:rFonts w:eastAsia="Times New Roman" w:cs="Times New Roman"/>
          <w:szCs w:val="24"/>
          <w:lang/>
        </w:rPr>
        <w:t>ријата</w:t>
      </w:r>
      <w:r w:rsidRPr="000064B7">
        <w:rPr>
          <w:rFonts w:eastAsia="Times New Roman" w:cs="Times New Roman"/>
          <w:szCs w:val="24"/>
        </w:rPr>
        <w:t xml:space="preserve"> да обезбеди стручни надзор у току извођења радова, </w:t>
      </w:r>
    </w:p>
    <w:p w:rsidR="0044260B" w:rsidRPr="000064B7" w:rsidRDefault="0044260B" w:rsidP="002E2EC7">
      <w:pPr>
        <w:spacing w:after="60" w:line="240" w:lineRule="auto"/>
        <w:ind w:firstLine="720"/>
        <w:jc w:val="both"/>
        <w:rPr>
          <w:rFonts w:eastAsia="Times New Roman" w:cs="Times New Roman"/>
          <w:szCs w:val="24"/>
        </w:rPr>
      </w:pPr>
      <w:r w:rsidRPr="000064B7">
        <w:rPr>
          <w:rFonts w:eastAsia="Times New Roman" w:cs="Times New Roman"/>
          <w:szCs w:val="24"/>
        </w:rPr>
        <w:t xml:space="preserve">- одређивање учешћа сваке уговорне стране у обезбеђивању, односно финансирању израде техничке документације и стручне контроле техничке документације, извођењу радова и избору извођача радова, као и других трошкова у вези са опремањем грађевинског земљишта, укључујући висину и рокове обезбеђивања финансијских и других средстава, </w:t>
      </w:r>
    </w:p>
    <w:p w:rsidR="0044260B" w:rsidRPr="000064B7" w:rsidRDefault="0044260B" w:rsidP="002E2EC7">
      <w:pPr>
        <w:spacing w:after="60" w:line="240" w:lineRule="auto"/>
        <w:ind w:firstLine="720"/>
        <w:jc w:val="both"/>
        <w:rPr>
          <w:rFonts w:eastAsia="Times New Roman" w:cs="Times New Roman"/>
          <w:szCs w:val="24"/>
        </w:rPr>
      </w:pPr>
      <w:r w:rsidRPr="000064B7">
        <w:rPr>
          <w:rFonts w:eastAsia="Times New Roman" w:cs="Times New Roman"/>
          <w:szCs w:val="24"/>
        </w:rPr>
        <w:t xml:space="preserve">- одређивање објеката који се граде и који ће прећи у јавну својину града </w:t>
      </w:r>
      <w:r w:rsidR="00DD5BD6" w:rsidRPr="000064B7">
        <w:rPr>
          <w:rFonts w:eastAsia="Times New Roman" w:cs="Times New Roman"/>
          <w:szCs w:val="24"/>
          <w:lang/>
        </w:rPr>
        <w:t>Ниша</w:t>
      </w:r>
      <w:r w:rsidRPr="000064B7">
        <w:rPr>
          <w:rFonts w:eastAsia="Times New Roman" w:cs="Times New Roman"/>
          <w:szCs w:val="24"/>
        </w:rPr>
        <w:t xml:space="preserve">, </w:t>
      </w:r>
    </w:p>
    <w:p w:rsidR="0044260B" w:rsidRPr="000064B7" w:rsidRDefault="0044260B" w:rsidP="002E2EC7">
      <w:pPr>
        <w:spacing w:after="60" w:line="240" w:lineRule="auto"/>
        <w:ind w:firstLine="720"/>
        <w:jc w:val="both"/>
        <w:rPr>
          <w:rFonts w:eastAsia="Times New Roman" w:cs="Times New Roman"/>
          <w:szCs w:val="24"/>
        </w:rPr>
      </w:pPr>
      <w:r w:rsidRPr="000064B7">
        <w:rPr>
          <w:rFonts w:eastAsia="Times New Roman" w:cs="Times New Roman"/>
          <w:szCs w:val="24"/>
        </w:rPr>
        <w:t xml:space="preserve">- одређивање износа учешћа лица из чл. </w:t>
      </w:r>
      <w:r w:rsidR="00C56FE6" w:rsidRPr="000064B7">
        <w:rPr>
          <w:rFonts w:eastAsia="Times New Roman" w:cs="Times New Roman"/>
          <w:szCs w:val="24"/>
          <w:lang/>
        </w:rPr>
        <w:t>7</w:t>
      </w:r>
      <w:r w:rsidRPr="000064B7">
        <w:rPr>
          <w:rFonts w:eastAsia="Times New Roman" w:cs="Times New Roman"/>
          <w:szCs w:val="24"/>
        </w:rPr>
        <w:t xml:space="preserve"> ст 2 Одлуке у финансирању припремања, односно опремања грађевинског земљишта, </w:t>
      </w:r>
    </w:p>
    <w:p w:rsidR="0044260B" w:rsidRPr="000064B7" w:rsidRDefault="0044260B" w:rsidP="003E5F3C">
      <w:pPr>
        <w:spacing w:after="120" w:line="240" w:lineRule="auto"/>
        <w:ind w:firstLine="720"/>
        <w:jc w:val="both"/>
        <w:rPr>
          <w:rFonts w:eastAsia="Times New Roman" w:cs="Times New Roman"/>
          <w:szCs w:val="24"/>
        </w:rPr>
      </w:pPr>
      <w:r w:rsidRPr="000064B7">
        <w:rPr>
          <w:rFonts w:eastAsia="Times New Roman" w:cs="Times New Roman"/>
          <w:szCs w:val="24"/>
        </w:rPr>
        <w:t xml:space="preserve">- средства обезбеђења испуњења обавеза уговорних страна. </w:t>
      </w:r>
    </w:p>
    <w:p w:rsidR="00A53944" w:rsidRPr="000064B7" w:rsidRDefault="0044260B" w:rsidP="00A53944">
      <w:pPr>
        <w:spacing w:after="0" w:line="240" w:lineRule="auto"/>
        <w:ind w:firstLine="720"/>
        <w:jc w:val="both"/>
        <w:rPr>
          <w:rFonts w:eastAsia="Times New Roman" w:cs="Times New Roman"/>
          <w:szCs w:val="24"/>
          <w:lang/>
        </w:rPr>
      </w:pPr>
      <w:r w:rsidRPr="000064B7">
        <w:rPr>
          <w:rFonts w:eastAsia="Times New Roman" w:cs="Times New Roman"/>
          <w:szCs w:val="24"/>
        </w:rPr>
        <w:t xml:space="preserve">На предлог </w:t>
      </w:r>
      <w:r w:rsidR="006836C4" w:rsidRPr="000064B7">
        <w:rPr>
          <w:rFonts w:eastAsia="Times New Roman" w:cs="Times New Roman"/>
          <w:szCs w:val="24"/>
          <w:lang/>
        </w:rPr>
        <w:t>С</w:t>
      </w:r>
      <w:r w:rsidR="00C56FE6" w:rsidRPr="000064B7">
        <w:rPr>
          <w:rFonts w:eastAsia="Times New Roman" w:cs="Times New Roman"/>
          <w:szCs w:val="24"/>
          <w:lang/>
        </w:rPr>
        <w:t>екретаријата,</w:t>
      </w:r>
      <w:r w:rsidRPr="000064B7">
        <w:rPr>
          <w:rFonts w:eastAsia="Times New Roman" w:cs="Times New Roman"/>
          <w:szCs w:val="24"/>
        </w:rPr>
        <w:t xml:space="preserve"> сагласност</w:t>
      </w:r>
      <w:r w:rsidR="0016183E" w:rsidRPr="000064B7">
        <w:rPr>
          <w:rFonts w:eastAsia="Times New Roman" w:cs="Times New Roman"/>
          <w:szCs w:val="24"/>
          <w:lang/>
        </w:rPr>
        <w:t xml:space="preserve"> на елаборат </w:t>
      </w:r>
      <w:r w:rsidRPr="000064B7">
        <w:rPr>
          <w:rFonts w:eastAsia="Times New Roman" w:cs="Times New Roman"/>
          <w:szCs w:val="24"/>
        </w:rPr>
        <w:t xml:space="preserve">даје </w:t>
      </w:r>
      <w:r w:rsidR="00C56FE6" w:rsidRPr="000064B7">
        <w:rPr>
          <w:rFonts w:eastAsia="Times New Roman" w:cs="Times New Roman"/>
          <w:szCs w:val="24"/>
          <w:lang/>
        </w:rPr>
        <w:t>Градоначелник града Ниша</w:t>
      </w:r>
      <w:r w:rsidR="0068687D" w:rsidRPr="000064B7">
        <w:rPr>
          <w:rFonts w:eastAsia="Times New Roman" w:cs="Times New Roman"/>
          <w:szCs w:val="24"/>
          <w:lang/>
        </w:rPr>
        <w:t xml:space="preserve"> (даље: </w:t>
      </w:r>
      <w:r w:rsidR="00FE6962" w:rsidRPr="000064B7">
        <w:rPr>
          <w:rFonts w:eastAsia="Times New Roman" w:cs="Times New Roman"/>
          <w:szCs w:val="24"/>
          <w:lang/>
        </w:rPr>
        <w:t>Градоначелник), или лице које он овласти</w:t>
      </w:r>
      <w:r w:rsidRPr="000064B7">
        <w:rPr>
          <w:rFonts w:eastAsia="Times New Roman" w:cs="Times New Roman"/>
          <w:szCs w:val="24"/>
        </w:rPr>
        <w:t>.</w:t>
      </w:r>
    </w:p>
    <w:p w:rsidR="0044260B" w:rsidRPr="000064B7" w:rsidRDefault="0044260B" w:rsidP="00A53944">
      <w:pPr>
        <w:spacing w:after="0" w:line="240" w:lineRule="auto"/>
        <w:ind w:firstLine="720"/>
        <w:jc w:val="both"/>
        <w:rPr>
          <w:rFonts w:eastAsia="Times New Roman" w:cs="Times New Roman"/>
          <w:szCs w:val="24"/>
        </w:rPr>
      </w:pPr>
      <w:r w:rsidRPr="000064B7">
        <w:rPr>
          <w:rFonts w:eastAsia="Times New Roman" w:cs="Times New Roman"/>
          <w:szCs w:val="24"/>
        </w:rPr>
        <w:t xml:space="preserve"> </w:t>
      </w:r>
    </w:p>
    <w:p w:rsidR="0044260B" w:rsidRPr="000064B7" w:rsidRDefault="00FE6962" w:rsidP="00A53944">
      <w:pPr>
        <w:spacing w:after="120" w:line="240" w:lineRule="auto"/>
        <w:jc w:val="center"/>
        <w:rPr>
          <w:rFonts w:eastAsia="Times New Roman" w:cs="Times New Roman"/>
          <w:b/>
          <w:bCs/>
          <w:szCs w:val="24"/>
          <w:lang/>
        </w:rPr>
      </w:pPr>
      <w:r w:rsidRPr="000064B7">
        <w:rPr>
          <w:rFonts w:eastAsia="Times New Roman" w:cs="Times New Roman"/>
          <w:b/>
          <w:bCs/>
          <w:szCs w:val="24"/>
        </w:rPr>
        <w:t xml:space="preserve">Члан </w:t>
      </w:r>
      <w:r w:rsidRPr="000064B7">
        <w:rPr>
          <w:rFonts w:eastAsia="Times New Roman" w:cs="Times New Roman"/>
          <w:b/>
          <w:bCs/>
          <w:szCs w:val="24"/>
          <w:lang/>
        </w:rPr>
        <w:t>9</w:t>
      </w:r>
      <w:r w:rsidR="00E468F9">
        <w:rPr>
          <w:rFonts w:eastAsia="Times New Roman" w:cs="Times New Roman"/>
          <w:b/>
          <w:bCs/>
          <w:szCs w:val="24"/>
          <w:lang/>
        </w:rPr>
        <w:t>.</w:t>
      </w:r>
    </w:p>
    <w:p w:rsidR="0044260B" w:rsidRPr="000064B7" w:rsidRDefault="0044260B" w:rsidP="0068687D">
      <w:pPr>
        <w:spacing w:after="120" w:line="240" w:lineRule="auto"/>
        <w:ind w:firstLine="720"/>
        <w:jc w:val="both"/>
        <w:rPr>
          <w:rFonts w:eastAsia="Times New Roman" w:cs="Times New Roman"/>
          <w:szCs w:val="24"/>
        </w:rPr>
      </w:pPr>
      <w:r w:rsidRPr="000064B7">
        <w:rPr>
          <w:rFonts w:eastAsia="Times New Roman" w:cs="Times New Roman"/>
          <w:szCs w:val="24"/>
        </w:rPr>
        <w:t>Након</w:t>
      </w:r>
      <w:r w:rsidR="00FE6962" w:rsidRPr="000064B7">
        <w:rPr>
          <w:rFonts w:eastAsia="Times New Roman" w:cs="Times New Roman"/>
          <w:szCs w:val="24"/>
        </w:rPr>
        <w:t xml:space="preserve"> добијања сагласности</w:t>
      </w:r>
      <w:r w:rsidR="00DD5BD6" w:rsidRPr="000064B7">
        <w:rPr>
          <w:rFonts w:eastAsia="Times New Roman" w:cs="Times New Roman"/>
          <w:szCs w:val="24"/>
          <w:lang/>
        </w:rPr>
        <w:t xml:space="preserve"> на</w:t>
      </w:r>
      <w:r w:rsidRPr="000064B7">
        <w:rPr>
          <w:rFonts w:eastAsia="Times New Roman" w:cs="Times New Roman"/>
          <w:szCs w:val="24"/>
        </w:rPr>
        <w:t xml:space="preserve"> елаборат, </w:t>
      </w:r>
      <w:r w:rsidR="00E76240" w:rsidRPr="000064B7">
        <w:rPr>
          <w:rFonts w:eastAsia="Times New Roman" w:cs="Times New Roman"/>
          <w:szCs w:val="24"/>
          <w:lang/>
        </w:rPr>
        <w:t>Градоначелник</w:t>
      </w:r>
      <w:r w:rsidRPr="000064B7">
        <w:rPr>
          <w:rFonts w:eastAsia="Times New Roman" w:cs="Times New Roman"/>
          <w:szCs w:val="24"/>
        </w:rPr>
        <w:t xml:space="preserve"> са лицем из чл. </w:t>
      </w:r>
      <w:r w:rsidR="00DD5BD6" w:rsidRPr="000064B7">
        <w:rPr>
          <w:rFonts w:eastAsia="Times New Roman" w:cs="Times New Roman"/>
          <w:szCs w:val="24"/>
          <w:lang/>
        </w:rPr>
        <w:t>7</w:t>
      </w:r>
      <w:r w:rsidRPr="000064B7">
        <w:rPr>
          <w:rFonts w:eastAsia="Times New Roman" w:cs="Times New Roman"/>
          <w:szCs w:val="24"/>
        </w:rPr>
        <w:t>.</w:t>
      </w:r>
      <w:r w:rsidR="00DD5BD6" w:rsidRPr="000064B7">
        <w:rPr>
          <w:rFonts w:eastAsia="Times New Roman" w:cs="Times New Roman"/>
          <w:szCs w:val="24"/>
          <w:lang/>
        </w:rPr>
        <w:t xml:space="preserve"> </w:t>
      </w:r>
      <w:r w:rsidRPr="000064B7">
        <w:rPr>
          <w:rFonts w:eastAsia="Times New Roman" w:cs="Times New Roman"/>
          <w:szCs w:val="24"/>
        </w:rPr>
        <w:t xml:space="preserve">ст. 2. </w:t>
      </w:r>
      <w:r w:rsidR="00475293" w:rsidRPr="000064B7">
        <w:rPr>
          <w:rFonts w:eastAsia="Times New Roman" w:cs="Times New Roman"/>
          <w:szCs w:val="24"/>
          <w:lang/>
        </w:rPr>
        <w:t>о</w:t>
      </w:r>
      <w:r w:rsidR="003D0315" w:rsidRPr="000064B7">
        <w:rPr>
          <w:rFonts w:eastAsia="Times New Roman" w:cs="Times New Roman"/>
          <w:szCs w:val="24"/>
          <w:lang/>
        </w:rPr>
        <w:t xml:space="preserve">ве </w:t>
      </w:r>
      <w:r w:rsidRPr="000064B7">
        <w:rPr>
          <w:rFonts w:eastAsia="Times New Roman" w:cs="Times New Roman"/>
          <w:szCs w:val="24"/>
        </w:rPr>
        <w:t>Одлуке</w:t>
      </w:r>
      <w:r w:rsidR="003D0315" w:rsidRPr="000064B7">
        <w:rPr>
          <w:rFonts w:eastAsia="Times New Roman" w:cs="Times New Roman"/>
          <w:szCs w:val="24"/>
          <w:lang/>
        </w:rPr>
        <w:t>,</w:t>
      </w:r>
      <w:r w:rsidRPr="000064B7">
        <w:rPr>
          <w:rFonts w:eastAsia="Times New Roman" w:cs="Times New Roman"/>
          <w:szCs w:val="24"/>
        </w:rPr>
        <w:t xml:space="preserve"> закључује Уговор о заједничком припремању, односно опремању грађевинског земљишта, који нарочито садржи: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1) податке о локацији, односно зони у којој се планира опремања грађевинског земљишта;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2) податке из планског документа и техничке услове за изградњу;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3) податке из програма уређивања грађевинског земљишта;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4) границе локације која се припрема, односно опрема са пописом катастарских парцела;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5) динамику и рок изградње;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6) обавезу јединице локалне самоуправе као инвеститора да обезбеди стручни надзор у току извођења радова;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7) одређивање учешћа сваке уговорне стране у обезбеђивању, односно финансирању израде техничке документације и стручне контроле техничке документације, извођењу радова и избору извођача радова, као и других трошкова у вези са опремањем грађевинског земљишта, укључујући висину и рокове обезбеђивања финансијских и других средстава;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8) одређивање објеката који се граде и који ће прећи у својину јединице локалне самоуправе;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9) одређивање износа учешћа лица из става 1. овог члана у финансирању припремања, односно опремања грађевинског земљишта за који ће бити умањен износ доприноса за уређивање грађевинског земљишта; </w:t>
      </w:r>
    </w:p>
    <w:p w:rsidR="0044260B" w:rsidRPr="000064B7" w:rsidRDefault="0044260B" w:rsidP="00A06118">
      <w:pPr>
        <w:spacing w:after="0" w:line="240" w:lineRule="auto"/>
        <w:ind w:firstLine="720"/>
        <w:jc w:val="both"/>
        <w:rPr>
          <w:rFonts w:eastAsia="Times New Roman" w:cs="Times New Roman"/>
          <w:szCs w:val="24"/>
          <w:lang/>
        </w:rPr>
      </w:pPr>
      <w:r w:rsidRPr="000064B7">
        <w:rPr>
          <w:rFonts w:eastAsia="Times New Roman" w:cs="Times New Roman"/>
          <w:szCs w:val="24"/>
        </w:rPr>
        <w:t xml:space="preserve">10) средства обезбеђења испуњења обавеза уговорних страна. </w:t>
      </w:r>
    </w:p>
    <w:p w:rsidR="00A06118" w:rsidRPr="000064B7" w:rsidRDefault="00A06118" w:rsidP="00A06118">
      <w:pPr>
        <w:spacing w:after="0" w:line="240" w:lineRule="auto"/>
        <w:ind w:firstLine="720"/>
        <w:jc w:val="both"/>
        <w:rPr>
          <w:rFonts w:eastAsia="Times New Roman" w:cs="Times New Roman"/>
          <w:szCs w:val="24"/>
          <w:lang/>
        </w:rPr>
      </w:pPr>
    </w:p>
    <w:p w:rsidR="0044260B" w:rsidRPr="000064B7" w:rsidRDefault="00A06118" w:rsidP="00A06118">
      <w:pPr>
        <w:spacing w:after="120" w:line="240" w:lineRule="auto"/>
        <w:jc w:val="center"/>
        <w:rPr>
          <w:rFonts w:eastAsia="Times New Roman" w:cs="Times New Roman"/>
          <w:b/>
          <w:bCs/>
          <w:szCs w:val="24"/>
          <w:lang/>
        </w:rPr>
      </w:pPr>
      <w:r w:rsidRPr="000064B7">
        <w:rPr>
          <w:rFonts w:eastAsia="Times New Roman" w:cs="Times New Roman"/>
          <w:b/>
          <w:bCs/>
          <w:szCs w:val="24"/>
        </w:rPr>
        <w:t>Члан 1</w:t>
      </w:r>
      <w:r w:rsidRPr="000064B7">
        <w:rPr>
          <w:rFonts w:eastAsia="Times New Roman" w:cs="Times New Roman"/>
          <w:b/>
          <w:bCs/>
          <w:szCs w:val="24"/>
          <w:lang/>
        </w:rPr>
        <w:t>0</w:t>
      </w:r>
      <w:r w:rsidR="00E468F9">
        <w:rPr>
          <w:rFonts w:eastAsia="Times New Roman" w:cs="Times New Roman"/>
          <w:b/>
          <w:bCs/>
          <w:szCs w:val="24"/>
          <w:lang/>
        </w:rPr>
        <w:t>.</w:t>
      </w:r>
    </w:p>
    <w:p w:rsidR="0044260B" w:rsidRPr="000064B7" w:rsidRDefault="0044260B" w:rsidP="00A06118">
      <w:pPr>
        <w:spacing w:after="0" w:line="240" w:lineRule="auto"/>
        <w:ind w:firstLine="720"/>
        <w:jc w:val="both"/>
        <w:rPr>
          <w:rFonts w:eastAsia="Times New Roman" w:cs="Times New Roman"/>
          <w:szCs w:val="24"/>
          <w:lang/>
        </w:rPr>
      </w:pPr>
      <w:r w:rsidRPr="000064B7">
        <w:rPr>
          <w:rFonts w:eastAsia="Times New Roman" w:cs="Times New Roman"/>
          <w:szCs w:val="24"/>
        </w:rPr>
        <w:t xml:space="preserve">На основу уговора из члана </w:t>
      </w:r>
      <w:r w:rsidR="00A06118" w:rsidRPr="000064B7">
        <w:rPr>
          <w:rFonts w:eastAsia="Times New Roman" w:cs="Times New Roman"/>
          <w:szCs w:val="24"/>
          <w:lang/>
        </w:rPr>
        <w:t>9</w:t>
      </w:r>
      <w:r w:rsidRPr="000064B7">
        <w:rPr>
          <w:rFonts w:eastAsia="Times New Roman" w:cs="Times New Roman"/>
          <w:szCs w:val="24"/>
        </w:rPr>
        <w:t>. Одлуке, за трошкове инфраструктурног опремања грађевинског земљишта средствима инвеститора, као и за вредност земљишта</w:t>
      </w:r>
      <w:r w:rsidR="00DD3AAA" w:rsidRPr="000064B7">
        <w:rPr>
          <w:rFonts w:eastAsia="Times New Roman" w:cs="Times New Roman"/>
          <w:szCs w:val="24"/>
          <w:lang/>
        </w:rPr>
        <w:t xml:space="preserve"> утврђеног од стране надлежног органа,</w:t>
      </w:r>
      <w:r w:rsidRPr="000064B7">
        <w:rPr>
          <w:rFonts w:eastAsia="Times New Roman" w:cs="Times New Roman"/>
          <w:szCs w:val="24"/>
        </w:rPr>
        <w:t xml:space="preserve"> које инвеститор уступа граду </w:t>
      </w:r>
      <w:r w:rsidR="00A06118" w:rsidRPr="000064B7">
        <w:rPr>
          <w:rFonts w:eastAsia="Times New Roman" w:cs="Times New Roman"/>
          <w:szCs w:val="24"/>
          <w:lang/>
        </w:rPr>
        <w:t>Нишу</w:t>
      </w:r>
      <w:r w:rsidRPr="000064B7">
        <w:rPr>
          <w:rFonts w:eastAsia="Times New Roman" w:cs="Times New Roman"/>
          <w:szCs w:val="24"/>
        </w:rPr>
        <w:t xml:space="preserve"> за изградњу инфраструктурних објеката, умањиће се износ доприноса за уређивање грађевинског земљишта. </w:t>
      </w:r>
    </w:p>
    <w:p w:rsidR="00A06118" w:rsidRPr="000064B7" w:rsidRDefault="00A06118" w:rsidP="00A06118">
      <w:pPr>
        <w:spacing w:after="0" w:line="240" w:lineRule="auto"/>
        <w:ind w:firstLine="720"/>
        <w:jc w:val="both"/>
        <w:rPr>
          <w:rFonts w:eastAsia="Times New Roman" w:cs="Times New Roman"/>
          <w:szCs w:val="24"/>
          <w:lang/>
        </w:rPr>
      </w:pPr>
    </w:p>
    <w:p w:rsidR="00572F66" w:rsidRPr="000064B7" w:rsidRDefault="00572F66" w:rsidP="00A06118">
      <w:pPr>
        <w:spacing w:after="0" w:line="240" w:lineRule="auto"/>
        <w:ind w:firstLine="720"/>
        <w:jc w:val="both"/>
        <w:rPr>
          <w:rFonts w:eastAsia="Times New Roman" w:cs="Times New Roman"/>
          <w:szCs w:val="24"/>
          <w:lang/>
        </w:rPr>
      </w:pPr>
    </w:p>
    <w:p w:rsidR="0044260B" w:rsidRPr="000064B7" w:rsidRDefault="00A06118" w:rsidP="00A06118">
      <w:pPr>
        <w:spacing w:after="0" w:line="240" w:lineRule="auto"/>
        <w:jc w:val="center"/>
        <w:rPr>
          <w:rFonts w:eastAsia="Times New Roman" w:cs="Times New Roman"/>
          <w:b/>
          <w:szCs w:val="24"/>
          <w:lang/>
        </w:rPr>
      </w:pPr>
      <w:r w:rsidRPr="000064B7">
        <w:rPr>
          <w:rFonts w:eastAsia="Times New Roman" w:cs="Times New Roman"/>
          <w:b/>
          <w:szCs w:val="24"/>
          <w:lang/>
        </w:rPr>
        <w:t>III</w:t>
      </w:r>
      <w:r w:rsidR="0044260B" w:rsidRPr="000064B7">
        <w:rPr>
          <w:rFonts w:eastAsia="Times New Roman" w:cs="Times New Roman"/>
          <w:b/>
          <w:szCs w:val="24"/>
        </w:rPr>
        <w:t xml:space="preserve"> ДОПРИНОС ЗА УРЕЂИВАЊЕ ГРАЂЕВИНСКОГ ЗЕМЉИШТА</w:t>
      </w:r>
    </w:p>
    <w:p w:rsidR="00A06118" w:rsidRPr="000064B7" w:rsidRDefault="00A06118" w:rsidP="00A06118">
      <w:pPr>
        <w:spacing w:after="0" w:line="240" w:lineRule="auto"/>
        <w:jc w:val="center"/>
        <w:rPr>
          <w:rFonts w:eastAsia="Times New Roman" w:cs="Times New Roman"/>
          <w:szCs w:val="24"/>
          <w:lang/>
        </w:rPr>
      </w:pPr>
    </w:p>
    <w:p w:rsidR="0044260B" w:rsidRPr="000064B7" w:rsidRDefault="00A06118" w:rsidP="00A06118">
      <w:pPr>
        <w:spacing w:after="120" w:line="240" w:lineRule="auto"/>
        <w:jc w:val="center"/>
        <w:rPr>
          <w:rFonts w:eastAsia="Times New Roman" w:cs="Times New Roman"/>
          <w:b/>
          <w:bCs/>
          <w:szCs w:val="24"/>
          <w:lang/>
        </w:rPr>
      </w:pPr>
      <w:r w:rsidRPr="000064B7">
        <w:rPr>
          <w:rFonts w:eastAsia="Times New Roman" w:cs="Times New Roman"/>
          <w:b/>
          <w:bCs/>
          <w:szCs w:val="24"/>
        </w:rPr>
        <w:t>Члан 1</w:t>
      </w:r>
      <w:r w:rsidRPr="000064B7">
        <w:rPr>
          <w:rFonts w:eastAsia="Times New Roman" w:cs="Times New Roman"/>
          <w:b/>
          <w:bCs/>
          <w:szCs w:val="24"/>
          <w:lang/>
        </w:rPr>
        <w:t>1</w:t>
      </w:r>
      <w:r w:rsidR="00E468F9">
        <w:rPr>
          <w:rFonts w:eastAsia="Times New Roman" w:cs="Times New Roman"/>
          <w:b/>
          <w:bCs/>
          <w:szCs w:val="24"/>
          <w:lang/>
        </w:rPr>
        <w:t>.</w:t>
      </w:r>
    </w:p>
    <w:p w:rsidR="0044260B" w:rsidRDefault="0044260B" w:rsidP="00A06118">
      <w:pPr>
        <w:spacing w:after="120" w:line="240" w:lineRule="auto"/>
        <w:ind w:firstLine="720"/>
        <w:jc w:val="both"/>
        <w:rPr>
          <w:rFonts w:eastAsia="Times New Roman" w:cs="Times New Roman"/>
          <w:szCs w:val="24"/>
          <w:lang/>
        </w:rPr>
      </w:pPr>
      <w:r w:rsidRPr="000064B7">
        <w:rPr>
          <w:rFonts w:eastAsia="Times New Roman" w:cs="Times New Roman"/>
          <w:szCs w:val="24"/>
        </w:rPr>
        <w:lastRenderedPageBreak/>
        <w:t xml:space="preserve">За уређивање грађевинског земљишта инвеститор плаћа допринос граду </w:t>
      </w:r>
      <w:r w:rsidR="00A06118" w:rsidRPr="000064B7">
        <w:rPr>
          <w:rFonts w:eastAsia="Times New Roman" w:cs="Times New Roman"/>
          <w:szCs w:val="24"/>
          <w:lang/>
        </w:rPr>
        <w:t>Нишу</w:t>
      </w:r>
      <w:r w:rsidRPr="000064B7">
        <w:rPr>
          <w:rFonts w:eastAsia="Times New Roman" w:cs="Times New Roman"/>
          <w:szCs w:val="24"/>
        </w:rPr>
        <w:t>, на посебан рачун буџет</w:t>
      </w:r>
      <w:r w:rsidR="008E44F1" w:rsidRPr="000064B7">
        <w:rPr>
          <w:rFonts w:eastAsia="Times New Roman" w:cs="Times New Roman"/>
          <w:szCs w:val="24"/>
          <w:lang/>
        </w:rPr>
        <w:t>а</w:t>
      </w:r>
      <w:r w:rsidRPr="000064B7">
        <w:rPr>
          <w:rFonts w:eastAsia="Times New Roman" w:cs="Times New Roman"/>
          <w:szCs w:val="24"/>
        </w:rPr>
        <w:t xml:space="preserve"> града </w:t>
      </w:r>
      <w:r w:rsidR="00A06118" w:rsidRPr="000064B7">
        <w:rPr>
          <w:rFonts w:eastAsia="Times New Roman" w:cs="Times New Roman"/>
          <w:szCs w:val="24"/>
          <w:lang/>
        </w:rPr>
        <w:t>Ниша</w:t>
      </w:r>
      <w:r w:rsidRPr="000064B7">
        <w:rPr>
          <w:rFonts w:eastAsia="Times New Roman" w:cs="Times New Roman"/>
          <w:szCs w:val="24"/>
        </w:rPr>
        <w:t xml:space="preserve">. </w:t>
      </w:r>
    </w:p>
    <w:p w:rsidR="00B62D1F" w:rsidRDefault="00B62D1F" w:rsidP="00A06118">
      <w:pPr>
        <w:spacing w:after="120" w:line="240" w:lineRule="auto"/>
        <w:ind w:firstLine="720"/>
        <w:jc w:val="both"/>
        <w:rPr>
          <w:rFonts w:eastAsia="Times New Roman" w:cs="Times New Roman"/>
          <w:szCs w:val="24"/>
          <w:lang/>
        </w:rPr>
      </w:pPr>
    </w:p>
    <w:p w:rsidR="00B62D1F" w:rsidRDefault="00B62D1F" w:rsidP="00A06118">
      <w:pPr>
        <w:spacing w:after="120" w:line="240" w:lineRule="auto"/>
        <w:ind w:firstLine="720"/>
        <w:jc w:val="both"/>
        <w:rPr>
          <w:rFonts w:eastAsia="Times New Roman" w:cs="Times New Roman"/>
          <w:szCs w:val="24"/>
          <w:lang/>
        </w:rPr>
      </w:pPr>
    </w:p>
    <w:p w:rsidR="00B62D1F" w:rsidRPr="00B62D1F" w:rsidRDefault="00B62D1F" w:rsidP="00A06118">
      <w:pPr>
        <w:spacing w:after="120" w:line="240" w:lineRule="auto"/>
        <w:ind w:firstLine="720"/>
        <w:jc w:val="both"/>
        <w:rPr>
          <w:rFonts w:eastAsia="Times New Roman" w:cs="Times New Roman"/>
          <w:szCs w:val="24"/>
          <w:lang/>
        </w:rPr>
      </w:pPr>
    </w:p>
    <w:p w:rsidR="0044260B" w:rsidRPr="000064B7" w:rsidRDefault="00A06118" w:rsidP="00A06118">
      <w:pPr>
        <w:spacing w:after="120" w:line="240" w:lineRule="auto"/>
        <w:jc w:val="center"/>
        <w:rPr>
          <w:rFonts w:eastAsia="Times New Roman" w:cs="Times New Roman"/>
          <w:b/>
          <w:bCs/>
          <w:szCs w:val="24"/>
          <w:lang/>
        </w:rPr>
      </w:pPr>
      <w:r w:rsidRPr="000064B7">
        <w:rPr>
          <w:rFonts w:eastAsia="Times New Roman" w:cs="Times New Roman"/>
          <w:b/>
          <w:bCs/>
          <w:szCs w:val="24"/>
        </w:rPr>
        <w:t>Члан 1</w:t>
      </w:r>
      <w:r w:rsidRPr="000064B7">
        <w:rPr>
          <w:rFonts w:eastAsia="Times New Roman" w:cs="Times New Roman"/>
          <w:b/>
          <w:bCs/>
          <w:szCs w:val="24"/>
          <w:lang/>
        </w:rPr>
        <w:t>2</w:t>
      </w:r>
      <w:r w:rsidR="00E468F9">
        <w:rPr>
          <w:rFonts w:eastAsia="Times New Roman" w:cs="Times New Roman"/>
          <w:b/>
          <w:bCs/>
          <w:szCs w:val="24"/>
          <w:lang/>
        </w:rPr>
        <w:t>.</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Износ доприноса утврђује се решењем о грађевинској дозволи, а на основу обрачуна доприноса за уређивање грађевинског земљишта који врши </w:t>
      </w:r>
      <w:r w:rsidR="00A06118" w:rsidRPr="000064B7">
        <w:rPr>
          <w:rFonts w:eastAsia="Times New Roman" w:cs="Times New Roman"/>
          <w:szCs w:val="24"/>
          <w:lang/>
        </w:rPr>
        <w:t>Секретаријат</w:t>
      </w:r>
      <w:r w:rsidRPr="000064B7">
        <w:rPr>
          <w:rFonts w:eastAsia="Times New Roman" w:cs="Times New Roman"/>
          <w:szCs w:val="24"/>
        </w:rPr>
        <w:t xml:space="preserve">. </w:t>
      </w:r>
    </w:p>
    <w:p w:rsidR="0044260B" w:rsidRPr="000064B7" w:rsidRDefault="0044260B" w:rsidP="00A06118">
      <w:pPr>
        <w:spacing w:after="0" w:line="240" w:lineRule="auto"/>
        <w:ind w:firstLine="720"/>
        <w:jc w:val="both"/>
        <w:rPr>
          <w:rFonts w:eastAsia="Times New Roman" w:cs="Times New Roman"/>
          <w:szCs w:val="24"/>
          <w:lang/>
        </w:rPr>
      </w:pPr>
      <w:r w:rsidRPr="000064B7">
        <w:rPr>
          <w:rFonts w:eastAsia="Times New Roman" w:cs="Times New Roman"/>
          <w:szCs w:val="24"/>
        </w:rPr>
        <w:t xml:space="preserve">Обрачун доприноса из претходног става је саставни део решења о грађевинској дозволи. </w:t>
      </w:r>
    </w:p>
    <w:p w:rsidR="00A06118" w:rsidRPr="000064B7" w:rsidRDefault="00A06118" w:rsidP="00A06118">
      <w:pPr>
        <w:spacing w:after="0" w:line="240" w:lineRule="auto"/>
        <w:ind w:firstLine="720"/>
        <w:jc w:val="both"/>
        <w:rPr>
          <w:rFonts w:eastAsia="Times New Roman" w:cs="Times New Roman"/>
          <w:szCs w:val="24"/>
          <w:lang/>
        </w:rPr>
      </w:pPr>
    </w:p>
    <w:p w:rsidR="0044260B" w:rsidRPr="000064B7" w:rsidRDefault="00CC35D6" w:rsidP="00A06118">
      <w:pPr>
        <w:spacing w:after="120" w:line="240" w:lineRule="auto"/>
        <w:jc w:val="center"/>
        <w:rPr>
          <w:rFonts w:eastAsia="Times New Roman" w:cs="Times New Roman"/>
          <w:b/>
          <w:bCs/>
          <w:szCs w:val="24"/>
          <w:lang/>
        </w:rPr>
      </w:pPr>
      <w:r w:rsidRPr="000064B7">
        <w:rPr>
          <w:rFonts w:eastAsia="Times New Roman" w:cs="Times New Roman"/>
          <w:b/>
          <w:bCs/>
          <w:szCs w:val="24"/>
        </w:rPr>
        <w:t>Члан 1</w:t>
      </w:r>
      <w:r w:rsidRPr="000064B7">
        <w:rPr>
          <w:rFonts w:eastAsia="Times New Roman" w:cs="Times New Roman"/>
          <w:b/>
          <w:bCs/>
          <w:szCs w:val="24"/>
          <w:lang/>
        </w:rPr>
        <w:t>3</w:t>
      </w:r>
      <w:r w:rsidR="00E468F9">
        <w:rPr>
          <w:rFonts w:eastAsia="Times New Roman" w:cs="Times New Roman"/>
          <w:b/>
          <w:bCs/>
          <w:szCs w:val="24"/>
          <w:lang/>
        </w:rPr>
        <w:t>.</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У допринос за уређивање грађевинског земљишта нису урачунати: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 накнада за промену намене пољопривредног земљишта,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 накнада за уређење партера (пројектовање и извођење радова),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 трошкови измештања подземних инсталација као и </w:t>
      </w:r>
    </w:p>
    <w:p w:rsidR="0044260B" w:rsidRPr="000064B7" w:rsidRDefault="0044260B" w:rsidP="00A06118">
      <w:pPr>
        <w:spacing w:after="0" w:line="240" w:lineRule="auto"/>
        <w:ind w:firstLine="720"/>
        <w:jc w:val="both"/>
        <w:rPr>
          <w:rFonts w:eastAsia="Times New Roman" w:cs="Times New Roman"/>
          <w:szCs w:val="24"/>
          <w:lang/>
        </w:rPr>
      </w:pPr>
      <w:r w:rsidRPr="000064B7">
        <w:rPr>
          <w:rFonts w:eastAsia="Times New Roman" w:cs="Times New Roman"/>
          <w:szCs w:val="24"/>
        </w:rPr>
        <w:t xml:space="preserve">- трошкови прикључака на комуналну инфраструктуру, који падају на терет инвеститора. </w:t>
      </w:r>
    </w:p>
    <w:p w:rsidR="00475293" w:rsidRPr="000064B7" w:rsidRDefault="00475293" w:rsidP="00A06118">
      <w:pPr>
        <w:spacing w:after="0" w:line="240" w:lineRule="auto"/>
        <w:ind w:firstLine="720"/>
        <w:jc w:val="both"/>
        <w:rPr>
          <w:rFonts w:eastAsia="Times New Roman" w:cs="Times New Roman"/>
          <w:szCs w:val="24"/>
          <w:lang/>
        </w:rPr>
      </w:pPr>
    </w:p>
    <w:p w:rsidR="00A06118" w:rsidRPr="000064B7" w:rsidRDefault="00A06118" w:rsidP="00A06118">
      <w:pPr>
        <w:spacing w:after="0" w:line="240" w:lineRule="auto"/>
        <w:ind w:firstLine="720"/>
        <w:jc w:val="both"/>
        <w:rPr>
          <w:rFonts w:eastAsia="Times New Roman" w:cs="Times New Roman"/>
          <w:szCs w:val="24"/>
          <w:lang/>
        </w:rPr>
      </w:pPr>
    </w:p>
    <w:p w:rsidR="0044260B" w:rsidRPr="000064B7" w:rsidRDefault="0044260B" w:rsidP="00A06118">
      <w:pPr>
        <w:spacing w:after="0" w:line="240" w:lineRule="auto"/>
        <w:ind w:firstLine="720"/>
        <w:jc w:val="both"/>
        <w:rPr>
          <w:rFonts w:eastAsia="Times New Roman" w:cs="Times New Roman"/>
          <w:bCs/>
          <w:i/>
          <w:szCs w:val="24"/>
          <w:lang/>
        </w:rPr>
      </w:pPr>
      <w:r w:rsidRPr="000064B7">
        <w:rPr>
          <w:rFonts w:eastAsia="Times New Roman" w:cs="Times New Roman"/>
          <w:bCs/>
          <w:i/>
          <w:szCs w:val="24"/>
        </w:rPr>
        <w:t xml:space="preserve">1. Обрачун доприноса за уређивање грађевинског земљишта </w:t>
      </w:r>
    </w:p>
    <w:p w:rsidR="00A06118" w:rsidRPr="000064B7" w:rsidRDefault="00A06118" w:rsidP="00A06118">
      <w:pPr>
        <w:spacing w:after="0" w:line="240" w:lineRule="auto"/>
        <w:ind w:firstLine="720"/>
        <w:jc w:val="both"/>
        <w:rPr>
          <w:rFonts w:eastAsia="Times New Roman" w:cs="Times New Roman"/>
          <w:bCs/>
          <w:i/>
          <w:szCs w:val="24"/>
          <w:lang/>
        </w:rPr>
      </w:pPr>
    </w:p>
    <w:p w:rsidR="0044260B" w:rsidRPr="000064B7" w:rsidRDefault="00CC35D6" w:rsidP="00A06118">
      <w:pPr>
        <w:spacing w:after="120" w:line="240" w:lineRule="auto"/>
        <w:jc w:val="center"/>
        <w:rPr>
          <w:rFonts w:eastAsia="Times New Roman" w:cs="Times New Roman"/>
          <w:b/>
          <w:bCs/>
          <w:szCs w:val="24"/>
          <w:lang/>
        </w:rPr>
      </w:pPr>
      <w:r w:rsidRPr="000064B7">
        <w:rPr>
          <w:rFonts w:eastAsia="Times New Roman" w:cs="Times New Roman"/>
          <w:b/>
          <w:bCs/>
          <w:szCs w:val="24"/>
        </w:rPr>
        <w:t>Члан 1</w:t>
      </w:r>
      <w:r w:rsidRPr="000064B7">
        <w:rPr>
          <w:rFonts w:eastAsia="Times New Roman" w:cs="Times New Roman"/>
          <w:b/>
          <w:bCs/>
          <w:szCs w:val="24"/>
          <w:lang/>
        </w:rPr>
        <w:t>4</w:t>
      </w:r>
      <w:r w:rsidR="00E468F9">
        <w:rPr>
          <w:rFonts w:eastAsia="Times New Roman" w:cs="Times New Roman"/>
          <w:b/>
          <w:bCs/>
          <w:szCs w:val="24"/>
          <w:lang/>
        </w:rPr>
        <w:t>.</w:t>
      </w:r>
    </w:p>
    <w:p w:rsidR="0044260B" w:rsidRPr="000064B7" w:rsidRDefault="0044260B" w:rsidP="00A06118">
      <w:pPr>
        <w:spacing w:after="0" w:line="240" w:lineRule="auto"/>
        <w:ind w:firstLine="720"/>
        <w:jc w:val="both"/>
        <w:rPr>
          <w:rFonts w:eastAsia="Times New Roman" w:cs="Times New Roman"/>
          <w:szCs w:val="24"/>
          <w:lang/>
        </w:rPr>
      </w:pPr>
      <w:r w:rsidRPr="000064B7">
        <w:rPr>
          <w:rFonts w:eastAsia="Times New Roman" w:cs="Times New Roman"/>
          <w:szCs w:val="24"/>
        </w:rPr>
        <w:t xml:space="preserve">Износ доприноса за уређивање грађевинског земљишта утврђује се се тако што се основица коју чини просечна цена квадратног метра станова новоградње у граду </w:t>
      </w:r>
      <w:r w:rsidR="00A06118" w:rsidRPr="000064B7">
        <w:rPr>
          <w:rFonts w:eastAsia="Times New Roman" w:cs="Times New Roman"/>
          <w:szCs w:val="24"/>
          <w:lang/>
        </w:rPr>
        <w:t>Нишу</w:t>
      </w:r>
      <w:r w:rsidRPr="000064B7">
        <w:rPr>
          <w:rFonts w:eastAsia="Times New Roman" w:cs="Times New Roman"/>
          <w:szCs w:val="24"/>
        </w:rPr>
        <w:t xml:space="preserve">, према последњим објављеним подацима Републичког завода за статистику, помножи са укупном нето површином објекта који је предмет градње израженом у метрима квадратним и са коефицијентом зоне и коефицијентом намене објекта, утврђеним чланом </w:t>
      </w:r>
      <w:r w:rsidR="00A06118" w:rsidRPr="000064B7">
        <w:rPr>
          <w:rFonts w:eastAsia="Times New Roman" w:cs="Times New Roman"/>
          <w:szCs w:val="24"/>
          <w:lang/>
        </w:rPr>
        <w:t>18</w:t>
      </w:r>
      <w:r w:rsidRPr="000064B7">
        <w:rPr>
          <w:rFonts w:eastAsia="Times New Roman" w:cs="Times New Roman"/>
          <w:szCs w:val="24"/>
        </w:rPr>
        <w:t xml:space="preserve">. ове Одлуке. </w:t>
      </w:r>
    </w:p>
    <w:p w:rsidR="00A06118" w:rsidRPr="000064B7" w:rsidRDefault="00A06118" w:rsidP="00A06118">
      <w:pPr>
        <w:spacing w:after="0" w:line="240" w:lineRule="auto"/>
        <w:ind w:firstLine="720"/>
        <w:jc w:val="both"/>
        <w:rPr>
          <w:rFonts w:eastAsia="Times New Roman" w:cs="Times New Roman"/>
          <w:szCs w:val="24"/>
          <w:lang/>
        </w:rPr>
      </w:pPr>
    </w:p>
    <w:p w:rsidR="0044260B" w:rsidRPr="000064B7" w:rsidRDefault="00CC35D6" w:rsidP="00A06118">
      <w:pPr>
        <w:spacing w:after="120" w:line="240" w:lineRule="auto"/>
        <w:jc w:val="center"/>
        <w:rPr>
          <w:rFonts w:eastAsia="Times New Roman" w:cs="Times New Roman"/>
          <w:b/>
          <w:bCs/>
          <w:szCs w:val="24"/>
          <w:lang/>
        </w:rPr>
      </w:pPr>
      <w:r w:rsidRPr="000064B7">
        <w:rPr>
          <w:rFonts w:eastAsia="Times New Roman" w:cs="Times New Roman"/>
          <w:b/>
          <w:bCs/>
          <w:szCs w:val="24"/>
        </w:rPr>
        <w:t>Члан 1</w:t>
      </w:r>
      <w:r w:rsidRPr="000064B7">
        <w:rPr>
          <w:rFonts w:eastAsia="Times New Roman" w:cs="Times New Roman"/>
          <w:b/>
          <w:bCs/>
          <w:szCs w:val="24"/>
          <w:lang/>
        </w:rPr>
        <w:t>5</w:t>
      </w:r>
      <w:r w:rsidR="00E468F9">
        <w:rPr>
          <w:rFonts w:eastAsia="Times New Roman" w:cs="Times New Roman"/>
          <w:b/>
          <w:bCs/>
          <w:szCs w:val="24"/>
          <w:lang/>
        </w:rPr>
        <w:t>.</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Површина објекта за који се плаћа допринос обрачунава се по метру квадратном (м²) укупне нето површине, према </w:t>
      </w:r>
      <w:r w:rsidR="00164036" w:rsidRPr="000064B7">
        <w:rPr>
          <w:rFonts w:eastAsia="Times New Roman" w:cs="Times New Roman"/>
          <w:szCs w:val="24"/>
          <w:lang/>
        </w:rPr>
        <w:t>СРПС</w:t>
      </w:r>
      <w:r w:rsidRPr="000064B7">
        <w:rPr>
          <w:rFonts w:eastAsia="Times New Roman" w:cs="Times New Roman"/>
          <w:szCs w:val="24"/>
        </w:rPr>
        <w:t xml:space="preserve"> У.C2.100 2002.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Нето површина је површина свих простора између зидова и преграда. </w:t>
      </w:r>
    </w:p>
    <w:p w:rsidR="0044260B" w:rsidRPr="000064B7" w:rsidRDefault="0044260B" w:rsidP="00A06118">
      <w:pPr>
        <w:spacing w:after="120" w:line="240" w:lineRule="auto"/>
        <w:ind w:firstLine="720"/>
        <w:jc w:val="both"/>
        <w:rPr>
          <w:rFonts w:eastAsia="Times New Roman" w:cs="Times New Roman"/>
          <w:szCs w:val="24"/>
        </w:rPr>
      </w:pPr>
      <w:r w:rsidRPr="000064B7">
        <w:rPr>
          <w:rFonts w:eastAsia="Times New Roman" w:cs="Times New Roman"/>
          <w:szCs w:val="24"/>
        </w:rPr>
        <w:t xml:space="preserve">Нето површину чине следеће површине: </w:t>
      </w:r>
    </w:p>
    <w:p w:rsidR="0044260B" w:rsidRPr="000064B7" w:rsidRDefault="0044260B" w:rsidP="00CC277A">
      <w:pPr>
        <w:spacing w:after="60" w:line="240" w:lineRule="auto"/>
        <w:ind w:firstLine="720"/>
        <w:jc w:val="both"/>
        <w:rPr>
          <w:rFonts w:eastAsia="Times New Roman" w:cs="Times New Roman"/>
          <w:szCs w:val="24"/>
        </w:rPr>
      </w:pPr>
      <w:r w:rsidRPr="000064B7">
        <w:rPr>
          <w:rFonts w:eastAsia="Times New Roman" w:cs="Times New Roman"/>
          <w:szCs w:val="24"/>
        </w:rPr>
        <w:t xml:space="preserve">- корисна површина (делови нето површине који одговарају намени и функцији зграде), </w:t>
      </w:r>
    </w:p>
    <w:p w:rsidR="0044260B" w:rsidRPr="000064B7" w:rsidRDefault="0044260B" w:rsidP="00CC277A">
      <w:pPr>
        <w:spacing w:after="60" w:line="240" w:lineRule="auto"/>
        <w:ind w:firstLine="720"/>
        <w:jc w:val="both"/>
        <w:rPr>
          <w:rFonts w:eastAsia="Times New Roman" w:cs="Times New Roman"/>
          <w:szCs w:val="24"/>
        </w:rPr>
      </w:pPr>
      <w:r w:rsidRPr="000064B7">
        <w:rPr>
          <w:rFonts w:eastAsia="Times New Roman" w:cs="Times New Roman"/>
          <w:szCs w:val="24"/>
        </w:rPr>
        <w:t xml:space="preserve">- површина под инсталацијама - техничке просторије (делови нето површине у којима су смештене техничке инсталације објекта за канализацију, водовод, грејање и потрошњу топле воде, гасне инсталације, снабдевање електричном енергијом, генераторе, вентилацију, климатизацију и хлађење, телекомуникације, лифтове, ескалаторе и транспортере, као и остале услужне инсталације) и </w:t>
      </w:r>
    </w:p>
    <w:p w:rsidR="0044260B" w:rsidRPr="000064B7" w:rsidRDefault="0044260B" w:rsidP="00CC277A">
      <w:pPr>
        <w:spacing w:after="120" w:line="240" w:lineRule="auto"/>
        <w:ind w:firstLine="720"/>
        <w:jc w:val="both"/>
        <w:rPr>
          <w:rFonts w:eastAsia="Times New Roman" w:cs="Times New Roman"/>
          <w:szCs w:val="24"/>
        </w:rPr>
      </w:pPr>
      <w:r w:rsidRPr="000064B7">
        <w:rPr>
          <w:rFonts w:eastAsia="Times New Roman" w:cs="Times New Roman"/>
          <w:szCs w:val="24"/>
        </w:rPr>
        <w:t xml:space="preserve">- површина за комуникацију (делови нето површине који служе за комуникацију у објекту као што су степеништа, коридори, унутрашње рампе, холови, ходници, лифтовски отвори, инсталације за општи промет и сл.). </w:t>
      </w:r>
    </w:p>
    <w:p w:rsidR="0044260B" w:rsidRPr="000064B7" w:rsidRDefault="0044260B" w:rsidP="00CC277A">
      <w:pPr>
        <w:spacing w:after="120" w:line="240" w:lineRule="auto"/>
        <w:ind w:firstLine="720"/>
        <w:jc w:val="both"/>
        <w:rPr>
          <w:rFonts w:eastAsia="Times New Roman" w:cs="Times New Roman"/>
          <w:szCs w:val="24"/>
        </w:rPr>
      </w:pPr>
      <w:r w:rsidRPr="000064B7">
        <w:rPr>
          <w:rFonts w:eastAsia="Times New Roman" w:cs="Times New Roman"/>
          <w:szCs w:val="24"/>
        </w:rPr>
        <w:t xml:space="preserve">У нето површину не урачунавају се следећи делови зграде: </w:t>
      </w:r>
    </w:p>
    <w:p w:rsidR="0044260B" w:rsidRPr="000064B7" w:rsidRDefault="0044260B" w:rsidP="00CC277A">
      <w:pPr>
        <w:spacing w:after="60" w:line="240" w:lineRule="auto"/>
        <w:ind w:firstLine="720"/>
        <w:jc w:val="both"/>
        <w:rPr>
          <w:rFonts w:eastAsia="Times New Roman" w:cs="Times New Roman"/>
          <w:szCs w:val="24"/>
        </w:rPr>
      </w:pPr>
      <w:r w:rsidRPr="000064B7">
        <w:rPr>
          <w:rFonts w:eastAsia="Times New Roman" w:cs="Times New Roman"/>
          <w:szCs w:val="24"/>
        </w:rPr>
        <w:t xml:space="preserve">- тавани, </w:t>
      </w:r>
    </w:p>
    <w:p w:rsidR="0044260B" w:rsidRPr="000064B7" w:rsidRDefault="0044260B" w:rsidP="00CC277A">
      <w:pPr>
        <w:spacing w:after="60" w:line="240" w:lineRule="auto"/>
        <w:ind w:firstLine="720"/>
        <w:jc w:val="both"/>
        <w:rPr>
          <w:rFonts w:eastAsia="Times New Roman" w:cs="Times New Roman"/>
          <w:szCs w:val="24"/>
        </w:rPr>
      </w:pPr>
      <w:r w:rsidRPr="000064B7">
        <w:rPr>
          <w:rFonts w:eastAsia="Times New Roman" w:cs="Times New Roman"/>
          <w:szCs w:val="24"/>
        </w:rPr>
        <w:lastRenderedPageBreak/>
        <w:t xml:space="preserve">- делови поткровља, односно делови испод степеништа или других косих равни чија је светла висина мања од 1,50 м, </w:t>
      </w:r>
    </w:p>
    <w:p w:rsidR="0044260B" w:rsidRPr="000064B7" w:rsidRDefault="0044260B" w:rsidP="00CC277A">
      <w:pPr>
        <w:spacing w:after="60" w:line="240" w:lineRule="auto"/>
        <w:ind w:firstLine="720"/>
        <w:jc w:val="both"/>
        <w:rPr>
          <w:rFonts w:eastAsia="Times New Roman" w:cs="Times New Roman"/>
          <w:szCs w:val="24"/>
        </w:rPr>
      </w:pPr>
      <w:r w:rsidRPr="000064B7">
        <w:rPr>
          <w:rFonts w:eastAsia="Times New Roman" w:cs="Times New Roman"/>
          <w:szCs w:val="24"/>
        </w:rPr>
        <w:t xml:space="preserve">- техничке етаже чија је светла висина мања од 1,50 м, </w:t>
      </w:r>
    </w:p>
    <w:p w:rsidR="0044260B" w:rsidRPr="000064B7" w:rsidRDefault="0044260B" w:rsidP="00CC277A">
      <w:pPr>
        <w:spacing w:after="60" w:line="240" w:lineRule="auto"/>
        <w:ind w:firstLine="720"/>
        <w:jc w:val="both"/>
        <w:rPr>
          <w:rFonts w:eastAsia="Times New Roman" w:cs="Times New Roman"/>
          <w:szCs w:val="24"/>
        </w:rPr>
      </w:pPr>
      <w:r w:rsidRPr="000064B7">
        <w:rPr>
          <w:rFonts w:eastAsia="Times New Roman" w:cs="Times New Roman"/>
          <w:szCs w:val="24"/>
        </w:rPr>
        <w:t xml:space="preserve">- простори између терена и доњег нивоа зграде који служе за хоризонтални развод инсталација, </w:t>
      </w:r>
    </w:p>
    <w:p w:rsidR="0044260B" w:rsidRPr="000064B7" w:rsidRDefault="0044260B" w:rsidP="00CC277A">
      <w:pPr>
        <w:spacing w:after="60" w:line="240" w:lineRule="auto"/>
        <w:ind w:firstLine="720"/>
        <w:jc w:val="both"/>
        <w:rPr>
          <w:rFonts w:eastAsia="Times New Roman" w:cs="Times New Roman"/>
          <w:szCs w:val="24"/>
        </w:rPr>
      </w:pPr>
      <w:r w:rsidRPr="000064B7">
        <w:rPr>
          <w:rFonts w:eastAsia="Times New Roman" w:cs="Times New Roman"/>
          <w:szCs w:val="24"/>
        </w:rPr>
        <w:t xml:space="preserve">- наткривене и упуштене рампе, надстрешнице, спољна степеништа и равне непроходне терасе, </w:t>
      </w:r>
    </w:p>
    <w:p w:rsidR="0044260B" w:rsidRPr="000064B7" w:rsidRDefault="0044260B" w:rsidP="00CC277A">
      <w:pPr>
        <w:spacing w:after="120" w:line="240" w:lineRule="auto"/>
        <w:ind w:firstLine="720"/>
        <w:jc w:val="both"/>
        <w:rPr>
          <w:rFonts w:eastAsia="Times New Roman" w:cs="Times New Roman"/>
          <w:szCs w:val="24"/>
        </w:rPr>
      </w:pPr>
      <w:r w:rsidRPr="000064B7">
        <w:rPr>
          <w:rFonts w:eastAsia="Times New Roman" w:cs="Times New Roman"/>
          <w:szCs w:val="24"/>
        </w:rPr>
        <w:t xml:space="preserve">- затворени вертикални и хоризонтални инсталациони шахтови. </w:t>
      </w:r>
    </w:p>
    <w:p w:rsidR="0044260B" w:rsidRPr="000064B7" w:rsidRDefault="0044260B" w:rsidP="00CC277A">
      <w:pPr>
        <w:spacing w:after="0" w:line="240" w:lineRule="auto"/>
        <w:ind w:firstLine="720"/>
        <w:jc w:val="both"/>
        <w:rPr>
          <w:rFonts w:eastAsia="Times New Roman" w:cs="Times New Roman"/>
          <w:szCs w:val="24"/>
          <w:lang/>
        </w:rPr>
      </w:pPr>
      <w:r w:rsidRPr="000064B7">
        <w:rPr>
          <w:rFonts w:eastAsia="Times New Roman" w:cs="Times New Roman"/>
          <w:szCs w:val="24"/>
        </w:rPr>
        <w:t xml:space="preserve">Код објеката за које је пројектном документацијом предвиђено коришћење слободних површина, укупна нето површина обрачунава се по м² земљишта (бензинске пумпе, антенски стубови и сл. објекти). </w:t>
      </w:r>
    </w:p>
    <w:p w:rsidR="00475293" w:rsidRPr="000064B7" w:rsidRDefault="00475293" w:rsidP="00CC277A">
      <w:pPr>
        <w:spacing w:after="0" w:line="240" w:lineRule="auto"/>
        <w:ind w:firstLine="720"/>
        <w:jc w:val="both"/>
        <w:rPr>
          <w:rFonts w:eastAsia="Times New Roman" w:cs="Times New Roman"/>
          <w:szCs w:val="24"/>
          <w:lang/>
        </w:rPr>
      </w:pPr>
    </w:p>
    <w:p w:rsidR="0044260B" w:rsidRPr="000064B7" w:rsidRDefault="0044260B" w:rsidP="00CC35D6">
      <w:pPr>
        <w:spacing w:after="0" w:line="240" w:lineRule="auto"/>
        <w:ind w:firstLine="720"/>
        <w:jc w:val="both"/>
        <w:rPr>
          <w:rFonts w:eastAsia="Times New Roman" w:cs="Times New Roman"/>
          <w:bCs/>
          <w:i/>
          <w:szCs w:val="24"/>
          <w:lang/>
        </w:rPr>
      </w:pPr>
      <w:r w:rsidRPr="000064B7">
        <w:rPr>
          <w:rFonts w:eastAsia="Times New Roman" w:cs="Times New Roman"/>
          <w:bCs/>
          <w:i/>
          <w:szCs w:val="24"/>
        </w:rPr>
        <w:t xml:space="preserve">2. Зоне и намене објеката </w:t>
      </w:r>
    </w:p>
    <w:p w:rsidR="00CC35D6" w:rsidRPr="000064B7" w:rsidRDefault="00CC35D6" w:rsidP="00CC35D6">
      <w:pPr>
        <w:spacing w:after="0" w:line="240" w:lineRule="auto"/>
        <w:ind w:firstLine="720"/>
        <w:jc w:val="both"/>
        <w:rPr>
          <w:rFonts w:eastAsia="Times New Roman" w:cs="Times New Roman"/>
          <w:bCs/>
          <w:i/>
          <w:szCs w:val="24"/>
          <w:lang/>
        </w:rPr>
      </w:pPr>
    </w:p>
    <w:p w:rsidR="0044260B" w:rsidRPr="000064B7" w:rsidRDefault="00CC35D6" w:rsidP="00CC35D6">
      <w:pPr>
        <w:spacing w:after="120" w:line="240" w:lineRule="auto"/>
        <w:jc w:val="center"/>
        <w:rPr>
          <w:rFonts w:eastAsia="Times New Roman" w:cs="Times New Roman"/>
          <w:b/>
          <w:bCs/>
          <w:szCs w:val="24"/>
          <w:lang/>
        </w:rPr>
      </w:pPr>
      <w:r w:rsidRPr="000064B7">
        <w:rPr>
          <w:rFonts w:eastAsia="Times New Roman" w:cs="Times New Roman"/>
          <w:b/>
          <w:bCs/>
          <w:szCs w:val="24"/>
        </w:rPr>
        <w:t>Члан 1</w:t>
      </w:r>
      <w:r w:rsidRPr="000064B7">
        <w:rPr>
          <w:rFonts w:eastAsia="Times New Roman" w:cs="Times New Roman"/>
          <w:b/>
          <w:bCs/>
          <w:szCs w:val="24"/>
          <w:lang/>
        </w:rPr>
        <w:t>6</w:t>
      </w:r>
      <w:r w:rsidR="00E468F9">
        <w:rPr>
          <w:rFonts w:eastAsia="Times New Roman" w:cs="Times New Roman"/>
          <w:b/>
          <w:bCs/>
          <w:szCs w:val="24"/>
          <w:lang/>
        </w:rPr>
        <w:t>.</w:t>
      </w:r>
    </w:p>
    <w:p w:rsidR="001C707B" w:rsidRPr="000064B7" w:rsidRDefault="0044260B" w:rsidP="001C707B">
      <w:pPr>
        <w:spacing w:after="0" w:line="240" w:lineRule="auto"/>
        <w:ind w:firstLine="720"/>
        <w:jc w:val="both"/>
        <w:rPr>
          <w:rFonts w:eastAsia="Times New Roman" w:cs="Times New Roman"/>
          <w:szCs w:val="24"/>
          <w:lang/>
        </w:rPr>
      </w:pPr>
      <w:r w:rsidRPr="000064B7">
        <w:rPr>
          <w:rFonts w:eastAsia="Times New Roman" w:cs="Times New Roman"/>
          <w:szCs w:val="24"/>
        </w:rPr>
        <w:t xml:space="preserve">Зоне и границе зона утврђене су посебном одлуком Скупштине града о одређивању зона </w:t>
      </w:r>
      <w:r w:rsidR="002702BE" w:rsidRPr="000064B7">
        <w:rPr>
          <w:rFonts w:eastAsia="Times New Roman" w:cs="Times New Roman"/>
          <w:szCs w:val="24"/>
          <w:lang/>
        </w:rPr>
        <w:t xml:space="preserve">и најопремљеније зоне </w:t>
      </w:r>
      <w:r w:rsidRPr="000064B7">
        <w:rPr>
          <w:rFonts w:eastAsia="Times New Roman" w:cs="Times New Roman"/>
          <w:szCs w:val="24"/>
        </w:rPr>
        <w:t xml:space="preserve">на територији града </w:t>
      </w:r>
      <w:r w:rsidR="00CC35D6" w:rsidRPr="000064B7">
        <w:rPr>
          <w:rFonts w:eastAsia="Times New Roman" w:cs="Times New Roman"/>
          <w:szCs w:val="24"/>
          <w:lang/>
        </w:rPr>
        <w:t>Ниша</w:t>
      </w:r>
      <w:r w:rsidRPr="000064B7">
        <w:rPr>
          <w:rFonts w:eastAsia="Times New Roman" w:cs="Times New Roman"/>
          <w:szCs w:val="24"/>
        </w:rPr>
        <w:t>.</w:t>
      </w:r>
    </w:p>
    <w:p w:rsidR="0044260B" w:rsidRPr="000064B7" w:rsidRDefault="0044260B" w:rsidP="001C707B">
      <w:pPr>
        <w:spacing w:after="0" w:line="240" w:lineRule="auto"/>
        <w:ind w:firstLine="720"/>
        <w:jc w:val="both"/>
        <w:rPr>
          <w:rFonts w:eastAsia="Times New Roman" w:cs="Times New Roman"/>
          <w:szCs w:val="24"/>
        </w:rPr>
      </w:pPr>
      <w:r w:rsidRPr="000064B7">
        <w:rPr>
          <w:rFonts w:eastAsia="Times New Roman" w:cs="Times New Roman"/>
          <w:szCs w:val="24"/>
        </w:rPr>
        <w:t xml:space="preserve"> </w:t>
      </w:r>
    </w:p>
    <w:p w:rsidR="0044260B" w:rsidRPr="00E468F9" w:rsidRDefault="001C707B" w:rsidP="001C707B">
      <w:pPr>
        <w:spacing w:after="120" w:line="240" w:lineRule="auto"/>
        <w:jc w:val="center"/>
        <w:rPr>
          <w:rFonts w:eastAsia="Times New Roman" w:cs="Times New Roman"/>
          <w:b/>
          <w:bCs/>
          <w:szCs w:val="24"/>
          <w:lang/>
        </w:rPr>
      </w:pPr>
      <w:r w:rsidRPr="000064B7">
        <w:rPr>
          <w:rFonts w:eastAsia="Times New Roman" w:cs="Times New Roman"/>
          <w:b/>
          <w:bCs/>
          <w:szCs w:val="24"/>
        </w:rPr>
        <w:t>Члан 17</w:t>
      </w:r>
      <w:r w:rsidR="00E468F9">
        <w:rPr>
          <w:rFonts w:eastAsia="Times New Roman" w:cs="Times New Roman"/>
          <w:b/>
          <w:bCs/>
          <w:szCs w:val="24"/>
          <w:lang/>
        </w:rPr>
        <w:t>.</w:t>
      </w:r>
    </w:p>
    <w:p w:rsidR="0044260B" w:rsidRPr="000064B7" w:rsidRDefault="0044260B" w:rsidP="001C707B">
      <w:pPr>
        <w:spacing w:after="120" w:line="240" w:lineRule="auto"/>
        <w:ind w:firstLine="720"/>
        <w:jc w:val="both"/>
        <w:rPr>
          <w:rFonts w:eastAsia="Times New Roman" w:cs="Times New Roman"/>
          <w:szCs w:val="24"/>
        </w:rPr>
      </w:pPr>
      <w:r w:rsidRPr="000064B7">
        <w:rPr>
          <w:rFonts w:eastAsia="Times New Roman" w:cs="Times New Roman"/>
          <w:szCs w:val="24"/>
        </w:rPr>
        <w:t xml:space="preserve">Намена објекта за који се обрачунава и утврђује допринос за уређивање грађевинског земљишта може бити следећа: </w:t>
      </w:r>
    </w:p>
    <w:p w:rsidR="0044260B" w:rsidRPr="000064B7" w:rsidRDefault="0044260B" w:rsidP="001C707B">
      <w:pPr>
        <w:spacing w:after="120" w:line="240" w:lineRule="auto"/>
        <w:ind w:firstLine="720"/>
        <w:jc w:val="both"/>
        <w:rPr>
          <w:rFonts w:eastAsia="Times New Roman" w:cs="Times New Roman"/>
          <w:szCs w:val="24"/>
        </w:rPr>
      </w:pPr>
      <w:r w:rsidRPr="000064B7">
        <w:rPr>
          <w:rFonts w:eastAsia="Times New Roman" w:cs="Times New Roman"/>
          <w:szCs w:val="24"/>
        </w:rPr>
        <w:t xml:space="preserve">1. </w:t>
      </w:r>
      <w:r w:rsidRPr="000064B7">
        <w:rPr>
          <w:rFonts w:eastAsia="Times New Roman" w:cs="Times New Roman"/>
          <w:b/>
          <w:bCs/>
          <w:szCs w:val="24"/>
        </w:rPr>
        <w:t xml:space="preserve">Становање: </w:t>
      </w:r>
      <w:r w:rsidRPr="000064B7">
        <w:rPr>
          <w:rFonts w:eastAsia="Times New Roman" w:cs="Times New Roman"/>
          <w:szCs w:val="24"/>
        </w:rPr>
        <w:t xml:space="preserve">стамбени објекти, стамбени простор у стамбено-пословним објектима и пратећи гаражни простор у оквиру ових објеката; </w:t>
      </w:r>
    </w:p>
    <w:p w:rsidR="0044260B" w:rsidRPr="000064B7" w:rsidRDefault="0044260B" w:rsidP="001C707B">
      <w:pPr>
        <w:spacing w:after="120" w:line="240" w:lineRule="auto"/>
        <w:ind w:firstLine="720"/>
        <w:jc w:val="both"/>
        <w:rPr>
          <w:rFonts w:eastAsia="Times New Roman" w:cs="Times New Roman"/>
          <w:szCs w:val="24"/>
        </w:rPr>
      </w:pPr>
      <w:r w:rsidRPr="000064B7">
        <w:rPr>
          <w:rFonts w:eastAsia="Times New Roman" w:cs="Times New Roman"/>
          <w:szCs w:val="24"/>
        </w:rPr>
        <w:t xml:space="preserve">2. </w:t>
      </w:r>
      <w:r w:rsidRPr="000064B7">
        <w:rPr>
          <w:rFonts w:eastAsia="Times New Roman" w:cs="Times New Roman"/>
          <w:b/>
          <w:bCs/>
          <w:szCs w:val="24"/>
        </w:rPr>
        <w:t xml:space="preserve">Пословање: </w:t>
      </w:r>
      <w:r w:rsidRPr="000064B7">
        <w:rPr>
          <w:rFonts w:eastAsia="Times New Roman" w:cs="Times New Roman"/>
          <w:szCs w:val="24"/>
        </w:rPr>
        <w:t xml:space="preserve">пословни објекти, хотели, хостели, угоститељски објекти, трговински објекти са пратећим простором, пословно-стамбени апартмани, </w:t>
      </w:r>
      <w:r w:rsidR="002328BF">
        <w:rPr>
          <w:rFonts w:eastAsia="Times New Roman" w:cs="Times New Roman"/>
          <w:szCs w:val="24"/>
          <w:lang/>
        </w:rPr>
        <w:t xml:space="preserve">гасне ТНГ и </w:t>
      </w:r>
      <w:r w:rsidRPr="000064B7">
        <w:rPr>
          <w:rFonts w:eastAsia="Times New Roman" w:cs="Times New Roman"/>
          <w:szCs w:val="24"/>
        </w:rPr>
        <w:t xml:space="preserve">бензинске пумпе без и са надстрешницом, атељеи, објекти услужног занатства, гараже као засебни комерцијални објекти, мењачнице, објекти разоноде, кладионице, коцкарнице, видео клубови и сл. и остали пословни простор у оквиру стамбено-пословних, привредно-производних и осталих објеката и пратећи гаражни простор у оквиру ових објеката; </w:t>
      </w:r>
    </w:p>
    <w:p w:rsidR="0044260B" w:rsidRPr="000064B7" w:rsidRDefault="0044260B" w:rsidP="001C707B">
      <w:pPr>
        <w:spacing w:after="120" w:line="240" w:lineRule="auto"/>
        <w:ind w:firstLine="720"/>
        <w:jc w:val="both"/>
        <w:rPr>
          <w:rFonts w:eastAsia="Times New Roman" w:cs="Times New Roman"/>
          <w:szCs w:val="24"/>
        </w:rPr>
      </w:pPr>
      <w:r w:rsidRPr="000064B7">
        <w:rPr>
          <w:rFonts w:eastAsia="Times New Roman" w:cs="Times New Roman"/>
          <w:szCs w:val="24"/>
        </w:rPr>
        <w:t xml:space="preserve">3. </w:t>
      </w:r>
      <w:r w:rsidRPr="000064B7">
        <w:rPr>
          <w:rFonts w:eastAsia="Times New Roman" w:cs="Times New Roman"/>
          <w:b/>
          <w:bCs/>
          <w:szCs w:val="24"/>
        </w:rPr>
        <w:t>Објекти јавне намене</w:t>
      </w:r>
      <w:r w:rsidRPr="000064B7">
        <w:rPr>
          <w:rFonts w:eastAsia="Times New Roman" w:cs="Times New Roman"/>
          <w:szCs w:val="24"/>
        </w:rPr>
        <w:t xml:space="preserve"> (објекти намењени за јавно коришћење) </w:t>
      </w:r>
      <w:r w:rsidRPr="000064B7">
        <w:rPr>
          <w:rFonts w:eastAsia="Times New Roman" w:cs="Times New Roman"/>
          <w:b/>
          <w:bCs/>
          <w:szCs w:val="24"/>
        </w:rPr>
        <w:t>који нису у јавној својини:</w:t>
      </w:r>
      <w:r w:rsidRPr="000064B7">
        <w:rPr>
          <w:rFonts w:eastAsia="Times New Roman" w:cs="Times New Roman"/>
          <w:szCs w:val="24"/>
        </w:rPr>
        <w:t xml:space="preserve"> објекти образовања, затворени објекти спорта и рекреације, социјалне и дечије заштите, здравства, културе уметности, заштите животне средине, саобраћајни терминали, поште и сл.; </w:t>
      </w:r>
    </w:p>
    <w:p w:rsidR="0044260B" w:rsidRPr="000064B7" w:rsidRDefault="0044260B" w:rsidP="001C707B">
      <w:pPr>
        <w:spacing w:after="120" w:line="240" w:lineRule="auto"/>
        <w:ind w:firstLine="720"/>
        <w:jc w:val="both"/>
        <w:rPr>
          <w:rFonts w:eastAsia="Times New Roman" w:cs="Times New Roman"/>
          <w:szCs w:val="24"/>
        </w:rPr>
      </w:pPr>
      <w:r w:rsidRPr="000064B7">
        <w:rPr>
          <w:rFonts w:eastAsia="Times New Roman" w:cs="Times New Roman"/>
          <w:szCs w:val="24"/>
        </w:rPr>
        <w:t xml:space="preserve">4. </w:t>
      </w:r>
      <w:r w:rsidRPr="000064B7">
        <w:rPr>
          <w:rFonts w:eastAsia="Times New Roman" w:cs="Times New Roman"/>
          <w:b/>
          <w:bCs/>
          <w:szCs w:val="24"/>
        </w:rPr>
        <w:t>Објекти остале намене:</w:t>
      </w:r>
      <w:r w:rsidRPr="000064B7">
        <w:rPr>
          <w:rFonts w:eastAsia="Times New Roman" w:cs="Times New Roman"/>
          <w:szCs w:val="24"/>
        </w:rPr>
        <w:t xml:space="preserve"> стоваришта, пијаце, помоћни објекти, економски објекти у смислу Закона о планирању и изградњи и објекти традиционалних цркава и традиционалних верских заједница у смислу Закона о црквама и верским заједницама; </w:t>
      </w:r>
    </w:p>
    <w:p w:rsidR="001C707B" w:rsidRPr="000064B7" w:rsidRDefault="0044260B" w:rsidP="001C707B">
      <w:pPr>
        <w:spacing w:after="0" w:line="240" w:lineRule="auto"/>
        <w:ind w:firstLine="720"/>
        <w:jc w:val="both"/>
        <w:rPr>
          <w:rFonts w:eastAsia="Times New Roman" w:cs="Times New Roman"/>
          <w:szCs w:val="24"/>
          <w:lang/>
        </w:rPr>
      </w:pPr>
      <w:r w:rsidRPr="000064B7">
        <w:rPr>
          <w:rFonts w:eastAsia="Times New Roman" w:cs="Times New Roman"/>
          <w:szCs w:val="24"/>
        </w:rPr>
        <w:t>Објекти - простори који нису наведени у ставу 1. овог члана, уподобиће с</w:t>
      </w:r>
      <w:r w:rsidR="001C707B" w:rsidRPr="000064B7">
        <w:rPr>
          <w:rFonts w:eastAsia="Times New Roman" w:cs="Times New Roman"/>
          <w:szCs w:val="24"/>
        </w:rPr>
        <w:t>е најсличнијој наведеној намени</w:t>
      </w:r>
      <w:r w:rsidR="001C707B" w:rsidRPr="000064B7">
        <w:rPr>
          <w:rFonts w:eastAsia="Times New Roman" w:cs="Times New Roman"/>
          <w:szCs w:val="24"/>
          <w:lang/>
        </w:rPr>
        <w:t>.</w:t>
      </w:r>
    </w:p>
    <w:p w:rsidR="0044260B" w:rsidRPr="000064B7" w:rsidRDefault="0044260B" w:rsidP="001C707B">
      <w:pPr>
        <w:spacing w:after="0" w:line="240" w:lineRule="auto"/>
        <w:ind w:firstLine="720"/>
        <w:jc w:val="both"/>
        <w:rPr>
          <w:rFonts w:eastAsia="Times New Roman" w:cs="Times New Roman"/>
          <w:szCs w:val="24"/>
        </w:rPr>
      </w:pPr>
      <w:r w:rsidRPr="000064B7">
        <w:rPr>
          <w:rFonts w:eastAsia="Times New Roman" w:cs="Times New Roman"/>
          <w:szCs w:val="24"/>
        </w:rPr>
        <w:t xml:space="preserve"> </w:t>
      </w:r>
    </w:p>
    <w:p w:rsidR="0044260B" w:rsidRPr="000064B7" w:rsidRDefault="0044260B" w:rsidP="001C707B">
      <w:pPr>
        <w:spacing w:after="0" w:line="240" w:lineRule="auto"/>
        <w:ind w:firstLine="720"/>
        <w:jc w:val="both"/>
        <w:rPr>
          <w:rFonts w:eastAsia="Times New Roman" w:cs="Times New Roman"/>
          <w:bCs/>
          <w:i/>
          <w:szCs w:val="24"/>
          <w:lang/>
        </w:rPr>
      </w:pPr>
      <w:r w:rsidRPr="000064B7">
        <w:rPr>
          <w:rFonts w:eastAsia="Times New Roman" w:cs="Times New Roman"/>
          <w:bCs/>
          <w:i/>
          <w:szCs w:val="24"/>
        </w:rPr>
        <w:t xml:space="preserve">3. Коефицијенти зоне и коефицијенти намене </w:t>
      </w:r>
    </w:p>
    <w:p w:rsidR="001C707B" w:rsidRPr="000064B7" w:rsidRDefault="001C707B" w:rsidP="001C707B">
      <w:pPr>
        <w:spacing w:after="0" w:line="240" w:lineRule="auto"/>
        <w:ind w:firstLine="720"/>
        <w:jc w:val="both"/>
        <w:rPr>
          <w:rFonts w:eastAsia="Times New Roman" w:cs="Times New Roman"/>
          <w:bCs/>
          <w:i/>
          <w:szCs w:val="24"/>
          <w:lang/>
        </w:rPr>
      </w:pPr>
    </w:p>
    <w:p w:rsidR="0044260B" w:rsidRPr="000064B7" w:rsidRDefault="00EF658B" w:rsidP="001C707B">
      <w:pPr>
        <w:spacing w:after="120" w:line="240" w:lineRule="auto"/>
        <w:jc w:val="center"/>
        <w:rPr>
          <w:rFonts w:eastAsia="Times New Roman" w:cs="Times New Roman"/>
          <w:b/>
          <w:bCs/>
          <w:szCs w:val="24"/>
          <w:lang/>
        </w:rPr>
      </w:pPr>
      <w:r w:rsidRPr="000064B7">
        <w:rPr>
          <w:rFonts w:eastAsia="Times New Roman" w:cs="Times New Roman"/>
          <w:b/>
          <w:bCs/>
          <w:szCs w:val="24"/>
        </w:rPr>
        <w:t xml:space="preserve">Члан </w:t>
      </w:r>
      <w:r w:rsidRPr="000064B7">
        <w:rPr>
          <w:rFonts w:eastAsia="Times New Roman" w:cs="Times New Roman"/>
          <w:b/>
          <w:bCs/>
          <w:szCs w:val="24"/>
          <w:lang/>
        </w:rPr>
        <w:t>18</w:t>
      </w:r>
      <w:r w:rsidR="00E468F9">
        <w:rPr>
          <w:rFonts w:eastAsia="Times New Roman" w:cs="Times New Roman"/>
          <w:b/>
          <w:bCs/>
          <w:szCs w:val="24"/>
          <w:lang/>
        </w:rPr>
        <w:t>.</w:t>
      </w:r>
    </w:p>
    <w:p w:rsidR="0044260B" w:rsidRPr="000064B7" w:rsidRDefault="0044260B" w:rsidP="001C707B">
      <w:pPr>
        <w:spacing w:after="120" w:line="240" w:lineRule="auto"/>
        <w:ind w:firstLine="720"/>
        <w:jc w:val="both"/>
        <w:rPr>
          <w:rFonts w:eastAsia="Times New Roman" w:cs="Times New Roman"/>
          <w:szCs w:val="24"/>
        </w:rPr>
      </w:pPr>
      <w:r w:rsidRPr="000064B7">
        <w:rPr>
          <w:rFonts w:eastAsia="Times New Roman" w:cs="Times New Roman"/>
          <w:szCs w:val="24"/>
        </w:rPr>
        <w:t xml:space="preserve">За обрачунавање доприноса за уређивање грађевинског земљишта одређују се следећи коефицијенти зоне и коефицијенти намене. </w:t>
      </w:r>
    </w:p>
    <w:p w:rsidR="0044260B" w:rsidRPr="000064B7" w:rsidRDefault="0044260B" w:rsidP="00DC3C49">
      <w:pPr>
        <w:spacing w:after="120" w:line="240" w:lineRule="auto"/>
        <w:ind w:firstLine="720"/>
        <w:jc w:val="both"/>
        <w:rPr>
          <w:rFonts w:eastAsia="Times New Roman" w:cs="Times New Roman"/>
          <w:szCs w:val="24"/>
        </w:rPr>
      </w:pPr>
      <w:r w:rsidRPr="000064B7">
        <w:rPr>
          <w:rFonts w:eastAsia="Times New Roman" w:cs="Times New Roman"/>
          <w:szCs w:val="24"/>
        </w:rPr>
        <w:t>Коефициј</w:t>
      </w:r>
      <w:r w:rsidR="00561749" w:rsidRPr="000064B7">
        <w:rPr>
          <w:rFonts w:eastAsia="Times New Roman" w:cs="Times New Roman"/>
          <w:szCs w:val="24"/>
        </w:rPr>
        <w:t xml:space="preserve">енти зоне одређени су у Табели </w:t>
      </w:r>
      <w:r w:rsidR="00561749" w:rsidRPr="000064B7">
        <w:rPr>
          <w:rFonts w:eastAsia="Times New Roman" w:cs="Times New Roman"/>
          <w:szCs w:val="24"/>
          <w:lang/>
        </w:rPr>
        <w:t>1</w:t>
      </w:r>
      <w:r w:rsidRPr="000064B7">
        <w:rPr>
          <w:rFonts w:eastAsia="Times New Roman" w:cs="Times New Roman"/>
          <w:szCs w:val="24"/>
        </w:rPr>
        <w:t xml:space="preserve">. </w:t>
      </w:r>
    </w:p>
    <w:p w:rsidR="0044260B" w:rsidRPr="000064B7" w:rsidRDefault="00561749" w:rsidP="0044260B">
      <w:pPr>
        <w:spacing w:after="120" w:line="240" w:lineRule="auto"/>
        <w:jc w:val="both"/>
        <w:rPr>
          <w:rFonts w:eastAsia="Times New Roman" w:cs="Times New Roman"/>
          <w:b/>
          <w:bCs/>
          <w:i/>
          <w:iCs/>
          <w:szCs w:val="24"/>
          <w:lang/>
        </w:rPr>
      </w:pPr>
      <w:r w:rsidRPr="000064B7">
        <w:rPr>
          <w:rFonts w:eastAsia="Times New Roman" w:cs="Times New Roman"/>
          <w:b/>
          <w:bCs/>
          <w:i/>
          <w:iCs/>
          <w:szCs w:val="24"/>
        </w:rPr>
        <w:t xml:space="preserve">Табела </w:t>
      </w:r>
      <w:r w:rsidRPr="000064B7">
        <w:rPr>
          <w:rFonts w:eastAsia="Times New Roman" w:cs="Times New Roman"/>
          <w:b/>
          <w:bCs/>
          <w:i/>
          <w:iCs/>
          <w:szCs w:val="24"/>
          <w:lang/>
        </w:rPr>
        <w:t>1</w:t>
      </w:r>
      <w:r w:rsidR="0044260B" w:rsidRPr="000064B7">
        <w:rPr>
          <w:rFonts w:eastAsia="Times New Roman" w:cs="Times New Roman"/>
          <w:b/>
          <w:bCs/>
          <w:i/>
          <w:iCs/>
          <w:szCs w:val="24"/>
        </w:rPr>
        <w:t xml:space="preserve">. </w:t>
      </w:r>
    </w:p>
    <w:p w:rsidR="00DD37F5" w:rsidRPr="000064B7" w:rsidRDefault="00DD37F5" w:rsidP="00DD37F5">
      <w:pPr>
        <w:pStyle w:val="Default"/>
        <w:jc w:val="both"/>
        <w:rPr>
          <w:rFonts w:ascii="Times New Roman" w:hAnsi="Times New Roman" w:cs="Times New Roman"/>
          <w:b/>
          <w:bCs/>
          <w:lang/>
        </w:rPr>
      </w:pPr>
      <w:r w:rsidRPr="000064B7">
        <w:rPr>
          <w:rFonts w:ascii="Times New Roman" w:hAnsi="Times New Roman" w:cs="Times New Roman"/>
          <w:b/>
          <w:bCs/>
        </w:rPr>
        <w:lastRenderedPageBreak/>
        <w:t xml:space="preserve">Коефицијент </w:t>
      </w:r>
      <w:r w:rsidRPr="000064B7">
        <w:rPr>
          <w:rFonts w:ascii="Times New Roman" w:hAnsi="Times New Roman" w:cs="Times New Roman"/>
          <w:b/>
          <w:bCs/>
          <w:lang/>
        </w:rPr>
        <w:t>З</w:t>
      </w:r>
      <w:r w:rsidR="00ED715A" w:rsidRPr="000064B7">
        <w:rPr>
          <w:rFonts w:ascii="Times New Roman" w:hAnsi="Times New Roman" w:cs="Times New Roman"/>
          <w:b/>
          <w:bCs/>
        </w:rPr>
        <w:t>оне</w:t>
      </w:r>
      <w:r w:rsidR="00123203" w:rsidRPr="000064B7">
        <w:rPr>
          <w:rFonts w:ascii="Times New Roman" w:hAnsi="Times New Roman" w:cs="Times New Roman"/>
          <w:b/>
          <w:bCs/>
          <w:lang/>
        </w:rPr>
        <w:t xml:space="preserve"> (Кз)</w:t>
      </w:r>
      <w:r w:rsidRPr="000064B7">
        <w:rPr>
          <w:rFonts w:ascii="Times New Roman" w:hAnsi="Times New Roman" w:cs="Times New Roman"/>
          <w:b/>
          <w:bCs/>
        </w:rPr>
        <w:t>:</w:t>
      </w:r>
    </w:p>
    <w:p w:rsidR="00DD37F5" w:rsidRPr="000064B7" w:rsidRDefault="00DD37F5" w:rsidP="00DD37F5">
      <w:pPr>
        <w:pStyle w:val="Default"/>
        <w:jc w:val="both"/>
        <w:rPr>
          <w:rFonts w:ascii="Times New Roman" w:hAnsi="Times New Roman" w:cs="Times New Roman"/>
          <w:lang/>
        </w:rPr>
      </w:pPr>
    </w:p>
    <w:tbl>
      <w:tblPr>
        <w:tblW w:w="0" w:type="auto"/>
        <w:tblInd w:w="108" w:type="dxa"/>
        <w:tblBorders>
          <w:top w:val="nil"/>
          <w:left w:val="nil"/>
          <w:bottom w:val="nil"/>
          <w:right w:val="nil"/>
        </w:tblBorders>
        <w:tblLayout w:type="fixed"/>
        <w:tblLook w:val="0000"/>
      </w:tblPr>
      <w:tblGrid>
        <w:gridCol w:w="2376"/>
        <w:gridCol w:w="1558"/>
      </w:tblGrid>
      <w:tr w:rsidR="00DD37F5" w:rsidRPr="000064B7" w:rsidTr="003F2EF3">
        <w:trPr>
          <w:trHeight w:val="447"/>
        </w:trPr>
        <w:tc>
          <w:tcPr>
            <w:tcW w:w="2376"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b/>
                <w:bCs/>
                <w:lang/>
              </w:rPr>
            </w:pPr>
          </w:p>
          <w:p w:rsidR="00DD37F5" w:rsidRPr="000064B7" w:rsidRDefault="00DD37F5" w:rsidP="003F2EF3">
            <w:pPr>
              <w:pStyle w:val="Default"/>
              <w:jc w:val="both"/>
              <w:rPr>
                <w:rFonts w:ascii="Times New Roman" w:hAnsi="Times New Roman" w:cs="Times New Roman"/>
                <w:lang/>
              </w:rPr>
            </w:pPr>
            <w:r w:rsidRPr="000064B7">
              <w:rPr>
                <w:rFonts w:ascii="Times New Roman" w:hAnsi="Times New Roman" w:cs="Times New Roman"/>
              </w:rPr>
              <w:t xml:space="preserve">Урбанистичка зона </w:t>
            </w:r>
          </w:p>
        </w:tc>
        <w:tc>
          <w:tcPr>
            <w:tcW w:w="1558"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lang/>
              </w:rPr>
            </w:pPr>
          </w:p>
          <w:p w:rsidR="00DD37F5" w:rsidRPr="000064B7" w:rsidRDefault="00DD37F5" w:rsidP="003F2EF3">
            <w:pPr>
              <w:pStyle w:val="Default"/>
              <w:jc w:val="both"/>
              <w:rPr>
                <w:rFonts w:ascii="Times New Roman" w:hAnsi="Times New Roman" w:cs="Times New Roman"/>
              </w:rPr>
            </w:pPr>
            <w:r w:rsidRPr="000064B7">
              <w:rPr>
                <w:rFonts w:ascii="Times New Roman" w:hAnsi="Times New Roman" w:cs="Times New Roman"/>
              </w:rPr>
              <w:t xml:space="preserve">Коефицијент </w:t>
            </w:r>
          </w:p>
        </w:tc>
      </w:tr>
      <w:tr w:rsidR="00DD37F5" w:rsidRPr="000064B7" w:rsidTr="003F2EF3">
        <w:trPr>
          <w:trHeight w:val="93"/>
        </w:trPr>
        <w:tc>
          <w:tcPr>
            <w:tcW w:w="2376"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rPr>
            </w:pPr>
            <w:r w:rsidRPr="000064B7">
              <w:rPr>
                <w:rFonts w:ascii="Times New Roman" w:hAnsi="Times New Roman" w:cs="Times New Roman"/>
              </w:rPr>
              <w:t xml:space="preserve">Прва зона </w:t>
            </w:r>
          </w:p>
        </w:tc>
        <w:tc>
          <w:tcPr>
            <w:tcW w:w="1558"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lang/>
              </w:rPr>
            </w:pPr>
            <w:r w:rsidRPr="000064B7">
              <w:rPr>
                <w:rFonts w:ascii="Times New Roman" w:hAnsi="Times New Roman" w:cs="Times New Roman"/>
                <w:lang/>
              </w:rPr>
              <w:t>0,056</w:t>
            </w:r>
          </w:p>
        </w:tc>
      </w:tr>
      <w:tr w:rsidR="00DD37F5" w:rsidRPr="000064B7" w:rsidTr="003F2EF3">
        <w:trPr>
          <w:trHeight w:val="93"/>
        </w:trPr>
        <w:tc>
          <w:tcPr>
            <w:tcW w:w="2376"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rPr>
            </w:pPr>
            <w:r w:rsidRPr="000064B7">
              <w:rPr>
                <w:rFonts w:ascii="Times New Roman" w:hAnsi="Times New Roman" w:cs="Times New Roman"/>
              </w:rPr>
              <w:t xml:space="preserve">Друга зона </w:t>
            </w:r>
          </w:p>
        </w:tc>
        <w:tc>
          <w:tcPr>
            <w:tcW w:w="1558"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lang/>
              </w:rPr>
            </w:pPr>
            <w:r w:rsidRPr="000064B7">
              <w:rPr>
                <w:rFonts w:ascii="Times New Roman" w:hAnsi="Times New Roman" w:cs="Times New Roman"/>
                <w:lang/>
              </w:rPr>
              <w:t>0,053</w:t>
            </w:r>
          </w:p>
        </w:tc>
      </w:tr>
      <w:tr w:rsidR="00DD37F5" w:rsidRPr="000064B7" w:rsidTr="003F2EF3">
        <w:trPr>
          <w:trHeight w:val="93"/>
        </w:trPr>
        <w:tc>
          <w:tcPr>
            <w:tcW w:w="2376"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rPr>
            </w:pPr>
            <w:r w:rsidRPr="000064B7">
              <w:rPr>
                <w:rFonts w:ascii="Times New Roman" w:hAnsi="Times New Roman" w:cs="Times New Roman"/>
              </w:rPr>
              <w:t xml:space="preserve">Трећа зона </w:t>
            </w:r>
          </w:p>
        </w:tc>
        <w:tc>
          <w:tcPr>
            <w:tcW w:w="1558"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lang/>
              </w:rPr>
            </w:pPr>
            <w:r w:rsidRPr="000064B7">
              <w:rPr>
                <w:rFonts w:ascii="Times New Roman" w:hAnsi="Times New Roman" w:cs="Times New Roman"/>
                <w:lang/>
              </w:rPr>
              <w:t>0,047</w:t>
            </w:r>
          </w:p>
        </w:tc>
      </w:tr>
      <w:tr w:rsidR="00DD37F5" w:rsidRPr="000064B7" w:rsidTr="003F2EF3">
        <w:trPr>
          <w:trHeight w:val="93"/>
        </w:trPr>
        <w:tc>
          <w:tcPr>
            <w:tcW w:w="2376"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rPr>
            </w:pPr>
            <w:r w:rsidRPr="000064B7">
              <w:rPr>
                <w:rFonts w:ascii="Times New Roman" w:hAnsi="Times New Roman" w:cs="Times New Roman"/>
              </w:rPr>
              <w:t xml:space="preserve">Четврта зона </w:t>
            </w:r>
          </w:p>
        </w:tc>
        <w:tc>
          <w:tcPr>
            <w:tcW w:w="1558"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lang/>
              </w:rPr>
            </w:pPr>
            <w:r w:rsidRPr="000064B7">
              <w:rPr>
                <w:rFonts w:ascii="Times New Roman" w:hAnsi="Times New Roman" w:cs="Times New Roman"/>
                <w:lang/>
              </w:rPr>
              <w:t>0,041</w:t>
            </w:r>
          </w:p>
        </w:tc>
      </w:tr>
      <w:tr w:rsidR="00DD37F5" w:rsidRPr="000064B7" w:rsidTr="003F2EF3">
        <w:trPr>
          <w:trHeight w:val="93"/>
        </w:trPr>
        <w:tc>
          <w:tcPr>
            <w:tcW w:w="2376"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rPr>
            </w:pPr>
            <w:r w:rsidRPr="000064B7">
              <w:rPr>
                <w:rFonts w:ascii="Times New Roman" w:hAnsi="Times New Roman" w:cs="Times New Roman"/>
              </w:rPr>
              <w:t xml:space="preserve">Пета зона </w:t>
            </w:r>
          </w:p>
        </w:tc>
        <w:tc>
          <w:tcPr>
            <w:tcW w:w="1558"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lang/>
              </w:rPr>
            </w:pPr>
            <w:r w:rsidRPr="000064B7">
              <w:rPr>
                <w:rFonts w:ascii="Times New Roman" w:hAnsi="Times New Roman" w:cs="Times New Roman"/>
                <w:lang/>
              </w:rPr>
              <w:t>0,034</w:t>
            </w:r>
          </w:p>
        </w:tc>
      </w:tr>
      <w:tr w:rsidR="00DD37F5" w:rsidRPr="000064B7" w:rsidTr="003F2EF3">
        <w:trPr>
          <w:trHeight w:val="93"/>
        </w:trPr>
        <w:tc>
          <w:tcPr>
            <w:tcW w:w="2376"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rPr>
            </w:pPr>
            <w:r w:rsidRPr="000064B7">
              <w:rPr>
                <w:rFonts w:ascii="Times New Roman" w:hAnsi="Times New Roman" w:cs="Times New Roman"/>
              </w:rPr>
              <w:t xml:space="preserve">Шеста зона </w:t>
            </w:r>
          </w:p>
        </w:tc>
        <w:tc>
          <w:tcPr>
            <w:tcW w:w="1558"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lang/>
              </w:rPr>
            </w:pPr>
            <w:r w:rsidRPr="000064B7">
              <w:rPr>
                <w:rFonts w:ascii="Times New Roman" w:hAnsi="Times New Roman" w:cs="Times New Roman"/>
                <w:lang/>
              </w:rPr>
              <w:t>0,022</w:t>
            </w:r>
          </w:p>
        </w:tc>
      </w:tr>
      <w:tr w:rsidR="00DD37F5" w:rsidRPr="000064B7" w:rsidTr="003F2EF3">
        <w:trPr>
          <w:trHeight w:val="93"/>
        </w:trPr>
        <w:tc>
          <w:tcPr>
            <w:tcW w:w="2376"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rPr>
            </w:pPr>
            <w:r w:rsidRPr="000064B7">
              <w:rPr>
                <w:rFonts w:ascii="Times New Roman" w:hAnsi="Times New Roman" w:cs="Times New Roman"/>
              </w:rPr>
              <w:t xml:space="preserve">Седма зона </w:t>
            </w:r>
          </w:p>
        </w:tc>
        <w:tc>
          <w:tcPr>
            <w:tcW w:w="1558"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lang/>
              </w:rPr>
            </w:pPr>
            <w:r w:rsidRPr="000064B7">
              <w:rPr>
                <w:rFonts w:ascii="Times New Roman" w:hAnsi="Times New Roman" w:cs="Times New Roman"/>
                <w:lang/>
              </w:rPr>
              <w:t>0,014</w:t>
            </w:r>
          </w:p>
        </w:tc>
      </w:tr>
      <w:tr w:rsidR="00DD37F5" w:rsidRPr="000064B7" w:rsidTr="003F2EF3">
        <w:trPr>
          <w:trHeight w:val="93"/>
        </w:trPr>
        <w:tc>
          <w:tcPr>
            <w:tcW w:w="2376"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rPr>
            </w:pPr>
            <w:r w:rsidRPr="000064B7">
              <w:rPr>
                <w:rFonts w:ascii="Times New Roman" w:hAnsi="Times New Roman" w:cs="Times New Roman"/>
              </w:rPr>
              <w:t>Седма</w:t>
            </w:r>
            <w:r w:rsidRPr="000064B7">
              <w:rPr>
                <w:rFonts w:ascii="Times New Roman" w:hAnsi="Times New Roman" w:cs="Times New Roman"/>
                <w:lang/>
              </w:rPr>
              <w:t xml:space="preserve"> А</w:t>
            </w:r>
            <w:r w:rsidRPr="000064B7">
              <w:rPr>
                <w:rFonts w:ascii="Times New Roman" w:hAnsi="Times New Roman" w:cs="Times New Roman"/>
              </w:rPr>
              <w:t xml:space="preserve"> зона </w:t>
            </w:r>
          </w:p>
        </w:tc>
        <w:tc>
          <w:tcPr>
            <w:tcW w:w="1558"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lang/>
              </w:rPr>
            </w:pPr>
            <w:r w:rsidRPr="000064B7">
              <w:rPr>
                <w:rFonts w:ascii="Times New Roman" w:hAnsi="Times New Roman" w:cs="Times New Roman"/>
                <w:lang/>
              </w:rPr>
              <w:t>0,012</w:t>
            </w:r>
          </w:p>
        </w:tc>
      </w:tr>
      <w:tr w:rsidR="00DD37F5" w:rsidRPr="000064B7" w:rsidTr="003F2EF3">
        <w:trPr>
          <w:trHeight w:val="93"/>
        </w:trPr>
        <w:tc>
          <w:tcPr>
            <w:tcW w:w="2376"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rPr>
            </w:pPr>
            <w:r w:rsidRPr="000064B7">
              <w:rPr>
                <w:rFonts w:ascii="Times New Roman" w:hAnsi="Times New Roman" w:cs="Times New Roman"/>
              </w:rPr>
              <w:t>Седма</w:t>
            </w:r>
            <w:r w:rsidRPr="000064B7">
              <w:rPr>
                <w:rFonts w:ascii="Times New Roman" w:hAnsi="Times New Roman" w:cs="Times New Roman"/>
                <w:lang/>
              </w:rPr>
              <w:t xml:space="preserve"> Б</w:t>
            </w:r>
            <w:r w:rsidRPr="000064B7">
              <w:rPr>
                <w:rFonts w:ascii="Times New Roman" w:hAnsi="Times New Roman" w:cs="Times New Roman"/>
              </w:rPr>
              <w:t xml:space="preserve"> зона </w:t>
            </w:r>
          </w:p>
        </w:tc>
        <w:tc>
          <w:tcPr>
            <w:tcW w:w="1558"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lang/>
              </w:rPr>
            </w:pPr>
            <w:r w:rsidRPr="000064B7">
              <w:rPr>
                <w:rFonts w:ascii="Times New Roman" w:hAnsi="Times New Roman" w:cs="Times New Roman"/>
                <w:lang/>
              </w:rPr>
              <w:t>0,011</w:t>
            </w:r>
          </w:p>
        </w:tc>
      </w:tr>
      <w:tr w:rsidR="00DD37F5" w:rsidRPr="000064B7" w:rsidTr="003F2EF3">
        <w:trPr>
          <w:trHeight w:val="93"/>
        </w:trPr>
        <w:tc>
          <w:tcPr>
            <w:tcW w:w="2376"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rPr>
            </w:pPr>
            <w:r w:rsidRPr="000064B7">
              <w:rPr>
                <w:rFonts w:ascii="Times New Roman" w:hAnsi="Times New Roman" w:cs="Times New Roman"/>
              </w:rPr>
              <w:t xml:space="preserve">Осма зона </w:t>
            </w:r>
          </w:p>
        </w:tc>
        <w:tc>
          <w:tcPr>
            <w:tcW w:w="1558"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lang/>
              </w:rPr>
            </w:pPr>
            <w:r w:rsidRPr="000064B7">
              <w:rPr>
                <w:rFonts w:ascii="Times New Roman" w:hAnsi="Times New Roman" w:cs="Times New Roman"/>
                <w:lang/>
              </w:rPr>
              <w:t>0,010</w:t>
            </w:r>
          </w:p>
        </w:tc>
      </w:tr>
      <w:tr w:rsidR="00DD37F5" w:rsidRPr="000064B7" w:rsidTr="003F2EF3">
        <w:trPr>
          <w:trHeight w:val="93"/>
        </w:trPr>
        <w:tc>
          <w:tcPr>
            <w:tcW w:w="2376"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rPr>
            </w:pPr>
            <w:r w:rsidRPr="000064B7">
              <w:rPr>
                <w:rFonts w:ascii="Times New Roman" w:hAnsi="Times New Roman" w:cs="Times New Roman"/>
              </w:rPr>
              <w:t xml:space="preserve">Осма </w:t>
            </w:r>
            <w:r w:rsidRPr="000064B7">
              <w:rPr>
                <w:rFonts w:ascii="Times New Roman" w:hAnsi="Times New Roman" w:cs="Times New Roman"/>
                <w:lang/>
              </w:rPr>
              <w:t xml:space="preserve">А </w:t>
            </w:r>
            <w:r w:rsidRPr="000064B7">
              <w:rPr>
                <w:rFonts w:ascii="Times New Roman" w:hAnsi="Times New Roman" w:cs="Times New Roman"/>
              </w:rPr>
              <w:t xml:space="preserve">зона </w:t>
            </w:r>
          </w:p>
        </w:tc>
        <w:tc>
          <w:tcPr>
            <w:tcW w:w="1558" w:type="dxa"/>
            <w:tcBorders>
              <w:top w:val="single" w:sz="4" w:space="0" w:color="auto"/>
              <w:left w:val="single" w:sz="4" w:space="0" w:color="auto"/>
              <w:bottom w:val="single" w:sz="4" w:space="0" w:color="auto"/>
              <w:right w:val="single" w:sz="4" w:space="0" w:color="auto"/>
            </w:tcBorders>
          </w:tcPr>
          <w:p w:rsidR="00DD37F5" w:rsidRPr="000064B7" w:rsidRDefault="00DD37F5" w:rsidP="003F2EF3">
            <w:pPr>
              <w:pStyle w:val="Default"/>
              <w:jc w:val="both"/>
              <w:rPr>
                <w:rFonts w:ascii="Times New Roman" w:hAnsi="Times New Roman" w:cs="Times New Roman"/>
                <w:lang/>
              </w:rPr>
            </w:pPr>
            <w:r w:rsidRPr="000064B7">
              <w:rPr>
                <w:rFonts w:ascii="Times New Roman" w:hAnsi="Times New Roman" w:cs="Times New Roman"/>
                <w:lang/>
              </w:rPr>
              <w:t>0,009</w:t>
            </w:r>
          </w:p>
        </w:tc>
      </w:tr>
    </w:tbl>
    <w:p w:rsidR="00DD37F5" w:rsidRPr="000064B7" w:rsidRDefault="00DD37F5" w:rsidP="00DD37F5">
      <w:pPr>
        <w:spacing w:after="120" w:line="240" w:lineRule="auto"/>
        <w:jc w:val="both"/>
        <w:rPr>
          <w:rFonts w:eastAsia="Times New Roman" w:cs="Times New Roman"/>
          <w:szCs w:val="24"/>
          <w:highlight w:val="yellow"/>
          <w:lang/>
        </w:rPr>
      </w:pPr>
    </w:p>
    <w:p w:rsidR="00DD37F5" w:rsidRPr="000064B7" w:rsidRDefault="00DD37F5" w:rsidP="00DD37F5">
      <w:pPr>
        <w:spacing w:after="120" w:line="240" w:lineRule="auto"/>
        <w:jc w:val="both"/>
        <w:rPr>
          <w:rFonts w:eastAsia="Times New Roman" w:cs="Times New Roman"/>
          <w:szCs w:val="24"/>
        </w:rPr>
      </w:pPr>
      <w:r w:rsidRPr="000064B7">
        <w:rPr>
          <w:rFonts w:eastAsia="Times New Roman" w:cs="Times New Roman"/>
          <w:szCs w:val="24"/>
        </w:rPr>
        <w:t xml:space="preserve">Коефицијенти намене одређени су у Табели </w:t>
      </w:r>
      <w:r w:rsidRPr="000064B7">
        <w:rPr>
          <w:rFonts w:eastAsia="Times New Roman" w:cs="Times New Roman"/>
          <w:szCs w:val="24"/>
          <w:lang/>
        </w:rPr>
        <w:t>2</w:t>
      </w:r>
      <w:r w:rsidRPr="000064B7">
        <w:rPr>
          <w:rFonts w:eastAsia="Times New Roman" w:cs="Times New Roman"/>
          <w:szCs w:val="24"/>
        </w:rPr>
        <w:t xml:space="preserve">. </w:t>
      </w:r>
    </w:p>
    <w:p w:rsidR="00DD37F5" w:rsidRPr="000064B7" w:rsidRDefault="00DD37F5" w:rsidP="00DD37F5">
      <w:pPr>
        <w:jc w:val="both"/>
        <w:rPr>
          <w:rFonts w:eastAsia="Times New Roman" w:cs="Times New Roman"/>
          <w:b/>
          <w:bCs/>
          <w:i/>
          <w:iCs/>
          <w:szCs w:val="24"/>
          <w:lang/>
        </w:rPr>
      </w:pPr>
      <w:r w:rsidRPr="000064B7">
        <w:rPr>
          <w:rFonts w:eastAsia="Times New Roman" w:cs="Times New Roman"/>
          <w:b/>
          <w:bCs/>
          <w:i/>
          <w:iCs/>
          <w:szCs w:val="24"/>
        </w:rPr>
        <w:t xml:space="preserve">Табела </w:t>
      </w:r>
      <w:r w:rsidRPr="000064B7">
        <w:rPr>
          <w:rFonts w:eastAsia="Times New Roman" w:cs="Times New Roman"/>
          <w:b/>
          <w:bCs/>
          <w:i/>
          <w:iCs/>
          <w:szCs w:val="24"/>
          <w:lang/>
        </w:rPr>
        <w:t>2</w:t>
      </w:r>
      <w:r w:rsidRPr="000064B7">
        <w:rPr>
          <w:rFonts w:eastAsia="Times New Roman" w:cs="Times New Roman"/>
          <w:b/>
          <w:bCs/>
          <w:i/>
          <w:iCs/>
          <w:szCs w:val="24"/>
        </w:rPr>
        <w:t>.</w:t>
      </w:r>
    </w:p>
    <w:p w:rsidR="00DD37F5" w:rsidRPr="000064B7" w:rsidRDefault="00DD37F5" w:rsidP="00DD37F5">
      <w:pPr>
        <w:pStyle w:val="Default"/>
        <w:jc w:val="both"/>
        <w:rPr>
          <w:rFonts w:ascii="Times New Roman" w:hAnsi="Times New Roman" w:cs="Times New Roman"/>
          <w:b/>
          <w:bCs/>
          <w:lang/>
        </w:rPr>
      </w:pPr>
      <w:r w:rsidRPr="000064B7">
        <w:rPr>
          <w:rFonts w:ascii="Times New Roman" w:hAnsi="Times New Roman" w:cs="Times New Roman"/>
          <w:b/>
          <w:bCs/>
        </w:rPr>
        <w:t>Коефицијент намене (Кн):</w:t>
      </w:r>
    </w:p>
    <w:p w:rsidR="00DD37F5" w:rsidRPr="000064B7" w:rsidRDefault="00DD37F5" w:rsidP="00DD37F5">
      <w:pPr>
        <w:pStyle w:val="Default"/>
        <w:jc w:val="both"/>
        <w:rPr>
          <w:rFonts w:ascii="Times New Roman" w:hAnsi="Times New Roman" w:cs="Times New Roman"/>
          <w:b/>
          <w:bCs/>
          <w:lan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8"/>
        <w:gridCol w:w="2013"/>
      </w:tblGrid>
      <w:tr w:rsidR="00DD37F5" w:rsidRPr="000064B7" w:rsidTr="00DD37F5">
        <w:trPr>
          <w:trHeight w:val="103"/>
        </w:trPr>
        <w:tc>
          <w:tcPr>
            <w:tcW w:w="8048" w:type="dxa"/>
          </w:tcPr>
          <w:p w:rsidR="00DD37F5" w:rsidRPr="000064B7" w:rsidRDefault="00DD37F5" w:rsidP="003F2EF3">
            <w:pPr>
              <w:autoSpaceDE w:val="0"/>
              <w:autoSpaceDN w:val="0"/>
              <w:adjustRightInd w:val="0"/>
              <w:spacing w:after="0" w:line="240" w:lineRule="auto"/>
              <w:rPr>
                <w:rFonts w:cs="Times New Roman"/>
                <w:b/>
                <w:color w:val="000000"/>
                <w:szCs w:val="24"/>
                <w:lang/>
              </w:rPr>
            </w:pPr>
            <w:r w:rsidRPr="000064B7">
              <w:rPr>
                <w:rFonts w:cs="Times New Roman"/>
                <w:b/>
                <w:color w:val="000000"/>
                <w:szCs w:val="24"/>
              </w:rPr>
              <w:t>Намена објекта</w:t>
            </w:r>
          </w:p>
        </w:tc>
        <w:tc>
          <w:tcPr>
            <w:tcW w:w="2013" w:type="dxa"/>
          </w:tcPr>
          <w:p w:rsidR="00DD37F5" w:rsidRPr="000064B7" w:rsidRDefault="00DD37F5" w:rsidP="003F2EF3">
            <w:pPr>
              <w:autoSpaceDE w:val="0"/>
              <w:autoSpaceDN w:val="0"/>
              <w:adjustRightInd w:val="0"/>
              <w:spacing w:after="0" w:line="240" w:lineRule="auto"/>
              <w:rPr>
                <w:rFonts w:cs="Times New Roman"/>
                <w:b/>
                <w:color w:val="000000"/>
                <w:szCs w:val="24"/>
              </w:rPr>
            </w:pPr>
            <w:r w:rsidRPr="000064B7">
              <w:rPr>
                <w:rFonts w:cs="Times New Roman"/>
                <w:b/>
                <w:color w:val="000000"/>
                <w:szCs w:val="24"/>
              </w:rPr>
              <w:t xml:space="preserve">Коефицијент </w:t>
            </w:r>
          </w:p>
        </w:tc>
      </w:tr>
      <w:tr w:rsidR="00DD37F5" w:rsidRPr="000064B7" w:rsidTr="00DD37F5">
        <w:trPr>
          <w:trHeight w:val="103"/>
        </w:trPr>
        <w:tc>
          <w:tcPr>
            <w:tcW w:w="8048" w:type="dxa"/>
          </w:tcPr>
          <w:p w:rsidR="00490DED" w:rsidRPr="000064B7" w:rsidRDefault="00490DED" w:rsidP="003F2EF3">
            <w:pPr>
              <w:autoSpaceDE w:val="0"/>
              <w:autoSpaceDN w:val="0"/>
              <w:adjustRightInd w:val="0"/>
              <w:spacing w:after="0" w:line="240" w:lineRule="auto"/>
              <w:rPr>
                <w:rFonts w:cs="Times New Roman"/>
                <w:color w:val="000000"/>
                <w:szCs w:val="24"/>
                <w:lang/>
              </w:rPr>
            </w:pPr>
          </w:p>
          <w:p w:rsidR="00DD37F5" w:rsidRPr="000064B7" w:rsidRDefault="00DD37F5" w:rsidP="003F2EF3">
            <w:pPr>
              <w:autoSpaceDE w:val="0"/>
              <w:autoSpaceDN w:val="0"/>
              <w:adjustRightInd w:val="0"/>
              <w:spacing w:after="0" w:line="240" w:lineRule="auto"/>
              <w:rPr>
                <w:rFonts w:cs="Times New Roman"/>
                <w:color w:val="000000"/>
                <w:szCs w:val="24"/>
                <w:lang/>
              </w:rPr>
            </w:pPr>
            <w:r w:rsidRPr="000064B7">
              <w:rPr>
                <w:rFonts w:cs="Times New Roman"/>
                <w:color w:val="000000"/>
                <w:szCs w:val="24"/>
                <w:lang/>
              </w:rPr>
              <w:t>Пословна</w:t>
            </w:r>
            <w:r w:rsidR="00EA0013" w:rsidRPr="000064B7">
              <w:rPr>
                <w:rFonts w:cs="Times New Roman"/>
                <w:color w:val="000000"/>
                <w:szCs w:val="24"/>
                <w:lang/>
              </w:rPr>
              <w:t xml:space="preserve"> зграда</w:t>
            </w:r>
          </w:p>
        </w:tc>
        <w:tc>
          <w:tcPr>
            <w:tcW w:w="2013" w:type="dxa"/>
          </w:tcPr>
          <w:p w:rsidR="00490DED" w:rsidRPr="000064B7" w:rsidRDefault="00490DED" w:rsidP="003F2EF3">
            <w:pPr>
              <w:autoSpaceDE w:val="0"/>
              <w:autoSpaceDN w:val="0"/>
              <w:adjustRightInd w:val="0"/>
              <w:spacing w:after="0" w:line="240" w:lineRule="auto"/>
              <w:jc w:val="center"/>
              <w:rPr>
                <w:rFonts w:cs="Times New Roman"/>
                <w:color w:val="000000"/>
                <w:szCs w:val="24"/>
                <w:lang/>
              </w:rPr>
            </w:pPr>
          </w:p>
          <w:p w:rsidR="00DD37F5" w:rsidRPr="000064B7" w:rsidRDefault="00DD37F5" w:rsidP="003F2EF3">
            <w:pPr>
              <w:autoSpaceDE w:val="0"/>
              <w:autoSpaceDN w:val="0"/>
              <w:adjustRightInd w:val="0"/>
              <w:spacing w:after="0" w:line="240" w:lineRule="auto"/>
              <w:jc w:val="center"/>
              <w:rPr>
                <w:rFonts w:cs="Times New Roman"/>
                <w:color w:val="000000"/>
                <w:szCs w:val="24"/>
              </w:rPr>
            </w:pPr>
            <w:r w:rsidRPr="000064B7">
              <w:rPr>
                <w:rFonts w:cs="Times New Roman"/>
                <w:color w:val="000000"/>
                <w:szCs w:val="24"/>
              </w:rPr>
              <w:t>1,50</w:t>
            </w:r>
          </w:p>
        </w:tc>
      </w:tr>
      <w:tr w:rsidR="00DD37F5" w:rsidRPr="000064B7" w:rsidTr="00DD37F5">
        <w:trPr>
          <w:trHeight w:val="103"/>
        </w:trPr>
        <w:tc>
          <w:tcPr>
            <w:tcW w:w="8048" w:type="dxa"/>
          </w:tcPr>
          <w:p w:rsidR="00DD37F5" w:rsidRPr="000064B7" w:rsidRDefault="00DD37F5" w:rsidP="003F2EF3">
            <w:pPr>
              <w:autoSpaceDE w:val="0"/>
              <w:autoSpaceDN w:val="0"/>
              <w:adjustRightInd w:val="0"/>
              <w:spacing w:after="0" w:line="240" w:lineRule="auto"/>
              <w:rPr>
                <w:rFonts w:cs="Times New Roman"/>
                <w:color w:val="000000"/>
                <w:szCs w:val="24"/>
                <w:lang/>
              </w:rPr>
            </w:pPr>
            <w:r w:rsidRPr="000064B7">
              <w:rPr>
                <w:rFonts w:cs="Times New Roman"/>
                <w:color w:val="000000"/>
                <w:szCs w:val="24"/>
              </w:rPr>
              <w:t xml:space="preserve">Стамбена </w:t>
            </w:r>
            <w:r w:rsidR="00EA0013" w:rsidRPr="000064B7">
              <w:rPr>
                <w:rFonts w:cs="Times New Roman"/>
                <w:color w:val="000000"/>
                <w:szCs w:val="24"/>
                <w:lang/>
              </w:rPr>
              <w:t>зграда</w:t>
            </w:r>
          </w:p>
        </w:tc>
        <w:tc>
          <w:tcPr>
            <w:tcW w:w="2013" w:type="dxa"/>
          </w:tcPr>
          <w:p w:rsidR="00DD37F5" w:rsidRPr="000064B7" w:rsidRDefault="00DD37F5" w:rsidP="003F2EF3">
            <w:pPr>
              <w:autoSpaceDE w:val="0"/>
              <w:autoSpaceDN w:val="0"/>
              <w:adjustRightInd w:val="0"/>
              <w:spacing w:after="0" w:line="240" w:lineRule="auto"/>
              <w:jc w:val="center"/>
              <w:rPr>
                <w:rFonts w:cs="Times New Roman"/>
                <w:color w:val="000000"/>
                <w:szCs w:val="24"/>
                <w:lang/>
              </w:rPr>
            </w:pPr>
            <w:r w:rsidRPr="000064B7">
              <w:rPr>
                <w:rFonts w:cs="Times New Roman"/>
                <w:color w:val="000000"/>
                <w:szCs w:val="24"/>
                <w:lang/>
              </w:rPr>
              <w:t>0,76</w:t>
            </w:r>
          </w:p>
        </w:tc>
      </w:tr>
      <w:tr w:rsidR="00DD37F5" w:rsidRPr="000064B7" w:rsidTr="00DD37F5">
        <w:trPr>
          <w:trHeight w:val="103"/>
        </w:trPr>
        <w:tc>
          <w:tcPr>
            <w:tcW w:w="8048" w:type="dxa"/>
          </w:tcPr>
          <w:p w:rsidR="00DD37F5" w:rsidRPr="000064B7" w:rsidRDefault="00EA0013" w:rsidP="003F2EF3">
            <w:pPr>
              <w:autoSpaceDE w:val="0"/>
              <w:autoSpaceDN w:val="0"/>
              <w:adjustRightInd w:val="0"/>
              <w:spacing w:after="0" w:line="240" w:lineRule="auto"/>
              <w:rPr>
                <w:rFonts w:cs="Times New Roman"/>
                <w:color w:val="000000"/>
                <w:szCs w:val="24"/>
                <w:lang/>
              </w:rPr>
            </w:pPr>
            <w:r w:rsidRPr="000064B7">
              <w:rPr>
                <w:rFonts w:cs="Times New Roman"/>
                <w:color w:val="000000"/>
                <w:szCs w:val="24"/>
                <w:lang/>
              </w:rPr>
              <w:t>Породична кућа</w:t>
            </w:r>
          </w:p>
        </w:tc>
        <w:tc>
          <w:tcPr>
            <w:tcW w:w="2013" w:type="dxa"/>
          </w:tcPr>
          <w:p w:rsidR="00DD37F5" w:rsidRPr="000064B7" w:rsidRDefault="00DD37F5" w:rsidP="003F2EF3">
            <w:pPr>
              <w:autoSpaceDE w:val="0"/>
              <w:autoSpaceDN w:val="0"/>
              <w:adjustRightInd w:val="0"/>
              <w:spacing w:after="0" w:line="240" w:lineRule="auto"/>
              <w:jc w:val="center"/>
              <w:rPr>
                <w:rFonts w:cs="Times New Roman"/>
                <w:color w:val="000000"/>
                <w:szCs w:val="24"/>
              </w:rPr>
            </w:pPr>
            <w:r w:rsidRPr="000064B7">
              <w:rPr>
                <w:rFonts w:cs="Times New Roman"/>
                <w:color w:val="000000"/>
                <w:szCs w:val="24"/>
                <w:lang/>
              </w:rPr>
              <w:t>0,</w:t>
            </w:r>
            <w:r w:rsidRPr="000064B7">
              <w:rPr>
                <w:rFonts w:cs="Times New Roman"/>
                <w:color w:val="000000"/>
                <w:szCs w:val="24"/>
              </w:rPr>
              <w:t>66</w:t>
            </w:r>
          </w:p>
        </w:tc>
      </w:tr>
      <w:tr w:rsidR="00DD37F5" w:rsidRPr="000064B7" w:rsidTr="00DD37F5">
        <w:trPr>
          <w:trHeight w:val="103"/>
        </w:trPr>
        <w:tc>
          <w:tcPr>
            <w:tcW w:w="8048" w:type="dxa"/>
          </w:tcPr>
          <w:p w:rsidR="00DD37F5" w:rsidRPr="000064B7" w:rsidRDefault="00EA0013" w:rsidP="00EA0013">
            <w:pPr>
              <w:autoSpaceDE w:val="0"/>
              <w:autoSpaceDN w:val="0"/>
              <w:adjustRightInd w:val="0"/>
              <w:spacing w:after="0" w:line="240" w:lineRule="auto"/>
              <w:rPr>
                <w:rFonts w:cs="Times New Roman"/>
                <w:color w:val="000000"/>
                <w:szCs w:val="24"/>
                <w:lang/>
              </w:rPr>
            </w:pPr>
            <w:r w:rsidRPr="000064B7">
              <w:rPr>
                <w:rFonts w:cs="Times New Roman"/>
                <w:color w:val="000000"/>
                <w:szCs w:val="24"/>
                <w:lang/>
              </w:rPr>
              <w:t>Објекти ј</w:t>
            </w:r>
            <w:r w:rsidR="00DD37F5" w:rsidRPr="000064B7">
              <w:rPr>
                <w:rFonts w:cs="Times New Roman"/>
                <w:color w:val="000000"/>
                <w:szCs w:val="24"/>
                <w:lang/>
              </w:rPr>
              <w:t>авне намене</w:t>
            </w:r>
            <w:r w:rsidR="00DD37F5" w:rsidRPr="000064B7">
              <w:rPr>
                <w:rFonts w:cs="Times New Roman"/>
                <w:color w:val="000000"/>
                <w:szCs w:val="24"/>
              </w:rPr>
              <w:t xml:space="preserve"> </w:t>
            </w:r>
            <w:r w:rsidR="00DD37F5" w:rsidRPr="000064B7">
              <w:rPr>
                <w:rFonts w:cs="Times New Roman"/>
                <w:color w:val="000000"/>
                <w:szCs w:val="24"/>
                <w:lang/>
              </w:rPr>
              <w:t>који нису у јавној својини</w:t>
            </w:r>
          </w:p>
        </w:tc>
        <w:tc>
          <w:tcPr>
            <w:tcW w:w="2013" w:type="dxa"/>
          </w:tcPr>
          <w:p w:rsidR="00DD37F5" w:rsidRPr="000064B7" w:rsidRDefault="00DD37F5" w:rsidP="003F2EF3">
            <w:pPr>
              <w:autoSpaceDE w:val="0"/>
              <w:autoSpaceDN w:val="0"/>
              <w:adjustRightInd w:val="0"/>
              <w:spacing w:after="0" w:line="240" w:lineRule="auto"/>
              <w:jc w:val="center"/>
              <w:rPr>
                <w:rFonts w:cs="Times New Roman"/>
                <w:color w:val="000000"/>
                <w:szCs w:val="24"/>
                <w:lang/>
              </w:rPr>
            </w:pPr>
            <w:r w:rsidRPr="000064B7">
              <w:rPr>
                <w:rFonts w:cs="Times New Roman"/>
                <w:color w:val="000000"/>
                <w:szCs w:val="24"/>
                <w:lang/>
              </w:rPr>
              <w:t>1,30</w:t>
            </w:r>
          </w:p>
        </w:tc>
      </w:tr>
      <w:tr w:rsidR="00DD37F5" w:rsidRPr="000064B7" w:rsidTr="00DD37F5">
        <w:trPr>
          <w:trHeight w:val="103"/>
        </w:trPr>
        <w:tc>
          <w:tcPr>
            <w:tcW w:w="8048" w:type="dxa"/>
          </w:tcPr>
          <w:p w:rsidR="00DD37F5" w:rsidRPr="000064B7" w:rsidRDefault="00DD37F5" w:rsidP="003F2EF3">
            <w:pPr>
              <w:autoSpaceDE w:val="0"/>
              <w:autoSpaceDN w:val="0"/>
              <w:adjustRightInd w:val="0"/>
              <w:spacing w:after="0" w:line="240" w:lineRule="auto"/>
              <w:rPr>
                <w:rFonts w:cs="Times New Roman"/>
                <w:color w:val="000000"/>
                <w:szCs w:val="24"/>
                <w:lang/>
              </w:rPr>
            </w:pPr>
            <w:r w:rsidRPr="000064B7">
              <w:rPr>
                <w:rFonts w:cs="Times New Roman"/>
                <w:color w:val="000000"/>
                <w:szCs w:val="24"/>
                <w:lang/>
              </w:rPr>
              <w:t>Остале намене</w:t>
            </w:r>
          </w:p>
        </w:tc>
        <w:tc>
          <w:tcPr>
            <w:tcW w:w="2013" w:type="dxa"/>
          </w:tcPr>
          <w:p w:rsidR="00DD37F5" w:rsidRPr="000064B7" w:rsidRDefault="00DD37F5" w:rsidP="003F2EF3">
            <w:pPr>
              <w:autoSpaceDE w:val="0"/>
              <w:autoSpaceDN w:val="0"/>
              <w:adjustRightInd w:val="0"/>
              <w:spacing w:after="0" w:line="240" w:lineRule="auto"/>
              <w:jc w:val="center"/>
              <w:rPr>
                <w:rFonts w:cs="Times New Roman"/>
                <w:color w:val="000000"/>
                <w:szCs w:val="24"/>
                <w:lang/>
              </w:rPr>
            </w:pPr>
            <w:r w:rsidRPr="000064B7">
              <w:rPr>
                <w:rFonts w:cs="Times New Roman"/>
                <w:color w:val="000000"/>
                <w:szCs w:val="24"/>
                <w:lang/>
              </w:rPr>
              <w:t>0,40</w:t>
            </w:r>
          </w:p>
        </w:tc>
      </w:tr>
    </w:tbl>
    <w:p w:rsidR="00EF658B" w:rsidRPr="000064B7" w:rsidRDefault="00EF658B" w:rsidP="00EF658B">
      <w:pPr>
        <w:spacing w:after="0" w:line="240" w:lineRule="auto"/>
        <w:jc w:val="both"/>
        <w:rPr>
          <w:rFonts w:eastAsia="Times New Roman" w:cs="Times New Roman"/>
          <w:szCs w:val="24"/>
          <w:highlight w:val="yellow"/>
          <w:lang/>
        </w:rPr>
      </w:pPr>
    </w:p>
    <w:p w:rsidR="00EF658B" w:rsidRPr="000064B7" w:rsidRDefault="0044260B" w:rsidP="00210336">
      <w:pPr>
        <w:spacing w:after="120" w:line="240" w:lineRule="auto"/>
        <w:ind w:firstLine="720"/>
        <w:jc w:val="both"/>
        <w:rPr>
          <w:rFonts w:eastAsia="Times New Roman" w:cs="Times New Roman"/>
          <w:szCs w:val="24"/>
          <w:lang/>
        </w:rPr>
      </w:pPr>
      <w:r w:rsidRPr="000064B7">
        <w:rPr>
          <w:rFonts w:eastAsia="Times New Roman" w:cs="Times New Roman"/>
          <w:szCs w:val="24"/>
        </w:rPr>
        <w:t xml:space="preserve">За стамбене објекте са највише </w:t>
      </w:r>
      <w:r w:rsidR="001E0F19" w:rsidRPr="000064B7">
        <w:rPr>
          <w:rFonts w:eastAsia="Times New Roman" w:cs="Times New Roman"/>
          <w:szCs w:val="24"/>
          <w:lang/>
        </w:rPr>
        <w:t>две</w:t>
      </w:r>
      <w:r w:rsidRPr="000064B7">
        <w:rPr>
          <w:rFonts w:eastAsia="Times New Roman" w:cs="Times New Roman"/>
          <w:szCs w:val="24"/>
        </w:rPr>
        <w:t xml:space="preserve"> стамбене јединице, чија нето површина прелази 200 м</w:t>
      </w:r>
      <w:r w:rsidRPr="000064B7">
        <w:rPr>
          <w:rFonts w:eastAsia="Times New Roman" w:cs="Times New Roman"/>
          <w:szCs w:val="24"/>
          <w:vertAlign w:val="superscript"/>
        </w:rPr>
        <w:t>2</w:t>
      </w:r>
      <w:r w:rsidRPr="000064B7">
        <w:rPr>
          <w:rFonts w:eastAsia="Times New Roman" w:cs="Times New Roman"/>
          <w:szCs w:val="24"/>
        </w:rPr>
        <w:t>, приликом обрачуна доприноса, за површину до 200 м</w:t>
      </w:r>
      <w:r w:rsidRPr="000064B7">
        <w:rPr>
          <w:rFonts w:eastAsia="Times New Roman" w:cs="Times New Roman"/>
          <w:szCs w:val="24"/>
          <w:vertAlign w:val="superscript"/>
        </w:rPr>
        <w:t>2</w:t>
      </w:r>
      <w:r w:rsidRPr="000064B7">
        <w:rPr>
          <w:rFonts w:eastAsia="Times New Roman" w:cs="Times New Roman"/>
          <w:szCs w:val="24"/>
        </w:rPr>
        <w:t xml:space="preserve"> примењује се коефицијент намене прописан у Табели </w:t>
      </w:r>
      <w:r w:rsidR="009951FE" w:rsidRPr="000064B7">
        <w:rPr>
          <w:rFonts w:eastAsia="Times New Roman" w:cs="Times New Roman"/>
          <w:szCs w:val="24"/>
          <w:lang/>
        </w:rPr>
        <w:t>2</w:t>
      </w:r>
      <w:r w:rsidRPr="000064B7">
        <w:rPr>
          <w:rFonts w:eastAsia="Times New Roman" w:cs="Times New Roman"/>
          <w:szCs w:val="24"/>
        </w:rPr>
        <w:t xml:space="preserve">. за </w:t>
      </w:r>
      <w:r w:rsidR="00EA0013" w:rsidRPr="000064B7">
        <w:rPr>
          <w:rFonts w:eastAsia="Times New Roman" w:cs="Times New Roman"/>
          <w:color w:val="000000" w:themeColor="text1"/>
          <w:szCs w:val="24"/>
          <w:lang/>
        </w:rPr>
        <w:t>породичну кућу</w:t>
      </w:r>
      <w:r w:rsidRPr="000064B7">
        <w:rPr>
          <w:rFonts w:eastAsia="Times New Roman" w:cs="Times New Roman"/>
          <w:szCs w:val="24"/>
        </w:rPr>
        <w:t>, а за површину преко 200 м</w:t>
      </w:r>
      <w:r w:rsidRPr="000064B7">
        <w:rPr>
          <w:rFonts w:eastAsia="Times New Roman" w:cs="Times New Roman"/>
          <w:szCs w:val="24"/>
          <w:vertAlign w:val="superscript"/>
        </w:rPr>
        <w:t>2</w:t>
      </w:r>
      <w:r w:rsidRPr="000064B7">
        <w:rPr>
          <w:rFonts w:eastAsia="Times New Roman" w:cs="Times New Roman"/>
          <w:szCs w:val="24"/>
        </w:rPr>
        <w:t xml:space="preserve"> коефицијент намене прописан у Табели </w:t>
      </w:r>
      <w:r w:rsidR="009951FE" w:rsidRPr="000064B7">
        <w:rPr>
          <w:rFonts w:eastAsia="Times New Roman" w:cs="Times New Roman"/>
          <w:szCs w:val="24"/>
          <w:lang/>
        </w:rPr>
        <w:t>2</w:t>
      </w:r>
      <w:r w:rsidRPr="000064B7">
        <w:rPr>
          <w:rFonts w:eastAsia="Times New Roman" w:cs="Times New Roman"/>
          <w:szCs w:val="24"/>
        </w:rPr>
        <w:t xml:space="preserve">. за </w:t>
      </w:r>
      <w:r w:rsidR="00EA0013" w:rsidRPr="000064B7">
        <w:rPr>
          <w:rFonts w:eastAsia="Times New Roman" w:cs="Times New Roman"/>
          <w:color w:val="000000" w:themeColor="text1"/>
          <w:szCs w:val="24"/>
          <w:lang/>
        </w:rPr>
        <w:t>стамбену зграду</w:t>
      </w:r>
      <w:r w:rsidRPr="000064B7">
        <w:rPr>
          <w:rFonts w:eastAsia="Times New Roman" w:cs="Times New Roman"/>
          <w:szCs w:val="24"/>
        </w:rPr>
        <w:t>.</w:t>
      </w:r>
    </w:p>
    <w:p w:rsidR="00475293" w:rsidRPr="000064B7" w:rsidRDefault="00475293" w:rsidP="00EF658B">
      <w:pPr>
        <w:spacing w:after="0" w:line="240" w:lineRule="auto"/>
        <w:ind w:firstLine="720"/>
        <w:jc w:val="both"/>
        <w:rPr>
          <w:rFonts w:eastAsia="Times New Roman" w:cs="Times New Roman"/>
          <w:bCs/>
          <w:i/>
          <w:szCs w:val="24"/>
          <w:lang/>
        </w:rPr>
      </w:pPr>
    </w:p>
    <w:p w:rsidR="0044260B" w:rsidRPr="000064B7" w:rsidRDefault="0044260B" w:rsidP="00EF658B">
      <w:pPr>
        <w:spacing w:after="0" w:line="240" w:lineRule="auto"/>
        <w:ind w:firstLine="720"/>
        <w:jc w:val="both"/>
        <w:rPr>
          <w:rFonts w:eastAsia="Times New Roman" w:cs="Times New Roman"/>
          <w:bCs/>
          <w:i/>
          <w:szCs w:val="24"/>
          <w:lang/>
        </w:rPr>
      </w:pPr>
      <w:r w:rsidRPr="000064B7">
        <w:rPr>
          <w:rFonts w:eastAsia="Times New Roman" w:cs="Times New Roman"/>
          <w:bCs/>
          <w:i/>
          <w:szCs w:val="24"/>
        </w:rPr>
        <w:t xml:space="preserve">4. Посебна умањења за недостајућу инфраструктуру </w:t>
      </w:r>
    </w:p>
    <w:p w:rsidR="00EF658B" w:rsidRPr="000064B7" w:rsidRDefault="00EF658B" w:rsidP="00EF658B">
      <w:pPr>
        <w:spacing w:after="0" w:line="240" w:lineRule="auto"/>
        <w:ind w:firstLine="720"/>
        <w:jc w:val="both"/>
        <w:rPr>
          <w:rFonts w:eastAsia="Times New Roman" w:cs="Times New Roman"/>
          <w:bCs/>
          <w:i/>
          <w:szCs w:val="24"/>
          <w:lang/>
        </w:rPr>
      </w:pPr>
    </w:p>
    <w:p w:rsidR="0044260B" w:rsidRPr="000064B7" w:rsidRDefault="00EF658B" w:rsidP="00EF658B">
      <w:pPr>
        <w:spacing w:after="120" w:line="240" w:lineRule="auto"/>
        <w:jc w:val="center"/>
        <w:rPr>
          <w:rFonts w:eastAsia="Times New Roman" w:cs="Times New Roman"/>
          <w:b/>
          <w:bCs/>
          <w:szCs w:val="24"/>
          <w:lang/>
        </w:rPr>
      </w:pPr>
      <w:r w:rsidRPr="000064B7">
        <w:rPr>
          <w:rFonts w:eastAsia="Times New Roman" w:cs="Times New Roman"/>
          <w:b/>
          <w:bCs/>
          <w:szCs w:val="24"/>
        </w:rPr>
        <w:t xml:space="preserve">Члан </w:t>
      </w:r>
      <w:r w:rsidRPr="000064B7">
        <w:rPr>
          <w:rFonts w:eastAsia="Times New Roman" w:cs="Times New Roman"/>
          <w:b/>
          <w:bCs/>
          <w:szCs w:val="24"/>
          <w:lang/>
        </w:rPr>
        <w:t>19</w:t>
      </w:r>
      <w:r w:rsidR="00E468F9">
        <w:rPr>
          <w:rFonts w:eastAsia="Times New Roman" w:cs="Times New Roman"/>
          <w:b/>
          <w:bCs/>
          <w:szCs w:val="24"/>
          <w:lang/>
        </w:rPr>
        <w:t>.</w:t>
      </w:r>
    </w:p>
    <w:p w:rsidR="0044260B" w:rsidRPr="000064B7" w:rsidRDefault="0044260B" w:rsidP="00EF658B">
      <w:pPr>
        <w:spacing w:after="120" w:line="240" w:lineRule="auto"/>
        <w:ind w:firstLine="720"/>
        <w:jc w:val="both"/>
        <w:rPr>
          <w:rFonts w:eastAsia="Times New Roman" w:cs="Times New Roman"/>
          <w:szCs w:val="24"/>
        </w:rPr>
      </w:pPr>
      <w:r w:rsidRPr="000064B7">
        <w:rPr>
          <w:rFonts w:eastAsia="Times New Roman" w:cs="Times New Roman"/>
          <w:szCs w:val="24"/>
        </w:rPr>
        <w:t xml:space="preserve">Уколико је локацијским условима утврђено да земљиште на коме се гради објекат није потпуно опремљено комуналном инфраструктуром, а која не представља неопходан услов за функционисање објекта који се гради, износ обрачунатог доприноса за уређивање грађевинског земљишта умањује се за одређени проценат, прописан у Табели </w:t>
      </w:r>
      <w:r w:rsidR="00122DF7" w:rsidRPr="000064B7">
        <w:rPr>
          <w:rFonts w:eastAsia="Times New Roman" w:cs="Times New Roman"/>
          <w:szCs w:val="24"/>
          <w:lang/>
        </w:rPr>
        <w:t>3</w:t>
      </w:r>
      <w:r w:rsidRPr="000064B7">
        <w:rPr>
          <w:rFonts w:eastAsia="Times New Roman" w:cs="Times New Roman"/>
          <w:szCs w:val="24"/>
        </w:rPr>
        <w:t xml:space="preserve">. </w:t>
      </w:r>
    </w:p>
    <w:p w:rsidR="0044260B" w:rsidRPr="000064B7" w:rsidRDefault="0044260B" w:rsidP="0044260B">
      <w:pPr>
        <w:spacing w:after="120" w:line="240" w:lineRule="auto"/>
        <w:jc w:val="both"/>
        <w:rPr>
          <w:rFonts w:eastAsia="Times New Roman" w:cs="Times New Roman"/>
          <w:b/>
          <w:bCs/>
          <w:i/>
          <w:iCs/>
          <w:szCs w:val="24"/>
        </w:rPr>
      </w:pPr>
      <w:r w:rsidRPr="000064B7">
        <w:rPr>
          <w:rFonts w:eastAsia="Times New Roman" w:cs="Times New Roman"/>
          <w:b/>
          <w:bCs/>
          <w:i/>
          <w:iCs/>
          <w:szCs w:val="24"/>
        </w:rPr>
        <w:t xml:space="preserve">Табела </w:t>
      </w:r>
      <w:r w:rsidR="00122DF7" w:rsidRPr="000064B7">
        <w:rPr>
          <w:rFonts w:eastAsia="Times New Roman" w:cs="Times New Roman"/>
          <w:b/>
          <w:bCs/>
          <w:i/>
          <w:iCs/>
          <w:szCs w:val="24"/>
          <w:lang/>
        </w:rPr>
        <w:t>3</w:t>
      </w:r>
      <w:r w:rsidRPr="000064B7">
        <w:rPr>
          <w:rFonts w:eastAsia="Times New Roman" w:cs="Times New Roman"/>
          <w:b/>
          <w:bCs/>
          <w:i/>
          <w:iCs/>
          <w:szCs w:val="24"/>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5016"/>
        <w:gridCol w:w="5016"/>
      </w:tblGrid>
      <w:tr w:rsidR="0044260B" w:rsidRPr="000064B7" w:rsidTr="0044260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260BE" w:rsidRPr="000064B7" w:rsidRDefault="0044260B" w:rsidP="0044260B">
            <w:pPr>
              <w:spacing w:after="120" w:line="240" w:lineRule="auto"/>
              <w:jc w:val="both"/>
              <w:rPr>
                <w:rFonts w:eastAsia="Times New Roman" w:cs="Times New Roman"/>
                <w:b/>
                <w:bCs/>
                <w:szCs w:val="24"/>
              </w:rPr>
            </w:pPr>
            <w:r w:rsidRPr="000064B7">
              <w:rPr>
                <w:rFonts w:eastAsia="Times New Roman" w:cs="Times New Roman"/>
                <w:b/>
                <w:bCs/>
                <w:szCs w:val="24"/>
              </w:rPr>
              <w:t xml:space="preserve">Недостајућа комунална инфраструктура </w:t>
            </w:r>
          </w:p>
        </w:tc>
        <w:tc>
          <w:tcPr>
            <w:tcW w:w="2500" w:type="pct"/>
            <w:tcBorders>
              <w:top w:val="outset" w:sz="6" w:space="0" w:color="auto"/>
              <w:left w:val="outset" w:sz="6" w:space="0" w:color="auto"/>
              <w:bottom w:val="outset" w:sz="6" w:space="0" w:color="auto"/>
              <w:right w:val="outset" w:sz="6" w:space="0" w:color="auto"/>
            </w:tcBorders>
            <w:hideMark/>
          </w:tcPr>
          <w:p w:rsidR="00A260BE" w:rsidRPr="000064B7" w:rsidRDefault="0044260B" w:rsidP="0044260B">
            <w:pPr>
              <w:spacing w:after="120" w:line="240" w:lineRule="auto"/>
              <w:jc w:val="both"/>
              <w:rPr>
                <w:rFonts w:eastAsia="Times New Roman" w:cs="Times New Roman"/>
                <w:b/>
                <w:bCs/>
                <w:szCs w:val="24"/>
              </w:rPr>
            </w:pPr>
            <w:r w:rsidRPr="000064B7">
              <w:rPr>
                <w:rFonts w:eastAsia="Times New Roman" w:cs="Times New Roman"/>
                <w:b/>
                <w:bCs/>
                <w:szCs w:val="24"/>
              </w:rPr>
              <w:t xml:space="preserve">Проценат умањења </w:t>
            </w:r>
          </w:p>
        </w:tc>
      </w:tr>
      <w:tr w:rsidR="0044260B" w:rsidRPr="000064B7" w:rsidTr="004426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60BE" w:rsidRPr="000064B7" w:rsidRDefault="0044260B" w:rsidP="0044260B">
            <w:pPr>
              <w:spacing w:after="120" w:line="240" w:lineRule="auto"/>
              <w:jc w:val="both"/>
              <w:rPr>
                <w:rFonts w:eastAsia="Times New Roman" w:cs="Times New Roman"/>
                <w:szCs w:val="24"/>
              </w:rPr>
            </w:pPr>
            <w:r w:rsidRPr="000064B7">
              <w:rPr>
                <w:rFonts w:eastAsia="Times New Roman" w:cs="Times New Roman"/>
                <w:szCs w:val="24"/>
              </w:rPr>
              <w:t xml:space="preserve">Недостајућа саобраћајница </w:t>
            </w:r>
          </w:p>
        </w:tc>
        <w:tc>
          <w:tcPr>
            <w:tcW w:w="0" w:type="auto"/>
            <w:tcBorders>
              <w:top w:val="outset" w:sz="6" w:space="0" w:color="auto"/>
              <w:left w:val="outset" w:sz="6" w:space="0" w:color="auto"/>
              <w:bottom w:val="outset" w:sz="6" w:space="0" w:color="auto"/>
              <w:right w:val="outset" w:sz="6" w:space="0" w:color="auto"/>
            </w:tcBorders>
            <w:hideMark/>
          </w:tcPr>
          <w:p w:rsidR="00A260BE" w:rsidRPr="000064B7" w:rsidRDefault="0044260B" w:rsidP="0044260B">
            <w:pPr>
              <w:spacing w:after="120" w:line="240" w:lineRule="auto"/>
              <w:jc w:val="both"/>
              <w:rPr>
                <w:rFonts w:eastAsia="Times New Roman" w:cs="Times New Roman"/>
                <w:szCs w:val="24"/>
              </w:rPr>
            </w:pPr>
            <w:r w:rsidRPr="000064B7">
              <w:rPr>
                <w:rFonts w:eastAsia="Times New Roman" w:cs="Times New Roman"/>
                <w:szCs w:val="24"/>
              </w:rPr>
              <w:t xml:space="preserve">10 </w:t>
            </w:r>
          </w:p>
        </w:tc>
      </w:tr>
      <w:tr w:rsidR="00671ADA" w:rsidRPr="000064B7" w:rsidTr="0044260B">
        <w:trPr>
          <w:tblCellSpacing w:w="0" w:type="dxa"/>
        </w:trPr>
        <w:tc>
          <w:tcPr>
            <w:tcW w:w="0" w:type="auto"/>
            <w:tcBorders>
              <w:top w:val="outset" w:sz="6" w:space="0" w:color="auto"/>
              <w:left w:val="outset" w:sz="6" w:space="0" w:color="auto"/>
              <w:bottom w:val="outset" w:sz="6" w:space="0" w:color="auto"/>
              <w:right w:val="outset" w:sz="6" w:space="0" w:color="auto"/>
            </w:tcBorders>
          </w:tcPr>
          <w:p w:rsidR="00671ADA" w:rsidRPr="000064B7" w:rsidRDefault="00671ADA" w:rsidP="0044260B">
            <w:pPr>
              <w:spacing w:after="120" w:line="240" w:lineRule="auto"/>
              <w:jc w:val="both"/>
              <w:rPr>
                <w:rFonts w:eastAsia="Times New Roman" w:cs="Times New Roman"/>
                <w:szCs w:val="24"/>
                <w:lang/>
              </w:rPr>
            </w:pPr>
            <w:r w:rsidRPr="000064B7">
              <w:rPr>
                <w:rFonts w:eastAsia="Times New Roman" w:cs="Times New Roman"/>
                <w:szCs w:val="24"/>
                <w:lang/>
              </w:rPr>
              <w:t>Недостајући тротоар</w:t>
            </w:r>
          </w:p>
        </w:tc>
        <w:tc>
          <w:tcPr>
            <w:tcW w:w="0" w:type="auto"/>
            <w:tcBorders>
              <w:top w:val="outset" w:sz="6" w:space="0" w:color="auto"/>
              <w:left w:val="outset" w:sz="6" w:space="0" w:color="auto"/>
              <w:bottom w:val="outset" w:sz="6" w:space="0" w:color="auto"/>
              <w:right w:val="outset" w:sz="6" w:space="0" w:color="auto"/>
            </w:tcBorders>
          </w:tcPr>
          <w:p w:rsidR="00671ADA" w:rsidRPr="000064B7" w:rsidRDefault="00671ADA" w:rsidP="0044260B">
            <w:pPr>
              <w:spacing w:after="120" w:line="240" w:lineRule="auto"/>
              <w:jc w:val="both"/>
              <w:rPr>
                <w:rFonts w:eastAsia="Times New Roman" w:cs="Times New Roman"/>
                <w:szCs w:val="24"/>
                <w:lang/>
              </w:rPr>
            </w:pPr>
            <w:r w:rsidRPr="000064B7">
              <w:rPr>
                <w:rFonts w:eastAsia="Times New Roman" w:cs="Times New Roman"/>
                <w:szCs w:val="24"/>
                <w:lang/>
              </w:rPr>
              <w:t>5</w:t>
            </w:r>
          </w:p>
        </w:tc>
      </w:tr>
      <w:tr w:rsidR="0044260B" w:rsidRPr="000064B7" w:rsidTr="004426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60BE" w:rsidRPr="000064B7" w:rsidRDefault="0044260B" w:rsidP="0044260B">
            <w:pPr>
              <w:spacing w:after="120" w:line="240" w:lineRule="auto"/>
              <w:jc w:val="both"/>
              <w:rPr>
                <w:rFonts w:eastAsia="Times New Roman" w:cs="Times New Roman"/>
                <w:szCs w:val="24"/>
              </w:rPr>
            </w:pPr>
            <w:r w:rsidRPr="000064B7">
              <w:rPr>
                <w:rFonts w:eastAsia="Times New Roman" w:cs="Times New Roman"/>
                <w:szCs w:val="24"/>
              </w:rPr>
              <w:t xml:space="preserve">Недостајућа канализациона мрежа </w:t>
            </w:r>
          </w:p>
        </w:tc>
        <w:tc>
          <w:tcPr>
            <w:tcW w:w="0" w:type="auto"/>
            <w:tcBorders>
              <w:top w:val="outset" w:sz="6" w:space="0" w:color="auto"/>
              <w:left w:val="outset" w:sz="6" w:space="0" w:color="auto"/>
              <w:bottom w:val="outset" w:sz="6" w:space="0" w:color="auto"/>
              <w:right w:val="outset" w:sz="6" w:space="0" w:color="auto"/>
            </w:tcBorders>
            <w:hideMark/>
          </w:tcPr>
          <w:p w:rsidR="00A260BE" w:rsidRPr="000064B7" w:rsidRDefault="00671ADA" w:rsidP="0044260B">
            <w:pPr>
              <w:spacing w:after="120" w:line="240" w:lineRule="auto"/>
              <w:jc w:val="both"/>
              <w:rPr>
                <w:rFonts w:eastAsia="Times New Roman" w:cs="Times New Roman"/>
                <w:szCs w:val="24"/>
              </w:rPr>
            </w:pPr>
            <w:r w:rsidRPr="000064B7">
              <w:rPr>
                <w:rFonts w:eastAsia="Times New Roman" w:cs="Times New Roman"/>
                <w:szCs w:val="24"/>
                <w:lang/>
              </w:rPr>
              <w:t>10</w:t>
            </w:r>
            <w:r w:rsidR="0044260B" w:rsidRPr="000064B7">
              <w:rPr>
                <w:rFonts w:eastAsia="Times New Roman" w:cs="Times New Roman"/>
                <w:szCs w:val="24"/>
              </w:rPr>
              <w:t xml:space="preserve"> </w:t>
            </w:r>
          </w:p>
        </w:tc>
      </w:tr>
      <w:tr w:rsidR="0044260B" w:rsidRPr="000064B7" w:rsidTr="004426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60BE" w:rsidRPr="000064B7" w:rsidRDefault="0044260B" w:rsidP="0044260B">
            <w:pPr>
              <w:spacing w:after="120" w:line="240" w:lineRule="auto"/>
              <w:jc w:val="both"/>
              <w:rPr>
                <w:rFonts w:eastAsia="Times New Roman" w:cs="Times New Roman"/>
                <w:szCs w:val="24"/>
              </w:rPr>
            </w:pPr>
            <w:r w:rsidRPr="000064B7">
              <w:rPr>
                <w:rFonts w:eastAsia="Times New Roman" w:cs="Times New Roman"/>
                <w:szCs w:val="24"/>
              </w:rPr>
              <w:lastRenderedPageBreak/>
              <w:t xml:space="preserve">Недостајућа водоводна мрежа </w:t>
            </w:r>
          </w:p>
        </w:tc>
        <w:tc>
          <w:tcPr>
            <w:tcW w:w="0" w:type="auto"/>
            <w:tcBorders>
              <w:top w:val="outset" w:sz="6" w:space="0" w:color="auto"/>
              <w:left w:val="outset" w:sz="6" w:space="0" w:color="auto"/>
              <w:bottom w:val="outset" w:sz="6" w:space="0" w:color="auto"/>
              <w:right w:val="outset" w:sz="6" w:space="0" w:color="auto"/>
            </w:tcBorders>
            <w:hideMark/>
          </w:tcPr>
          <w:p w:rsidR="00A260BE" w:rsidRPr="000064B7" w:rsidRDefault="0044260B" w:rsidP="0044260B">
            <w:pPr>
              <w:spacing w:after="120" w:line="240" w:lineRule="auto"/>
              <w:jc w:val="both"/>
              <w:rPr>
                <w:rFonts w:eastAsia="Times New Roman" w:cs="Times New Roman"/>
                <w:szCs w:val="24"/>
              </w:rPr>
            </w:pPr>
            <w:r w:rsidRPr="000064B7">
              <w:rPr>
                <w:rFonts w:eastAsia="Times New Roman" w:cs="Times New Roman"/>
                <w:szCs w:val="24"/>
              </w:rPr>
              <w:t xml:space="preserve">5 </w:t>
            </w:r>
          </w:p>
        </w:tc>
      </w:tr>
    </w:tbl>
    <w:p w:rsidR="00EF658B" w:rsidRPr="000064B7" w:rsidRDefault="00EF658B" w:rsidP="00EF658B">
      <w:pPr>
        <w:spacing w:after="0" w:line="240" w:lineRule="auto"/>
        <w:jc w:val="both"/>
        <w:rPr>
          <w:rFonts w:eastAsia="Times New Roman" w:cs="Times New Roman"/>
          <w:szCs w:val="24"/>
          <w:lang/>
        </w:rPr>
      </w:pPr>
    </w:p>
    <w:p w:rsidR="0044260B" w:rsidRPr="000064B7" w:rsidRDefault="0044260B" w:rsidP="00F032B4">
      <w:pPr>
        <w:spacing w:after="0" w:line="240" w:lineRule="auto"/>
        <w:ind w:firstLine="720"/>
        <w:jc w:val="both"/>
        <w:rPr>
          <w:rFonts w:eastAsia="Times New Roman" w:cs="Times New Roman"/>
          <w:szCs w:val="24"/>
          <w:lang/>
        </w:rPr>
      </w:pPr>
      <w:r w:rsidRPr="000064B7">
        <w:rPr>
          <w:rFonts w:eastAsia="Times New Roman" w:cs="Times New Roman"/>
          <w:szCs w:val="24"/>
        </w:rPr>
        <w:t xml:space="preserve">Уколико је локацијским условима утврђено да земљиште на коме се гради објекат није потпуно опремљено комуналном инфраструктуром, а која представља неопходан услов за функционисање објекта који се гради, инвеститор је дужан да уз захтев за издавање грађевинске дозволе, сагласно члану 135. став 10. Закона, достави уговор закључен са одговарајућим имаоцем јавног овлашћења којим се утврђују обавезе уговорних страна да, најкасније до истека рока за завршетак радова на објекту за који се тражи грађевинска дозвола, изграде инфраструктуру потребну за прикључење тог објекта на комуналну или другу инфраструктуру, при чему ће се за износ који инвеститор уложи у изградњу недостајуће комуналне инфраструктуре умањити износ обрачунатог доприноса за уређивање грађевинског земљишта. </w:t>
      </w:r>
    </w:p>
    <w:p w:rsidR="00F032B4" w:rsidRPr="000064B7" w:rsidRDefault="00F032B4" w:rsidP="00F032B4">
      <w:pPr>
        <w:spacing w:after="0" w:line="240" w:lineRule="auto"/>
        <w:ind w:firstLine="720"/>
        <w:jc w:val="both"/>
        <w:rPr>
          <w:rFonts w:eastAsia="Times New Roman" w:cs="Times New Roman"/>
          <w:szCs w:val="24"/>
          <w:lang/>
        </w:rPr>
      </w:pPr>
    </w:p>
    <w:p w:rsidR="0044260B" w:rsidRPr="00564E7F" w:rsidRDefault="00B0566D" w:rsidP="00F032B4">
      <w:pPr>
        <w:spacing w:after="120" w:line="240" w:lineRule="auto"/>
        <w:jc w:val="center"/>
        <w:rPr>
          <w:rFonts w:eastAsia="Times New Roman" w:cs="Times New Roman"/>
          <w:b/>
          <w:bCs/>
          <w:szCs w:val="24"/>
          <w:lang/>
        </w:rPr>
      </w:pPr>
      <w:r w:rsidRPr="000064B7">
        <w:rPr>
          <w:rFonts w:eastAsia="Times New Roman" w:cs="Times New Roman"/>
          <w:b/>
          <w:bCs/>
          <w:szCs w:val="24"/>
        </w:rPr>
        <w:t>Члан 2</w:t>
      </w:r>
      <w:r w:rsidRPr="000064B7">
        <w:rPr>
          <w:rFonts w:eastAsia="Times New Roman" w:cs="Times New Roman"/>
          <w:b/>
          <w:bCs/>
          <w:szCs w:val="24"/>
          <w:lang/>
        </w:rPr>
        <w:t>0</w:t>
      </w:r>
      <w:r w:rsidR="00564E7F">
        <w:rPr>
          <w:rFonts w:eastAsia="Times New Roman" w:cs="Times New Roman"/>
          <w:b/>
          <w:bCs/>
          <w:szCs w:val="24"/>
          <w:lang/>
        </w:rPr>
        <w:t>.</w:t>
      </w:r>
    </w:p>
    <w:p w:rsidR="002841FE" w:rsidRPr="000064B7" w:rsidRDefault="002841FE" w:rsidP="002841FE">
      <w:pPr>
        <w:spacing w:before="240" w:line="240" w:lineRule="auto"/>
        <w:ind w:firstLine="720"/>
        <w:jc w:val="both"/>
        <w:rPr>
          <w:rFonts w:eastAsia="Calibri" w:cs="Times New Roman"/>
          <w:szCs w:val="24"/>
          <w:lang/>
        </w:rPr>
      </w:pPr>
      <w:r w:rsidRPr="000064B7">
        <w:rPr>
          <w:rFonts w:eastAsia="Calibri" w:cs="Times New Roman"/>
          <w:szCs w:val="24"/>
          <w:lang/>
        </w:rPr>
        <w:t>Износ доприноса за уређивање грађевинског земљишта се утврђује решењем о издавању грађевинске дозволе или решењем о одобрењу за извођење радова за које је прописана обавеза плаћања доприноса, а на основу обрачуна доприноса за уређивање грађевинског земљишта који врши Секретаријат и доставља Секретаријату надлежном за послове спровођења обједињене процедуре.</w:t>
      </w:r>
    </w:p>
    <w:p w:rsidR="002841FE" w:rsidRPr="000064B7" w:rsidRDefault="002841FE" w:rsidP="002841FE">
      <w:pPr>
        <w:spacing w:before="240" w:line="240" w:lineRule="auto"/>
        <w:ind w:firstLine="720"/>
        <w:jc w:val="both"/>
        <w:rPr>
          <w:rFonts w:eastAsia="Calibri" w:cs="Times New Roman"/>
          <w:szCs w:val="24"/>
          <w:lang/>
        </w:rPr>
      </w:pPr>
      <w:r w:rsidRPr="000064B7">
        <w:rPr>
          <w:rFonts w:eastAsia="Calibri" w:cs="Times New Roman"/>
          <w:szCs w:val="24"/>
          <w:lang/>
        </w:rPr>
        <w:t>Обрачун доприноса за уређивање грађевинског земљишта врши се на основу акта Секретаријата надлежног за послове спровођења обједињене процедуре и документације прописане Законом о планирању и изградњи и подзаконским актима.</w:t>
      </w:r>
    </w:p>
    <w:p w:rsidR="002841FE" w:rsidRPr="000064B7" w:rsidRDefault="002841FE" w:rsidP="002841FE">
      <w:pPr>
        <w:spacing w:before="240" w:line="240" w:lineRule="auto"/>
        <w:ind w:firstLine="720"/>
        <w:jc w:val="both"/>
        <w:rPr>
          <w:rFonts w:eastAsia="Calibri" w:cs="Times New Roman"/>
          <w:szCs w:val="24"/>
          <w:lang/>
        </w:rPr>
      </w:pPr>
      <w:r w:rsidRPr="000064B7">
        <w:rPr>
          <w:rFonts w:eastAsia="Calibri" w:cs="Times New Roman"/>
          <w:szCs w:val="24"/>
          <w:lang/>
        </w:rPr>
        <w:t>Секретаријат надлежан за послове спровођења обједињене процедуре је дужан да одмах након провере испуњености услова по поднетом захтеву за издавање решења о грађевинској дозволи, решења о одобрењу за извођење радова или решења о употребној дозволи, документацију из става 2. овог члана достави Секретаријату.</w:t>
      </w:r>
    </w:p>
    <w:p w:rsidR="002841FE" w:rsidRPr="000064B7" w:rsidRDefault="002841FE" w:rsidP="002841FE">
      <w:pPr>
        <w:spacing w:before="240" w:line="240" w:lineRule="auto"/>
        <w:ind w:firstLine="720"/>
        <w:jc w:val="both"/>
        <w:rPr>
          <w:rFonts w:eastAsia="Calibri" w:cs="Times New Roman"/>
          <w:szCs w:val="24"/>
          <w:lang/>
        </w:rPr>
      </w:pPr>
      <w:r w:rsidRPr="000064B7">
        <w:rPr>
          <w:rFonts w:eastAsia="Calibri" w:cs="Times New Roman"/>
          <w:szCs w:val="24"/>
          <w:lang/>
        </w:rPr>
        <w:t xml:space="preserve">Секретаријат је дужан да најкасније у року од 2 (два) дана од пријема документације из става 2. овог члана, достави обрачун доприноса за уређивање грађевинског земљишта Секретаријату надлежном за послове спровођења обједињене процедуре, који ће бити саставни део решења о издавању грађевинске дозволе или решења о одобрењу за извођење радова. </w:t>
      </w:r>
    </w:p>
    <w:p w:rsidR="002841FE" w:rsidRPr="000064B7" w:rsidRDefault="002841FE" w:rsidP="002841FE">
      <w:pPr>
        <w:spacing w:before="240" w:line="240" w:lineRule="auto"/>
        <w:ind w:firstLine="720"/>
        <w:jc w:val="both"/>
        <w:rPr>
          <w:rFonts w:eastAsia="Calibri" w:cs="Times New Roman"/>
          <w:szCs w:val="24"/>
          <w:lang/>
        </w:rPr>
      </w:pPr>
      <w:r w:rsidRPr="000064B7">
        <w:rPr>
          <w:rFonts w:eastAsia="Calibri" w:cs="Times New Roman"/>
          <w:szCs w:val="24"/>
          <w:lang/>
        </w:rPr>
        <w:t>Уколико инвеститор поднесе захтев за измену решења о грађевинској дозволи или решења о одобрењу за извођење радова, сачиниће се нови обрачун доприноса за уређивање грађевинског земљишта, који ће бити саставни део тог решења.</w:t>
      </w:r>
    </w:p>
    <w:p w:rsidR="002841FE" w:rsidRPr="000064B7" w:rsidRDefault="002841FE" w:rsidP="002841FE">
      <w:pPr>
        <w:spacing w:before="240" w:line="240" w:lineRule="auto"/>
        <w:ind w:firstLine="720"/>
        <w:jc w:val="both"/>
        <w:rPr>
          <w:rFonts w:eastAsia="Calibri" w:cs="Times New Roman"/>
          <w:szCs w:val="24"/>
          <w:lang/>
        </w:rPr>
      </w:pPr>
      <w:r w:rsidRPr="000064B7">
        <w:rPr>
          <w:rFonts w:eastAsia="Calibri" w:cs="Times New Roman"/>
          <w:szCs w:val="24"/>
          <w:lang/>
        </w:rPr>
        <w:t>Саставни део решења о употребној дозволи је коначни обрачун доприноса за уређивање грађевинског земљишта.</w:t>
      </w:r>
    </w:p>
    <w:p w:rsidR="00C702FA" w:rsidRPr="000064B7" w:rsidRDefault="00C702FA" w:rsidP="00C702FA">
      <w:pPr>
        <w:spacing w:after="0" w:line="240" w:lineRule="auto"/>
        <w:ind w:firstLine="720"/>
        <w:jc w:val="both"/>
        <w:rPr>
          <w:rFonts w:eastAsia="Times New Roman" w:cs="Times New Roman"/>
          <w:szCs w:val="24"/>
          <w:lang/>
        </w:rPr>
      </w:pPr>
    </w:p>
    <w:p w:rsidR="0044260B" w:rsidRPr="00564E7F" w:rsidRDefault="00B0566D" w:rsidP="00C702FA">
      <w:pPr>
        <w:spacing w:after="120" w:line="240" w:lineRule="auto"/>
        <w:jc w:val="center"/>
        <w:rPr>
          <w:rFonts w:eastAsia="Times New Roman" w:cs="Times New Roman"/>
          <w:b/>
          <w:bCs/>
          <w:szCs w:val="24"/>
          <w:lang/>
        </w:rPr>
      </w:pPr>
      <w:r w:rsidRPr="000064B7">
        <w:rPr>
          <w:rFonts w:eastAsia="Times New Roman" w:cs="Times New Roman"/>
          <w:b/>
          <w:bCs/>
          <w:szCs w:val="24"/>
        </w:rPr>
        <w:t>Члан 2</w:t>
      </w:r>
      <w:r w:rsidRPr="000064B7">
        <w:rPr>
          <w:rFonts w:eastAsia="Times New Roman" w:cs="Times New Roman"/>
          <w:b/>
          <w:bCs/>
          <w:szCs w:val="24"/>
          <w:lang/>
        </w:rPr>
        <w:t>1</w:t>
      </w:r>
      <w:r w:rsidR="00564E7F">
        <w:rPr>
          <w:rFonts w:eastAsia="Times New Roman" w:cs="Times New Roman"/>
          <w:b/>
          <w:bCs/>
          <w:szCs w:val="24"/>
          <w:lang/>
        </w:rPr>
        <w:t>.</w:t>
      </w:r>
    </w:p>
    <w:p w:rsidR="0044260B" w:rsidRPr="000064B7" w:rsidRDefault="0044260B" w:rsidP="00C702FA">
      <w:pPr>
        <w:spacing w:after="120" w:line="240" w:lineRule="auto"/>
        <w:ind w:firstLine="720"/>
        <w:jc w:val="both"/>
        <w:rPr>
          <w:rFonts w:eastAsia="Times New Roman" w:cs="Times New Roman"/>
          <w:szCs w:val="24"/>
        </w:rPr>
      </w:pPr>
      <w:r w:rsidRPr="000064B7">
        <w:rPr>
          <w:rFonts w:eastAsia="Times New Roman" w:cs="Times New Roman"/>
          <w:szCs w:val="24"/>
        </w:rPr>
        <w:t xml:space="preserve">Допринос за уређивање грађевинског земљишта не обрачунава се за: </w:t>
      </w:r>
    </w:p>
    <w:p w:rsidR="0044260B" w:rsidRPr="000064B7" w:rsidRDefault="0044260B" w:rsidP="0060039E">
      <w:pPr>
        <w:spacing w:after="60" w:line="240" w:lineRule="auto"/>
        <w:ind w:firstLine="720"/>
        <w:jc w:val="both"/>
        <w:rPr>
          <w:rFonts w:eastAsia="Times New Roman" w:cs="Times New Roman"/>
          <w:szCs w:val="24"/>
        </w:rPr>
      </w:pPr>
      <w:r w:rsidRPr="000064B7">
        <w:rPr>
          <w:rFonts w:eastAsia="Times New Roman" w:cs="Times New Roman"/>
          <w:szCs w:val="24"/>
        </w:rPr>
        <w:t xml:space="preserve">1. објекте јавне намене у јавној својини, </w:t>
      </w:r>
    </w:p>
    <w:p w:rsidR="0044260B" w:rsidRPr="000064B7" w:rsidRDefault="0044260B" w:rsidP="0060039E">
      <w:pPr>
        <w:spacing w:after="60" w:line="240" w:lineRule="auto"/>
        <w:ind w:firstLine="720"/>
        <w:jc w:val="both"/>
        <w:rPr>
          <w:rFonts w:eastAsia="Times New Roman" w:cs="Times New Roman"/>
          <w:szCs w:val="24"/>
        </w:rPr>
      </w:pPr>
      <w:r w:rsidRPr="000064B7">
        <w:rPr>
          <w:rFonts w:eastAsia="Times New Roman" w:cs="Times New Roman"/>
          <w:szCs w:val="24"/>
        </w:rPr>
        <w:t xml:space="preserve">2. објекте комуналне и друге инфраструктуре, </w:t>
      </w:r>
    </w:p>
    <w:p w:rsidR="0044260B" w:rsidRPr="000064B7" w:rsidRDefault="0044260B" w:rsidP="0060039E">
      <w:pPr>
        <w:spacing w:after="60" w:line="240" w:lineRule="auto"/>
        <w:ind w:firstLine="720"/>
        <w:jc w:val="both"/>
        <w:rPr>
          <w:rFonts w:eastAsia="Times New Roman" w:cs="Times New Roman"/>
          <w:szCs w:val="24"/>
        </w:rPr>
      </w:pPr>
      <w:r w:rsidRPr="000064B7">
        <w:rPr>
          <w:rFonts w:eastAsia="Times New Roman" w:cs="Times New Roman"/>
          <w:szCs w:val="24"/>
        </w:rPr>
        <w:t xml:space="preserve">3. производне и складишне објекте, </w:t>
      </w:r>
    </w:p>
    <w:p w:rsidR="0044260B" w:rsidRPr="000064B7" w:rsidRDefault="0044260B" w:rsidP="0060039E">
      <w:pPr>
        <w:spacing w:after="60" w:line="240" w:lineRule="auto"/>
        <w:ind w:firstLine="720"/>
        <w:jc w:val="both"/>
        <w:rPr>
          <w:rFonts w:eastAsia="Times New Roman" w:cs="Times New Roman"/>
          <w:szCs w:val="24"/>
        </w:rPr>
      </w:pPr>
      <w:r w:rsidRPr="000064B7">
        <w:rPr>
          <w:rFonts w:eastAsia="Times New Roman" w:cs="Times New Roman"/>
          <w:szCs w:val="24"/>
        </w:rPr>
        <w:t xml:space="preserve">4. подземне етаже објеката високоградње (простор намењен за гаражирање возила, подстанице, трафостанице, оставе, вешернице и сл.), осим за делове подземне етаже који се користе за комерцијалне делатности, </w:t>
      </w:r>
    </w:p>
    <w:p w:rsidR="0044260B" w:rsidRPr="000064B7" w:rsidRDefault="0044260B" w:rsidP="0060039E">
      <w:pPr>
        <w:spacing w:after="60" w:line="240" w:lineRule="auto"/>
        <w:ind w:firstLine="720"/>
        <w:jc w:val="both"/>
        <w:rPr>
          <w:rFonts w:eastAsia="Times New Roman" w:cs="Times New Roman"/>
          <w:szCs w:val="24"/>
        </w:rPr>
      </w:pPr>
      <w:r w:rsidRPr="000064B7">
        <w:rPr>
          <w:rFonts w:eastAsia="Times New Roman" w:cs="Times New Roman"/>
          <w:szCs w:val="24"/>
        </w:rPr>
        <w:t xml:space="preserve">5. отворена дечија игралишта, </w:t>
      </w:r>
    </w:p>
    <w:p w:rsidR="0044260B" w:rsidRPr="000064B7" w:rsidRDefault="0044260B" w:rsidP="0060039E">
      <w:pPr>
        <w:spacing w:after="60" w:line="240" w:lineRule="auto"/>
        <w:ind w:firstLine="720"/>
        <w:jc w:val="both"/>
        <w:rPr>
          <w:rFonts w:eastAsia="Times New Roman" w:cs="Times New Roman"/>
          <w:szCs w:val="24"/>
        </w:rPr>
      </w:pPr>
      <w:r w:rsidRPr="000064B7">
        <w:rPr>
          <w:rFonts w:eastAsia="Times New Roman" w:cs="Times New Roman"/>
          <w:szCs w:val="24"/>
        </w:rPr>
        <w:lastRenderedPageBreak/>
        <w:t xml:space="preserve">6. отворене спортске терене, </w:t>
      </w:r>
    </w:p>
    <w:p w:rsidR="0044260B" w:rsidRPr="000064B7" w:rsidRDefault="0044260B" w:rsidP="00C702FA">
      <w:pPr>
        <w:spacing w:after="120" w:line="240" w:lineRule="auto"/>
        <w:ind w:firstLine="720"/>
        <w:jc w:val="both"/>
        <w:rPr>
          <w:rFonts w:eastAsia="Times New Roman" w:cs="Times New Roman"/>
          <w:szCs w:val="24"/>
        </w:rPr>
      </w:pPr>
      <w:r w:rsidRPr="000064B7">
        <w:rPr>
          <w:rFonts w:eastAsia="Times New Roman" w:cs="Times New Roman"/>
          <w:szCs w:val="24"/>
        </w:rPr>
        <w:t xml:space="preserve">7. атлетске стазе, </w:t>
      </w:r>
    </w:p>
    <w:p w:rsidR="0044260B" w:rsidRPr="000064B7" w:rsidRDefault="0044260B" w:rsidP="00C702FA">
      <w:pPr>
        <w:spacing w:after="120" w:line="240" w:lineRule="auto"/>
        <w:ind w:firstLine="720"/>
        <w:jc w:val="both"/>
        <w:rPr>
          <w:rFonts w:eastAsia="Times New Roman" w:cs="Times New Roman"/>
          <w:szCs w:val="24"/>
        </w:rPr>
      </w:pPr>
      <w:r w:rsidRPr="000064B7">
        <w:rPr>
          <w:rFonts w:eastAsia="Times New Roman" w:cs="Times New Roman"/>
          <w:szCs w:val="24"/>
        </w:rPr>
        <w:t xml:space="preserve">8. реконструкцију и адаптацију легално изграђеног објекта у оквиру постојећег габарита и волумена, без повећања укупне нето површине и без промене намене, </w:t>
      </w:r>
    </w:p>
    <w:p w:rsidR="0044260B" w:rsidRPr="000064B7" w:rsidRDefault="0044260B" w:rsidP="00C702FA">
      <w:pPr>
        <w:spacing w:after="120" w:line="240" w:lineRule="auto"/>
        <w:ind w:firstLine="720"/>
        <w:jc w:val="both"/>
        <w:rPr>
          <w:rFonts w:eastAsia="Times New Roman" w:cs="Times New Roman"/>
          <w:szCs w:val="24"/>
        </w:rPr>
      </w:pPr>
      <w:r w:rsidRPr="000064B7">
        <w:rPr>
          <w:rFonts w:eastAsia="Times New Roman" w:cs="Times New Roman"/>
          <w:szCs w:val="24"/>
        </w:rPr>
        <w:t xml:space="preserve">9. изградњу објеката социјалног становања и објеката за расељавање, чији је инвеститор град </w:t>
      </w:r>
      <w:r w:rsidR="00C702FA" w:rsidRPr="000064B7">
        <w:rPr>
          <w:rFonts w:eastAsia="Times New Roman" w:cs="Times New Roman"/>
          <w:szCs w:val="24"/>
          <w:lang/>
        </w:rPr>
        <w:t>Ниш</w:t>
      </w:r>
      <w:r w:rsidRPr="000064B7">
        <w:rPr>
          <w:rFonts w:eastAsia="Times New Roman" w:cs="Times New Roman"/>
          <w:szCs w:val="24"/>
        </w:rPr>
        <w:t>,</w:t>
      </w:r>
    </w:p>
    <w:p w:rsidR="0044260B" w:rsidRPr="000064B7" w:rsidRDefault="0044260B" w:rsidP="00C702FA">
      <w:pPr>
        <w:spacing w:after="120" w:line="240" w:lineRule="auto"/>
        <w:ind w:firstLine="720"/>
        <w:jc w:val="both"/>
        <w:rPr>
          <w:rFonts w:eastAsia="Times New Roman" w:cs="Times New Roman"/>
          <w:szCs w:val="24"/>
        </w:rPr>
      </w:pPr>
      <w:r w:rsidRPr="000064B7">
        <w:rPr>
          <w:rFonts w:eastAsia="Times New Roman" w:cs="Times New Roman"/>
          <w:szCs w:val="24"/>
        </w:rPr>
        <w:t xml:space="preserve">10. објекте чији је инвеститор град </w:t>
      </w:r>
      <w:r w:rsidR="00C702FA" w:rsidRPr="000064B7">
        <w:rPr>
          <w:rFonts w:eastAsia="Times New Roman" w:cs="Times New Roman"/>
          <w:szCs w:val="24"/>
          <w:lang/>
        </w:rPr>
        <w:t>Ниш</w:t>
      </w:r>
      <w:r w:rsidRPr="000064B7">
        <w:rPr>
          <w:rFonts w:eastAsia="Times New Roman" w:cs="Times New Roman"/>
          <w:szCs w:val="24"/>
        </w:rPr>
        <w:t xml:space="preserve">, као и у случајевима када је посебним споразумом између Републике Србије, инвеститора и града </w:t>
      </w:r>
      <w:r w:rsidR="00C702FA" w:rsidRPr="000064B7">
        <w:rPr>
          <w:rFonts w:eastAsia="Times New Roman" w:cs="Times New Roman"/>
          <w:szCs w:val="24"/>
          <w:lang/>
        </w:rPr>
        <w:t>Ниша</w:t>
      </w:r>
      <w:r w:rsidRPr="000064B7">
        <w:rPr>
          <w:rFonts w:eastAsia="Times New Roman" w:cs="Times New Roman"/>
          <w:szCs w:val="24"/>
        </w:rPr>
        <w:t xml:space="preserve"> регулисано ослобађање од плаћања такси, накнада и доприноса за уређивање грађевинског земљишта, као вид инвестиционог подстицаја за улагање у град </w:t>
      </w:r>
      <w:r w:rsidR="00C702FA" w:rsidRPr="000064B7">
        <w:rPr>
          <w:rFonts w:eastAsia="Times New Roman" w:cs="Times New Roman"/>
          <w:szCs w:val="24"/>
          <w:lang/>
        </w:rPr>
        <w:t>Ниш</w:t>
      </w:r>
      <w:r w:rsidRPr="000064B7">
        <w:rPr>
          <w:rFonts w:eastAsia="Times New Roman" w:cs="Times New Roman"/>
          <w:szCs w:val="24"/>
        </w:rPr>
        <w:t xml:space="preserve"> и када Влада Републике Србије да сагласност на елаборат о оправданости за отуђење, односно давање у закуп грађевинског земљишта у јавној својини по цени, односно закупнини која је мања од тржишне цене, односно давање у закуп грађевинског земљишта у јавној својини без накнаде, као и на основу посебне одлуке Скупштине града </w:t>
      </w:r>
      <w:r w:rsidR="00C702FA" w:rsidRPr="000064B7">
        <w:rPr>
          <w:rFonts w:eastAsia="Times New Roman" w:cs="Times New Roman"/>
          <w:szCs w:val="24"/>
          <w:lang/>
        </w:rPr>
        <w:t>Ниша</w:t>
      </w:r>
      <w:r w:rsidRPr="000064B7">
        <w:rPr>
          <w:rFonts w:eastAsia="Times New Roman" w:cs="Times New Roman"/>
          <w:szCs w:val="24"/>
        </w:rPr>
        <w:t>.</w:t>
      </w:r>
    </w:p>
    <w:p w:rsidR="0044260B" w:rsidRPr="000064B7" w:rsidRDefault="0044260B" w:rsidP="00C702FA">
      <w:pPr>
        <w:spacing w:after="0" w:line="240" w:lineRule="auto"/>
        <w:ind w:firstLine="720"/>
        <w:jc w:val="both"/>
        <w:rPr>
          <w:rFonts w:eastAsia="Times New Roman" w:cs="Times New Roman"/>
          <w:szCs w:val="24"/>
          <w:lang/>
        </w:rPr>
      </w:pPr>
      <w:r w:rsidRPr="000064B7">
        <w:rPr>
          <w:rFonts w:eastAsia="Times New Roman" w:cs="Times New Roman"/>
          <w:szCs w:val="24"/>
        </w:rPr>
        <w:t xml:space="preserve">За изградњу објеката од посебног значаја за развој града </w:t>
      </w:r>
      <w:r w:rsidR="00C702FA" w:rsidRPr="000064B7">
        <w:rPr>
          <w:rFonts w:eastAsia="Times New Roman" w:cs="Times New Roman"/>
          <w:szCs w:val="24"/>
          <w:lang/>
        </w:rPr>
        <w:t>Ниша</w:t>
      </w:r>
      <w:r w:rsidRPr="000064B7">
        <w:rPr>
          <w:rFonts w:eastAsia="Times New Roman" w:cs="Times New Roman"/>
          <w:szCs w:val="24"/>
        </w:rPr>
        <w:t xml:space="preserve">, допринос се може умањити до 90%, уз сагласност </w:t>
      </w:r>
      <w:r w:rsidR="00D442E7" w:rsidRPr="000064B7">
        <w:rPr>
          <w:rFonts w:eastAsia="Times New Roman" w:cs="Times New Roman"/>
          <w:szCs w:val="24"/>
          <w:lang/>
        </w:rPr>
        <w:t>Скупштине града</w:t>
      </w:r>
      <w:r w:rsidRPr="000064B7">
        <w:rPr>
          <w:rFonts w:eastAsia="Times New Roman" w:cs="Times New Roman"/>
          <w:szCs w:val="24"/>
        </w:rPr>
        <w:t>, при чему се ово умањење не односи на објекте станоградње.</w:t>
      </w:r>
    </w:p>
    <w:p w:rsidR="00D442E7" w:rsidRPr="000064B7" w:rsidRDefault="00D442E7" w:rsidP="00C702FA">
      <w:pPr>
        <w:spacing w:after="0" w:line="240" w:lineRule="auto"/>
        <w:ind w:firstLine="720"/>
        <w:jc w:val="both"/>
        <w:rPr>
          <w:rFonts w:eastAsia="Times New Roman" w:cs="Times New Roman"/>
          <w:szCs w:val="24"/>
          <w:lang/>
        </w:rPr>
      </w:pPr>
    </w:p>
    <w:p w:rsidR="0044260B" w:rsidRPr="000064B7" w:rsidRDefault="0044260B" w:rsidP="00C702FA">
      <w:pPr>
        <w:spacing w:after="0" w:line="240" w:lineRule="auto"/>
        <w:ind w:firstLine="720"/>
        <w:rPr>
          <w:rFonts w:eastAsia="Times New Roman" w:cs="Times New Roman"/>
          <w:bCs/>
          <w:i/>
          <w:szCs w:val="24"/>
          <w:lang/>
        </w:rPr>
      </w:pPr>
      <w:r w:rsidRPr="000064B7">
        <w:rPr>
          <w:rFonts w:eastAsia="Times New Roman" w:cs="Times New Roman"/>
          <w:bCs/>
          <w:i/>
          <w:szCs w:val="24"/>
        </w:rPr>
        <w:t>5. Начин плаћања доприноса и средства обезбеђења</w:t>
      </w:r>
    </w:p>
    <w:p w:rsidR="00C702FA" w:rsidRPr="000064B7" w:rsidRDefault="00C702FA" w:rsidP="00C702FA">
      <w:pPr>
        <w:spacing w:after="0" w:line="240" w:lineRule="auto"/>
        <w:ind w:firstLine="720"/>
        <w:rPr>
          <w:rFonts w:eastAsia="Times New Roman" w:cs="Times New Roman"/>
          <w:bCs/>
          <w:i/>
          <w:szCs w:val="24"/>
          <w:lang/>
        </w:rPr>
      </w:pPr>
    </w:p>
    <w:p w:rsidR="0044260B" w:rsidRPr="00564E7F" w:rsidRDefault="00B0566D" w:rsidP="00C702FA">
      <w:pPr>
        <w:spacing w:after="120" w:line="240" w:lineRule="auto"/>
        <w:jc w:val="center"/>
        <w:rPr>
          <w:rFonts w:eastAsia="Times New Roman" w:cs="Times New Roman"/>
          <w:b/>
          <w:bCs/>
          <w:szCs w:val="24"/>
          <w:lang/>
        </w:rPr>
      </w:pPr>
      <w:r w:rsidRPr="000064B7">
        <w:rPr>
          <w:rFonts w:eastAsia="Times New Roman" w:cs="Times New Roman"/>
          <w:b/>
          <w:bCs/>
          <w:szCs w:val="24"/>
        </w:rPr>
        <w:t>Члан 2</w:t>
      </w:r>
      <w:r w:rsidRPr="000064B7">
        <w:rPr>
          <w:rFonts w:eastAsia="Times New Roman" w:cs="Times New Roman"/>
          <w:b/>
          <w:bCs/>
          <w:szCs w:val="24"/>
          <w:lang/>
        </w:rPr>
        <w:t>2</w:t>
      </w:r>
      <w:r w:rsidR="00564E7F">
        <w:rPr>
          <w:rFonts w:eastAsia="Times New Roman" w:cs="Times New Roman"/>
          <w:b/>
          <w:bCs/>
          <w:szCs w:val="24"/>
          <w:lang/>
        </w:rPr>
        <w:t>.</w:t>
      </w:r>
    </w:p>
    <w:p w:rsidR="0044260B" w:rsidRPr="000064B7" w:rsidRDefault="0044260B" w:rsidP="00C702FA">
      <w:pPr>
        <w:spacing w:after="120" w:line="240" w:lineRule="auto"/>
        <w:ind w:firstLine="720"/>
        <w:jc w:val="both"/>
        <w:rPr>
          <w:rFonts w:eastAsia="Times New Roman" w:cs="Times New Roman"/>
          <w:szCs w:val="24"/>
        </w:rPr>
      </w:pPr>
      <w:r w:rsidRPr="000064B7">
        <w:rPr>
          <w:rFonts w:eastAsia="Times New Roman" w:cs="Times New Roman"/>
          <w:szCs w:val="24"/>
        </w:rPr>
        <w:t xml:space="preserve">Допринос за уређивање грађевинског земљишта, утврђен решењем о грађевинској дозволи, плаћа инвеститор, најкасније до подношења пријаве радова. </w:t>
      </w:r>
    </w:p>
    <w:p w:rsidR="0044260B" w:rsidRPr="000064B7" w:rsidRDefault="0044260B" w:rsidP="00C702FA">
      <w:pPr>
        <w:spacing w:after="120" w:line="240" w:lineRule="auto"/>
        <w:ind w:firstLine="720"/>
        <w:jc w:val="both"/>
        <w:rPr>
          <w:rFonts w:eastAsia="Times New Roman" w:cs="Times New Roman"/>
          <w:szCs w:val="24"/>
        </w:rPr>
      </w:pPr>
      <w:r w:rsidRPr="000064B7">
        <w:rPr>
          <w:rFonts w:eastAsia="Times New Roman" w:cs="Times New Roman"/>
          <w:szCs w:val="24"/>
        </w:rPr>
        <w:t xml:space="preserve">Допринос из претходног става може се платити једнократно или у ратама. </w:t>
      </w:r>
    </w:p>
    <w:p w:rsidR="00094549" w:rsidRPr="000064B7" w:rsidRDefault="0044260B" w:rsidP="00C702FA">
      <w:pPr>
        <w:spacing w:after="120" w:line="240" w:lineRule="auto"/>
        <w:ind w:firstLine="720"/>
        <w:jc w:val="both"/>
        <w:rPr>
          <w:rFonts w:eastAsia="Times New Roman" w:cs="Times New Roman"/>
          <w:szCs w:val="24"/>
          <w:lang/>
        </w:rPr>
      </w:pPr>
      <w:r w:rsidRPr="000064B7">
        <w:rPr>
          <w:rFonts w:eastAsia="Times New Roman" w:cs="Times New Roman"/>
          <w:szCs w:val="24"/>
        </w:rPr>
        <w:t>У случају једнократне уплате доприноса у целости</w:t>
      </w:r>
      <w:r w:rsidR="00094549" w:rsidRPr="000064B7">
        <w:rPr>
          <w:rFonts w:eastAsia="Times New Roman" w:cs="Times New Roman"/>
          <w:szCs w:val="24"/>
          <w:lang/>
        </w:rPr>
        <w:t xml:space="preserve"> у року од 15 дана од дана издавања решења о грађевинској дозволи или решења о одобрењу за извођење радова за које је прописано плаћање доприноса, </w:t>
      </w:r>
      <w:r w:rsidR="00A62478" w:rsidRPr="000064B7">
        <w:rPr>
          <w:rFonts w:eastAsia="Times New Roman" w:cs="Times New Roman"/>
          <w:szCs w:val="24"/>
          <w:lang/>
        </w:rPr>
        <w:t>инвеститор има право на умањење у износу од</w:t>
      </w:r>
      <w:r w:rsidR="00094549" w:rsidRPr="000064B7">
        <w:rPr>
          <w:rFonts w:eastAsia="Times New Roman" w:cs="Times New Roman"/>
          <w:szCs w:val="24"/>
          <w:lang/>
        </w:rPr>
        <w:t xml:space="preserve"> 35%</w:t>
      </w:r>
      <w:r w:rsidR="00A62478" w:rsidRPr="000064B7">
        <w:rPr>
          <w:rFonts w:eastAsia="Times New Roman" w:cs="Times New Roman"/>
          <w:szCs w:val="24"/>
          <w:lang/>
        </w:rPr>
        <w:t xml:space="preserve"> утврђеног доприноса</w:t>
      </w:r>
      <w:r w:rsidR="00094549" w:rsidRPr="000064B7">
        <w:rPr>
          <w:rFonts w:eastAsia="Times New Roman" w:cs="Times New Roman"/>
          <w:szCs w:val="24"/>
          <w:lang/>
        </w:rPr>
        <w:t>.</w:t>
      </w:r>
    </w:p>
    <w:p w:rsidR="0044260B" w:rsidRPr="000064B7" w:rsidRDefault="00094549" w:rsidP="00C702FA">
      <w:pPr>
        <w:spacing w:after="120" w:line="240" w:lineRule="auto"/>
        <w:ind w:firstLine="720"/>
        <w:jc w:val="both"/>
        <w:rPr>
          <w:rFonts w:eastAsia="Times New Roman" w:cs="Times New Roman"/>
          <w:szCs w:val="24"/>
          <w:lang/>
        </w:rPr>
      </w:pPr>
      <w:r w:rsidRPr="000064B7">
        <w:rPr>
          <w:rFonts w:eastAsia="Times New Roman" w:cs="Times New Roman"/>
          <w:szCs w:val="24"/>
        </w:rPr>
        <w:t>У случају једнократне уплате доприноса у целости</w:t>
      </w:r>
      <w:r w:rsidR="0044260B" w:rsidRPr="000064B7">
        <w:rPr>
          <w:rFonts w:eastAsia="Times New Roman" w:cs="Times New Roman"/>
          <w:szCs w:val="24"/>
        </w:rPr>
        <w:t xml:space="preserve">, до подношења пријаве радова, инвеститор има право на умањење у износу од 30% утврђеног доприноса. </w:t>
      </w:r>
      <w:r w:rsidRPr="000064B7">
        <w:rPr>
          <w:rFonts w:eastAsia="Times New Roman" w:cs="Times New Roman"/>
          <w:szCs w:val="24"/>
          <w:lang/>
        </w:rPr>
        <w:t xml:space="preserve"> </w:t>
      </w:r>
    </w:p>
    <w:p w:rsidR="0044260B" w:rsidRPr="000064B7" w:rsidRDefault="0044260B" w:rsidP="00C702FA">
      <w:pPr>
        <w:spacing w:after="120" w:line="240" w:lineRule="auto"/>
        <w:ind w:firstLine="720"/>
        <w:jc w:val="both"/>
        <w:rPr>
          <w:rFonts w:eastAsia="Times New Roman" w:cs="Times New Roman"/>
          <w:szCs w:val="24"/>
        </w:rPr>
      </w:pPr>
      <w:r w:rsidRPr="000064B7">
        <w:rPr>
          <w:rFonts w:eastAsia="Times New Roman" w:cs="Times New Roman"/>
          <w:szCs w:val="24"/>
        </w:rPr>
        <w:t xml:space="preserve">Инвеститор може допринос да плати и у 36 месечних рата, уз обавезу достављања одговарајућег средства обезбеђења плаћања, у ком случају нема право на умањење. </w:t>
      </w:r>
    </w:p>
    <w:p w:rsidR="0044260B" w:rsidRPr="000064B7" w:rsidRDefault="0044260B" w:rsidP="00B0566D">
      <w:pPr>
        <w:spacing w:after="0" w:line="240" w:lineRule="auto"/>
        <w:ind w:firstLine="720"/>
        <w:jc w:val="both"/>
        <w:rPr>
          <w:rFonts w:eastAsia="Times New Roman" w:cs="Times New Roman"/>
          <w:szCs w:val="24"/>
          <w:lang/>
        </w:rPr>
      </w:pPr>
      <w:r w:rsidRPr="000064B7">
        <w:rPr>
          <w:rFonts w:eastAsia="Times New Roman" w:cs="Times New Roman"/>
          <w:szCs w:val="24"/>
        </w:rPr>
        <w:t xml:space="preserve">Право на умањење од 30% има и инвеститор који плаћање врши у ратама у случају једнократног плаћања преосталих недоспелих рата, с тим што се умањење обрачунава на преостали износ доприноса чије плаћање инвеститор врши једнократно. </w:t>
      </w:r>
    </w:p>
    <w:p w:rsidR="00B0566D" w:rsidRPr="000064B7" w:rsidRDefault="00B0566D" w:rsidP="00B0566D">
      <w:pPr>
        <w:spacing w:after="0" w:line="240" w:lineRule="auto"/>
        <w:ind w:firstLine="720"/>
        <w:jc w:val="both"/>
        <w:rPr>
          <w:rFonts w:eastAsia="Times New Roman" w:cs="Times New Roman"/>
          <w:szCs w:val="24"/>
          <w:lang/>
        </w:rPr>
      </w:pPr>
    </w:p>
    <w:p w:rsidR="0044260B" w:rsidRPr="00564E7F" w:rsidRDefault="00821A34" w:rsidP="00B0566D">
      <w:pPr>
        <w:spacing w:after="120" w:line="240" w:lineRule="auto"/>
        <w:jc w:val="center"/>
        <w:rPr>
          <w:rFonts w:eastAsia="Times New Roman" w:cs="Times New Roman"/>
          <w:b/>
          <w:bCs/>
          <w:szCs w:val="24"/>
          <w:lang/>
        </w:rPr>
      </w:pPr>
      <w:r w:rsidRPr="000064B7">
        <w:rPr>
          <w:rFonts w:eastAsia="Times New Roman" w:cs="Times New Roman"/>
          <w:b/>
          <w:bCs/>
          <w:szCs w:val="24"/>
        </w:rPr>
        <w:t>Члан 2</w:t>
      </w:r>
      <w:r w:rsidRPr="000064B7">
        <w:rPr>
          <w:rFonts w:eastAsia="Times New Roman" w:cs="Times New Roman"/>
          <w:b/>
          <w:bCs/>
          <w:szCs w:val="24"/>
          <w:lang/>
        </w:rPr>
        <w:t>3</w:t>
      </w:r>
      <w:r w:rsidR="00564E7F">
        <w:rPr>
          <w:rFonts w:eastAsia="Times New Roman" w:cs="Times New Roman"/>
          <w:b/>
          <w:bCs/>
          <w:szCs w:val="24"/>
          <w:lang/>
        </w:rPr>
        <w:t>.</w:t>
      </w:r>
    </w:p>
    <w:p w:rsidR="00907D1B" w:rsidRPr="000064B7" w:rsidRDefault="0044260B" w:rsidP="00B0566D">
      <w:pPr>
        <w:spacing w:after="120" w:line="240" w:lineRule="auto"/>
        <w:ind w:firstLine="720"/>
        <w:jc w:val="both"/>
        <w:rPr>
          <w:rFonts w:eastAsia="Times New Roman" w:cs="Times New Roman"/>
          <w:szCs w:val="24"/>
          <w:lang/>
        </w:rPr>
      </w:pPr>
      <w:r w:rsidRPr="000064B7">
        <w:rPr>
          <w:rFonts w:eastAsia="Times New Roman" w:cs="Times New Roman"/>
          <w:szCs w:val="24"/>
        </w:rPr>
        <w:t>Инвеститор који допринос за уређивање грађевинског земљишта плаћа једнократно, у целости, дужан је да плаћање изврши најкасније до подношења пријаве радова.</w:t>
      </w:r>
    </w:p>
    <w:p w:rsidR="0044260B" w:rsidRPr="000064B7" w:rsidRDefault="0044260B" w:rsidP="00B0566D">
      <w:pPr>
        <w:spacing w:after="120" w:line="240" w:lineRule="auto"/>
        <w:ind w:firstLine="720"/>
        <w:jc w:val="both"/>
        <w:rPr>
          <w:rFonts w:eastAsia="Times New Roman" w:cs="Times New Roman"/>
          <w:szCs w:val="24"/>
        </w:rPr>
      </w:pPr>
      <w:r w:rsidRPr="000064B7">
        <w:rPr>
          <w:rFonts w:eastAsia="Times New Roman" w:cs="Times New Roman"/>
          <w:szCs w:val="24"/>
        </w:rPr>
        <w:t xml:space="preserve">Инвеститор који допринос плаћа у ратама, дужан је да плаћање прве рате изврши најкасније до подношења пријаве радова. </w:t>
      </w:r>
    </w:p>
    <w:p w:rsidR="00B0566D" w:rsidRPr="000064B7" w:rsidRDefault="0044260B" w:rsidP="00B0566D">
      <w:pPr>
        <w:spacing w:after="0" w:line="240" w:lineRule="auto"/>
        <w:ind w:firstLine="720"/>
        <w:jc w:val="both"/>
        <w:rPr>
          <w:rFonts w:eastAsia="Times New Roman" w:cs="Times New Roman"/>
          <w:szCs w:val="24"/>
          <w:lang/>
        </w:rPr>
      </w:pPr>
      <w:r w:rsidRPr="000064B7">
        <w:rPr>
          <w:rFonts w:eastAsia="Times New Roman" w:cs="Times New Roman"/>
          <w:szCs w:val="24"/>
        </w:rPr>
        <w:t>Усклађивање рата врши се у складу са индексом потрошачких цена према званичним подацима Републичког завода за статистику за период од датума правноснажности грађевинске дозволе до последњег дана у месецу, а уплаћује се до 25. у наредном месецу.</w:t>
      </w:r>
    </w:p>
    <w:p w:rsidR="0044260B" w:rsidRPr="000064B7" w:rsidRDefault="0044260B" w:rsidP="00B0566D">
      <w:pPr>
        <w:spacing w:after="0" w:line="240" w:lineRule="auto"/>
        <w:ind w:firstLine="720"/>
        <w:jc w:val="both"/>
        <w:rPr>
          <w:rFonts w:eastAsia="Times New Roman" w:cs="Times New Roman"/>
          <w:szCs w:val="24"/>
        </w:rPr>
      </w:pPr>
      <w:r w:rsidRPr="000064B7">
        <w:rPr>
          <w:rFonts w:eastAsia="Times New Roman" w:cs="Times New Roman"/>
          <w:szCs w:val="24"/>
        </w:rPr>
        <w:t xml:space="preserve"> </w:t>
      </w:r>
    </w:p>
    <w:p w:rsidR="0044260B" w:rsidRPr="00564E7F" w:rsidRDefault="00821A34" w:rsidP="00B0566D">
      <w:pPr>
        <w:spacing w:after="120" w:line="240" w:lineRule="auto"/>
        <w:jc w:val="center"/>
        <w:rPr>
          <w:rFonts w:eastAsia="Times New Roman" w:cs="Times New Roman"/>
          <w:b/>
          <w:bCs/>
          <w:szCs w:val="24"/>
          <w:lang/>
        </w:rPr>
      </w:pPr>
      <w:r w:rsidRPr="000064B7">
        <w:rPr>
          <w:rFonts w:eastAsia="Times New Roman" w:cs="Times New Roman"/>
          <w:b/>
          <w:bCs/>
          <w:szCs w:val="24"/>
        </w:rPr>
        <w:t>Члан 2</w:t>
      </w:r>
      <w:r w:rsidRPr="000064B7">
        <w:rPr>
          <w:rFonts w:eastAsia="Times New Roman" w:cs="Times New Roman"/>
          <w:b/>
          <w:bCs/>
          <w:szCs w:val="24"/>
          <w:lang/>
        </w:rPr>
        <w:t>4</w:t>
      </w:r>
      <w:r w:rsidR="00564E7F">
        <w:rPr>
          <w:rFonts w:eastAsia="Times New Roman" w:cs="Times New Roman"/>
          <w:b/>
          <w:bCs/>
          <w:szCs w:val="24"/>
          <w:lang/>
        </w:rPr>
        <w:t>.</w:t>
      </w:r>
    </w:p>
    <w:p w:rsidR="0044260B" w:rsidRPr="000064B7" w:rsidRDefault="0044260B" w:rsidP="00B0566D">
      <w:pPr>
        <w:spacing w:after="0" w:line="240" w:lineRule="auto"/>
        <w:ind w:firstLine="720"/>
        <w:jc w:val="both"/>
        <w:rPr>
          <w:rFonts w:eastAsia="Times New Roman" w:cs="Times New Roman"/>
          <w:szCs w:val="24"/>
          <w:lang/>
        </w:rPr>
      </w:pPr>
      <w:r w:rsidRPr="000064B7">
        <w:rPr>
          <w:rFonts w:eastAsia="Times New Roman" w:cs="Times New Roman"/>
          <w:szCs w:val="24"/>
        </w:rPr>
        <w:lastRenderedPageBreak/>
        <w:t xml:space="preserve">Износ, начин плаћања доприноса за уређивање грађевинског земљишта, средство обезбеђења и метод валоризације у случају плаћања у ратама, су саставни део решења о грађевинској дозволи. </w:t>
      </w:r>
    </w:p>
    <w:p w:rsidR="00B0566D" w:rsidRPr="000064B7" w:rsidRDefault="00B0566D" w:rsidP="00B0566D">
      <w:pPr>
        <w:spacing w:after="0" w:line="240" w:lineRule="auto"/>
        <w:ind w:firstLine="720"/>
        <w:jc w:val="both"/>
        <w:rPr>
          <w:rFonts w:eastAsia="Times New Roman" w:cs="Times New Roman"/>
          <w:szCs w:val="24"/>
          <w:lang/>
        </w:rPr>
      </w:pPr>
    </w:p>
    <w:p w:rsidR="0044260B" w:rsidRPr="00564E7F" w:rsidRDefault="00821A34" w:rsidP="00B0566D">
      <w:pPr>
        <w:spacing w:after="120" w:line="240" w:lineRule="auto"/>
        <w:jc w:val="center"/>
        <w:rPr>
          <w:rFonts w:eastAsia="Times New Roman" w:cs="Times New Roman"/>
          <w:b/>
          <w:bCs/>
          <w:szCs w:val="24"/>
          <w:lang/>
        </w:rPr>
      </w:pPr>
      <w:r w:rsidRPr="000064B7">
        <w:rPr>
          <w:rFonts w:eastAsia="Times New Roman" w:cs="Times New Roman"/>
          <w:b/>
          <w:bCs/>
          <w:szCs w:val="24"/>
        </w:rPr>
        <w:t>Члан 2</w:t>
      </w:r>
      <w:r w:rsidRPr="000064B7">
        <w:rPr>
          <w:rFonts w:eastAsia="Times New Roman" w:cs="Times New Roman"/>
          <w:b/>
          <w:bCs/>
          <w:szCs w:val="24"/>
          <w:lang/>
        </w:rPr>
        <w:t>5</w:t>
      </w:r>
      <w:r w:rsidR="00564E7F">
        <w:rPr>
          <w:rFonts w:eastAsia="Times New Roman" w:cs="Times New Roman"/>
          <w:b/>
          <w:bCs/>
          <w:szCs w:val="24"/>
          <w:lang/>
        </w:rPr>
        <w:t>.</w:t>
      </w:r>
    </w:p>
    <w:p w:rsidR="002841FE" w:rsidRPr="000064B7" w:rsidRDefault="002841FE" w:rsidP="002841FE">
      <w:pPr>
        <w:spacing w:before="240" w:line="240" w:lineRule="auto"/>
        <w:ind w:firstLine="720"/>
        <w:jc w:val="both"/>
        <w:rPr>
          <w:rFonts w:eastAsia="Calibri" w:cs="Times New Roman"/>
          <w:szCs w:val="24"/>
          <w:lang/>
        </w:rPr>
      </w:pPr>
      <w:r w:rsidRPr="000064B7">
        <w:rPr>
          <w:rFonts w:eastAsia="Calibri" w:cs="Times New Roman"/>
          <w:szCs w:val="24"/>
          <w:lang/>
        </w:rPr>
        <w:t>Износ, начин плаћања доприноса за уређивање грађевинског земљишта и средство обезбеђења у случају плаћања на рате су саставни део решења о грађевинској дозволи, односно решења о одобрењу за извођење радова за које је прописана обавеза плаћања доприноса.</w:t>
      </w:r>
    </w:p>
    <w:p w:rsidR="002841FE" w:rsidRPr="00A66F23" w:rsidRDefault="002841FE" w:rsidP="002841FE">
      <w:pPr>
        <w:spacing w:before="240" w:line="240" w:lineRule="auto"/>
        <w:ind w:firstLine="720"/>
        <w:jc w:val="both"/>
        <w:rPr>
          <w:rFonts w:eastAsia="Calibri" w:cs="Times New Roman"/>
          <w:color w:val="000000" w:themeColor="text1"/>
          <w:szCs w:val="24"/>
          <w:lang/>
        </w:rPr>
      </w:pPr>
      <w:r w:rsidRPr="000064B7">
        <w:rPr>
          <w:rFonts w:eastAsia="Calibri" w:cs="Times New Roman"/>
          <w:szCs w:val="24"/>
          <w:lang/>
        </w:rPr>
        <w:t>Инвеститор је дужан да се у захтев за издавање решења о грађевинској дозволи, односно решења о одобрењу за извођење радова за које је прописана обавеза плаћања доприноса за уређивање грађевинског земљишта, изјасни о начину плаћања доприноса за уређивање грађевинског земљишта (једнократно или у ратама</w:t>
      </w:r>
      <w:r w:rsidRPr="00A66F23">
        <w:rPr>
          <w:rFonts w:eastAsia="Calibri" w:cs="Times New Roman"/>
          <w:color w:val="000000" w:themeColor="text1"/>
          <w:szCs w:val="24"/>
          <w:lang/>
        </w:rPr>
        <w:t>)</w:t>
      </w:r>
      <w:r w:rsidR="003F7981" w:rsidRPr="00A66F23">
        <w:rPr>
          <w:rFonts w:eastAsia="Calibri" w:cs="Times New Roman"/>
          <w:color w:val="000000" w:themeColor="text1"/>
          <w:szCs w:val="24"/>
          <w:lang/>
        </w:rPr>
        <w:t>, као и средствима обезбеђења у случају плаћања на рате</w:t>
      </w:r>
      <w:r w:rsidRPr="00A66F23">
        <w:rPr>
          <w:rFonts w:eastAsia="Calibri" w:cs="Times New Roman"/>
          <w:color w:val="000000" w:themeColor="text1"/>
          <w:szCs w:val="24"/>
          <w:lang/>
        </w:rPr>
        <w:t>.</w:t>
      </w:r>
    </w:p>
    <w:p w:rsidR="0044260B" w:rsidRPr="000064B7" w:rsidRDefault="0044260B" w:rsidP="00B0566D">
      <w:pPr>
        <w:spacing w:after="120" w:line="240" w:lineRule="auto"/>
        <w:ind w:firstLine="720"/>
        <w:jc w:val="both"/>
        <w:rPr>
          <w:rFonts w:eastAsia="Times New Roman" w:cs="Times New Roman"/>
          <w:szCs w:val="24"/>
        </w:rPr>
      </w:pPr>
      <w:r w:rsidRPr="000064B7">
        <w:rPr>
          <w:rFonts w:eastAsia="Times New Roman" w:cs="Times New Roman"/>
          <w:szCs w:val="24"/>
        </w:rPr>
        <w:t xml:space="preserve">У случају плаћања у ратама инвеститор је дужан да као средство обезбеђења плаћања достави: </w:t>
      </w:r>
    </w:p>
    <w:p w:rsidR="0044260B" w:rsidRPr="000064B7" w:rsidRDefault="0044260B" w:rsidP="00B0566D">
      <w:pPr>
        <w:spacing w:after="120" w:line="240" w:lineRule="auto"/>
        <w:ind w:firstLine="720"/>
        <w:jc w:val="both"/>
        <w:rPr>
          <w:rFonts w:eastAsia="Times New Roman" w:cs="Times New Roman"/>
          <w:szCs w:val="24"/>
        </w:rPr>
      </w:pPr>
      <w:r w:rsidRPr="000064B7">
        <w:rPr>
          <w:rFonts w:eastAsia="Times New Roman" w:cs="Times New Roman"/>
          <w:szCs w:val="24"/>
        </w:rPr>
        <w:t>1. неопозиву банкарску гаранцију, наплативу на први позив, без приговора, која гласи на укупан износ недоспелих рата и која је издата на рок који мора бити дужи 3 месеца од дана доспећа последње рате</w:t>
      </w:r>
      <w:r w:rsidR="001C44B7" w:rsidRPr="000064B7">
        <w:rPr>
          <w:rFonts w:eastAsia="Times New Roman" w:cs="Times New Roman"/>
          <w:szCs w:val="24"/>
          <w:lang/>
        </w:rPr>
        <w:t>,</w:t>
      </w:r>
      <w:r w:rsidRPr="000064B7">
        <w:rPr>
          <w:rFonts w:eastAsia="Times New Roman" w:cs="Times New Roman"/>
          <w:szCs w:val="24"/>
        </w:rPr>
        <w:t xml:space="preserve"> или </w:t>
      </w:r>
    </w:p>
    <w:p w:rsidR="0044260B" w:rsidRPr="000064B7" w:rsidRDefault="0044260B" w:rsidP="00B0566D">
      <w:pPr>
        <w:spacing w:after="0" w:line="240" w:lineRule="auto"/>
        <w:ind w:firstLine="720"/>
        <w:jc w:val="both"/>
        <w:rPr>
          <w:rFonts w:eastAsia="Times New Roman" w:cs="Times New Roman"/>
          <w:szCs w:val="24"/>
          <w:lang/>
        </w:rPr>
      </w:pPr>
      <w:r w:rsidRPr="000064B7">
        <w:rPr>
          <w:rFonts w:eastAsia="Times New Roman" w:cs="Times New Roman"/>
          <w:szCs w:val="24"/>
        </w:rPr>
        <w:t>2. решење о упису хипотеке на објекту у власништву инвеститора или трећег лица</w:t>
      </w:r>
      <w:r w:rsidR="006245C2" w:rsidRPr="000064B7">
        <w:rPr>
          <w:rFonts w:eastAsia="Times New Roman" w:cs="Times New Roman"/>
          <w:szCs w:val="24"/>
          <w:lang/>
        </w:rPr>
        <w:t>, у корист Града Ниша,</w:t>
      </w:r>
      <w:r w:rsidRPr="000064B7">
        <w:rPr>
          <w:rFonts w:eastAsia="Times New Roman" w:cs="Times New Roman"/>
          <w:szCs w:val="24"/>
        </w:rPr>
        <w:t xml:space="preserve"> које гласи на укупан износ недоспелих рата, уз које је достављена и процена тржишне вредности тог објекта</w:t>
      </w:r>
      <w:r w:rsidR="005211D6" w:rsidRPr="000064B7">
        <w:rPr>
          <w:rFonts w:eastAsia="Times New Roman" w:cs="Times New Roman"/>
          <w:szCs w:val="24"/>
          <w:lang/>
        </w:rPr>
        <w:t>,</w:t>
      </w:r>
      <w:r w:rsidRPr="000064B7">
        <w:rPr>
          <w:rFonts w:eastAsia="Times New Roman" w:cs="Times New Roman"/>
          <w:szCs w:val="24"/>
        </w:rPr>
        <w:t xml:space="preserve"> израђена од </w:t>
      </w:r>
      <w:r w:rsidR="006245C2" w:rsidRPr="000064B7">
        <w:rPr>
          <w:rFonts w:eastAsia="Times New Roman" w:cs="Times New Roman"/>
          <w:szCs w:val="24"/>
          <w:lang/>
        </w:rPr>
        <w:t>стране надлежног органа</w:t>
      </w:r>
      <w:r w:rsidRPr="000064B7">
        <w:rPr>
          <w:rFonts w:eastAsia="Times New Roman" w:cs="Times New Roman"/>
          <w:szCs w:val="24"/>
        </w:rPr>
        <w:t>, у коме је процењена, односно означена вредност тог објекта у износу од најмање 30% више од укупног износа недоспелих рата.</w:t>
      </w:r>
    </w:p>
    <w:p w:rsidR="00B0566D" w:rsidRPr="000064B7" w:rsidRDefault="00B0566D" w:rsidP="00B0566D">
      <w:pPr>
        <w:spacing w:after="0" w:line="240" w:lineRule="auto"/>
        <w:ind w:firstLine="720"/>
        <w:jc w:val="both"/>
        <w:rPr>
          <w:rFonts w:eastAsia="Times New Roman" w:cs="Times New Roman"/>
          <w:szCs w:val="24"/>
          <w:lang/>
        </w:rPr>
      </w:pPr>
    </w:p>
    <w:p w:rsidR="0044260B" w:rsidRPr="00564E7F" w:rsidRDefault="00821A34" w:rsidP="00B0566D">
      <w:pPr>
        <w:spacing w:after="120" w:line="240" w:lineRule="auto"/>
        <w:jc w:val="center"/>
        <w:rPr>
          <w:rFonts w:eastAsia="Times New Roman" w:cs="Times New Roman"/>
          <w:b/>
          <w:bCs/>
          <w:szCs w:val="24"/>
          <w:lang/>
        </w:rPr>
      </w:pPr>
      <w:r w:rsidRPr="000064B7">
        <w:rPr>
          <w:rFonts w:eastAsia="Times New Roman" w:cs="Times New Roman"/>
          <w:b/>
          <w:bCs/>
          <w:szCs w:val="24"/>
        </w:rPr>
        <w:t xml:space="preserve">Члан </w:t>
      </w:r>
      <w:r w:rsidRPr="000064B7">
        <w:rPr>
          <w:rFonts w:eastAsia="Times New Roman" w:cs="Times New Roman"/>
          <w:b/>
          <w:bCs/>
          <w:szCs w:val="24"/>
          <w:lang/>
        </w:rPr>
        <w:t>26</w:t>
      </w:r>
      <w:r w:rsidR="00564E7F">
        <w:rPr>
          <w:rFonts w:eastAsia="Times New Roman" w:cs="Times New Roman"/>
          <w:b/>
          <w:bCs/>
          <w:szCs w:val="24"/>
          <w:lang/>
        </w:rPr>
        <w:t>.</w:t>
      </w:r>
    </w:p>
    <w:p w:rsidR="0044260B" w:rsidRPr="000064B7" w:rsidRDefault="0044260B" w:rsidP="00B0566D">
      <w:pPr>
        <w:spacing w:after="0" w:line="240" w:lineRule="auto"/>
        <w:ind w:firstLine="720"/>
        <w:jc w:val="both"/>
        <w:rPr>
          <w:rFonts w:eastAsia="Times New Roman" w:cs="Times New Roman"/>
          <w:szCs w:val="24"/>
          <w:lang/>
        </w:rPr>
      </w:pPr>
      <w:r w:rsidRPr="000064B7">
        <w:rPr>
          <w:rFonts w:eastAsia="Times New Roman" w:cs="Times New Roman"/>
          <w:szCs w:val="24"/>
        </w:rPr>
        <w:t>За изградњу искључиво стамбених објеката чија укупна бруто развијена грађевинска површина не прелази 200 м</w:t>
      </w:r>
      <w:r w:rsidRPr="000064B7">
        <w:rPr>
          <w:rFonts w:eastAsia="Times New Roman" w:cs="Times New Roman"/>
          <w:szCs w:val="24"/>
          <w:vertAlign w:val="superscript"/>
        </w:rPr>
        <w:t>2</w:t>
      </w:r>
      <w:r w:rsidRPr="000064B7">
        <w:rPr>
          <w:rFonts w:eastAsia="Times New Roman" w:cs="Times New Roman"/>
          <w:szCs w:val="24"/>
        </w:rPr>
        <w:t xml:space="preserve"> и који не садржи више од две стамбене јединице, у случају плаћања доприноса за уређивање грађевинског земљишта у ратама, не доставља се средство обезбеђења плаћања. </w:t>
      </w:r>
    </w:p>
    <w:p w:rsidR="00B0566D" w:rsidRPr="000064B7" w:rsidRDefault="00B0566D" w:rsidP="00B0566D">
      <w:pPr>
        <w:spacing w:after="0" w:line="240" w:lineRule="auto"/>
        <w:ind w:firstLine="720"/>
        <w:jc w:val="both"/>
        <w:rPr>
          <w:rFonts w:eastAsia="Times New Roman" w:cs="Times New Roman"/>
          <w:szCs w:val="24"/>
          <w:lang/>
        </w:rPr>
      </w:pPr>
    </w:p>
    <w:p w:rsidR="0044260B" w:rsidRPr="00564E7F" w:rsidRDefault="00821A34" w:rsidP="00B0566D">
      <w:pPr>
        <w:spacing w:after="120" w:line="240" w:lineRule="auto"/>
        <w:jc w:val="center"/>
        <w:rPr>
          <w:rFonts w:eastAsia="Times New Roman" w:cs="Times New Roman"/>
          <w:b/>
          <w:bCs/>
          <w:szCs w:val="24"/>
          <w:lang/>
        </w:rPr>
      </w:pPr>
      <w:r w:rsidRPr="000064B7">
        <w:rPr>
          <w:rFonts w:eastAsia="Times New Roman" w:cs="Times New Roman"/>
          <w:b/>
          <w:bCs/>
          <w:szCs w:val="24"/>
        </w:rPr>
        <w:t xml:space="preserve">Члан </w:t>
      </w:r>
      <w:r w:rsidRPr="000064B7">
        <w:rPr>
          <w:rFonts w:eastAsia="Times New Roman" w:cs="Times New Roman"/>
          <w:b/>
          <w:bCs/>
          <w:szCs w:val="24"/>
          <w:lang/>
        </w:rPr>
        <w:t>27</w:t>
      </w:r>
      <w:r w:rsidR="00564E7F">
        <w:rPr>
          <w:rFonts w:eastAsia="Times New Roman" w:cs="Times New Roman"/>
          <w:b/>
          <w:bCs/>
          <w:szCs w:val="24"/>
          <w:lang/>
        </w:rPr>
        <w:t>.</w:t>
      </w:r>
    </w:p>
    <w:p w:rsidR="0044260B" w:rsidRPr="000064B7" w:rsidRDefault="0044260B" w:rsidP="00B0566D">
      <w:pPr>
        <w:spacing w:after="120" w:line="240" w:lineRule="auto"/>
        <w:ind w:firstLine="720"/>
        <w:jc w:val="both"/>
        <w:rPr>
          <w:rFonts w:eastAsia="Times New Roman" w:cs="Times New Roman"/>
          <w:szCs w:val="24"/>
        </w:rPr>
      </w:pPr>
      <w:r w:rsidRPr="000064B7">
        <w:rPr>
          <w:rFonts w:eastAsia="Times New Roman" w:cs="Times New Roman"/>
          <w:szCs w:val="24"/>
        </w:rPr>
        <w:t xml:space="preserve">У случају једнократног плаћања доприноса за уређивање грађевинског земљишта, инвеститор је у обавези да исти уплати најкасније у року </w:t>
      </w:r>
      <w:r w:rsidR="00A62478" w:rsidRPr="000064B7">
        <w:rPr>
          <w:rFonts w:eastAsia="Times New Roman" w:cs="Times New Roman"/>
          <w:szCs w:val="24"/>
          <w:lang/>
        </w:rPr>
        <w:t xml:space="preserve">дефинисаним у </w:t>
      </w:r>
      <w:r w:rsidR="00821A34" w:rsidRPr="000064B7">
        <w:rPr>
          <w:rFonts w:eastAsia="Times New Roman" w:cs="Times New Roman"/>
          <w:szCs w:val="24"/>
        </w:rPr>
        <w:t xml:space="preserve">чл. </w:t>
      </w:r>
      <w:r w:rsidR="00FA00B4" w:rsidRPr="000064B7">
        <w:rPr>
          <w:rFonts w:eastAsia="Times New Roman" w:cs="Times New Roman"/>
          <w:szCs w:val="24"/>
          <w:lang/>
        </w:rPr>
        <w:t>22.</w:t>
      </w:r>
      <w:r w:rsidR="00383EB7" w:rsidRPr="000064B7">
        <w:rPr>
          <w:rFonts w:eastAsia="Times New Roman" w:cs="Times New Roman"/>
          <w:szCs w:val="24"/>
          <w:lang/>
        </w:rPr>
        <w:t xml:space="preserve"> </w:t>
      </w:r>
      <w:r w:rsidR="00FA00B4" w:rsidRPr="000064B7">
        <w:rPr>
          <w:rFonts w:eastAsia="Times New Roman" w:cs="Times New Roman"/>
          <w:szCs w:val="24"/>
          <w:lang/>
        </w:rPr>
        <w:t>став 3</w:t>
      </w:r>
      <w:r w:rsidRPr="000064B7">
        <w:rPr>
          <w:rFonts w:eastAsia="Times New Roman" w:cs="Times New Roman"/>
          <w:szCs w:val="24"/>
        </w:rPr>
        <w:t xml:space="preserve">. ове Одлуке. </w:t>
      </w:r>
    </w:p>
    <w:p w:rsidR="0044260B" w:rsidRPr="000064B7" w:rsidRDefault="0044260B" w:rsidP="00821A34">
      <w:pPr>
        <w:spacing w:after="120" w:line="240" w:lineRule="auto"/>
        <w:ind w:firstLine="720"/>
        <w:jc w:val="both"/>
        <w:rPr>
          <w:rFonts w:eastAsia="Times New Roman" w:cs="Times New Roman"/>
          <w:szCs w:val="24"/>
        </w:rPr>
      </w:pPr>
      <w:r w:rsidRPr="000064B7">
        <w:rPr>
          <w:rFonts w:eastAsia="Times New Roman" w:cs="Times New Roman"/>
          <w:szCs w:val="24"/>
        </w:rPr>
        <w:t xml:space="preserve">У случају плаћања доприноса за уређивање грађевинског земљишта у ратама, инвеститор је у обавези да прву рату у висини од 10% утврђеног доприноса уплати најкасније у року од 8 дана од дана пријема </w:t>
      </w:r>
      <w:r w:rsidR="00383EB7" w:rsidRPr="000064B7">
        <w:rPr>
          <w:rFonts w:eastAsia="Times New Roman" w:cs="Times New Roman"/>
          <w:szCs w:val="24"/>
          <w:lang/>
        </w:rPr>
        <w:t>обавештења</w:t>
      </w:r>
      <w:r w:rsidRPr="000064B7">
        <w:rPr>
          <w:rFonts w:eastAsia="Times New Roman" w:cs="Times New Roman"/>
          <w:szCs w:val="24"/>
        </w:rPr>
        <w:t xml:space="preserve"> за плаћање, а сваку следећу месечну рату, валор</w:t>
      </w:r>
      <w:r w:rsidR="00821A34" w:rsidRPr="000064B7">
        <w:rPr>
          <w:rFonts w:eastAsia="Times New Roman" w:cs="Times New Roman"/>
          <w:szCs w:val="24"/>
        </w:rPr>
        <w:t>изовану на начин прописан чл. 2</w:t>
      </w:r>
      <w:r w:rsidR="00821A34" w:rsidRPr="000064B7">
        <w:rPr>
          <w:rFonts w:eastAsia="Times New Roman" w:cs="Times New Roman"/>
          <w:szCs w:val="24"/>
          <w:lang/>
        </w:rPr>
        <w:t>3</w:t>
      </w:r>
      <w:r w:rsidRPr="000064B7">
        <w:rPr>
          <w:rFonts w:eastAsia="Times New Roman" w:cs="Times New Roman"/>
          <w:szCs w:val="24"/>
        </w:rPr>
        <w:t xml:space="preserve">. Одлуке, најкасније до 25. у наредном месецу. </w:t>
      </w:r>
    </w:p>
    <w:p w:rsidR="0044260B" w:rsidRPr="000064B7" w:rsidRDefault="0044260B" w:rsidP="00821A34">
      <w:pPr>
        <w:spacing w:after="120" w:line="240" w:lineRule="auto"/>
        <w:ind w:firstLine="720"/>
        <w:jc w:val="both"/>
        <w:rPr>
          <w:rFonts w:eastAsia="Times New Roman" w:cs="Times New Roman"/>
          <w:szCs w:val="24"/>
        </w:rPr>
      </w:pPr>
      <w:r w:rsidRPr="000064B7">
        <w:rPr>
          <w:rFonts w:eastAsia="Times New Roman" w:cs="Times New Roman"/>
          <w:szCs w:val="24"/>
        </w:rPr>
        <w:t xml:space="preserve">Плаћање рата врши се на основу </w:t>
      </w:r>
      <w:r w:rsidR="000B7F9D" w:rsidRPr="000064B7">
        <w:rPr>
          <w:rFonts w:eastAsia="Times New Roman" w:cs="Times New Roman"/>
          <w:szCs w:val="24"/>
          <w:lang/>
        </w:rPr>
        <w:t>Обавештења</w:t>
      </w:r>
      <w:r w:rsidRPr="000064B7">
        <w:rPr>
          <w:rFonts w:eastAsia="Times New Roman" w:cs="Times New Roman"/>
          <w:szCs w:val="24"/>
        </w:rPr>
        <w:t xml:space="preserve"> за плаћање испостављених од стране </w:t>
      </w:r>
      <w:r w:rsidR="00821A34" w:rsidRPr="000064B7">
        <w:rPr>
          <w:rFonts w:eastAsia="Times New Roman" w:cs="Times New Roman"/>
          <w:szCs w:val="24"/>
          <w:lang/>
        </w:rPr>
        <w:t>Секретаријата</w:t>
      </w:r>
      <w:r w:rsidRPr="000064B7">
        <w:rPr>
          <w:rFonts w:eastAsia="Times New Roman" w:cs="Times New Roman"/>
          <w:szCs w:val="24"/>
        </w:rPr>
        <w:t xml:space="preserve">. </w:t>
      </w:r>
    </w:p>
    <w:p w:rsidR="0044260B" w:rsidRPr="000064B7" w:rsidRDefault="0044260B" w:rsidP="00821A34">
      <w:pPr>
        <w:spacing w:after="0" w:line="240" w:lineRule="auto"/>
        <w:ind w:firstLine="720"/>
        <w:jc w:val="both"/>
        <w:rPr>
          <w:rFonts w:eastAsia="Times New Roman" w:cs="Times New Roman"/>
          <w:szCs w:val="24"/>
          <w:lang/>
        </w:rPr>
      </w:pPr>
      <w:r w:rsidRPr="000064B7">
        <w:rPr>
          <w:rFonts w:eastAsia="Times New Roman" w:cs="Times New Roman"/>
          <w:szCs w:val="24"/>
        </w:rPr>
        <w:t xml:space="preserve">За период кашњења у плаћању, од датума доспећа рате Инвеститору се обрачунава камата прописана за неблаговремено плаћене јавне приходе, у складу са законом. </w:t>
      </w:r>
    </w:p>
    <w:p w:rsidR="00821A34" w:rsidRPr="000064B7" w:rsidRDefault="00821A34" w:rsidP="00821A34">
      <w:pPr>
        <w:spacing w:after="0" w:line="240" w:lineRule="auto"/>
        <w:ind w:firstLine="720"/>
        <w:jc w:val="both"/>
        <w:rPr>
          <w:rFonts w:eastAsia="Times New Roman" w:cs="Times New Roman"/>
          <w:szCs w:val="24"/>
          <w:lang/>
        </w:rPr>
      </w:pPr>
    </w:p>
    <w:p w:rsidR="0044260B" w:rsidRPr="00564E7F" w:rsidRDefault="006D6B83" w:rsidP="00821A34">
      <w:pPr>
        <w:spacing w:after="120" w:line="240" w:lineRule="auto"/>
        <w:jc w:val="center"/>
        <w:rPr>
          <w:rFonts w:eastAsia="Times New Roman" w:cs="Times New Roman"/>
          <w:b/>
          <w:bCs/>
          <w:szCs w:val="24"/>
          <w:lang/>
        </w:rPr>
      </w:pPr>
      <w:r w:rsidRPr="000064B7">
        <w:rPr>
          <w:rFonts w:eastAsia="Times New Roman" w:cs="Times New Roman"/>
          <w:b/>
          <w:bCs/>
          <w:szCs w:val="24"/>
        </w:rPr>
        <w:t xml:space="preserve">Члан </w:t>
      </w:r>
      <w:r w:rsidRPr="000064B7">
        <w:rPr>
          <w:rFonts w:eastAsia="Times New Roman" w:cs="Times New Roman"/>
          <w:b/>
          <w:bCs/>
          <w:szCs w:val="24"/>
          <w:lang/>
        </w:rPr>
        <w:t>28</w:t>
      </w:r>
      <w:r w:rsidR="00564E7F">
        <w:rPr>
          <w:rFonts w:eastAsia="Times New Roman" w:cs="Times New Roman"/>
          <w:b/>
          <w:bCs/>
          <w:szCs w:val="24"/>
          <w:lang/>
        </w:rPr>
        <w:t>.</w:t>
      </w:r>
    </w:p>
    <w:p w:rsidR="0044260B" w:rsidRPr="000064B7" w:rsidRDefault="0044260B" w:rsidP="00821A34">
      <w:pPr>
        <w:spacing w:after="120" w:line="240" w:lineRule="auto"/>
        <w:ind w:firstLine="720"/>
        <w:jc w:val="both"/>
        <w:rPr>
          <w:rFonts w:eastAsia="Times New Roman" w:cs="Times New Roman"/>
          <w:szCs w:val="24"/>
        </w:rPr>
      </w:pPr>
      <w:r w:rsidRPr="000064B7">
        <w:rPr>
          <w:rFonts w:eastAsia="Times New Roman" w:cs="Times New Roman"/>
          <w:szCs w:val="24"/>
        </w:rPr>
        <w:t xml:space="preserve">Инвеститор је дужан да пре пријаве радова прибави доказ о регулисању обавеза у погледу доприноса за уређивање грађевинског земљишта. </w:t>
      </w:r>
    </w:p>
    <w:p w:rsidR="0044260B" w:rsidRPr="000064B7" w:rsidRDefault="0044260B" w:rsidP="00821A34">
      <w:pPr>
        <w:spacing w:after="0" w:line="240" w:lineRule="auto"/>
        <w:ind w:firstLine="720"/>
        <w:jc w:val="both"/>
        <w:rPr>
          <w:rFonts w:eastAsia="Times New Roman" w:cs="Times New Roman"/>
          <w:szCs w:val="24"/>
          <w:lang/>
        </w:rPr>
      </w:pPr>
      <w:r w:rsidRPr="000064B7">
        <w:rPr>
          <w:rFonts w:eastAsia="Times New Roman" w:cs="Times New Roman"/>
          <w:szCs w:val="24"/>
        </w:rPr>
        <w:lastRenderedPageBreak/>
        <w:t xml:space="preserve">Доказ да је инвеститор извршио уплату доприноса за уређивање у целости односно прве рате, у случају да се плаћање врши у ратама, као и да је доставио одговарајуће средство обезбеђења плаћања, јесте потврда коју инвеститору издаје </w:t>
      </w:r>
      <w:r w:rsidR="00821A34" w:rsidRPr="000064B7">
        <w:rPr>
          <w:rFonts w:eastAsia="Times New Roman" w:cs="Times New Roman"/>
          <w:szCs w:val="24"/>
          <w:lang/>
        </w:rPr>
        <w:t>Секретаријат</w:t>
      </w:r>
      <w:r w:rsidRPr="000064B7">
        <w:rPr>
          <w:rFonts w:eastAsia="Times New Roman" w:cs="Times New Roman"/>
          <w:szCs w:val="24"/>
        </w:rPr>
        <w:t xml:space="preserve">. </w:t>
      </w:r>
    </w:p>
    <w:p w:rsidR="00821A34" w:rsidRPr="000064B7" w:rsidRDefault="00821A34" w:rsidP="00821A34">
      <w:pPr>
        <w:spacing w:after="0" w:line="240" w:lineRule="auto"/>
        <w:ind w:firstLine="720"/>
        <w:jc w:val="both"/>
        <w:rPr>
          <w:rFonts w:eastAsia="Times New Roman" w:cs="Times New Roman"/>
          <w:szCs w:val="24"/>
          <w:lang/>
        </w:rPr>
      </w:pPr>
    </w:p>
    <w:p w:rsidR="0044260B" w:rsidRPr="00564E7F" w:rsidRDefault="006D6B83" w:rsidP="00913861">
      <w:pPr>
        <w:spacing w:after="120" w:line="240" w:lineRule="auto"/>
        <w:jc w:val="center"/>
        <w:rPr>
          <w:rFonts w:eastAsia="Times New Roman" w:cs="Times New Roman"/>
          <w:b/>
          <w:bCs/>
          <w:szCs w:val="24"/>
          <w:lang/>
        </w:rPr>
      </w:pPr>
      <w:r w:rsidRPr="000064B7">
        <w:rPr>
          <w:rFonts w:eastAsia="Times New Roman" w:cs="Times New Roman"/>
          <w:b/>
          <w:bCs/>
          <w:szCs w:val="24"/>
        </w:rPr>
        <w:t xml:space="preserve">Члан </w:t>
      </w:r>
      <w:r w:rsidRPr="000064B7">
        <w:rPr>
          <w:rFonts w:eastAsia="Times New Roman" w:cs="Times New Roman"/>
          <w:b/>
          <w:bCs/>
          <w:szCs w:val="24"/>
          <w:lang/>
        </w:rPr>
        <w:t>29</w:t>
      </w:r>
      <w:r w:rsidR="00564E7F">
        <w:rPr>
          <w:rFonts w:eastAsia="Times New Roman" w:cs="Times New Roman"/>
          <w:b/>
          <w:bCs/>
          <w:szCs w:val="24"/>
          <w:lang/>
        </w:rPr>
        <w:t>.</w:t>
      </w:r>
    </w:p>
    <w:p w:rsidR="0044260B" w:rsidRPr="000064B7" w:rsidRDefault="0044260B" w:rsidP="00913861">
      <w:pPr>
        <w:spacing w:after="120" w:line="240" w:lineRule="auto"/>
        <w:ind w:firstLine="720"/>
        <w:jc w:val="both"/>
        <w:rPr>
          <w:rFonts w:eastAsia="Times New Roman" w:cs="Times New Roman"/>
          <w:szCs w:val="24"/>
        </w:rPr>
      </w:pPr>
      <w:r w:rsidRPr="000064B7">
        <w:rPr>
          <w:rFonts w:eastAsia="Times New Roman" w:cs="Times New Roman"/>
          <w:szCs w:val="24"/>
        </w:rPr>
        <w:t xml:space="preserve">Инвеститору који не плати три узастопне месечне рате, преостали износ доприноса за уређивање грађевинског земљишта сматра се доспелим у целости, наредног дана од дана утврђеног за плаћање последње неплаћене рате. </w:t>
      </w:r>
    </w:p>
    <w:p w:rsidR="002E5996" w:rsidRPr="000064B7" w:rsidRDefault="002E5996" w:rsidP="004960D2">
      <w:pPr>
        <w:spacing w:after="120" w:line="240" w:lineRule="auto"/>
        <w:ind w:firstLine="720"/>
        <w:jc w:val="both"/>
        <w:rPr>
          <w:rFonts w:eastAsia="Times New Roman" w:cs="Times New Roman"/>
          <w:szCs w:val="24"/>
          <w:lang/>
        </w:rPr>
      </w:pPr>
    </w:p>
    <w:p w:rsidR="0044260B" w:rsidRPr="000064B7" w:rsidRDefault="00913861" w:rsidP="004960D2">
      <w:pPr>
        <w:spacing w:after="120" w:line="240" w:lineRule="auto"/>
        <w:ind w:firstLine="720"/>
        <w:jc w:val="both"/>
        <w:rPr>
          <w:rFonts w:eastAsia="Times New Roman" w:cs="Times New Roman"/>
          <w:szCs w:val="24"/>
        </w:rPr>
      </w:pPr>
      <w:r w:rsidRPr="000064B7">
        <w:rPr>
          <w:rFonts w:eastAsia="Times New Roman" w:cs="Times New Roman"/>
          <w:szCs w:val="24"/>
          <w:lang/>
        </w:rPr>
        <w:t>Секретаријат</w:t>
      </w:r>
      <w:r w:rsidRPr="000064B7">
        <w:rPr>
          <w:rFonts w:eastAsia="Times New Roman" w:cs="Times New Roman"/>
          <w:szCs w:val="24"/>
        </w:rPr>
        <w:t xml:space="preserve"> у име и за рачун града </w:t>
      </w:r>
      <w:r w:rsidRPr="000064B7">
        <w:rPr>
          <w:rFonts w:eastAsia="Times New Roman" w:cs="Times New Roman"/>
          <w:szCs w:val="24"/>
          <w:lang/>
        </w:rPr>
        <w:t>Ниша</w:t>
      </w:r>
      <w:r w:rsidR="0044260B" w:rsidRPr="000064B7">
        <w:rPr>
          <w:rFonts w:eastAsia="Times New Roman" w:cs="Times New Roman"/>
          <w:szCs w:val="24"/>
        </w:rPr>
        <w:t>, води евиденцију о обрачунатим доприносима, динамици измиривања, роковима плаћања месечних рата и предузима мере за реализацију средства обезбеђења у случају неплаћања, односно, уколико се ради о инвестит</w:t>
      </w:r>
      <w:r w:rsidR="004960D2" w:rsidRPr="000064B7">
        <w:rPr>
          <w:rFonts w:eastAsia="Times New Roman" w:cs="Times New Roman"/>
          <w:szCs w:val="24"/>
        </w:rPr>
        <w:t>ору који гради објекат из чл. 2</w:t>
      </w:r>
      <w:r w:rsidR="004960D2" w:rsidRPr="000064B7">
        <w:rPr>
          <w:rFonts w:eastAsia="Times New Roman" w:cs="Times New Roman"/>
          <w:szCs w:val="24"/>
          <w:lang/>
        </w:rPr>
        <w:t>6</w:t>
      </w:r>
      <w:r w:rsidR="0044260B" w:rsidRPr="000064B7">
        <w:rPr>
          <w:rFonts w:eastAsia="Times New Roman" w:cs="Times New Roman"/>
          <w:szCs w:val="24"/>
        </w:rPr>
        <w:t xml:space="preserve">. Одлуке, доставља Градском правобраниоцу потребну документацију ради подношења тужбе надлежном суду, и о томе обавештава </w:t>
      </w:r>
      <w:r w:rsidR="007D652F">
        <w:rPr>
          <w:rFonts w:eastAsia="Times New Roman" w:cs="Times New Roman"/>
          <w:szCs w:val="24"/>
          <w:lang/>
        </w:rPr>
        <w:t>организациону једини</w:t>
      </w:r>
      <w:r w:rsidR="004960D2" w:rsidRPr="000064B7">
        <w:rPr>
          <w:rFonts w:eastAsia="Times New Roman" w:cs="Times New Roman"/>
          <w:szCs w:val="24"/>
          <w:lang/>
        </w:rPr>
        <w:t>цу Градске управе града Ниша</w:t>
      </w:r>
      <w:r w:rsidR="004960D2" w:rsidRPr="000064B7">
        <w:rPr>
          <w:rFonts w:eastAsia="Times New Roman" w:cs="Times New Roman"/>
          <w:szCs w:val="24"/>
        </w:rPr>
        <w:t xml:space="preserve"> кој</w:t>
      </w:r>
      <w:r w:rsidR="004960D2" w:rsidRPr="000064B7">
        <w:rPr>
          <w:rFonts w:eastAsia="Times New Roman" w:cs="Times New Roman"/>
          <w:szCs w:val="24"/>
          <w:lang/>
        </w:rPr>
        <w:t>а</w:t>
      </w:r>
      <w:r w:rsidR="004960D2" w:rsidRPr="000064B7">
        <w:rPr>
          <w:rFonts w:eastAsia="Times New Roman" w:cs="Times New Roman"/>
          <w:szCs w:val="24"/>
        </w:rPr>
        <w:t xml:space="preserve"> је изда</w:t>
      </w:r>
      <w:r w:rsidR="004960D2" w:rsidRPr="000064B7">
        <w:rPr>
          <w:rFonts w:eastAsia="Times New Roman" w:cs="Times New Roman"/>
          <w:szCs w:val="24"/>
          <w:lang/>
        </w:rPr>
        <w:t>ла</w:t>
      </w:r>
      <w:r w:rsidR="0044260B" w:rsidRPr="000064B7">
        <w:rPr>
          <w:rFonts w:eastAsia="Times New Roman" w:cs="Times New Roman"/>
          <w:szCs w:val="24"/>
        </w:rPr>
        <w:t xml:space="preserve"> грађевинску дозволу. </w:t>
      </w:r>
    </w:p>
    <w:p w:rsidR="0044260B" w:rsidRPr="000064B7" w:rsidRDefault="0044260B" w:rsidP="004960D2">
      <w:pPr>
        <w:spacing w:after="120" w:line="240" w:lineRule="auto"/>
        <w:ind w:firstLine="720"/>
        <w:jc w:val="both"/>
        <w:rPr>
          <w:rFonts w:eastAsia="Times New Roman" w:cs="Times New Roman"/>
          <w:szCs w:val="24"/>
        </w:rPr>
      </w:pPr>
      <w:r w:rsidRPr="000064B7">
        <w:rPr>
          <w:rFonts w:eastAsia="Times New Roman" w:cs="Times New Roman"/>
          <w:szCs w:val="24"/>
        </w:rPr>
        <w:t xml:space="preserve">Неплаћени износ доприноса принудно се наплаћује реализацијом приложеног средства обезбеђења </w:t>
      </w:r>
      <w:r w:rsidR="00564E7F">
        <w:rPr>
          <w:rFonts w:eastAsia="Times New Roman" w:cs="Times New Roman"/>
          <w:szCs w:val="24"/>
        </w:rPr>
        <w:t xml:space="preserve">или подношењем тужбе надлежном </w:t>
      </w:r>
      <w:r w:rsidR="00564E7F">
        <w:rPr>
          <w:rFonts w:eastAsia="Times New Roman" w:cs="Times New Roman"/>
          <w:szCs w:val="24"/>
          <w:lang/>
        </w:rPr>
        <w:t>с</w:t>
      </w:r>
      <w:r w:rsidRPr="000064B7">
        <w:rPr>
          <w:rFonts w:eastAsia="Times New Roman" w:cs="Times New Roman"/>
          <w:szCs w:val="24"/>
        </w:rPr>
        <w:t xml:space="preserve">уду, при чему инвеститор сноси трошкове реализације средства обезбеђења, односно судске трошкове, трошкове извршења и камату. </w:t>
      </w:r>
    </w:p>
    <w:p w:rsidR="0044260B" w:rsidRPr="000064B7" w:rsidRDefault="0044260B" w:rsidP="005644B4">
      <w:pPr>
        <w:spacing w:after="0" w:line="240" w:lineRule="auto"/>
        <w:ind w:firstLine="720"/>
        <w:jc w:val="both"/>
        <w:rPr>
          <w:rFonts w:eastAsia="Times New Roman" w:cs="Times New Roman"/>
          <w:szCs w:val="24"/>
          <w:lang/>
        </w:rPr>
      </w:pPr>
      <w:r w:rsidRPr="000064B7">
        <w:rPr>
          <w:rFonts w:eastAsia="Times New Roman" w:cs="Times New Roman"/>
          <w:szCs w:val="24"/>
        </w:rPr>
        <w:t>У случају наплате преосталог износа доприноса на начин из претходног става, инвест</w:t>
      </w:r>
      <w:r w:rsidR="004960D2" w:rsidRPr="000064B7">
        <w:rPr>
          <w:rFonts w:eastAsia="Times New Roman" w:cs="Times New Roman"/>
          <w:szCs w:val="24"/>
        </w:rPr>
        <w:t>итор нема права прописана чл. 2</w:t>
      </w:r>
      <w:r w:rsidR="004960D2" w:rsidRPr="000064B7">
        <w:rPr>
          <w:rFonts w:eastAsia="Times New Roman" w:cs="Times New Roman"/>
          <w:szCs w:val="24"/>
          <w:lang/>
        </w:rPr>
        <w:t>2</w:t>
      </w:r>
      <w:r w:rsidRPr="000064B7">
        <w:rPr>
          <w:rFonts w:eastAsia="Times New Roman" w:cs="Times New Roman"/>
          <w:szCs w:val="24"/>
        </w:rPr>
        <w:t xml:space="preserve">. ст. </w:t>
      </w:r>
      <w:r w:rsidR="00B24FE8" w:rsidRPr="000064B7">
        <w:rPr>
          <w:rFonts w:eastAsia="Times New Roman" w:cs="Times New Roman"/>
          <w:szCs w:val="24"/>
          <w:lang/>
        </w:rPr>
        <w:t>6</w:t>
      </w:r>
      <w:r w:rsidRPr="000064B7">
        <w:rPr>
          <w:rFonts w:eastAsia="Times New Roman" w:cs="Times New Roman"/>
          <w:szCs w:val="24"/>
        </w:rPr>
        <w:t xml:space="preserve">. </w:t>
      </w:r>
      <w:r w:rsidR="00B24FE8" w:rsidRPr="000064B7">
        <w:rPr>
          <w:rFonts w:eastAsia="Times New Roman" w:cs="Times New Roman"/>
          <w:szCs w:val="24"/>
          <w:lang/>
        </w:rPr>
        <w:t xml:space="preserve">ове </w:t>
      </w:r>
      <w:r w:rsidRPr="000064B7">
        <w:rPr>
          <w:rFonts w:eastAsia="Times New Roman" w:cs="Times New Roman"/>
          <w:szCs w:val="24"/>
        </w:rPr>
        <w:t xml:space="preserve">Одлуке. </w:t>
      </w:r>
    </w:p>
    <w:p w:rsidR="005644B4" w:rsidRPr="000064B7" w:rsidRDefault="005644B4" w:rsidP="005644B4">
      <w:pPr>
        <w:spacing w:after="0" w:line="240" w:lineRule="auto"/>
        <w:ind w:firstLine="720"/>
        <w:jc w:val="both"/>
        <w:rPr>
          <w:rFonts w:eastAsia="Times New Roman" w:cs="Times New Roman"/>
          <w:szCs w:val="24"/>
          <w:lang/>
        </w:rPr>
      </w:pPr>
    </w:p>
    <w:p w:rsidR="0044260B" w:rsidRPr="00564E7F" w:rsidRDefault="006D6B83" w:rsidP="006D6B83">
      <w:pPr>
        <w:spacing w:after="120" w:line="240" w:lineRule="auto"/>
        <w:jc w:val="center"/>
        <w:rPr>
          <w:rFonts w:eastAsia="Times New Roman" w:cs="Times New Roman"/>
          <w:b/>
          <w:bCs/>
          <w:szCs w:val="24"/>
          <w:lang/>
        </w:rPr>
      </w:pPr>
      <w:r w:rsidRPr="000064B7">
        <w:rPr>
          <w:rFonts w:eastAsia="Times New Roman" w:cs="Times New Roman"/>
          <w:b/>
          <w:bCs/>
          <w:szCs w:val="24"/>
        </w:rPr>
        <w:t>Члан 3</w:t>
      </w:r>
      <w:r w:rsidRPr="000064B7">
        <w:rPr>
          <w:rFonts w:eastAsia="Times New Roman" w:cs="Times New Roman"/>
          <w:b/>
          <w:bCs/>
          <w:szCs w:val="24"/>
          <w:lang/>
        </w:rPr>
        <w:t>0</w:t>
      </w:r>
      <w:r w:rsidR="00564E7F">
        <w:rPr>
          <w:rFonts w:eastAsia="Times New Roman" w:cs="Times New Roman"/>
          <w:b/>
          <w:bCs/>
          <w:szCs w:val="24"/>
          <w:lang/>
        </w:rPr>
        <w:t>.</w:t>
      </w:r>
    </w:p>
    <w:p w:rsidR="0044260B" w:rsidRPr="000064B7" w:rsidRDefault="0044260B" w:rsidP="006D6B83">
      <w:pPr>
        <w:spacing w:after="0" w:line="240" w:lineRule="auto"/>
        <w:ind w:firstLine="720"/>
        <w:jc w:val="both"/>
        <w:rPr>
          <w:rFonts w:eastAsia="Times New Roman" w:cs="Times New Roman"/>
          <w:szCs w:val="24"/>
          <w:lang/>
        </w:rPr>
      </w:pPr>
      <w:r w:rsidRPr="000064B7">
        <w:rPr>
          <w:rFonts w:eastAsia="Times New Roman" w:cs="Times New Roman"/>
          <w:szCs w:val="24"/>
        </w:rPr>
        <w:t xml:space="preserve">У случају промена у току грађења, саставни део измењеног решења о грађевинској дозволи услед промена у току грађења је нови обрачун доприноса који </w:t>
      </w:r>
      <w:r w:rsidR="007D652F">
        <w:rPr>
          <w:rFonts w:eastAsia="Times New Roman" w:cs="Times New Roman"/>
          <w:szCs w:val="24"/>
          <w:lang/>
        </w:rPr>
        <w:t>с</w:t>
      </w:r>
      <w:r w:rsidR="00BA0C91" w:rsidRPr="000064B7">
        <w:rPr>
          <w:rFonts w:eastAsia="Times New Roman" w:cs="Times New Roman"/>
          <w:szCs w:val="24"/>
          <w:lang/>
        </w:rPr>
        <w:t>екретаријат</w:t>
      </w:r>
      <w:r w:rsidRPr="000064B7">
        <w:rPr>
          <w:rFonts w:eastAsia="Times New Roman" w:cs="Times New Roman"/>
          <w:szCs w:val="24"/>
        </w:rPr>
        <w:t xml:space="preserve"> врши на основу новог пројекта за грађевинску дозволу, односно сепарата и друге документације достављене од стране </w:t>
      </w:r>
      <w:r w:rsidR="00A66F23">
        <w:rPr>
          <w:rFonts w:eastAsia="Times New Roman" w:cs="Times New Roman"/>
          <w:color w:val="000000" w:themeColor="text1"/>
          <w:szCs w:val="24"/>
          <w:lang/>
        </w:rPr>
        <w:t>с</w:t>
      </w:r>
      <w:r w:rsidR="00DB58FF" w:rsidRPr="00A66F23">
        <w:rPr>
          <w:rFonts w:eastAsia="Times New Roman" w:cs="Times New Roman"/>
          <w:color w:val="000000" w:themeColor="text1"/>
          <w:szCs w:val="24"/>
          <w:lang/>
        </w:rPr>
        <w:t>екретаријата надлежног за послове спровођења обједињене процедуре</w:t>
      </w:r>
      <w:r w:rsidRPr="00A66F23">
        <w:rPr>
          <w:rFonts w:eastAsia="Times New Roman" w:cs="Times New Roman"/>
          <w:color w:val="000000" w:themeColor="text1"/>
          <w:szCs w:val="24"/>
        </w:rPr>
        <w:t xml:space="preserve">. </w:t>
      </w:r>
    </w:p>
    <w:p w:rsidR="006D6B83" w:rsidRPr="000064B7" w:rsidRDefault="006D6B83" w:rsidP="006D6B83">
      <w:pPr>
        <w:spacing w:after="0" w:line="240" w:lineRule="auto"/>
        <w:ind w:firstLine="720"/>
        <w:jc w:val="both"/>
        <w:rPr>
          <w:rFonts w:eastAsia="Times New Roman" w:cs="Times New Roman"/>
          <w:szCs w:val="24"/>
          <w:lang/>
        </w:rPr>
      </w:pPr>
    </w:p>
    <w:p w:rsidR="0044260B" w:rsidRPr="00564E7F" w:rsidRDefault="006D6B83" w:rsidP="006D6B83">
      <w:pPr>
        <w:spacing w:after="120" w:line="240" w:lineRule="auto"/>
        <w:jc w:val="center"/>
        <w:rPr>
          <w:rFonts w:eastAsia="Times New Roman" w:cs="Times New Roman"/>
          <w:b/>
          <w:bCs/>
          <w:szCs w:val="24"/>
          <w:lang/>
        </w:rPr>
      </w:pPr>
      <w:r w:rsidRPr="000064B7">
        <w:rPr>
          <w:rFonts w:eastAsia="Times New Roman" w:cs="Times New Roman"/>
          <w:b/>
          <w:bCs/>
          <w:szCs w:val="24"/>
        </w:rPr>
        <w:t>Члан 3</w:t>
      </w:r>
      <w:r w:rsidRPr="000064B7">
        <w:rPr>
          <w:rFonts w:eastAsia="Times New Roman" w:cs="Times New Roman"/>
          <w:b/>
          <w:bCs/>
          <w:szCs w:val="24"/>
          <w:lang/>
        </w:rPr>
        <w:t>1</w:t>
      </w:r>
      <w:r w:rsidR="00564E7F">
        <w:rPr>
          <w:rFonts w:eastAsia="Times New Roman" w:cs="Times New Roman"/>
          <w:b/>
          <w:bCs/>
          <w:szCs w:val="24"/>
          <w:lang/>
        </w:rPr>
        <w:t>.</w:t>
      </w:r>
    </w:p>
    <w:p w:rsidR="0044260B" w:rsidRPr="000064B7" w:rsidRDefault="0044260B" w:rsidP="006D6B83">
      <w:pPr>
        <w:spacing w:after="0" w:line="240" w:lineRule="auto"/>
        <w:ind w:firstLine="720"/>
        <w:jc w:val="both"/>
        <w:rPr>
          <w:rFonts w:eastAsia="Times New Roman" w:cs="Times New Roman"/>
          <w:szCs w:val="24"/>
          <w:lang/>
        </w:rPr>
      </w:pPr>
      <w:r w:rsidRPr="000064B7">
        <w:rPr>
          <w:rFonts w:eastAsia="Times New Roman" w:cs="Times New Roman"/>
          <w:szCs w:val="24"/>
        </w:rPr>
        <w:t xml:space="preserve">Уколико се врши промена намене објекта или дела објекта у намену за коју је прописан већи износ доприноса, инвеститор је у обавези да плати разлику до пуног износа доприноса за нову намену објекта за коју је прописан већи износ доприноса. </w:t>
      </w:r>
    </w:p>
    <w:p w:rsidR="006D6B83" w:rsidRPr="000064B7" w:rsidRDefault="006D6B83" w:rsidP="006D6B83">
      <w:pPr>
        <w:spacing w:after="0" w:line="240" w:lineRule="auto"/>
        <w:ind w:firstLine="720"/>
        <w:jc w:val="both"/>
        <w:rPr>
          <w:rFonts w:eastAsia="Times New Roman" w:cs="Times New Roman"/>
          <w:szCs w:val="24"/>
          <w:lang/>
        </w:rPr>
      </w:pPr>
    </w:p>
    <w:p w:rsidR="0044260B" w:rsidRPr="00564E7F" w:rsidRDefault="006D6B83" w:rsidP="006D6B83">
      <w:pPr>
        <w:spacing w:after="120" w:line="240" w:lineRule="auto"/>
        <w:jc w:val="center"/>
        <w:rPr>
          <w:rFonts w:eastAsia="Times New Roman" w:cs="Times New Roman"/>
          <w:b/>
          <w:bCs/>
          <w:szCs w:val="24"/>
          <w:lang/>
        </w:rPr>
      </w:pPr>
      <w:r w:rsidRPr="000064B7">
        <w:rPr>
          <w:rFonts w:eastAsia="Times New Roman" w:cs="Times New Roman"/>
          <w:b/>
          <w:bCs/>
          <w:szCs w:val="24"/>
        </w:rPr>
        <w:t>Члан 3</w:t>
      </w:r>
      <w:r w:rsidRPr="000064B7">
        <w:rPr>
          <w:rFonts w:eastAsia="Times New Roman" w:cs="Times New Roman"/>
          <w:b/>
          <w:bCs/>
          <w:szCs w:val="24"/>
          <w:lang/>
        </w:rPr>
        <w:t>2</w:t>
      </w:r>
      <w:r w:rsidR="00564E7F">
        <w:rPr>
          <w:rFonts w:eastAsia="Times New Roman" w:cs="Times New Roman"/>
          <w:b/>
          <w:bCs/>
          <w:szCs w:val="24"/>
          <w:lang/>
        </w:rPr>
        <w:t>.</w:t>
      </w:r>
    </w:p>
    <w:p w:rsidR="0044260B" w:rsidRPr="000064B7" w:rsidRDefault="0044260B" w:rsidP="006D6B83">
      <w:pPr>
        <w:spacing w:after="120" w:line="240" w:lineRule="auto"/>
        <w:ind w:firstLine="720"/>
        <w:jc w:val="both"/>
        <w:rPr>
          <w:rFonts w:eastAsia="Times New Roman" w:cs="Times New Roman"/>
          <w:szCs w:val="24"/>
        </w:rPr>
      </w:pPr>
      <w:r w:rsidRPr="000064B7">
        <w:rPr>
          <w:rFonts w:eastAsia="Times New Roman" w:cs="Times New Roman"/>
          <w:szCs w:val="24"/>
        </w:rPr>
        <w:t xml:space="preserve">За изградњу објекта који се гради уз услов уклањања постојећег објекта (уколико се ради о истим наменама објеката), а за који постоји уредна документација о изградњи или објекат уписан у јавној евиденцији о правима на непокретностима или је изграђен у периоду пре доношења прописа о изградњи, инвеститор плаћа допринос за уређивање грађевинског земљишта за разлику у нето површини објекта који гради и објекта који се уклања. </w:t>
      </w:r>
    </w:p>
    <w:p w:rsidR="0044260B" w:rsidRPr="000064B7" w:rsidRDefault="0044260B" w:rsidP="00AB12E2">
      <w:pPr>
        <w:spacing w:after="0" w:line="240" w:lineRule="auto"/>
        <w:ind w:firstLine="720"/>
        <w:jc w:val="both"/>
        <w:rPr>
          <w:rFonts w:eastAsia="Times New Roman" w:cs="Times New Roman"/>
          <w:szCs w:val="24"/>
          <w:lang/>
        </w:rPr>
      </w:pPr>
      <w:r w:rsidRPr="000064B7">
        <w:rPr>
          <w:rFonts w:eastAsia="Times New Roman" w:cs="Times New Roman"/>
          <w:szCs w:val="24"/>
        </w:rPr>
        <w:t xml:space="preserve">Уколико се ради о различитим наменама објекта који се уклања и објекта који се гради, инвеститор плаћа допринос у висини разлике доприноса утврђеног према намени објекта који се уклања и пуног износа доприноса за објекат који се гради. </w:t>
      </w:r>
    </w:p>
    <w:p w:rsidR="00AB12E2" w:rsidRPr="000064B7" w:rsidRDefault="00AB12E2" w:rsidP="00AB12E2">
      <w:pPr>
        <w:spacing w:after="0" w:line="240" w:lineRule="auto"/>
        <w:ind w:firstLine="720"/>
        <w:jc w:val="both"/>
        <w:rPr>
          <w:rFonts w:eastAsia="Times New Roman" w:cs="Times New Roman"/>
          <w:szCs w:val="24"/>
          <w:lang/>
        </w:rPr>
      </w:pPr>
    </w:p>
    <w:p w:rsidR="0044260B" w:rsidRPr="00564E7F" w:rsidRDefault="006D6B83" w:rsidP="006D6B83">
      <w:pPr>
        <w:spacing w:after="120" w:line="240" w:lineRule="auto"/>
        <w:jc w:val="center"/>
        <w:rPr>
          <w:rFonts w:eastAsia="Times New Roman" w:cs="Times New Roman"/>
          <w:b/>
          <w:bCs/>
          <w:szCs w:val="24"/>
          <w:lang/>
        </w:rPr>
      </w:pPr>
      <w:r w:rsidRPr="000064B7">
        <w:rPr>
          <w:rFonts w:eastAsia="Times New Roman" w:cs="Times New Roman"/>
          <w:b/>
          <w:bCs/>
          <w:szCs w:val="24"/>
        </w:rPr>
        <w:t>Члан 3</w:t>
      </w:r>
      <w:r w:rsidR="006D720D" w:rsidRPr="000064B7">
        <w:rPr>
          <w:rFonts w:eastAsia="Times New Roman" w:cs="Times New Roman"/>
          <w:b/>
          <w:bCs/>
          <w:szCs w:val="24"/>
          <w:lang/>
        </w:rPr>
        <w:t>3</w:t>
      </w:r>
      <w:r w:rsidR="00564E7F">
        <w:rPr>
          <w:rFonts w:eastAsia="Times New Roman" w:cs="Times New Roman"/>
          <w:b/>
          <w:bCs/>
          <w:szCs w:val="24"/>
          <w:lang/>
        </w:rPr>
        <w:t>.</w:t>
      </w:r>
    </w:p>
    <w:p w:rsidR="0044260B" w:rsidRPr="000064B7" w:rsidRDefault="0044260B" w:rsidP="006D6B83">
      <w:pPr>
        <w:spacing w:after="120" w:line="240" w:lineRule="auto"/>
        <w:ind w:firstLine="720"/>
        <w:jc w:val="both"/>
        <w:rPr>
          <w:rFonts w:eastAsia="Times New Roman" w:cs="Times New Roman"/>
          <w:szCs w:val="24"/>
        </w:rPr>
      </w:pPr>
      <w:r w:rsidRPr="000064B7">
        <w:rPr>
          <w:rFonts w:eastAsia="Times New Roman" w:cs="Times New Roman"/>
          <w:szCs w:val="24"/>
        </w:rPr>
        <w:t xml:space="preserve">Скупштина града </w:t>
      </w:r>
      <w:r w:rsidR="006D6B83" w:rsidRPr="000064B7">
        <w:rPr>
          <w:rFonts w:eastAsia="Times New Roman" w:cs="Times New Roman"/>
          <w:szCs w:val="24"/>
          <w:lang/>
        </w:rPr>
        <w:t>Ниша</w:t>
      </w:r>
      <w:r w:rsidRPr="000064B7">
        <w:rPr>
          <w:rFonts w:eastAsia="Times New Roman" w:cs="Times New Roman"/>
          <w:szCs w:val="24"/>
        </w:rPr>
        <w:t xml:space="preserve"> може на захтев инвеститора, својим појединачним актом предвидети додатне погодности за плаћање доприноса за уређивање грађевинског земљишта за објекте од посебног значаја за развој града </w:t>
      </w:r>
      <w:r w:rsidR="00600036" w:rsidRPr="000064B7">
        <w:rPr>
          <w:rFonts w:eastAsia="Times New Roman" w:cs="Times New Roman"/>
          <w:szCs w:val="24"/>
          <w:lang/>
        </w:rPr>
        <w:t>Ниша</w:t>
      </w:r>
      <w:r w:rsidRPr="000064B7">
        <w:rPr>
          <w:rFonts w:eastAsia="Times New Roman" w:cs="Times New Roman"/>
          <w:szCs w:val="24"/>
        </w:rPr>
        <w:t xml:space="preserve">. </w:t>
      </w:r>
    </w:p>
    <w:p w:rsidR="0044260B" w:rsidRPr="000064B7" w:rsidRDefault="0044260B" w:rsidP="00BB7D50">
      <w:pPr>
        <w:spacing w:after="0" w:line="240" w:lineRule="auto"/>
        <w:ind w:firstLine="720"/>
        <w:jc w:val="both"/>
        <w:rPr>
          <w:rFonts w:eastAsia="Times New Roman" w:cs="Times New Roman"/>
          <w:szCs w:val="24"/>
          <w:lang/>
        </w:rPr>
      </w:pPr>
      <w:r w:rsidRPr="000064B7">
        <w:rPr>
          <w:rFonts w:eastAsia="Times New Roman" w:cs="Times New Roman"/>
          <w:szCs w:val="24"/>
        </w:rPr>
        <w:t xml:space="preserve">Критеријуме за утврђивање додатних погодности и врсту објеката који су од посебног значаја за развој града </w:t>
      </w:r>
      <w:r w:rsidR="00BB7D50" w:rsidRPr="000064B7">
        <w:rPr>
          <w:rFonts w:eastAsia="Times New Roman" w:cs="Times New Roman"/>
          <w:szCs w:val="24"/>
          <w:lang/>
        </w:rPr>
        <w:t>Ниша</w:t>
      </w:r>
      <w:r w:rsidRPr="000064B7">
        <w:rPr>
          <w:rFonts w:eastAsia="Times New Roman" w:cs="Times New Roman"/>
          <w:szCs w:val="24"/>
        </w:rPr>
        <w:t xml:space="preserve"> утврдиће Скупштина града </w:t>
      </w:r>
      <w:r w:rsidR="00BB7D50" w:rsidRPr="000064B7">
        <w:rPr>
          <w:rFonts w:eastAsia="Times New Roman" w:cs="Times New Roman"/>
          <w:szCs w:val="24"/>
          <w:lang/>
        </w:rPr>
        <w:t>Ниша</w:t>
      </w:r>
      <w:r w:rsidRPr="000064B7">
        <w:rPr>
          <w:rFonts w:eastAsia="Times New Roman" w:cs="Times New Roman"/>
          <w:szCs w:val="24"/>
        </w:rPr>
        <w:t xml:space="preserve"> посебном одлуком. </w:t>
      </w:r>
    </w:p>
    <w:p w:rsidR="00BB7D50" w:rsidRPr="000064B7" w:rsidRDefault="00BB7D50" w:rsidP="00BB7D50">
      <w:pPr>
        <w:spacing w:after="0" w:line="240" w:lineRule="auto"/>
        <w:ind w:firstLine="720"/>
        <w:jc w:val="both"/>
        <w:rPr>
          <w:rFonts w:eastAsia="Times New Roman" w:cs="Times New Roman"/>
          <w:szCs w:val="24"/>
          <w:lang/>
        </w:rPr>
      </w:pPr>
    </w:p>
    <w:p w:rsidR="0044260B" w:rsidRPr="00564E7F" w:rsidRDefault="00BB7D50" w:rsidP="00BB7D50">
      <w:pPr>
        <w:spacing w:after="120" w:line="240" w:lineRule="auto"/>
        <w:jc w:val="center"/>
        <w:rPr>
          <w:rFonts w:eastAsia="Times New Roman" w:cs="Times New Roman"/>
          <w:b/>
          <w:bCs/>
          <w:szCs w:val="24"/>
          <w:lang/>
        </w:rPr>
      </w:pPr>
      <w:r w:rsidRPr="000064B7">
        <w:rPr>
          <w:rFonts w:eastAsia="Times New Roman" w:cs="Times New Roman"/>
          <w:b/>
          <w:bCs/>
          <w:szCs w:val="24"/>
        </w:rPr>
        <w:t>Члан 3</w:t>
      </w:r>
      <w:r w:rsidR="006D720D" w:rsidRPr="000064B7">
        <w:rPr>
          <w:rFonts w:eastAsia="Times New Roman" w:cs="Times New Roman"/>
          <w:b/>
          <w:bCs/>
          <w:szCs w:val="24"/>
          <w:lang/>
        </w:rPr>
        <w:t>4</w:t>
      </w:r>
      <w:r w:rsidR="00564E7F">
        <w:rPr>
          <w:rFonts w:eastAsia="Times New Roman" w:cs="Times New Roman"/>
          <w:b/>
          <w:bCs/>
          <w:szCs w:val="24"/>
          <w:lang/>
        </w:rPr>
        <w:t>.</w:t>
      </w:r>
    </w:p>
    <w:p w:rsidR="0044260B" w:rsidRPr="000064B7" w:rsidRDefault="0044260B" w:rsidP="00BB7D50">
      <w:pPr>
        <w:spacing w:after="120" w:line="240" w:lineRule="auto"/>
        <w:ind w:firstLine="720"/>
        <w:jc w:val="both"/>
        <w:rPr>
          <w:rFonts w:eastAsia="Times New Roman" w:cs="Times New Roman"/>
          <w:szCs w:val="24"/>
        </w:rPr>
      </w:pPr>
      <w:r w:rsidRPr="000064B7">
        <w:rPr>
          <w:rFonts w:eastAsia="Times New Roman" w:cs="Times New Roman"/>
          <w:szCs w:val="24"/>
        </w:rPr>
        <w:t xml:space="preserve">Саставни део решења о употребној дозволи је коначан обрачун доприноса који представља разлику у нето површинама пројектованог и изведеног стања. </w:t>
      </w:r>
    </w:p>
    <w:p w:rsidR="0044260B" w:rsidRPr="000064B7" w:rsidRDefault="0044260B" w:rsidP="00BB7D50">
      <w:pPr>
        <w:spacing w:after="120" w:line="240" w:lineRule="auto"/>
        <w:ind w:firstLine="720"/>
        <w:jc w:val="both"/>
        <w:rPr>
          <w:rFonts w:eastAsia="Times New Roman" w:cs="Times New Roman"/>
          <w:szCs w:val="24"/>
        </w:rPr>
      </w:pPr>
      <w:r w:rsidRPr="000064B7">
        <w:rPr>
          <w:rFonts w:eastAsia="Times New Roman" w:cs="Times New Roman"/>
          <w:szCs w:val="24"/>
        </w:rPr>
        <w:t xml:space="preserve">Коначни обрачун доприноса </w:t>
      </w:r>
      <w:r w:rsidR="00BB7D50" w:rsidRPr="000064B7">
        <w:rPr>
          <w:rFonts w:eastAsia="Times New Roman" w:cs="Times New Roman"/>
          <w:szCs w:val="24"/>
          <w:lang/>
        </w:rPr>
        <w:t>Секретаријат</w:t>
      </w:r>
      <w:r w:rsidRPr="000064B7">
        <w:rPr>
          <w:rFonts w:eastAsia="Times New Roman" w:cs="Times New Roman"/>
          <w:szCs w:val="24"/>
        </w:rPr>
        <w:t xml:space="preserve"> врши по </w:t>
      </w:r>
      <w:r w:rsidRPr="00F71276">
        <w:rPr>
          <w:rFonts w:eastAsia="Times New Roman" w:cs="Times New Roman"/>
          <w:color w:val="000000" w:themeColor="text1"/>
          <w:szCs w:val="24"/>
        </w:rPr>
        <w:t xml:space="preserve">захтеву </w:t>
      </w:r>
      <w:r w:rsidR="00F71276">
        <w:rPr>
          <w:rFonts w:eastAsia="Times New Roman" w:cs="Times New Roman"/>
          <w:color w:val="000000" w:themeColor="text1"/>
          <w:szCs w:val="24"/>
          <w:lang/>
        </w:rPr>
        <w:t>с</w:t>
      </w:r>
      <w:r w:rsidR="007C4521" w:rsidRPr="00F71276">
        <w:rPr>
          <w:rFonts w:eastAsia="Times New Roman" w:cs="Times New Roman"/>
          <w:color w:val="000000" w:themeColor="text1"/>
          <w:szCs w:val="24"/>
          <w:lang/>
        </w:rPr>
        <w:t>екретаријата надлежног за послове спровођења обједињене процедуре</w:t>
      </w:r>
      <w:r w:rsidRPr="00F71276">
        <w:rPr>
          <w:rFonts w:eastAsia="Times New Roman" w:cs="Times New Roman"/>
          <w:color w:val="000000" w:themeColor="text1"/>
          <w:szCs w:val="24"/>
        </w:rPr>
        <w:t>,</w:t>
      </w:r>
      <w:r w:rsidRPr="000064B7">
        <w:rPr>
          <w:rFonts w:eastAsia="Times New Roman" w:cs="Times New Roman"/>
          <w:szCs w:val="24"/>
        </w:rPr>
        <w:t xml:space="preserve"> који уз захтев доставља документацију прописану Законом и одговарајућим подзаконским актима, на начин, по поступку и у роковима прописаним одредбама ове Одлуке. </w:t>
      </w:r>
    </w:p>
    <w:p w:rsidR="0044260B" w:rsidRPr="00F71276" w:rsidRDefault="0044260B" w:rsidP="00BB7D50">
      <w:pPr>
        <w:spacing w:after="120" w:line="240" w:lineRule="auto"/>
        <w:ind w:firstLine="720"/>
        <w:jc w:val="both"/>
        <w:rPr>
          <w:rFonts w:eastAsia="Times New Roman" w:cs="Times New Roman"/>
          <w:color w:val="000000" w:themeColor="text1"/>
          <w:szCs w:val="24"/>
        </w:rPr>
      </w:pPr>
      <w:r w:rsidRPr="000064B7">
        <w:rPr>
          <w:rFonts w:eastAsia="Times New Roman" w:cs="Times New Roman"/>
          <w:szCs w:val="24"/>
        </w:rPr>
        <w:t xml:space="preserve">Решење о употребној дозволи, </w:t>
      </w:r>
      <w:r w:rsidR="00F71276" w:rsidRPr="00F71276">
        <w:rPr>
          <w:rFonts w:eastAsia="Times New Roman" w:cs="Times New Roman"/>
          <w:color w:val="000000" w:themeColor="text1"/>
          <w:szCs w:val="24"/>
          <w:lang/>
        </w:rPr>
        <w:t>с</w:t>
      </w:r>
      <w:r w:rsidR="00DB58FF" w:rsidRPr="00F71276">
        <w:rPr>
          <w:rFonts w:eastAsia="Times New Roman" w:cs="Times New Roman"/>
          <w:color w:val="000000" w:themeColor="text1"/>
          <w:szCs w:val="24"/>
          <w:lang/>
        </w:rPr>
        <w:t>екретаријат надлежан за послове спровођења обједињене процедуре</w:t>
      </w:r>
      <w:r w:rsidR="00DB58FF">
        <w:rPr>
          <w:rFonts w:eastAsia="Times New Roman" w:cs="Times New Roman"/>
          <w:color w:val="FF0000"/>
          <w:szCs w:val="24"/>
          <w:lang/>
        </w:rPr>
        <w:t xml:space="preserve"> </w:t>
      </w:r>
      <w:r w:rsidRPr="000064B7">
        <w:rPr>
          <w:rFonts w:eastAsia="Times New Roman" w:cs="Times New Roman"/>
          <w:szCs w:val="24"/>
        </w:rPr>
        <w:t xml:space="preserve">доставља </w:t>
      </w:r>
      <w:r w:rsidR="00726E85" w:rsidRPr="000064B7">
        <w:rPr>
          <w:rFonts w:eastAsia="Times New Roman" w:cs="Times New Roman"/>
          <w:szCs w:val="24"/>
          <w:lang/>
        </w:rPr>
        <w:t>Секретаријату надлежном за утврђивање пореза на имовину</w:t>
      </w:r>
      <w:r w:rsidR="003F7981">
        <w:rPr>
          <w:rFonts w:eastAsia="Times New Roman" w:cs="Times New Roman"/>
          <w:szCs w:val="24"/>
          <w:lang/>
        </w:rPr>
        <w:t xml:space="preserve"> </w:t>
      </w:r>
      <w:r w:rsidR="003F7981" w:rsidRPr="00F71276">
        <w:rPr>
          <w:rFonts w:eastAsia="Times New Roman" w:cs="Times New Roman"/>
          <w:color w:val="000000" w:themeColor="text1"/>
          <w:szCs w:val="24"/>
          <w:lang/>
        </w:rPr>
        <w:t>у истом року као и подносиоцу захтева.</w:t>
      </w:r>
      <w:r w:rsidRPr="00F71276">
        <w:rPr>
          <w:rFonts w:eastAsia="Times New Roman" w:cs="Times New Roman"/>
          <w:color w:val="000000" w:themeColor="text1"/>
          <w:szCs w:val="24"/>
        </w:rPr>
        <w:t xml:space="preserve"> </w:t>
      </w:r>
    </w:p>
    <w:p w:rsidR="0044260B" w:rsidRPr="000064B7" w:rsidRDefault="0044260B" w:rsidP="00387697">
      <w:pPr>
        <w:spacing w:after="0" w:line="240" w:lineRule="auto"/>
        <w:ind w:firstLine="720"/>
        <w:jc w:val="both"/>
        <w:rPr>
          <w:rFonts w:eastAsia="Times New Roman" w:cs="Times New Roman"/>
          <w:szCs w:val="24"/>
          <w:lang/>
        </w:rPr>
      </w:pPr>
      <w:r w:rsidRPr="000064B7">
        <w:rPr>
          <w:rFonts w:eastAsia="Times New Roman" w:cs="Times New Roman"/>
          <w:szCs w:val="24"/>
        </w:rPr>
        <w:t xml:space="preserve">Инвеститор је дужан да најкасније у року од 15 дана од дана пријема решења о употребној дозволи измири износ доприноса за уређивање грађевинског земљишта који је утврђен решењем о употребној дозволи, под претњом принудног извршења. </w:t>
      </w:r>
    </w:p>
    <w:p w:rsidR="002450C7" w:rsidRPr="000064B7" w:rsidRDefault="002450C7" w:rsidP="00387697">
      <w:pPr>
        <w:spacing w:after="0" w:line="240" w:lineRule="auto"/>
        <w:ind w:firstLine="720"/>
        <w:jc w:val="both"/>
        <w:rPr>
          <w:rFonts w:eastAsia="Times New Roman" w:cs="Times New Roman"/>
          <w:szCs w:val="24"/>
          <w:lang/>
        </w:rPr>
      </w:pPr>
    </w:p>
    <w:p w:rsidR="00387697" w:rsidRPr="000064B7" w:rsidRDefault="00387697" w:rsidP="00387697">
      <w:pPr>
        <w:spacing w:after="0" w:line="240" w:lineRule="auto"/>
        <w:ind w:firstLine="720"/>
        <w:jc w:val="both"/>
        <w:rPr>
          <w:rFonts w:eastAsia="Times New Roman" w:cs="Times New Roman"/>
          <w:szCs w:val="24"/>
          <w:lang/>
        </w:rPr>
      </w:pPr>
    </w:p>
    <w:p w:rsidR="0044260B" w:rsidRPr="000064B7" w:rsidRDefault="00387697" w:rsidP="00387697">
      <w:pPr>
        <w:spacing w:after="0" w:line="240" w:lineRule="auto"/>
        <w:ind w:firstLine="720"/>
        <w:jc w:val="both"/>
        <w:rPr>
          <w:rFonts w:eastAsia="Times New Roman" w:cs="Times New Roman"/>
          <w:b/>
          <w:szCs w:val="24"/>
          <w:lang/>
        </w:rPr>
      </w:pPr>
      <w:r w:rsidRPr="000064B7">
        <w:rPr>
          <w:rFonts w:eastAsia="Times New Roman" w:cs="Times New Roman"/>
          <w:b/>
          <w:szCs w:val="24"/>
          <w:lang/>
        </w:rPr>
        <w:t>I</w:t>
      </w:r>
      <w:r w:rsidR="0044260B" w:rsidRPr="000064B7">
        <w:rPr>
          <w:rFonts w:eastAsia="Times New Roman" w:cs="Times New Roman"/>
          <w:b/>
          <w:szCs w:val="24"/>
        </w:rPr>
        <w:t xml:space="preserve">V ОБАВЕЗЕ ИНВЕСТИТОРА У ПОГЛЕДУ ОБЕЗБЕЂЕЊА ПАРКИРАЊА </w:t>
      </w:r>
    </w:p>
    <w:p w:rsidR="002841FE" w:rsidRPr="000064B7" w:rsidRDefault="002841FE" w:rsidP="002841FE">
      <w:pPr>
        <w:jc w:val="center"/>
        <w:rPr>
          <w:szCs w:val="24"/>
          <w:lang/>
        </w:rPr>
      </w:pPr>
    </w:p>
    <w:p w:rsidR="002841FE" w:rsidRPr="00564E7F" w:rsidRDefault="006D720D" w:rsidP="006D720D">
      <w:pPr>
        <w:spacing w:after="120" w:line="240" w:lineRule="auto"/>
        <w:jc w:val="center"/>
        <w:rPr>
          <w:b/>
          <w:szCs w:val="24"/>
          <w:lang/>
        </w:rPr>
      </w:pPr>
      <w:r w:rsidRPr="000064B7">
        <w:rPr>
          <w:b/>
          <w:szCs w:val="24"/>
          <w:lang/>
        </w:rPr>
        <w:t>Члан 35</w:t>
      </w:r>
      <w:r w:rsidR="00564E7F">
        <w:rPr>
          <w:b/>
          <w:szCs w:val="24"/>
          <w:lang/>
        </w:rPr>
        <w:t>.</w:t>
      </w:r>
    </w:p>
    <w:p w:rsidR="002841FE" w:rsidRPr="000064B7" w:rsidRDefault="002841FE" w:rsidP="00FD7CAA">
      <w:pPr>
        <w:spacing w:after="120" w:line="240" w:lineRule="auto"/>
        <w:ind w:firstLine="720"/>
        <w:jc w:val="both"/>
        <w:rPr>
          <w:rFonts w:eastAsia="Calibri" w:cs="Times New Roman"/>
          <w:szCs w:val="24"/>
          <w:lang/>
        </w:rPr>
      </w:pPr>
      <w:r w:rsidRPr="000064B7">
        <w:rPr>
          <w:rFonts w:eastAsia="Calibri" w:cs="Times New Roman"/>
          <w:szCs w:val="24"/>
          <w:lang/>
        </w:rPr>
        <w:t>Инвеститор је у обавези да обезбеди простор за паркирање у складу са локацијским условима издатим од стране Секретаријата надлежног за послове спровођења обједињене процедуре.</w:t>
      </w:r>
    </w:p>
    <w:p w:rsidR="002841FE" w:rsidRDefault="002841FE" w:rsidP="00B27E77">
      <w:pPr>
        <w:spacing w:after="0" w:line="240" w:lineRule="auto"/>
        <w:jc w:val="both"/>
        <w:rPr>
          <w:rFonts w:eastAsia="Calibri" w:cs="Times New Roman"/>
          <w:szCs w:val="24"/>
          <w:lang/>
        </w:rPr>
      </w:pPr>
      <w:r w:rsidRPr="000064B7">
        <w:rPr>
          <w:rFonts w:eastAsia="Calibri" w:cs="Times New Roman"/>
          <w:szCs w:val="24"/>
          <w:lang/>
        </w:rPr>
        <w:tab/>
        <w:t xml:space="preserve">Забрањено је обезбеђивање паркинг места кроз систем платформи за паркирање возила (тзв. маказе). </w:t>
      </w:r>
    </w:p>
    <w:p w:rsidR="00B27E77" w:rsidRPr="000064B7" w:rsidRDefault="00B27E77" w:rsidP="00B27E77">
      <w:pPr>
        <w:spacing w:after="0" w:line="240" w:lineRule="auto"/>
        <w:jc w:val="both"/>
        <w:rPr>
          <w:rFonts w:eastAsia="Calibri" w:cs="Times New Roman"/>
          <w:szCs w:val="24"/>
          <w:lang/>
        </w:rPr>
      </w:pPr>
    </w:p>
    <w:p w:rsidR="00EC4AF2" w:rsidRPr="000064B7" w:rsidRDefault="00EC4AF2" w:rsidP="00B27E77">
      <w:pPr>
        <w:spacing w:after="0" w:line="240" w:lineRule="auto"/>
        <w:ind w:firstLine="720"/>
        <w:jc w:val="both"/>
        <w:rPr>
          <w:rFonts w:eastAsia="Times New Roman" w:cs="Times New Roman"/>
          <w:szCs w:val="24"/>
          <w:lang/>
        </w:rPr>
      </w:pPr>
    </w:p>
    <w:p w:rsidR="003B3D1E" w:rsidRPr="000064B7" w:rsidRDefault="003B3D1E" w:rsidP="00130205">
      <w:pPr>
        <w:spacing w:after="0" w:line="240" w:lineRule="auto"/>
        <w:ind w:firstLine="720"/>
        <w:rPr>
          <w:rFonts w:cs="Times New Roman"/>
          <w:b/>
          <w:szCs w:val="24"/>
          <w:lang/>
        </w:rPr>
      </w:pPr>
      <w:r w:rsidRPr="000064B7">
        <w:rPr>
          <w:rFonts w:cs="Times New Roman"/>
          <w:b/>
          <w:szCs w:val="24"/>
        </w:rPr>
        <w:t>V  ПРЕЛАЗНЕ И ЗАВРШНЕ ОДРЕДБЕ</w:t>
      </w:r>
    </w:p>
    <w:p w:rsidR="00130205" w:rsidRPr="000064B7" w:rsidRDefault="00130205" w:rsidP="00130205">
      <w:pPr>
        <w:spacing w:after="0" w:line="240" w:lineRule="auto"/>
        <w:ind w:firstLine="720"/>
        <w:rPr>
          <w:rFonts w:cs="Times New Roman"/>
          <w:szCs w:val="24"/>
          <w:lang/>
        </w:rPr>
      </w:pPr>
    </w:p>
    <w:p w:rsidR="003B3D1E" w:rsidRPr="000064B7" w:rsidRDefault="003B3D1E" w:rsidP="006D720D">
      <w:pPr>
        <w:spacing w:after="120" w:line="240" w:lineRule="auto"/>
        <w:jc w:val="center"/>
        <w:rPr>
          <w:rFonts w:cs="Times New Roman"/>
          <w:b/>
          <w:szCs w:val="24"/>
        </w:rPr>
      </w:pPr>
      <w:r w:rsidRPr="000064B7">
        <w:rPr>
          <w:rFonts w:cs="Times New Roman"/>
          <w:b/>
          <w:szCs w:val="24"/>
        </w:rPr>
        <w:t xml:space="preserve">Члан </w:t>
      </w:r>
      <w:r w:rsidR="00521C38" w:rsidRPr="000064B7">
        <w:rPr>
          <w:rFonts w:cs="Times New Roman"/>
          <w:b/>
          <w:szCs w:val="24"/>
          <w:lang/>
        </w:rPr>
        <w:t>36</w:t>
      </w:r>
      <w:r w:rsidRPr="000064B7">
        <w:rPr>
          <w:rFonts w:cs="Times New Roman"/>
          <w:b/>
          <w:szCs w:val="24"/>
          <w:lang/>
        </w:rPr>
        <w:t>.</w:t>
      </w:r>
    </w:p>
    <w:p w:rsidR="00130205" w:rsidRDefault="000064B7" w:rsidP="00130205">
      <w:pPr>
        <w:spacing w:after="0" w:line="240" w:lineRule="auto"/>
        <w:ind w:firstLine="720"/>
        <w:jc w:val="both"/>
        <w:rPr>
          <w:rFonts w:cs="Times New Roman"/>
          <w:szCs w:val="24"/>
          <w:lang/>
        </w:rPr>
      </w:pPr>
      <w:r w:rsidRPr="000064B7">
        <w:rPr>
          <w:rFonts w:cs="Times New Roman"/>
          <w:szCs w:val="24"/>
        </w:rPr>
        <w:t>Инвеститори који су закључили уговоре о регулисању накнаде за уређивање грађевинског земљишта са умањењем за недостајаћу инфраструктуру по раније важећим одлукама о утврђивању накнаде за уређивање грађевинског земљишта, остају у обавези да накнаду за недостајаћу инфрструктуру регулишу посебним анексом уговора када иста буде у програму уређивања грађевинског земљишта.</w:t>
      </w:r>
    </w:p>
    <w:p w:rsidR="00A21A94" w:rsidRDefault="00A21A94" w:rsidP="00A21A94">
      <w:pPr>
        <w:spacing w:after="0" w:line="240" w:lineRule="auto"/>
        <w:jc w:val="both"/>
        <w:rPr>
          <w:rFonts w:cs="Times New Roman"/>
          <w:szCs w:val="24"/>
          <w:lang/>
        </w:rPr>
      </w:pPr>
    </w:p>
    <w:p w:rsidR="00A21A94" w:rsidRPr="00034EA4" w:rsidRDefault="00A21A94" w:rsidP="00A21A94">
      <w:pPr>
        <w:spacing w:after="0" w:line="240" w:lineRule="auto"/>
        <w:jc w:val="center"/>
        <w:rPr>
          <w:rFonts w:eastAsia="Times New Roman" w:cs="Times New Roman"/>
          <w:b/>
          <w:bCs/>
          <w:color w:val="000000"/>
          <w:szCs w:val="24"/>
        </w:rPr>
      </w:pPr>
      <w:r w:rsidRPr="00034EA4">
        <w:rPr>
          <w:rFonts w:eastAsia="Times New Roman" w:cs="Times New Roman"/>
          <w:b/>
          <w:bCs/>
          <w:color w:val="000000"/>
          <w:szCs w:val="24"/>
        </w:rPr>
        <w:t xml:space="preserve">Члан </w:t>
      </w:r>
      <w:r w:rsidR="0052660E">
        <w:rPr>
          <w:rFonts w:eastAsia="Times New Roman" w:cs="Times New Roman"/>
          <w:b/>
          <w:bCs/>
          <w:color w:val="000000"/>
          <w:szCs w:val="24"/>
          <w:lang/>
        </w:rPr>
        <w:t>37</w:t>
      </w:r>
      <w:r w:rsidR="00564E7F">
        <w:rPr>
          <w:rFonts w:eastAsia="Times New Roman" w:cs="Times New Roman"/>
          <w:b/>
          <w:bCs/>
          <w:color w:val="000000"/>
          <w:szCs w:val="24"/>
          <w:lang/>
        </w:rPr>
        <w:t>.</w:t>
      </w:r>
      <w:r w:rsidRPr="00034EA4">
        <w:rPr>
          <w:rFonts w:eastAsia="Times New Roman" w:cs="Times New Roman"/>
          <w:b/>
          <w:bCs/>
          <w:color w:val="000000"/>
          <w:szCs w:val="24"/>
        </w:rPr>
        <w:t> </w:t>
      </w:r>
    </w:p>
    <w:p w:rsidR="00A21A94" w:rsidRDefault="00A21A94" w:rsidP="00A21A94">
      <w:pPr>
        <w:spacing w:after="0" w:line="240" w:lineRule="auto"/>
        <w:ind w:firstLine="720"/>
        <w:rPr>
          <w:rFonts w:eastAsia="Times New Roman" w:cs="Times New Roman"/>
          <w:color w:val="000000"/>
          <w:szCs w:val="24"/>
          <w:lang/>
        </w:rPr>
      </w:pPr>
      <w:r w:rsidRPr="00034EA4">
        <w:rPr>
          <w:rFonts w:eastAsia="Times New Roman" w:cs="Times New Roman"/>
          <w:color w:val="000000"/>
          <w:szCs w:val="24"/>
        </w:rPr>
        <w:t>Инвеститори који су закључили уговоре са Дирекцијом о регулисању накнаде у обавези су да плаћају накнаду у свему у складу са закљученим уговором.</w:t>
      </w:r>
    </w:p>
    <w:p w:rsidR="00A21A94" w:rsidRDefault="00A21A94" w:rsidP="00A21A94">
      <w:pPr>
        <w:spacing w:after="0" w:line="240" w:lineRule="auto"/>
        <w:ind w:firstLine="720"/>
        <w:rPr>
          <w:rFonts w:eastAsia="Times New Roman" w:cs="Times New Roman"/>
          <w:color w:val="000000"/>
          <w:szCs w:val="24"/>
          <w:lang/>
        </w:rPr>
      </w:pPr>
      <w:r>
        <w:rPr>
          <w:rFonts w:eastAsia="Times New Roman" w:cs="Times New Roman"/>
          <w:color w:val="000000"/>
          <w:szCs w:val="24"/>
          <w:lang/>
        </w:rPr>
        <w:t>Праћење извршавања обавеза по закљученим уговорима из става 1. овог члана, врши Секретаријат.</w:t>
      </w:r>
      <w:r w:rsidRPr="00034EA4">
        <w:rPr>
          <w:rFonts w:eastAsia="Times New Roman" w:cs="Times New Roman"/>
          <w:color w:val="000000"/>
          <w:szCs w:val="24"/>
        </w:rPr>
        <w:t> </w:t>
      </w:r>
    </w:p>
    <w:p w:rsidR="00A21A94" w:rsidRDefault="00A21A94" w:rsidP="00A21A94">
      <w:pPr>
        <w:spacing w:after="0" w:line="240" w:lineRule="auto"/>
        <w:jc w:val="center"/>
        <w:rPr>
          <w:rFonts w:eastAsia="Times New Roman" w:cs="Times New Roman"/>
          <w:b/>
          <w:bCs/>
          <w:color w:val="000000"/>
          <w:szCs w:val="24"/>
          <w:lang/>
        </w:rPr>
      </w:pPr>
    </w:p>
    <w:p w:rsidR="00A21A94" w:rsidRPr="00034EA4" w:rsidRDefault="00A21A94" w:rsidP="00A21A94">
      <w:pPr>
        <w:spacing w:after="0" w:line="240" w:lineRule="auto"/>
        <w:jc w:val="center"/>
        <w:rPr>
          <w:rFonts w:eastAsia="Times New Roman" w:cs="Times New Roman"/>
          <w:b/>
          <w:bCs/>
          <w:color w:val="000000"/>
          <w:szCs w:val="24"/>
        </w:rPr>
      </w:pPr>
      <w:r w:rsidRPr="00034EA4">
        <w:rPr>
          <w:rFonts w:eastAsia="Times New Roman" w:cs="Times New Roman"/>
          <w:b/>
          <w:bCs/>
          <w:color w:val="000000"/>
          <w:szCs w:val="24"/>
        </w:rPr>
        <w:t xml:space="preserve">Члан </w:t>
      </w:r>
      <w:r w:rsidR="0052660E">
        <w:rPr>
          <w:rFonts w:eastAsia="Times New Roman" w:cs="Times New Roman"/>
          <w:b/>
          <w:bCs/>
          <w:color w:val="000000"/>
          <w:szCs w:val="24"/>
          <w:lang/>
        </w:rPr>
        <w:t>3</w:t>
      </w:r>
      <w:r w:rsidRPr="00034EA4">
        <w:rPr>
          <w:rFonts w:eastAsia="Times New Roman" w:cs="Times New Roman"/>
          <w:b/>
          <w:bCs/>
          <w:color w:val="000000"/>
          <w:szCs w:val="24"/>
        </w:rPr>
        <w:t>8</w:t>
      </w:r>
      <w:r w:rsidR="00564E7F">
        <w:rPr>
          <w:rFonts w:eastAsia="Times New Roman" w:cs="Times New Roman"/>
          <w:b/>
          <w:bCs/>
          <w:color w:val="000000"/>
          <w:szCs w:val="24"/>
        </w:rPr>
        <w:t>.</w:t>
      </w:r>
      <w:r w:rsidRPr="00034EA4">
        <w:rPr>
          <w:rFonts w:eastAsia="Times New Roman" w:cs="Times New Roman"/>
          <w:b/>
          <w:bCs/>
          <w:color w:val="000000"/>
          <w:szCs w:val="24"/>
        </w:rPr>
        <w:t> </w:t>
      </w:r>
    </w:p>
    <w:p w:rsidR="00A21A94" w:rsidRPr="00034EA4" w:rsidRDefault="00A21A94" w:rsidP="00A21A94">
      <w:pPr>
        <w:spacing w:after="0" w:line="240" w:lineRule="auto"/>
        <w:ind w:firstLine="720"/>
        <w:jc w:val="both"/>
        <w:rPr>
          <w:rFonts w:eastAsia="Times New Roman" w:cs="Times New Roman"/>
          <w:color w:val="000000"/>
          <w:szCs w:val="24"/>
        </w:rPr>
      </w:pPr>
      <w:r w:rsidRPr="00034EA4">
        <w:rPr>
          <w:rFonts w:eastAsia="Times New Roman" w:cs="Times New Roman"/>
          <w:color w:val="000000"/>
          <w:szCs w:val="24"/>
        </w:rPr>
        <w:t>Инвеститор који је уговорио накнаду по раније важећим прописима има право на раскид уговора и повраћај уплаћених средстава у номина</w:t>
      </w:r>
      <w:r w:rsidRPr="00A21A94">
        <w:rPr>
          <w:rFonts w:eastAsia="Times New Roman" w:cs="Times New Roman"/>
          <w:color w:val="000000"/>
          <w:szCs w:val="24"/>
        </w:rPr>
        <w:t xml:space="preserve">лном износу, уколико од </w:t>
      </w:r>
      <w:r w:rsidRPr="00A21A94">
        <w:rPr>
          <w:rFonts w:eastAsia="Times New Roman" w:cs="Times New Roman"/>
          <w:color w:val="000000"/>
          <w:szCs w:val="24"/>
          <w:lang/>
        </w:rPr>
        <w:t xml:space="preserve">секретаријата надлежног за послове спровођења обједињене процедуре </w:t>
      </w:r>
      <w:r w:rsidRPr="00034EA4">
        <w:rPr>
          <w:rFonts w:eastAsia="Times New Roman" w:cs="Times New Roman"/>
          <w:color w:val="000000"/>
          <w:szCs w:val="24"/>
        </w:rPr>
        <w:t xml:space="preserve">достави доказ да није издата потврда о пријему документације, односно грађевинска дозвола, или да је престала важност грађевинске дозволе, односно да инвеститор не може остварити право изградње објекта на основу издате документације, као и </w:t>
      </w:r>
      <w:r w:rsidR="00FD612B">
        <w:rPr>
          <w:rFonts w:eastAsia="Times New Roman" w:cs="Times New Roman"/>
          <w:color w:val="000000"/>
          <w:szCs w:val="24"/>
          <w:lang/>
        </w:rPr>
        <w:t xml:space="preserve">да </w:t>
      </w:r>
      <w:r w:rsidRPr="00034EA4">
        <w:rPr>
          <w:rFonts w:eastAsia="Times New Roman" w:cs="Times New Roman"/>
          <w:color w:val="000000"/>
          <w:szCs w:val="24"/>
        </w:rPr>
        <w:t>од надлежног инспекцијског органа достави доказ да није започео са грађењем објекта. </w:t>
      </w:r>
    </w:p>
    <w:p w:rsidR="00A21A94" w:rsidRDefault="00A21A94" w:rsidP="00A21A94">
      <w:pPr>
        <w:spacing w:after="0" w:line="240" w:lineRule="auto"/>
        <w:jc w:val="center"/>
        <w:rPr>
          <w:rFonts w:eastAsia="Times New Roman" w:cs="Times New Roman"/>
          <w:b/>
          <w:bCs/>
          <w:color w:val="000000"/>
          <w:szCs w:val="24"/>
          <w:lang/>
        </w:rPr>
      </w:pPr>
    </w:p>
    <w:p w:rsidR="00A21A94" w:rsidRPr="00034EA4" w:rsidRDefault="00A21A94" w:rsidP="00A21A94">
      <w:pPr>
        <w:spacing w:after="0" w:line="240" w:lineRule="auto"/>
        <w:jc w:val="center"/>
        <w:rPr>
          <w:rFonts w:eastAsia="Times New Roman" w:cs="Times New Roman"/>
          <w:b/>
          <w:bCs/>
          <w:color w:val="000000"/>
          <w:szCs w:val="24"/>
        </w:rPr>
      </w:pPr>
      <w:r w:rsidRPr="00034EA4">
        <w:rPr>
          <w:rFonts w:eastAsia="Times New Roman" w:cs="Times New Roman"/>
          <w:b/>
          <w:bCs/>
          <w:color w:val="000000"/>
          <w:szCs w:val="24"/>
        </w:rPr>
        <w:t xml:space="preserve">Члан </w:t>
      </w:r>
      <w:r w:rsidR="0052660E">
        <w:rPr>
          <w:rFonts w:eastAsia="Times New Roman" w:cs="Times New Roman"/>
          <w:b/>
          <w:bCs/>
          <w:color w:val="000000"/>
          <w:szCs w:val="24"/>
          <w:lang/>
        </w:rPr>
        <w:t>3</w:t>
      </w:r>
      <w:r w:rsidRPr="00034EA4">
        <w:rPr>
          <w:rFonts w:eastAsia="Times New Roman" w:cs="Times New Roman"/>
          <w:b/>
          <w:bCs/>
          <w:color w:val="000000"/>
          <w:szCs w:val="24"/>
        </w:rPr>
        <w:t>9</w:t>
      </w:r>
      <w:r w:rsidR="00564E7F">
        <w:rPr>
          <w:rFonts w:eastAsia="Times New Roman" w:cs="Times New Roman"/>
          <w:b/>
          <w:bCs/>
          <w:color w:val="000000"/>
          <w:szCs w:val="24"/>
        </w:rPr>
        <w:t>.</w:t>
      </w:r>
      <w:r w:rsidRPr="00034EA4">
        <w:rPr>
          <w:rFonts w:eastAsia="Times New Roman" w:cs="Times New Roman"/>
          <w:b/>
          <w:bCs/>
          <w:color w:val="000000"/>
          <w:szCs w:val="24"/>
        </w:rPr>
        <w:t> </w:t>
      </w:r>
    </w:p>
    <w:p w:rsidR="00A21A94" w:rsidRDefault="00A21A94" w:rsidP="00A21A94">
      <w:pPr>
        <w:spacing w:after="0" w:line="240" w:lineRule="auto"/>
        <w:ind w:firstLine="720"/>
        <w:jc w:val="both"/>
        <w:rPr>
          <w:rFonts w:cs="Times New Roman"/>
          <w:color w:val="000000"/>
          <w:szCs w:val="24"/>
          <w:lang/>
        </w:rPr>
      </w:pPr>
      <w:r w:rsidRPr="007B1F29">
        <w:rPr>
          <w:rFonts w:cs="Times New Roman"/>
          <w:color w:val="000000"/>
          <w:szCs w:val="24"/>
        </w:rPr>
        <w:t xml:space="preserve">Ако је у поступку легализације подносилац захтева уредио односе са </w:t>
      </w:r>
      <w:r w:rsidR="00564E7F">
        <w:rPr>
          <w:rFonts w:cs="Times New Roman"/>
          <w:color w:val="000000"/>
          <w:szCs w:val="24"/>
          <w:lang/>
        </w:rPr>
        <w:t>г</w:t>
      </w:r>
      <w:r>
        <w:rPr>
          <w:rFonts w:cs="Times New Roman"/>
          <w:color w:val="000000"/>
          <w:szCs w:val="24"/>
          <w:lang/>
        </w:rPr>
        <w:t>радом Нишом</w:t>
      </w:r>
      <w:r w:rsidRPr="007B1F29">
        <w:rPr>
          <w:rFonts w:cs="Times New Roman"/>
          <w:color w:val="000000"/>
          <w:szCs w:val="24"/>
        </w:rPr>
        <w:t xml:space="preserve"> у складу са одредбама закона који је примењиван у то време, али надлежни орган није накнадно издао грађевинску дозволу до дана ступања на снагу овог закона, јединица локалне самоуправе је дужна да том лицу изврши повраћај уплаћених средстава.</w:t>
      </w:r>
    </w:p>
    <w:p w:rsidR="00A21A94" w:rsidRDefault="00A21A94" w:rsidP="00A21A94">
      <w:pPr>
        <w:spacing w:after="0" w:line="240" w:lineRule="auto"/>
        <w:jc w:val="center"/>
        <w:rPr>
          <w:rFonts w:eastAsia="Times New Roman" w:cs="Times New Roman"/>
          <w:b/>
          <w:bCs/>
          <w:color w:val="000000"/>
          <w:szCs w:val="24"/>
          <w:lang/>
        </w:rPr>
      </w:pPr>
    </w:p>
    <w:p w:rsidR="00B27E77" w:rsidRDefault="00B27E77" w:rsidP="00A21A94">
      <w:pPr>
        <w:spacing w:after="0" w:line="240" w:lineRule="auto"/>
        <w:jc w:val="center"/>
        <w:rPr>
          <w:rFonts w:eastAsia="Times New Roman" w:cs="Times New Roman"/>
          <w:b/>
          <w:bCs/>
          <w:color w:val="000000"/>
          <w:szCs w:val="24"/>
          <w:lang/>
        </w:rPr>
      </w:pPr>
    </w:p>
    <w:p w:rsidR="00B27E77" w:rsidRDefault="00B27E77" w:rsidP="00A21A94">
      <w:pPr>
        <w:spacing w:after="0" w:line="240" w:lineRule="auto"/>
        <w:jc w:val="center"/>
        <w:rPr>
          <w:rFonts w:eastAsia="Times New Roman" w:cs="Times New Roman"/>
          <w:b/>
          <w:bCs/>
          <w:color w:val="000000"/>
          <w:szCs w:val="24"/>
          <w:lang/>
        </w:rPr>
      </w:pPr>
    </w:p>
    <w:p w:rsidR="00E468F9" w:rsidRPr="00E468F9" w:rsidRDefault="00A21A94" w:rsidP="00A21A94">
      <w:pPr>
        <w:spacing w:after="0" w:line="240" w:lineRule="auto"/>
        <w:jc w:val="center"/>
        <w:rPr>
          <w:rFonts w:eastAsia="Times New Roman" w:cs="Times New Roman"/>
          <w:b/>
          <w:bCs/>
          <w:color w:val="000000"/>
          <w:szCs w:val="24"/>
          <w:lang/>
        </w:rPr>
      </w:pPr>
      <w:r w:rsidRPr="00034EA4">
        <w:rPr>
          <w:rFonts w:eastAsia="Times New Roman" w:cs="Times New Roman"/>
          <w:b/>
          <w:bCs/>
          <w:color w:val="000000"/>
          <w:szCs w:val="24"/>
        </w:rPr>
        <w:t xml:space="preserve">Члан </w:t>
      </w:r>
      <w:r w:rsidR="0052660E">
        <w:rPr>
          <w:rFonts w:eastAsia="Times New Roman" w:cs="Times New Roman"/>
          <w:b/>
          <w:bCs/>
          <w:color w:val="000000"/>
          <w:szCs w:val="24"/>
          <w:lang/>
        </w:rPr>
        <w:t>40</w:t>
      </w:r>
      <w:r w:rsidR="00564E7F">
        <w:rPr>
          <w:rFonts w:eastAsia="Times New Roman" w:cs="Times New Roman"/>
          <w:b/>
          <w:bCs/>
          <w:color w:val="000000"/>
          <w:szCs w:val="24"/>
          <w:lang/>
        </w:rPr>
        <w:t>.</w:t>
      </w:r>
    </w:p>
    <w:p w:rsidR="00A21A94" w:rsidRDefault="00A21A94" w:rsidP="00A21A94">
      <w:pPr>
        <w:spacing w:after="0" w:line="240" w:lineRule="auto"/>
        <w:ind w:firstLine="720"/>
        <w:jc w:val="both"/>
        <w:rPr>
          <w:rFonts w:eastAsia="Times New Roman" w:cs="Times New Roman"/>
          <w:color w:val="000000"/>
          <w:szCs w:val="24"/>
          <w:lang/>
        </w:rPr>
      </w:pPr>
      <w:r w:rsidRPr="00034EA4">
        <w:rPr>
          <w:rFonts w:eastAsia="Times New Roman" w:cs="Times New Roman"/>
          <w:color w:val="000000"/>
          <w:szCs w:val="24"/>
        </w:rPr>
        <w:t>Уколико инвеститор не може да оствари право градње због догађаја за које није одговоран, односно на које није могао да утиче, као и у случају правноснажне судске одлуке или одлуке другог надлежног органа изгуби право на градњу објекта, има право на повраћај плаћеног доприноса, однос</w:t>
      </w:r>
      <w:r>
        <w:rPr>
          <w:rFonts w:eastAsia="Times New Roman" w:cs="Times New Roman"/>
          <w:color w:val="000000"/>
          <w:szCs w:val="24"/>
        </w:rPr>
        <w:t>но накнаде у номиналном износу</w:t>
      </w:r>
      <w:r>
        <w:rPr>
          <w:rFonts w:eastAsia="Times New Roman" w:cs="Times New Roman"/>
          <w:color w:val="000000"/>
          <w:szCs w:val="24"/>
          <w:lang/>
        </w:rPr>
        <w:t>.</w:t>
      </w:r>
    </w:p>
    <w:p w:rsidR="00130205" w:rsidRPr="000064B7" w:rsidRDefault="00130205" w:rsidP="00130205">
      <w:pPr>
        <w:spacing w:after="0" w:line="240" w:lineRule="auto"/>
        <w:ind w:firstLine="720"/>
        <w:jc w:val="both"/>
        <w:rPr>
          <w:rFonts w:cs="Times New Roman"/>
          <w:szCs w:val="24"/>
          <w:lang/>
        </w:rPr>
      </w:pPr>
    </w:p>
    <w:p w:rsidR="003B3D1E" w:rsidRPr="000064B7" w:rsidRDefault="003B3D1E" w:rsidP="00130205">
      <w:pPr>
        <w:spacing w:after="120" w:line="240" w:lineRule="auto"/>
        <w:jc w:val="center"/>
        <w:rPr>
          <w:rFonts w:cs="Times New Roman"/>
          <w:b/>
          <w:szCs w:val="24"/>
          <w:lang/>
        </w:rPr>
      </w:pPr>
      <w:r w:rsidRPr="000064B7">
        <w:rPr>
          <w:rFonts w:cs="Times New Roman"/>
          <w:b/>
          <w:szCs w:val="24"/>
          <w:lang/>
        </w:rPr>
        <w:t xml:space="preserve">Члан </w:t>
      </w:r>
      <w:r w:rsidR="0052660E">
        <w:rPr>
          <w:rFonts w:cs="Times New Roman"/>
          <w:b/>
          <w:szCs w:val="24"/>
          <w:lang/>
        </w:rPr>
        <w:t>41</w:t>
      </w:r>
      <w:r w:rsidRPr="000064B7">
        <w:rPr>
          <w:rFonts w:cs="Times New Roman"/>
          <w:b/>
          <w:szCs w:val="24"/>
          <w:lang/>
        </w:rPr>
        <w:t>.</w:t>
      </w:r>
    </w:p>
    <w:p w:rsidR="003B3D1E" w:rsidRPr="000064B7" w:rsidRDefault="003B3D1E" w:rsidP="00130205">
      <w:pPr>
        <w:spacing w:after="0" w:line="240" w:lineRule="auto"/>
        <w:ind w:firstLine="720"/>
        <w:jc w:val="both"/>
        <w:rPr>
          <w:rFonts w:cs="Times New Roman"/>
          <w:szCs w:val="24"/>
          <w:lang/>
        </w:rPr>
      </w:pPr>
      <w:r w:rsidRPr="000064B7">
        <w:rPr>
          <w:rFonts w:cs="Times New Roman"/>
          <w:szCs w:val="24"/>
          <w:lang/>
        </w:rPr>
        <w:t>Даном ступања на снагу престаје да важи Одлука о утврђивању доприноса за уређивање грађевинског земљишта ( ''Службени лист града Ниша, бр.92/2016).</w:t>
      </w:r>
    </w:p>
    <w:p w:rsidR="003B3D1E" w:rsidRPr="000064B7" w:rsidRDefault="003B3D1E" w:rsidP="00130205">
      <w:pPr>
        <w:spacing w:after="0" w:line="240" w:lineRule="auto"/>
        <w:jc w:val="both"/>
        <w:rPr>
          <w:rFonts w:cs="Times New Roman"/>
          <w:szCs w:val="24"/>
        </w:rPr>
      </w:pPr>
    </w:p>
    <w:p w:rsidR="003B3D1E" w:rsidRDefault="003B3D1E" w:rsidP="00130205">
      <w:pPr>
        <w:spacing w:after="0" w:line="240" w:lineRule="auto"/>
        <w:jc w:val="center"/>
        <w:rPr>
          <w:rFonts w:cs="Times New Roman"/>
          <w:b/>
          <w:szCs w:val="24"/>
          <w:lang/>
        </w:rPr>
      </w:pPr>
      <w:r w:rsidRPr="000064B7">
        <w:rPr>
          <w:rFonts w:cs="Times New Roman"/>
          <w:b/>
          <w:szCs w:val="24"/>
        </w:rPr>
        <w:t xml:space="preserve">Члан </w:t>
      </w:r>
      <w:r w:rsidR="0052660E">
        <w:rPr>
          <w:rFonts w:cs="Times New Roman"/>
          <w:b/>
          <w:szCs w:val="24"/>
          <w:lang/>
        </w:rPr>
        <w:t>42</w:t>
      </w:r>
      <w:r w:rsidRPr="000064B7">
        <w:rPr>
          <w:rFonts w:cs="Times New Roman"/>
          <w:b/>
          <w:szCs w:val="24"/>
          <w:lang/>
        </w:rPr>
        <w:t>.</w:t>
      </w:r>
    </w:p>
    <w:p w:rsidR="00E468F9" w:rsidRPr="000064B7" w:rsidRDefault="00E468F9" w:rsidP="00130205">
      <w:pPr>
        <w:spacing w:after="0" w:line="240" w:lineRule="auto"/>
        <w:jc w:val="center"/>
        <w:rPr>
          <w:rFonts w:cs="Times New Roman"/>
          <w:b/>
          <w:szCs w:val="24"/>
        </w:rPr>
      </w:pPr>
    </w:p>
    <w:p w:rsidR="004044A0" w:rsidRPr="000064B7" w:rsidRDefault="003B3D1E" w:rsidP="00164036">
      <w:pPr>
        <w:spacing w:after="0" w:line="240" w:lineRule="auto"/>
        <w:ind w:firstLine="720"/>
        <w:jc w:val="both"/>
        <w:rPr>
          <w:rFonts w:cs="Times New Roman"/>
          <w:szCs w:val="24"/>
          <w:lang/>
        </w:rPr>
      </w:pPr>
      <w:r w:rsidRPr="000064B7">
        <w:rPr>
          <w:rFonts w:cs="Times New Roman"/>
          <w:szCs w:val="24"/>
        </w:rPr>
        <w:t xml:space="preserve">Ова одлука ступа на снагу </w:t>
      </w:r>
      <w:r w:rsidR="0052660E">
        <w:rPr>
          <w:rFonts w:cs="Times New Roman"/>
          <w:szCs w:val="24"/>
          <w:lang/>
        </w:rPr>
        <w:t>осмог</w:t>
      </w:r>
      <w:r w:rsidRPr="000064B7">
        <w:rPr>
          <w:rFonts w:cs="Times New Roman"/>
          <w:szCs w:val="24"/>
        </w:rPr>
        <w:t xml:space="preserve"> дана од дана објављивања у "Службеном листу </w:t>
      </w:r>
      <w:r w:rsidR="0052660E">
        <w:rPr>
          <w:rFonts w:cs="Times New Roman"/>
          <w:szCs w:val="24"/>
          <w:lang/>
        </w:rPr>
        <w:t xml:space="preserve">града </w:t>
      </w:r>
      <w:r w:rsidRPr="000064B7">
        <w:rPr>
          <w:rFonts w:cs="Times New Roman"/>
          <w:szCs w:val="24"/>
          <w:lang/>
        </w:rPr>
        <w:t>Ниша</w:t>
      </w:r>
      <w:r w:rsidRPr="000064B7">
        <w:rPr>
          <w:rFonts w:cs="Times New Roman"/>
          <w:szCs w:val="24"/>
        </w:rPr>
        <w:t>".</w:t>
      </w:r>
    </w:p>
    <w:p w:rsidR="00EA0013" w:rsidRDefault="00EA0013" w:rsidP="00B545A3">
      <w:pPr>
        <w:spacing w:after="0" w:line="240" w:lineRule="auto"/>
        <w:ind w:firstLine="720"/>
        <w:jc w:val="both"/>
        <w:rPr>
          <w:rFonts w:cs="Times New Roman"/>
          <w:szCs w:val="24"/>
          <w:lang/>
        </w:rPr>
      </w:pPr>
    </w:p>
    <w:p w:rsidR="00EA0013" w:rsidRPr="000064B7" w:rsidRDefault="00EA0013" w:rsidP="00B545A3">
      <w:pPr>
        <w:pStyle w:val="Normal2"/>
        <w:spacing w:before="0" w:beforeAutospacing="0" w:after="0" w:afterAutospacing="0"/>
        <w:rPr>
          <w:rFonts w:ascii="Arial" w:hAnsi="Arial" w:cs="Arial"/>
          <w:color w:val="000000"/>
          <w:lang/>
        </w:rPr>
      </w:pPr>
    </w:p>
    <w:p w:rsidR="00EA0013" w:rsidRDefault="00023A25" w:rsidP="00EA0013">
      <w:pPr>
        <w:pStyle w:val="Normal2"/>
        <w:rPr>
          <w:rFonts w:ascii="Arial" w:hAnsi="Arial" w:cs="Arial"/>
          <w:color w:val="000000"/>
          <w:lang/>
        </w:rPr>
      </w:pPr>
      <w:r>
        <w:rPr>
          <w:rFonts w:ascii="Arial" w:hAnsi="Arial" w:cs="Arial"/>
          <w:color w:val="000000"/>
          <w:lang/>
        </w:rPr>
        <w:t xml:space="preserve">Број : </w:t>
      </w:r>
    </w:p>
    <w:p w:rsidR="00023A25" w:rsidRDefault="00023A25" w:rsidP="00EA0013">
      <w:pPr>
        <w:pStyle w:val="Normal2"/>
        <w:rPr>
          <w:rFonts w:ascii="Arial" w:hAnsi="Arial" w:cs="Arial"/>
          <w:color w:val="000000"/>
        </w:rPr>
      </w:pPr>
      <w:r>
        <w:rPr>
          <w:rFonts w:ascii="Arial" w:hAnsi="Arial" w:cs="Arial"/>
          <w:color w:val="000000"/>
          <w:lang/>
        </w:rPr>
        <w:t>У Нишу, ______ године</w:t>
      </w:r>
    </w:p>
    <w:p w:rsidR="00BB45D0" w:rsidRPr="00BB45D0" w:rsidRDefault="00BB45D0" w:rsidP="00EA0013">
      <w:pPr>
        <w:pStyle w:val="Normal2"/>
        <w:rPr>
          <w:rFonts w:ascii="Arial" w:hAnsi="Arial" w:cs="Arial"/>
          <w:color w:val="000000"/>
        </w:rPr>
      </w:pPr>
    </w:p>
    <w:p w:rsidR="00023A25" w:rsidRPr="000064B7" w:rsidRDefault="00023A25" w:rsidP="00023A25">
      <w:pPr>
        <w:pStyle w:val="Normal2"/>
        <w:jc w:val="center"/>
        <w:rPr>
          <w:rFonts w:ascii="Arial" w:hAnsi="Arial" w:cs="Arial"/>
          <w:color w:val="000000"/>
          <w:lang/>
        </w:rPr>
      </w:pPr>
      <w:r>
        <w:rPr>
          <w:rFonts w:ascii="Arial" w:hAnsi="Arial" w:cs="Arial"/>
          <w:color w:val="000000"/>
          <w:lang/>
        </w:rPr>
        <w:t>СКУПШТИНА ГРАДА НИША</w:t>
      </w:r>
    </w:p>
    <w:p w:rsidR="00EA0013" w:rsidRDefault="00BB45D0" w:rsidP="00BB45D0">
      <w:pPr>
        <w:pStyle w:val="Normal2"/>
        <w:rPr>
          <w:rFonts w:ascii="Arial" w:hAnsi="Arial" w:cs="Arial"/>
          <w:color w:val="000000"/>
          <w:lang/>
        </w:rPr>
      </w:pPr>
      <w:r>
        <w:rPr>
          <w:rFonts w:ascii="Arial" w:hAnsi="Arial" w:cs="Arial"/>
          <w:color w:val="000000"/>
        </w:rPr>
        <w:t xml:space="preserve">                                                                                                                           </w:t>
      </w:r>
      <w:r w:rsidR="00023A25">
        <w:rPr>
          <w:rFonts w:ascii="Arial" w:hAnsi="Arial" w:cs="Arial"/>
          <w:color w:val="000000"/>
          <w:lang/>
        </w:rPr>
        <w:t xml:space="preserve">Председник </w:t>
      </w:r>
    </w:p>
    <w:p w:rsidR="00023A25" w:rsidRPr="000064B7" w:rsidRDefault="00023A25" w:rsidP="00023A25">
      <w:pPr>
        <w:pStyle w:val="Normal2"/>
        <w:jc w:val="right"/>
        <w:rPr>
          <w:rFonts w:ascii="Arial" w:hAnsi="Arial" w:cs="Arial"/>
          <w:color w:val="000000"/>
          <w:lang/>
        </w:rPr>
      </w:pPr>
      <w:r>
        <w:rPr>
          <w:rFonts w:ascii="Arial" w:hAnsi="Arial" w:cs="Arial"/>
          <w:color w:val="000000"/>
          <w:lang/>
        </w:rPr>
        <w:t>Мр.РадеРајковић</w:t>
      </w:r>
    </w:p>
    <w:p w:rsidR="00EA0013" w:rsidRPr="000064B7" w:rsidRDefault="00EA0013" w:rsidP="00EA0013">
      <w:pPr>
        <w:pStyle w:val="Normal2"/>
        <w:rPr>
          <w:rFonts w:ascii="Arial" w:hAnsi="Arial" w:cs="Arial"/>
          <w:color w:val="000000"/>
          <w:lang/>
        </w:rPr>
      </w:pPr>
    </w:p>
    <w:p w:rsidR="00EA0013" w:rsidRPr="000064B7" w:rsidRDefault="00EA0013" w:rsidP="00EA0013">
      <w:pPr>
        <w:pStyle w:val="Normal2"/>
        <w:rPr>
          <w:rFonts w:ascii="Arial" w:hAnsi="Arial" w:cs="Arial"/>
          <w:color w:val="000000"/>
          <w:lang/>
        </w:rPr>
      </w:pPr>
    </w:p>
    <w:p w:rsidR="00EA0013" w:rsidRPr="000064B7" w:rsidRDefault="00EA0013" w:rsidP="00EA0013">
      <w:pPr>
        <w:pStyle w:val="Normal2"/>
        <w:rPr>
          <w:rFonts w:ascii="Arial" w:hAnsi="Arial" w:cs="Arial"/>
          <w:color w:val="000000"/>
          <w:lang/>
        </w:rPr>
      </w:pPr>
    </w:p>
    <w:p w:rsidR="00EA0013" w:rsidRPr="000064B7" w:rsidRDefault="00EA0013" w:rsidP="00EA0013">
      <w:pPr>
        <w:pStyle w:val="Normal2"/>
        <w:rPr>
          <w:rFonts w:ascii="Arial" w:hAnsi="Arial" w:cs="Arial"/>
          <w:color w:val="000000"/>
          <w:lang/>
        </w:rPr>
      </w:pPr>
    </w:p>
    <w:p w:rsidR="00EA0013" w:rsidRPr="000064B7" w:rsidRDefault="00EA0013" w:rsidP="00EA0013">
      <w:pPr>
        <w:pStyle w:val="Normal2"/>
        <w:rPr>
          <w:rFonts w:ascii="Arial" w:hAnsi="Arial" w:cs="Arial"/>
          <w:color w:val="000000"/>
          <w:lang/>
        </w:rPr>
      </w:pPr>
    </w:p>
    <w:p w:rsidR="00EA0013" w:rsidRPr="000064B7" w:rsidRDefault="00EA0013" w:rsidP="00EA0013">
      <w:pPr>
        <w:pStyle w:val="Normal2"/>
        <w:rPr>
          <w:rFonts w:ascii="Arial" w:hAnsi="Arial" w:cs="Arial"/>
          <w:color w:val="000000"/>
          <w:lang/>
        </w:rPr>
      </w:pPr>
    </w:p>
    <w:p w:rsidR="00EA0013" w:rsidRPr="000064B7" w:rsidRDefault="00EA0013" w:rsidP="00EA0013">
      <w:pPr>
        <w:pStyle w:val="Normal2"/>
        <w:rPr>
          <w:rFonts w:ascii="Arial" w:hAnsi="Arial" w:cs="Arial"/>
          <w:color w:val="000000"/>
          <w:lang/>
        </w:rPr>
      </w:pPr>
    </w:p>
    <w:p w:rsidR="00EA0013" w:rsidRPr="000064B7" w:rsidRDefault="00EA0013" w:rsidP="00EA0013">
      <w:pPr>
        <w:pStyle w:val="Normal2"/>
        <w:rPr>
          <w:rFonts w:ascii="Arial" w:hAnsi="Arial" w:cs="Arial"/>
          <w:color w:val="000000"/>
          <w:lang/>
        </w:rPr>
      </w:pPr>
    </w:p>
    <w:sectPr w:rsidR="00EA0013" w:rsidRPr="000064B7" w:rsidSect="008127A1">
      <w:pgSz w:w="12240" w:h="15840"/>
      <w:pgMar w:top="624" w:right="1134" w:bottom="567"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20"/>
  <w:displayHorizontalDrawingGridEvery w:val="2"/>
  <w:displayVerticalDrawingGridEvery w:val="2"/>
  <w:characterSpacingControl w:val="doNotCompress"/>
  <w:compat/>
  <w:rsids>
    <w:rsidRoot w:val="001D3DD4"/>
    <w:rsid w:val="00003DF7"/>
    <w:rsid w:val="000064B7"/>
    <w:rsid w:val="00013F13"/>
    <w:rsid w:val="0001535F"/>
    <w:rsid w:val="00021638"/>
    <w:rsid w:val="00023A25"/>
    <w:rsid w:val="0002683E"/>
    <w:rsid w:val="000319AB"/>
    <w:rsid w:val="00034EA4"/>
    <w:rsid w:val="000457D2"/>
    <w:rsid w:val="000924AC"/>
    <w:rsid w:val="00094549"/>
    <w:rsid w:val="000A6C82"/>
    <w:rsid w:val="000B7F9D"/>
    <w:rsid w:val="00122DF7"/>
    <w:rsid w:val="00123203"/>
    <w:rsid w:val="00127AF8"/>
    <w:rsid w:val="00130205"/>
    <w:rsid w:val="001364A5"/>
    <w:rsid w:val="001408D4"/>
    <w:rsid w:val="00145F61"/>
    <w:rsid w:val="00156160"/>
    <w:rsid w:val="0016183E"/>
    <w:rsid w:val="00161D3A"/>
    <w:rsid w:val="00164036"/>
    <w:rsid w:val="00192BAA"/>
    <w:rsid w:val="001C44B7"/>
    <w:rsid w:val="001C707B"/>
    <w:rsid w:val="001D3DD4"/>
    <w:rsid w:val="001E0F19"/>
    <w:rsid w:val="00210336"/>
    <w:rsid w:val="002328BF"/>
    <w:rsid w:val="002450C7"/>
    <w:rsid w:val="00252C70"/>
    <w:rsid w:val="002702BE"/>
    <w:rsid w:val="00271AB0"/>
    <w:rsid w:val="0028222A"/>
    <w:rsid w:val="002841FE"/>
    <w:rsid w:val="00294625"/>
    <w:rsid w:val="002E2EC7"/>
    <w:rsid w:val="002E5996"/>
    <w:rsid w:val="0032550E"/>
    <w:rsid w:val="00340717"/>
    <w:rsid w:val="0037081B"/>
    <w:rsid w:val="00383EB7"/>
    <w:rsid w:val="00387697"/>
    <w:rsid w:val="003B3D1E"/>
    <w:rsid w:val="003B5C75"/>
    <w:rsid w:val="003D0315"/>
    <w:rsid w:val="003D4BDA"/>
    <w:rsid w:val="003E5F3C"/>
    <w:rsid w:val="003E79F4"/>
    <w:rsid w:val="003F7981"/>
    <w:rsid w:val="004044A0"/>
    <w:rsid w:val="00435763"/>
    <w:rsid w:val="0044260B"/>
    <w:rsid w:val="00442DFB"/>
    <w:rsid w:val="004559E4"/>
    <w:rsid w:val="0046080E"/>
    <w:rsid w:val="00472B2E"/>
    <w:rsid w:val="00475293"/>
    <w:rsid w:val="00490DED"/>
    <w:rsid w:val="004960D2"/>
    <w:rsid w:val="004A4EA4"/>
    <w:rsid w:val="004D3260"/>
    <w:rsid w:val="004D79DD"/>
    <w:rsid w:val="004F23AD"/>
    <w:rsid w:val="005122F7"/>
    <w:rsid w:val="005211D6"/>
    <w:rsid w:val="00521C38"/>
    <w:rsid w:val="00522B57"/>
    <w:rsid w:val="0052660E"/>
    <w:rsid w:val="00553F0F"/>
    <w:rsid w:val="00561749"/>
    <w:rsid w:val="005644B4"/>
    <w:rsid w:val="00564E7F"/>
    <w:rsid w:val="00572F66"/>
    <w:rsid w:val="005B20A7"/>
    <w:rsid w:val="005D1AA9"/>
    <w:rsid w:val="00600036"/>
    <w:rsid w:val="0060039E"/>
    <w:rsid w:val="006245C2"/>
    <w:rsid w:val="00630A79"/>
    <w:rsid w:val="00650133"/>
    <w:rsid w:val="0065785D"/>
    <w:rsid w:val="006636A4"/>
    <w:rsid w:val="00671ADA"/>
    <w:rsid w:val="0068361B"/>
    <w:rsid w:val="006836C4"/>
    <w:rsid w:val="0068687D"/>
    <w:rsid w:val="00692973"/>
    <w:rsid w:val="006A5CC8"/>
    <w:rsid w:val="006D6B83"/>
    <w:rsid w:val="006D720D"/>
    <w:rsid w:val="006F704E"/>
    <w:rsid w:val="00701DD0"/>
    <w:rsid w:val="00710D0D"/>
    <w:rsid w:val="00726E85"/>
    <w:rsid w:val="0076006E"/>
    <w:rsid w:val="0076382D"/>
    <w:rsid w:val="0076592D"/>
    <w:rsid w:val="007A3E5D"/>
    <w:rsid w:val="007A48F8"/>
    <w:rsid w:val="007A7E28"/>
    <w:rsid w:val="007B1F29"/>
    <w:rsid w:val="007C4521"/>
    <w:rsid w:val="007D652F"/>
    <w:rsid w:val="00802A49"/>
    <w:rsid w:val="008127A1"/>
    <w:rsid w:val="00820B1A"/>
    <w:rsid w:val="00821A34"/>
    <w:rsid w:val="00832403"/>
    <w:rsid w:val="00845302"/>
    <w:rsid w:val="00863DDA"/>
    <w:rsid w:val="008833C3"/>
    <w:rsid w:val="008D1214"/>
    <w:rsid w:val="008E44F1"/>
    <w:rsid w:val="00907D1B"/>
    <w:rsid w:val="00913861"/>
    <w:rsid w:val="009171F6"/>
    <w:rsid w:val="00917FDC"/>
    <w:rsid w:val="00940229"/>
    <w:rsid w:val="009951FE"/>
    <w:rsid w:val="009B02C6"/>
    <w:rsid w:val="00A010FF"/>
    <w:rsid w:val="00A06118"/>
    <w:rsid w:val="00A21A94"/>
    <w:rsid w:val="00A260BE"/>
    <w:rsid w:val="00A271FD"/>
    <w:rsid w:val="00A53944"/>
    <w:rsid w:val="00A62478"/>
    <w:rsid w:val="00A66F23"/>
    <w:rsid w:val="00A76100"/>
    <w:rsid w:val="00A9722E"/>
    <w:rsid w:val="00AB0129"/>
    <w:rsid w:val="00AB12E2"/>
    <w:rsid w:val="00AD40CD"/>
    <w:rsid w:val="00B01418"/>
    <w:rsid w:val="00B0566D"/>
    <w:rsid w:val="00B120B6"/>
    <w:rsid w:val="00B24FE8"/>
    <w:rsid w:val="00B26DB9"/>
    <w:rsid w:val="00B27E77"/>
    <w:rsid w:val="00B4352D"/>
    <w:rsid w:val="00B545A3"/>
    <w:rsid w:val="00B62D1F"/>
    <w:rsid w:val="00B80AD1"/>
    <w:rsid w:val="00BA0C91"/>
    <w:rsid w:val="00BA163B"/>
    <w:rsid w:val="00BB45D0"/>
    <w:rsid w:val="00BB7D50"/>
    <w:rsid w:val="00BC7CBA"/>
    <w:rsid w:val="00BF4237"/>
    <w:rsid w:val="00C1306F"/>
    <w:rsid w:val="00C24938"/>
    <w:rsid w:val="00C56FE6"/>
    <w:rsid w:val="00C702FA"/>
    <w:rsid w:val="00C80764"/>
    <w:rsid w:val="00CC277A"/>
    <w:rsid w:val="00CC35D6"/>
    <w:rsid w:val="00D226BF"/>
    <w:rsid w:val="00D442E7"/>
    <w:rsid w:val="00D44AEF"/>
    <w:rsid w:val="00D56A4B"/>
    <w:rsid w:val="00D61DEB"/>
    <w:rsid w:val="00DB58FF"/>
    <w:rsid w:val="00DC0807"/>
    <w:rsid w:val="00DC3C49"/>
    <w:rsid w:val="00DC538F"/>
    <w:rsid w:val="00DC5F02"/>
    <w:rsid w:val="00DC6E0B"/>
    <w:rsid w:val="00DD37F5"/>
    <w:rsid w:val="00DD3AAA"/>
    <w:rsid w:val="00DD5BD6"/>
    <w:rsid w:val="00DF1F57"/>
    <w:rsid w:val="00E2798D"/>
    <w:rsid w:val="00E468F9"/>
    <w:rsid w:val="00E51532"/>
    <w:rsid w:val="00E76240"/>
    <w:rsid w:val="00EA0013"/>
    <w:rsid w:val="00EC4AF2"/>
    <w:rsid w:val="00ED715A"/>
    <w:rsid w:val="00EF658B"/>
    <w:rsid w:val="00EF6876"/>
    <w:rsid w:val="00F009B0"/>
    <w:rsid w:val="00F01C05"/>
    <w:rsid w:val="00F032B4"/>
    <w:rsid w:val="00F209A0"/>
    <w:rsid w:val="00F30452"/>
    <w:rsid w:val="00F71276"/>
    <w:rsid w:val="00F83671"/>
    <w:rsid w:val="00F84853"/>
    <w:rsid w:val="00F94505"/>
    <w:rsid w:val="00FA00B4"/>
    <w:rsid w:val="00FB5D17"/>
    <w:rsid w:val="00FD612B"/>
    <w:rsid w:val="00FD640B"/>
    <w:rsid w:val="00FD7CAA"/>
    <w:rsid w:val="00FE6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2E"/>
  </w:style>
  <w:style w:type="paragraph" w:styleId="Heading4">
    <w:name w:val="heading 4"/>
    <w:basedOn w:val="Normal"/>
    <w:link w:val="Heading4Char"/>
    <w:uiPriority w:val="9"/>
    <w:qFormat/>
    <w:rsid w:val="00A260BE"/>
    <w:pPr>
      <w:spacing w:after="0"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260BE"/>
    <w:rPr>
      <w:rFonts w:eastAsia="Times New Roman" w:cs="Times New Roman"/>
      <w:b/>
      <w:bCs/>
      <w:szCs w:val="24"/>
    </w:rPr>
  </w:style>
  <w:style w:type="paragraph" w:customStyle="1" w:styleId="clan">
    <w:name w:val="clan"/>
    <w:basedOn w:val="Normal"/>
    <w:rsid w:val="00A260BE"/>
    <w:pPr>
      <w:spacing w:before="240" w:after="120" w:line="240" w:lineRule="auto"/>
      <w:jc w:val="center"/>
    </w:pPr>
    <w:rPr>
      <w:rFonts w:ascii="Arial" w:eastAsia="Times New Roman" w:hAnsi="Arial" w:cs="Arial"/>
      <w:b/>
      <w:bCs/>
      <w:szCs w:val="24"/>
    </w:rPr>
  </w:style>
  <w:style w:type="paragraph" w:customStyle="1" w:styleId="Normal1">
    <w:name w:val="Normal1"/>
    <w:basedOn w:val="Normal"/>
    <w:rsid w:val="00A260BE"/>
    <w:pPr>
      <w:spacing w:before="100" w:beforeAutospacing="1" w:after="100" w:afterAutospacing="1" w:line="240" w:lineRule="auto"/>
    </w:pPr>
    <w:rPr>
      <w:rFonts w:ascii="Arial" w:eastAsia="Times New Roman" w:hAnsi="Arial" w:cs="Arial"/>
      <w:sz w:val="22"/>
    </w:rPr>
  </w:style>
  <w:style w:type="paragraph" w:customStyle="1" w:styleId="normaltdb">
    <w:name w:val="normaltdb"/>
    <w:basedOn w:val="Normal"/>
    <w:rsid w:val="00A260BE"/>
    <w:pPr>
      <w:spacing w:before="100" w:beforeAutospacing="1" w:after="100" w:afterAutospacing="1" w:line="240" w:lineRule="auto"/>
      <w:jc w:val="right"/>
    </w:pPr>
    <w:rPr>
      <w:rFonts w:ascii="Arial" w:eastAsia="Times New Roman" w:hAnsi="Arial" w:cs="Arial"/>
      <w:b/>
      <w:bCs/>
      <w:sz w:val="22"/>
    </w:rPr>
  </w:style>
  <w:style w:type="paragraph" w:customStyle="1" w:styleId="samostalni">
    <w:name w:val="samostalni"/>
    <w:basedOn w:val="Normal"/>
    <w:rsid w:val="00A260BE"/>
    <w:pPr>
      <w:spacing w:before="100" w:beforeAutospacing="1" w:after="100" w:afterAutospacing="1" w:line="240" w:lineRule="auto"/>
      <w:jc w:val="center"/>
    </w:pPr>
    <w:rPr>
      <w:rFonts w:ascii="Arial" w:eastAsia="Times New Roman" w:hAnsi="Arial" w:cs="Arial"/>
      <w:b/>
      <w:bCs/>
      <w:i/>
      <w:iCs/>
      <w:szCs w:val="24"/>
    </w:rPr>
  </w:style>
  <w:style w:type="paragraph" w:customStyle="1" w:styleId="samostalni1">
    <w:name w:val="samostalni1"/>
    <w:basedOn w:val="Normal"/>
    <w:rsid w:val="00A260BE"/>
    <w:pPr>
      <w:spacing w:before="100" w:beforeAutospacing="1" w:after="100" w:afterAutospacing="1" w:line="240" w:lineRule="auto"/>
      <w:jc w:val="center"/>
    </w:pPr>
    <w:rPr>
      <w:rFonts w:ascii="Arial" w:eastAsia="Times New Roman" w:hAnsi="Arial" w:cs="Arial"/>
      <w:i/>
      <w:iCs/>
      <w:sz w:val="22"/>
    </w:rPr>
  </w:style>
  <w:style w:type="paragraph" w:customStyle="1" w:styleId="podnaslovpropisa">
    <w:name w:val="podnaslovpropisa"/>
    <w:basedOn w:val="Normal"/>
    <w:rsid w:val="00A260BE"/>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bold">
    <w:name w:val="normalbold"/>
    <w:basedOn w:val="Normal"/>
    <w:rsid w:val="00A260BE"/>
    <w:pPr>
      <w:spacing w:before="100" w:beforeAutospacing="1" w:after="100" w:afterAutospacing="1" w:line="240" w:lineRule="auto"/>
    </w:pPr>
    <w:rPr>
      <w:rFonts w:ascii="Arial" w:eastAsia="Times New Roman" w:hAnsi="Arial" w:cs="Arial"/>
      <w:b/>
      <w:bCs/>
      <w:sz w:val="22"/>
    </w:rPr>
  </w:style>
  <w:style w:type="paragraph" w:customStyle="1" w:styleId="normalbolditalic">
    <w:name w:val="normalbolditalic"/>
    <w:basedOn w:val="Normal"/>
    <w:rsid w:val="00A260BE"/>
    <w:pPr>
      <w:spacing w:before="100" w:beforeAutospacing="1" w:after="100" w:afterAutospacing="1" w:line="240" w:lineRule="auto"/>
    </w:pPr>
    <w:rPr>
      <w:rFonts w:ascii="Arial" w:eastAsia="Times New Roman" w:hAnsi="Arial" w:cs="Arial"/>
      <w:b/>
      <w:bCs/>
      <w:i/>
      <w:iCs/>
      <w:sz w:val="22"/>
    </w:rPr>
  </w:style>
  <w:style w:type="paragraph" w:customStyle="1" w:styleId="normalboldcentar">
    <w:name w:val="normalboldcentar"/>
    <w:basedOn w:val="Normal"/>
    <w:rsid w:val="00A260BE"/>
    <w:pPr>
      <w:spacing w:before="100" w:beforeAutospacing="1" w:after="100" w:afterAutospacing="1" w:line="240" w:lineRule="auto"/>
      <w:jc w:val="center"/>
    </w:pPr>
    <w:rPr>
      <w:rFonts w:ascii="Arial" w:eastAsia="Times New Roman" w:hAnsi="Arial" w:cs="Arial"/>
      <w:b/>
      <w:bCs/>
      <w:sz w:val="22"/>
    </w:rPr>
  </w:style>
  <w:style w:type="paragraph" w:customStyle="1" w:styleId="normalcentar">
    <w:name w:val="normalcentar"/>
    <w:basedOn w:val="Normal"/>
    <w:rsid w:val="00A260BE"/>
    <w:pPr>
      <w:spacing w:before="100" w:beforeAutospacing="1" w:after="100" w:afterAutospacing="1" w:line="240" w:lineRule="auto"/>
      <w:jc w:val="center"/>
    </w:pPr>
    <w:rPr>
      <w:rFonts w:ascii="Arial" w:eastAsia="Times New Roman" w:hAnsi="Arial" w:cs="Arial"/>
      <w:sz w:val="22"/>
    </w:rPr>
  </w:style>
  <w:style w:type="paragraph" w:customStyle="1" w:styleId="normalprored">
    <w:name w:val="normalprored"/>
    <w:basedOn w:val="Normal"/>
    <w:rsid w:val="00A260BE"/>
    <w:pPr>
      <w:spacing w:after="0" w:line="240" w:lineRule="auto"/>
    </w:pPr>
    <w:rPr>
      <w:rFonts w:ascii="Arial" w:eastAsia="Times New Roman" w:hAnsi="Arial" w:cs="Arial"/>
      <w:sz w:val="26"/>
      <w:szCs w:val="26"/>
    </w:rPr>
  </w:style>
  <w:style w:type="paragraph" w:customStyle="1" w:styleId="wyq060---pododeljak">
    <w:name w:val="wyq060---pododeljak"/>
    <w:basedOn w:val="Normal"/>
    <w:rsid w:val="00A260BE"/>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A260BE"/>
    <w:pPr>
      <w:spacing w:before="240" w:after="240" w:line="240" w:lineRule="auto"/>
      <w:jc w:val="center"/>
    </w:pPr>
    <w:rPr>
      <w:rFonts w:ascii="Arial" w:eastAsia="Times New Roman" w:hAnsi="Arial" w:cs="Arial"/>
      <w:b/>
      <w:bCs/>
      <w:szCs w:val="24"/>
    </w:rPr>
  </w:style>
  <w:style w:type="character" w:customStyle="1" w:styleId="stepen1">
    <w:name w:val="stepen1"/>
    <w:basedOn w:val="DefaultParagraphFont"/>
    <w:rsid w:val="00A260BE"/>
    <w:rPr>
      <w:sz w:val="15"/>
      <w:szCs w:val="15"/>
      <w:vertAlign w:val="superscript"/>
    </w:rPr>
  </w:style>
  <w:style w:type="table" w:styleId="TableGrid">
    <w:name w:val="Table Grid"/>
    <w:basedOn w:val="TableNormal"/>
    <w:uiPriority w:val="59"/>
    <w:rsid w:val="004044A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6118"/>
    <w:pPr>
      <w:ind w:left="720"/>
      <w:contextualSpacing/>
    </w:pPr>
  </w:style>
  <w:style w:type="paragraph" w:styleId="BalloonText">
    <w:name w:val="Balloon Text"/>
    <w:basedOn w:val="Normal"/>
    <w:link w:val="BalloonTextChar"/>
    <w:uiPriority w:val="99"/>
    <w:semiHidden/>
    <w:unhideWhenUsed/>
    <w:rsid w:val="00DD3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7F5"/>
    <w:rPr>
      <w:rFonts w:ascii="Tahoma" w:hAnsi="Tahoma" w:cs="Tahoma"/>
      <w:sz w:val="16"/>
      <w:szCs w:val="16"/>
    </w:rPr>
  </w:style>
  <w:style w:type="paragraph" w:customStyle="1" w:styleId="Default">
    <w:name w:val="Default"/>
    <w:rsid w:val="00DD37F5"/>
    <w:pPr>
      <w:autoSpaceDE w:val="0"/>
      <w:autoSpaceDN w:val="0"/>
      <w:adjustRightInd w:val="0"/>
      <w:spacing w:after="0" w:line="240" w:lineRule="auto"/>
    </w:pPr>
    <w:rPr>
      <w:rFonts w:ascii="Arial" w:hAnsi="Arial" w:cs="Arial"/>
      <w:color w:val="000000"/>
      <w:szCs w:val="24"/>
    </w:rPr>
  </w:style>
  <w:style w:type="paragraph" w:customStyle="1" w:styleId="Normal2">
    <w:name w:val="Normal2"/>
    <w:basedOn w:val="Normal"/>
    <w:rsid w:val="00EA0013"/>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EA0013"/>
  </w:style>
  <w:style w:type="paragraph" w:customStyle="1" w:styleId="Normal3">
    <w:name w:val="Normal3"/>
    <w:basedOn w:val="Normal"/>
    <w:rsid w:val="00034EA4"/>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260BE"/>
    <w:pPr>
      <w:spacing w:after="0"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260BE"/>
    <w:rPr>
      <w:rFonts w:eastAsia="Times New Roman" w:cs="Times New Roman"/>
      <w:b/>
      <w:bCs/>
      <w:szCs w:val="24"/>
    </w:rPr>
  </w:style>
  <w:style w:type="paragraph" w:customStyle="1" w:styleId="clan">
    <w:name w:val="clan"/>
    <w:basedOn w:val="Normal"/>
    <w:rsid w:val="00A260BE"/>
    <w:pPr>
      <w:spacing w:before="240" w:after="120" w:line="240" w:lineRule="auto"/>
      <w:jc w:val="center"/>
    </w:pPr>
    <w:rPr>
      <w:rFonts w:ascii="Arial" w:eastAsia="Times New Roman" w:hAnsi="Arial" w:cs="Arial"/>
      <w:b/>
      <w:bCs/>
      <w:szCs w:val="24"/>
    </w:rPr>
  </w:style>
  <w:style w:type="paragraph" w:customStyle="1" w:styleId="Normal1">
    <w:name w:val="Normal1"/>
    <w:basedOn w:val="Normal"/>
    <w:rsid w:val="00A260BE"/>
    <w:pPr>
      <w:spacing w:before="100" w:beforeAutospacing="1" w:after="100" w:afterAutospacing="1" w:line="240" w:lineRule="auto"/>
    </w:pPr>
    <w:rPr>
      <w:rFonts w:ascii="Arial" w:eastAsia="Times New Roman" w:hAnsi="Arial" w:cs="Arial"/>
      <w:sz w:val="22"/>
    </w:rPr>
  </w:style>
  <w:style w:type="paragraph" w:customStyle="1" w:styleId="normaltdb">
    <w:name w:val="normaltdb"/>
    <w:basedOn w:val="Normal"/>
    <w:rsid w:val="00A260BE"/>
    <w:pPr>
      <w:spacing w:before="100" w:beforeAutospacing="1" w:after="100" w:afterAutospacing="1" w:line="240" w:lineRule="auto"/>
      <w:jc w:val="right"/>
    </w:pPr>
    <w:rPr>
      <w:rFonts w:ascii="Arial" w:eastAsia="Times New Roman" w:hAnsi="Arial" w:cs="Arial"/>
      <w:b/>
      <w:bCs/>
      <w:sz w:val="22"/>
    </w:rPr>
  </w:style>
  <w:style w:type="paragraph" w:customStyle="1" w:styleId="samostalni">
    <w:name w:val="samostalni"/>
    <w:basedOn w:val="Normal"/>
    <w:rsid w:val="00A260BE"/>
    <w:pPr>
      <w:spacing w:before="100" w:beforeAutospacing="1" w:after="100" w:afterAutospacing="1" w:line="240" w:lineRule="auto"/>
      <w:jc w:val="center"/>
    </w:pPr>
    <w:rPr>
      <w:rFonts w:ascii="Arial" w:eastAsia="Times New Roman" w:hAnsi="Arial" w:cs="Arial"/>
      <w:b/>
      <w:bCs/>
      <w:i/>
      <w:iCs/>
      <w:szCs w:val="24"/>
    </w:rPr>
  </w:style>
  <w:style w:type="paragraph" w:customStyle="1" w:styleId="samostalni1">
    <w:name w:val="samostalni1"/>
    <w:basedOn w:val="Normal"/>
    <w:rsid w:val="00A260BE"/>
    <w:pPr>
      <w:spacing w:before="100" w:beforeAutospacing="1" w:after="100" w:afterAutospacing="1" w:line="240" w:lineRule="auto"/>
      <w:jc w:val="center"/>
    </w:pPr>
    <w:rPr>
      <w:rFonts w:ascii="Arial" w:eastAsia="Times New Roman" w:hAnsi="Arial" w:cs="Arial"/>
      <w:i/>
      <w:iCs/>
      <w:sz w:val="22"/>
    </w:rPr>
  </w:style>
  <w:style w:type="paragraph" w:customStyle="1" w:styleId="podnaslovpropisa">
    <w:name w:val="podnaslovpropisa"/>
    <w:basedOn w:val="Normal"/>
    <w:rsid w:val="00A260BE"/>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bold">
    <w:name w:val="normalbold"/>
    <w:basedOn w:val="Normal"/>
    <w:rsid w:val="00A260BE"/>
    <w:pPr>
      <w:spacing w:before="100" w:beforeAutospacing="1" w:after="100" w:afterAutospacing="1" w:line="240" w:lineRule="auto"/>
    </w:pPr>
    <w:rPr>
      <w:rFonts w:ascii="Arial" w:eastAsia="Times New Roman" w:hAnsi="Arial" w:cs="Arial"/>
      <w:b/>
      <w:bCs/>
      <w:sz w:val="22"/>
    </w:rPr>
  </w:style>
  <w:style w:type="paragraph" w:customStyle="1" w:styleId="normalbolditalic">
    <w:name w:val="normalbolditalic"/>
    <w:basedOn w:val="Normal"/>
    <w:rsid w:val="00A260BE"/>
    <w:pPr>
      <w:spacing w:before="100" w:beforeAutospacing="1" w:after="100" w:afterAutospacing="1" w:line="240" w:lineRule="auto"/>
    </w:pPr>
    <w:rPr>
      <w:rFonts w:ascii="Arial" w:eastAsia="Times New Roman" w:hAnsi="Arial" w:cs="Arial"/>
      <w:b/>
      <w:bCs/>
      <w:i/>
      <w:iCs/>
      <w:sz w:val="22"/>
    </w:rPr>
  </w:style>
  <w:style w:type="paragraph" w:customStyle="1" w:styleId="normalboldcentar">
    <w:name w:val="normalboldcentar"/>
    <w:basedOn w:val="Normal"/>
    <w:rsid w:val="00A260BE"/>
    <w:pPr>
      <w:spacing w:before="100" w:beforeAutospacing="1" w:after="100" w:afterAutospacing="1" w:line="240" w:lineRule="auto"/>
      <w:jc w:val="center"/>
    </w:pPr>
    <w:rPr>
      <w:rFonts w:ascii="Arial" w:eastAsia="Times New Roman" w:hAnsi="Arial" w:cs="Arial"/>
      <w:b/>
      <w:bCs/>
      <w:sz w:val="22"/>
    </w:rPr>
  </w:style>
  <w:style w:type="paragraph" w:customStyle="1" w:styleId="normalcentar">
    <w:name w:val="normalcentar"/>
    <w:basedOn w:val="Normal"/>
    <w:rsid w:val="00A260BE"/>
    <w:pPr>
      <w:spacing w:before="100" w:beforeAutospacing="1" w:after="100" w:afterAutospacing="1" w:line="240" w:lineRule="auto"/>
      <w:jc w:val="center"/>
    </w:pPr>
    <w:rPr>
      <w:rFonts w:ascii="Arial" w:eastAsia="Times New Roman" w:hAnsi="Arial" w:cs="Arial"/>
      <w:sz w:val="22"/>
    </w:rPr>
  </w:style>
  <w:style w:type="paragraph" w:customStyle="1" w:styleId="normalprored">
    <w:name w:val="normalprored"/>
    <w:basedOn w:val="Normal"/>
    <w:rsid w:val="00A260BE"/>
    <w:pPr>
      <w:spacing w:after="0" w:line="240" w:lineRule="auto"/>
    </w:pPr>
    <w:rPr>
      <w:rFonts w:ascii="Arial" w:eastAsia="Times New Roman" w:hAnsi="Arial" w:cs="Arial"/>
      <w:sz w:val="26"/>
      <w:szCs w:val="26"/>
    </w:rPr>
  </w:style>
  <w:style w:type="paragraph" w:customStyle="1" w:styleId="wyq060---pododeljak">
    <w:name w:val="wyq060---pododeljak"/>
    <w:basedOn w:val="Normal"/>
    <w:rsid w:val="00A260BE"/>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A260BE"/>
    <w:pPr>
      <w:spacing w:before="240" w:after="240" w:line="240" w:lineRule="auto"/>
      <w:jc w:val="center"/>
    </w:pPr>
    <w:rPr>
      <w:rFonts w:ascii="Arial" w:eastAsia="Times New Roman" w:hAnsi="Arial" w:cs="Arial"/>
      <w:b/>
      <w:bCs/>
      <w:szCs w:val="24"/>
    </w:rPr>
  </w:style>
  <w:style w:type="character" w:customStyle="1" w:styleId="stepen1">
    <w:name w:val="stepen1"/>
    <w:basedOn w:val="DefaultParagraphFont"/>
    <w:rsid w:val="00A260BE"/>
    <w:rPr>
      <w:sz w:val="15"/>
      <w:szCs w:val="15"/>
      <w:vertAlign w:val="superscript"/>
    </w:rPr>
  </w:style>
  <w:style w:type="table" w:styleId="TableGrid">
    <w:name w:val="Table Grid"/>
    <w:basedOn w:val="TableNormal"/>
    <w:uiPriority w:val="59"/>
    <w:rsid w:val="004044A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118"/>
    <w:pPr>
      <w:ind w:left="720"/>
      <w:contextualSpacing/>
    </w:pPr>
  </w:style>
  <w:style w:type="paragraph" w:styleId="BalloonText">
    <w:name w:val="Balloon Text"/>
    <w:basedOn w:val="Normal"/>
    <w:link w:val="BalloonTextChar"/>
    <w:uiPriority w:val="99"/>
    <w:semiHidden/>
    <w:unhideWhenUsed/>
    <w:rsid w:val="00DD3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7F5"/>
    <w:rPr>
      <w:rFonts w:ascii="Tahoma" w:hAnsi="Tahoma" w:cs="Tahoma"/>
      <w:sz w:val="16"/>
      <w:szCs w:val="16"/>
    </w:rPr>
  </w:style>
  <w:style w:type="paragraph" w:customStyle="1" w:styleId="Default">
    <w:name w:val="Default"/>
    <w:rsid w:val="00DD37F5"/>
    <w:pPr>
      <w:autoSpaceDE w:val="0"/>
      <w:autoSpaceDN w:val="0"/>
      <w:adjustRightInd w:val="0"/>
      <w:spacing w:after="0" w:line="240" w:lineRule="auto"/>
    </w:pPr>
    <w:rPr>
      <w:rFonts w:ascii="Arial" w:hAnsi="Arial" w:cs="Arial"/>
      <w:color w:val="000000"/>
      <w:szCs w:val="24"/>
    </w:rPr>
  </w:style>
  <w:style w:type="paragraph" w:customStyle="1" w:styleId="Normal2">
    <w:name w:val="Normal2"/>
    <w:basedOn w:val="Normal"/>
    <w:rsid w:val="00EA0013"/>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EA0013"/>
  </w:style>
  <w:style w:type="paragraph" w:customStyle="1" w:styleId="Normal3">
    <w:name w:val="Normal3"/>
    <w:basedOn w:val="Normal"/>
    <w:rsid w:val="00034EA4"/>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36564799">
      <w:bodyDiv w:val="1"/>
      <w:marLeft w:val="0"/>
      <w:marRight w:val="0"/>
      <w:marTop w:val="0"/>
      <w:marBottom w:val="0"/>
      <w:divBdr>
        <w:top w:val="none" w:sz="0" w:space="0" w:color="auto"/>
        <w:left w:val="none" w:sz="0" w:space="0" w:color="auto"/>
        <w:bottom w:val="none" w:sz="0" w:space="0" w:color="auto"/>
        <w:right w:val="none" w:sz="0" w:space="0" w:color="auto"/>
      </w:divBdr>
    </w:div>
    <w:div w:id="1243369000">
      <w:bodyDiv w:val="1"/>
      <w:marLeft w:val="0"/>
      <w:marRight w:val="0"/>
      <w:marTop w:val="0"/>
      <w:marBottom w:val="0"/>
      <w:divBdr>
        <w:top w:val="none" w:sz="0" w:space="0" w:color="auto"/>
        <w:left w:val="none" w:sz="0" w:space="0" w:color="auto"/>
        <w:bottom w:val="none" w:sz="0" w:space="0" w:color="auto"/>
        <w:right w:val="none" w:sz="0" w:space="0" w:color="auto"/>
      </w:divBdr>
    </w:div>
    <w:div w:id="1426654629">
      <w:bodyDiv w:val="1"/>
      <w:marLeft w:val="0"/>
      <w:marRight w:val="0"/>
      <w:marTop w:val="0"/>
      <w:marBottom w:val="0"/>
      <w:divBdr>
        <w:top w:val="none" w:sz="0" w:space="0" w:color="auto"/>
        <w:left w:val="none" w:sz="0" w:space="0" w:color="auto"/>
        <w:bottom w:val="none" w:sz="0" w:space="0" w:color="auto"/>
        <w:right w:val="none" w:sz="0" w:space="0" w:color="auto"/>
      </w:divBdr>
    </w:div>
    <w:div w:id="177354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Ljubiša Janić</dc:creator>
  <cp:lastModifiedBy>nikomilan</cp:lastModifiedBy>
  <cp:revision>3</cp:revision>
  <cp:lastPrinted>2017-12-12T11:06:00Z</cp:lastPrinted>
  <dcterms:created xsi:type="dcterms:W3CDTF">2017-12-21T08:33:00Z</dcterms:created>
  <dcterms:modified xsi:type="dcterms:W3CDTF">2017-12-21T12:13:00Z</dcterms:modified>
</cp:coreProperties>
</file>