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42" w:rsidRDefault="00702942" w:rsidP="00D16565">
      <w:pPr>
        <w:ind w:firstLine="709"/>
        <w:rPr>
          <w:lang w:val="sr-Cyrl-RS"/>
        </w:rPr>
      </w:pPr>
    </w:p>
    <w:p w:rsidR="00B73B3F" w:rsidRDefault="00D16565" w:rsidP="007509B6">
      <w:pPr>
        <w:ind w:firstLine="709"/>
        <w:jc w:val="both"/>
        <w:rPr>
          <w:lang w:val="sr-Cyrl-RS"/>
        </w:rPr>
      </w:pPr>
      <w:r>
        <w:rPr>
          <w:lang w:val="sr-Cyrl-RS"/>
        </w:rPr>
        <w:t>На основу члана 37. Статута Града Ниша („Службени лист Града Ниша“ број 88/2008 и 143/2016)</w:t>
      </w:r>
      <w:r w:rsidR="007B5043">
        <w:rPr>
          <w:lang w:val="sr-Cyrl-RS"/>
        </w:rPr>
        <w:t xml:space="preserve"> и у складу са Закључком Владе 05 Број: 464-11297/2017 од 20.11.2017. године</w:t>
      </w:r>
      <w:r>
        <w:rPr>
          <w:lang w:val="sr-Cyrl-RS"/>
        </w:rPr>
        <w:t xml:space="preserve">, </w:t>
      </w:r>
    </w:p>
    <w:p w:rsidR="005D4C8A" w:rsidRDefault="00D16565" w:rsidP="007509B6">
      <w:pPr>
        <w:ind w:firstLine="709"/>
        <w:jc w:val="both"/>
        <w:rPr>
          <w:lang w:val="sr-Cyrl-RS"/>
        </w:rPr>
      </w:pPr>
      <w:r>
        <w:rPr>
          <w:lang w:val="sr-Cyrl-RS"/>
        </w:rPr>
        <w:t xml:space="preserve">Скупштина Града Ниша, на седници дана _______________2017.године, донела је </w:t>
      </w:r>
    </w:p>
    <w:p w:rsidR="00D16565" w:rsidRDefault="00D16565" w:rsidP="00D16565">
      <w:pPr>
        <w:ind w:firstLine="709"/>
        <w:rPr>
          <w:lang w:val="sr-Cyrl-RS"/>
        </w:rPr>
      </w:pPr>
    </w:p>
    <w:p w:rsidR="005D4C8A" w:rsidRDefault="00D16565" w:rsidP="00D67362">
      <w:pPr>
        <w:ind w:firstLine="709"/>
        <w:jc w:val="center"/>
        <w:rPr>
          <w:b/>
          <w:lang w:val="sr-Cyrl-RS"/>
        </w:rPr>
      </w:pPr>
      <w:r w:rsidRPr="00D16565">
        <w:rPr>
          <w:b/>
          <w:lang w:val="sr-Cyrl-RS"/>
        </w:rPr>
        <w:t>ОДЛУКУ</w:t>
      </w:r>
      <w:r w:rsidR="00D67362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О ИЗМЕНАМА </w:t>
      </w:r>
      <w:r w:rsidR="00C14977">
        <w:rPr>
          <w:b/>
          <w:lang w:val="sr-Cyrl-RS"/>
        </w:rPr>
        <w:t xml:space="preserve">И ДОПУНАМА </w:t>
      </w:r>
      <w:r>
        <w:rPr>
          <w:b/>
          <w:lang w:val="sr-Cyrl-RS"/>
        </w:rPr>
        <w:t>ОДЛУКЕ О УСВАЈАЊУ ЕЛАБОРАТА О ОПРАВДАНОСТИ ОТУЂЕЊА ГРАЂЕВИНСКОГ ЗЕМЉИШТА У ЈАВНОЈ СВОЈИНИ ИСПОД ТРЖИШНЕ ЦЕНЕ, ОДНОСНО ЗАКУПНИНЕ ИЛИ БЕЗ НАКНАДЕ НА ТЕРИТОРИЈИ ГРАДА НИША НА ЛОКАЦИЈИ „ЛОЗНИ КАЛЕМ“ ЈАВНИМ НАДМЕТАЊЕМ</w:t>
      </w:r>
    </w:p>
    <w:p w:rsidR="00D16565" w:rsidRDefault="00D16565" w:rsidP="00D16565">
      <w:pPr>
        <w:ind w:firstLine="709"/>
        <w:jc w:val="both"/>
        <w:rPr>
          <w:b/>
          <w:lang w:val="sr-Cyrl-RS"/>
        </w:rPr>
      </w:pPr>
    </w:p>
    <w:p w:rsidR="00D16565" w:rsidRDefault="00D16565" w:rsidP="00D16565">
      <w:pPr>
        <w:ind w:firstLine="709"/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>Члан 1.</w:t>
      </w:r>
    </w:p>
    <w:p w:rsidR="003B4F66" w:rsidRDefault="00D16565" w:rsidP="00D16565">
      <w:pPr>
        <w:ind w:firstLine="709"/>
        <w:jc w:val="both"/>
        <w:rPr>
          <w:lang w:val="sr-Cyrl-RS"/>
        </w:rPr>
      </w:pPr>
      <w:r w:rsidRPr="00D16565">
        <w:rPr>
          <w:lang w:val="sr-Cyrl-RS"/>
        </w:rPr>
        <w:t xml:space="preserve">У </w:t>
      </w:r>
      <w:r w:rsidR="007B5043">
        <w:rPr>
          <w:lang w:val="sr-Cyrl-RS"/>
        </w:rPr>
        <w:t>Одлуци</w:t>
      </w:r>
      <w:r w:rsidRPr="00D16565">
        <w:rPr>
          <w:lang w:val="sr-Cyrl-RS"/>
        </w:rPr>
        <w:t xml:space="preserve"> </w:t>
      </w:r>
      <w:r>
        <w:rPr>
          <w:lang w:val="sr-Cyrl-RS"/>
        </w:rPr>
        <w:t xml:space="preserve">о усвајању елабората о оправданости отуђења грађевинског земљишта у јавној својини испод тржишне цене, односно закупнине или без накнаде на територији Града Ниша на локацији „Лозни Калем“ јавним надметањем („Службени лист </w:t>
      </w:r>
      <w:r w:rsidR="003B4F66">
        <w:rPr>
          <w:lang w:val="sr-Cyrl-RS"/>
        </w:rPr>
        <w:t>Града Ниша“, бр.</w:t>
      </w:r>
      <w:r w:rsidR="0069458D">
        <w:rPr>
          <w:lang w:val="sr-Cyrl-RS"/>
        </w:rPr>
        <w:t>5</w:t>
      </w:r>
      <w:r w:rsidR="0069458D">
        <w:rPr>
          <w:lang w:val="sr-Latn-RS"/>
        </w:rPr>
        <w:t>7</w:t>
      </w:r>
      <w:r w:rsidR="005D4C8A">
        <w:rPr>
          <w:lang w:val="sr-Cyrl-RS"/>
        </w:rPr>
        <w:t>/2017</w:t>
      </w:r>
      <w:r w:rsidR="003B4F66">
        <w:rPr>
          <w:lang w:val="sr-Cyrl-RS"/>
        </w:rPr>
        <w:t xml:space="preserve">), </w:t>
      </w:r>
      <w:r w:rsidR="007B5043">
        <w:rPr>
          <w:lang w:val="sr-Cyrl-RS"/>
        </w:rPr>
        <w:t>назив одлуке мења се и гласи:</w:t>
      </w:r>
    </w:p>
    <w:p w:rsidR="007B5043" w:rsidRDefault="007B5043" w:rsidP="007B5043">
      <w:pPr>
        <w:ind w:firstLine="709"/>
        <w:jc w:val="center"/>
        <w:rPr>
          <w:b/>
          <w:lang w:val="sr-Cyrl-RS"/>
        </w:rPr>
      </w:pPr>
      <w:r w:rsidRPr="00D16565">
        <w:rPr>
          <w:b/>
          <w:lang w:val="sr-Cyrl-RS"/>
        </w:rPr>
        <w:t>ОДЛУК</w:t>
      </w:r>
      <w:r>
        <w:rPr>
          <w:b/>
          <w:lang w:val="sr-Cyrl-RS"/>
        </w:rPr>
        <w:t xml:space="preserve">А О УСВАЈАЊУ ЕЛАБОРАТА О ОПРАВДАНОСТИ ОТУЂЕЊА ГРАЂЕВИНСКОГ ЗЕМЉИШТА У ЈАВНОЈ СВОЈИНИ ИСПОД ТРЖИШНЕ ЦЕНЕ, ОДНОСНО ЗАКУПНИНЕ ИЛИ БЕЗ НАКНАДЕ </w:t>
      </w:r>
    </w:p>
    <w:p w:rsidR="007B5043" w:rsidRDefault="007B5043" w:rsidP="007B5043">
      <w:pPr>
        <w:ind w:firstLine="709"/>
        <w:jc w:val="center"/>
        <w:rPr>
          <w:b/>
          <w:lang w:val="sr-Cyrl-RS"/>
        </w:rPr>
      </w:pPr>
      <w:r>
        <w:rPr>
          <w:b/>
          <w:lang w:val="sr-Cyrl-RS"/>
        </w:rPr>
        <w:t xml:space="preserve">НА ТЕРИТОРИЈИ ГРАДА НИША НА ЛОКАЦИЈИ „ЛОЗНИ КАЛЕМ“ </w:t>
      </w:r>
    </w:p>
    <w:p w:rsidR="007B5043" w:rsidRPr="007B5043" w:rsidRDefault="007B5043" w:rsidP="007B5043">
      <w:pPr>
        <w:ind w:firstLine="709"/>
        <w:jc w:val="center"/>
        <w:rPr>
          <w:b/>
          <w:lang w:val="sr-Cyrl-RS"/>
        </w:rPr>
      </w:pPr>
      <w:r>
        <w:rPr>
          <w:b/>
          <w:lang w:val="sr-Cyrl-RS"/>
        </w:rPr>
        <w:t>ПРИКУПЉАЊЕМ ПОНУДА ЈАВНИМ ОГЛАСОМ</w:t>
      </w:r>
    </w:p>
    <w:p w:rsidR="007B5043" w:rsidRDefault="007B5043" w:rsidP="00D16565">
      <w:pPr>
        <w:ind w:firstLine="709"/>
        <w:jc w:val="both"/>
        <w:rPr>
          <w:lang w:val="sr-Cyrl-RS"/>
        </w:rPr>
      </w:pPr>
    </w:p>
    <w:p w:rsidR="003B4F66" w:rsidRDefault="003B4F66" w:rsidP="00D16565">
      <w:pPr>
        <w:ind w:firstLine="709"/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>Члан 2.</w:t>
      </w:r>
    </w:p>
    <w:p w:rsidR="00540C40" w:rsidRDefault="003B4F66" w:rsidP="00D16565">
      <w:pPr>
        <w:ind w:firstLine="709"/>
        <w:jc w:val="both"/>
        <w:rPr>
          <w:lang w:val="sr-Cyrl-RS"/>
        </w:rPr>
      </w:pPr>
      <w:r>
        <w:rPr>
          <w:lang w:val="sr-Cyrl-RS"/>
        </w:rPr>
        <w:t xml:space="preserve">У члану 1. у ставу првом </w:t>
      </w:r>
      <w:r w:rsidR="007509B6">
        <w:rPr>
          <w:lang w:val="sr-Cyrl-RS"/>
        </w:rPr>
        <w:t>и члану 2. у ставу првом</w:t>
      </w:r>
      <w:r w:rsidR="00B81391">
        <w:rPr>
          <w:lang w:val="en-US"/>
        </w:rPr>
        <w:t>,</w:t>
      </w:r>
      <w:r w:rsidR="007509B6">
        <w:rPr>
          <w:lang w:val="sr-Cyrl-RS"/>
        </w:rPr>
        <w:t xml:space="preserve"> </w:t>
      </w:r>
      <w:r>
        <w:rPr>
          <w:lang w:val="sr-Cyrl-RS"/>
        </w:rPr>
        <w:t>речи: „јавним надметањем“, замењују се речима „прикупљањем понуда</w:t>
      </w:r>
      <w:r w:rsidR="008A2F85">
        <w:rPr>
          <w:lang w:val="sr-Cyrl-RS"/>
        </w:rPr>
        <w:t xml:space="preserve"> јавним огласом</w:t>
      </w:r>
      <w:r>
        <w:rPr>
          <w:lang w:val="sr-Cyrl-RS"/>
        </w:rPr>
        <w:t>“.</w:t>
      </w:r>
    </w:p>
    <w:p w:rsidR="003B4F66" w:rsidRDefault="003B4F66" w:rsidP="00C14977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</w:p>
    <w:p w:rsidR="00C76401" w:rsidRDefault="00C14977" w:rsidP="00C76401">
      <w:pPr>
        <w:ind w:left="3545" w:firstLine="709"/>
        <w:jc w:val="both"/>
        <w:rPr>
          <w:b/>
          <w:lang w:val="sr-Cyrl-RS"/>
        </w:rPr>
      </w:pPr>
      <w:r>
        <w:rPr>
          <w:b/>
          <w:lang w:val="sr-Cyrl-RS"/>
        </w:rPr>
        <w:t>Члан 3</w:t>
      </w:r>
      <w:r w:rsidR="00C76401" w:rsidRPr="00FD1D05">
        <w:rPr>
          <w:b/>
          <w:lang w:val="sr-Cyrl-RS"/>
        </w:rPr>
        <w:t>.</w:t>
      </w:r>
    </w:p>
    <w:p w:rsidR="007509B6" w:rsidRDefault="00C76401" w:rsidP="00C76401">
      <w:pPr>
        <w:ind w:firstLine="709"/>
        <w:jc w:val="both"/>
        <w:rPr>
          <w:lang w:val="sr-Cyrl-RS"/>
        </w:rPr>
      </w:pPr>
      <w:r>
        <w:rPr>
          <w:lang w:val="sr-Cyrl-RS"/>
        </w:rPr>
        <w:t xml:space="preserve">Елаборат о оправданости отуђења грађевинског земљишта у јавној својини испод тржишне цене, односно закупнине или без накнаде на територији Града Ниша на локацији „Лозни Калем“ </w:t>
      </w:r>
      <w:r w:rsidR="007B5043">
        <w:rPr>
          <w:lang w:val="sr-Cyrl-RS"/>
        </w:rPr>
        <w:t>јавним надметањем</w:t>
      </w:r>
      <w:r>
        <w:rPr>
          <w:lang w:val="sr-Cyrl-RS"/>
        </w:rPr>
        <w:t>,</w:t>
      </w:r>
      <w:r w:rsidR="00540C40">
        <w:rPr>
          <w:lang w:val="sr-Cyrl-RS"/>
        </w:rPr>
        <w:t xml:space="preserve"> који је саставни</w:t>
      </w:r>
      <w:r>
        <w:rPr>
          <w:lang w:val="sr-Cyrl-RS"/>
        </w:rPr>
        <w:t xml:space="preserve"> део Одлуке из члана 1., на </w:t>
      </w:r>
      <w:r w:rsidR="00C14977">
        <w:rPr>
          <w:lang w:val="sr-Cyrl-RS"/>
        </w:rPr>
        <w:t xml:space="preserve">страни 2. у ставу првом </w:t>
      </w:r>
      <w:r w:rsidR="00282F02">
        <w:rPr>
          <w:lang w:val="sr-Cyrl-RS"/>
        </w:rPr>
        <w:t>допуњује се тако што се иза речи „јавним надметањем“ додају речи „или прикупљањем понуда</w:t>
      </w:r>
      <w:r w:rsidR="002508E1">
        <w:rPr>
          <w:lang w:val="en-US"/>
        </w:rPr>
        <w:t xml:space="preserve"> </w:t>
      </w:r>
      <w:r w:rsidR="002508E1">
        <w:rPr>
          <w:lang w:val="sr-Cyrl-RS"/>
        </w:rPr>
        <w:t>јавним огласом</w:t>
      </w:r>
      <w:r w:rsidR="00282F02">
        <w:rPr>
          <w:lang w:val="sr-Cyrl-RS"/>
        </w:rPr>
        <w:t xml:space="preserve">“ и на </w:t>
      </w:r>
      <w:r>
        <w:rPr>
          <w:lang w:val="sr-Cyrl-RS"/>
        </w:rPr>
        <w:t>страни 222. допуњује се тако што се  иза речи „морати да доставе одговарајуће банкарске гаранције“ додају речи</w:t>
      </w:r>
      <w:r w:rsidR="007509B6">
        <w:rPr>
          <w:lang w:val="sr-Cyrl-RS"/>
        </w:rPr>
        <w:t xml:space="preserve"> </w:t>
      </w:r>
      <w:r>
        <w:rPr>
          <w:lang w:val="sr-Cyrl-RS"/>
        </w:rPr>
        <w:t xml:space="preserve">„односно депозит“. </w:t>
      </w:r>
    </w:p>
    <w:p w:rsidR="00C76401" w:rsidRDefault="00C76401" w:rsidP="00C76401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</w:p>
    <w:p w:rsidR="009D48B6" w:rsidRDefault="009D48B6" w:rsidP="003B4F66">
      <w:pPr>
        <w:ind w:firstLine="709"/>
        <w:jc w:val="both"/>
        <w:rPr>
          <w:b/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C14977">
        <w:rPr>
          <w:b/>
          <w:lang w:val="sr-Cyrl-RS"/>
        </w:rPr>
        <w:t>Члан 4</w:t>
      </w:r>
      <w:r w:rsidRPr="009D48B6">
        <w:rPr>
          <w:b/>
          <w:lang w:val="sr-Cyrl-RS"/>
        </w:rPr>
        <w:t>.</w:t>
      </w:r>
    </w:p>
    <w:p w:rsidR="00FD1D05" w:rsidRDefault="00F7149E" w:rsidP="003B4F66">
      <w:pPr>
        <w:ind w:firstLine="709"/>
        <w:jc w:val="both"/>
        <w:rPr>
          <w:lang w:val="sr-Cyrl-RS"/>
        </w:rPr>
      </w:pPr>
      <w:r w:rsidRPr="00F7149E">
        <w:rPr>
          <w:lang w:val="sr-Cyrl-RS"/>
        </w:rPr>
        <w:t>О</w:t>
      </w:r>
      <w:r>
        <w:rPr>
          <w:lang w:val="sr-Cyrl-RS"/>
        </w:rPr>
        <w:t xml:space="preserve">влашћује се </w:t>
      </w:r>
      <w:r w:rsidR="00282F02">
        <w:rPr>
          <w:lang w:val="sr-Cyrl-RS"/>
        </w:rPr>
        <w:t xml:space="preserve">Служба за послове скупштине града </w:t>
      </w:r>
      <w:r>
        <w:rPr>
          <w:lang w:val="sr-Cyrl-RS"/>
        </w:rPr>
        <w:t xml:space="preserve">да </w:t>
      </w:r>
      <w:r w:rsidR="007B5043">
        <w:rPr>
          <w:lang w:val="sr-Cyrl-RS"/>
        </w:rPr>
        <w:t>сачини и објави пречишћени текст Одлуке и Елабората</w:t>
      </w:r>
      <w:r w:rsidR="00A00A14">
        <w:rPr>
          <w:lang w:val="sr-Cyrl-RS"/>
        </w:rPr>
        <w:t>.</w:t>
      </w:r>
    </w:p>
    <w:p w:rsidR="00FD1D05" w:rsidRDefault="00FD1D05" w:rsidP="003B4F66">
      <w:pPr>
        <w:ind w:firstLine="709"/>
        <w:jc w:val="both"/>
        <w:rPr>
          <w:lang w:val="sr-Cyrl-RS"/>
        </w:rPr>
      </w:pPr>
    </w:p>
    <w:p w:rsidR="003B4F66" w:rsidRDefault="00FD1D05" w:rsidP="00D16565">
      <w:pPr>
        <w:ind w:firstLine="709"/>
        <w:jc w:val="both"/>
        <w:rPr>
          <w:b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0A14">
        <w:rPr>
          <w:lang w:val="sr-Cyrl-RS"/>
        </w:rPr>
        <w:t xml:space="preserve"> </w:t>
      </w:r>
      <w:r w:rsidR="00C14977">
        <w:rPr>
          <w:b/>
          <w:lang w:val="sr-Cyrl-RS"/>
        </w:rPr>
        <w:t>Члан 5</w:t>
      </w:r>
      <w:r w:rsidR="003B4F66" w:rsidRPr="003B4F66">
        <w:rPr>
          <w:b/>
          <w:lang w:val="sr-Cyrl-RS"/>
        </w:rPr>
        <w:t>.</w:t>
      </w:r>
    </w:p>
    <w:p w:rsidR="005D4C8A" w:rsidRDefault="005D4C8A" w:rsidP="00D16565">
      <w:pPr>
        <w:ind w:firstLine="709"/>
        <w:jc w:val="both"/>
        <w:rPr>
          <w:lang w:val="sr-Cyrl-RS"/>
        </w:rPr>
      </w:pPr>
      <w:r w:rsidRPr="005D4C8A">
        <w:rPr>
          <w:lang w:val="sr-Cyrl-RS"/>
        </w:rPr>
        <w:t xml:space="preserve">Одлука ступа на снагу </w:t>
      </w:r>
      <w:r>
        <w:rPr>
          <w:lang w:val="sr-Cyrl-RS"/>
        </w:rPr>
        <w:t>наредног дана од дана објављивања у „Службеном листу Града Ниша“.</w:t>
      </w:r>
    </w:p>
    <w:p w:rsidR="005D4C8A" w:rsidRDefault="005D4C8A" w:rsidP="00D16565">
      <w:pPr>
        <w:ind w:firstLine="709"/>
        <w:jc w:val="both"/>
        <w:rPr>
          <w:lang w:val="sr-Cyrl-RS"/>
        </w:rPr>
      </w:pPr>
    </w:p>
    <w:p w:rsidR="005D4C8A" w:rsidRDefault="005D4C8A" w:rsidP="00D16565">
      <w:pPr>
        <w:ind w:firstLine="709"/>
        <w:jc w:val="both"/>
        <w:rPr>
          <w:lang w:val="sr-Cyrl-RS"/>
        </w:rPr>
      </w:pPr>
      <w:r>
        <w:rPr>
          <w:lang w:val="sr-Cyrl-RS"/>
        </w:rPr>
        <w:t>Број:</w:t>
      </w:r>
    </w:p>
    <w:p w:rsidR="00702942" w:rsidRDefault="005D4C8A" w:rsidP="00D16565">
      <w:pPr>
        <w:ind w:firstLine="709"/>
        <w:jc w:val="both"/>
        <w:rPr>
          <w:lang w:val="sr-Cyrl-RS"/>
        </w:rPr>
      </w:pPr>
      <w:r>
        <w:rPr>
          <w:lang w:val="sr-Cyrl-RS"/>
        </w:rPr>
        <w:t xml:space="preserve">У Нишу, _________2017.године </w:t>
      </w:r>
    </w:p>
    <w:p w:rsidR="005D4C8A" w:rsidRDefault="005D4C8A" w:rsidP="00D16565">
      <w:pPr>
        <w:ind w:firstLine="709"/>
        <w:jc w:val="both"/>
        <w:rPr>
          <w:lang w:val="sr-Cyrl-RS"/>
        </w:rPr>
      </w:pPr>
    </w:p>
    <w:p w:rsidR="00D67362" w:rsidRDefault="005D4C8A" w:rsidP="00D67362">
      <w:pPr>
        <w:ind w:firstLine="709"/>
        <w:jc w:val="both"/>
        <w:rPr>
          <w:b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Pr="005D4C8A">
        <w:rPr>
          <w:b/>
          <w:lang w:val="sr-Cyrl-RS"/>
        </w:rPr>
        <w:t>СКУПШТИНА ГРАДА НИША</w:t>
      </w:r>
    </w:p>
    <w:p w:rsidR="005D4C8A" w:rsidRDefault="005D4C8A" w:rsidP="00D16565">
      <w:pPr>
        <w:ind w:firstLine="709"/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</w:p>
    <w:p w:rsidR="005D4C8A" w:rsidRDefault="005D4C8A" w:rsidP="00D16565">
      <w:pPr>
        <w:ind w:firstLine="709"/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 xml:space="preserve">Председник </w:t>
      </w:r>
    </w:p>
    <w:p w:rsidR="005D4C8A" w:rsidRDefault="005D4C8A" w:rsidP="00D16565">
      <w:pPr>
        <w:ind w:firstLine="709"/>
        <w:jc w:val="both"/>
        <w:rPr>
          <w:b/>
          <w:lang w:val="sr-Cyrl-RS"/>
        </w:rPr>
      </w:pPr>
    </w:p>
    <w:p w:rsidR="005D4C8A" w:rsidRDefault="00D67362" w:rsidP="00D16565">
      <w:pPr>
        <w:ind w:firstLine="709"/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 xml:space="preserve">      м</w:t>
      </w:r>
      <w:r w:rsidR="005D4C8A">
        <w:rPr>
          <w:b/>
          <w:lang w:val="sr-Cyrl-RS"/>
        </w:rPr>
        <w:t>р Раде Рајковић</w:t>
      </w:r>
    </w:p>
    <w:p w:rsidR="00702942" w:rsidRDefault="00702942" w:rsidP="00D16565">
      <w:pPr>
        <w:ind w:firstLine="709"/>
        <w:jc w:val="both"/>
        <w:rPr>
          <w:b/>
          <w:lang w:val="sr-Cyrl-RS"/>
        </w:rPr>
      </w:pPr>
    </w:p>
    <w:p w:rsidR="005D4C8A" w:rsidRDefault="005D4C8A" w:rsidP="00D16565">
      <w:pPr>
        <w:ind w:firstLine="709"/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D14FE4">
        <w:rPr>
          <w:b/>
          <w:lang w:val="sr-Cyrl-RS"/>
        </w:rPr>
        <w:t xml:space="preserve">  </w:t>
      </w:r>
      <w:r>
        <w:rPr>
          <w:b/>
          <w:lang w:val="sr-Cyrl-RS"/>
        </w:rPr>
        <w:t>О б р а з л о ж е њ е</w:t>
      </w:r>
    </w:p>
    <w:p w:rsidR="005D4C8A" w:rsidRDefault="005D4C8A" w:rsidP="00D16565">
      <w:pPr>
        <w:ind w:firstLine="709"/>
        <w:jc w:val="both"/>
        <w:rPr>
          <w:b/>
          <w:lang w:val="sr-Cyrl-RS"/>
        </w:rPr>
      </w:pPr>
    </w:p>
    <w:p w:rsidR="00F4682D" w:rsidRDefault="005D4C8A" w:rsidP="00F4682D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ab/>
      </w:r>
      <w:r w:rsidR="00F4682D" w:rsidRPr="005D4C8A">
        <w:rPr>
          <w:lang w:val="sr-Cyrl-RS"/>
        </w:rPr>
        <w:t>С</w:t>
      </w:r>
      <w:r w:rsidR="00F4682D">
        <w:rPr>
          <w:lang w:val="sr-Cyrl-RS"/>
        </w:rPr>
        <w:t>купштина Града Ниша је на седници одржаној дана 09.06.2017.године донела Одлуку о усвајању елабората о оправданости отуђења грађевинског земљишта у јавној својини испод тржишне цене, односно закупнине или без накнаде на територији Града Ниша на локацији „Лозни Калем“ јавним надметањем број 06-417/2017-4-02.</w:t>
      </w:r>
    </w:p>
    <w:p w:rsidR="00F4682D" w:rsidRDefault="00F4682D" w:rsidP="00F4682D">
      <w:pPr>
        <w:ind w:firstLine="709"/>
        <w:jc w:val="both"/>
        <w:rPr>
          <w:lang w:val="sr-Cyrl-RS"/>
        </w:rPr>
      </w:pPr>
      <w:r>
        <w:rPr>
          <w:lang w:val="sr-Cyrl-RS"/>
        </w:rPr>
        <w:tab/>
        <w:t>Ради усклађивања наведене Одлуке са закључком Владе 05 Број: 464-11297/2017 од 20.11.2017. године, којим се даје претходна сагласност Граду Нишу за отуђење земљишта у јавној својини, по цени мањој од тржишне цене, или без накнаде, за отуђење грађевинског земљишта на кп.бр. 8804, 2568/1 и 2561/1 КО Нишка Бања на локацији „Лозни калем“, укупне површине 5</w:t>
      </w:r>
      <w:r>
        <w:t>ha</w:t>
      </w:r>
      <w:r>
        <w:rPr>
          <w:lang w:val="sr-Cyrl-RS"/>
        </w:rPr>
        <w:t xml:space="preserve"> 42а 35м2, лист непокретности број 3115 КО Нишка Бања, уписаног као јавна својина Града Ниша, по цени мањој од тржишне цене, прикупљањем понуда јавним огласом, појавила се потреба за прецизирањем и усаглашавањем текста Одлуке и Елабората кроз измену назива и текста Одлуке тј. измену речи у називу и тексту одлуке, тако што се речи „јавним надметањем“ замењују речима „прикупљањем понуда јавним огласом“.</w:t>
      </w:r>
    </w:p>
    <w:p w:rsidR="00F4682D" w:rsidRDefault="00F4682D" w:rsidP="00F4682D">
      <w:pPr>
        <w:ind w:firstLine="709"/>
        <w:jc w:val="both"/>
        <w:rPr>
          <w:lang w:val="sr-Cyrl-RS"/>
        </w:rPr>
      </w:pPr>
      <w:r>
        <w:rPr>
          <w:lang w:val="sr-Cyrl-RS"/>
        </w:rPr>
        <w:t xml:space="preserve">           Како је Елаборат о оправданости отуђења грађевинског земљишта у јавној својини испод тржишне цене, односно закупнине или без накнаде на територији Града Ниша на локацији „Лозни Калем“ прикупљањем понуда јавним огласом саставни део Одлуке</w:t>
      </w:r>
      <w:r w:rsidRPr="00D16565">
        <w:rPr>
          <w:lang w:val="sr-Cyrl-RS"/>
        </w:rPr>
        <w:t xml:space="preserve"> </w:t>
      </w:r>
      <w:r>
        <w:rPr>
          <w:lang w:val="sr-Cyrl-RS"/>
        </w:rPr>
        <w:t>о усвајању елабората о оправданости отуђења грађевинског земљишта у јавној својини испод тржишне цене, односно закупнине или без накнаде на територији Града Ниша на локацији „Лозни Калем“ прикупљањем понуда јавним огласом, потребно је да се и у елаборату усагласе термини, те да се на страни 2. у ставу првом допуни текст тако што се иза речи „јавним надметањем“ додају речи „или прикупљањем понуда јавним огласом“ и на страни 222. допуњује се тако што се иза речи „морати да доставе одговарајуће банкарске гаранције“ додају речи „односно депозит“.</w:t>
      </w:r>
    </w:p>
    <w:p w:rsidR="00F4682D" w:rsidRPr="009320AA" w:rsidRDefault="00F4682D" w:rsidP="00F4682D">
      <w:pPr>
        <w:ind w:firstLine="709"/>
        <w:jc w:val="both"/>
        <w:rPr>
          <w:lang w:val="sr-Cyrl-RS"/>
        </w:rPr>
      </w:pPr>
      <w:r>
        <w:t>O</w:t>
      </w:r>
      <w:r>
        <w:rPr>
          <w:lang w:val="sr-Cyrl-RS"/>
        </w:rPr>
        <w:t xml:space="preserve">бзиром да је доношење ове Одлуке </w:t>
      </w:r>
      <w:r w:rsidRPr="003A76CF">
        <w:rPr>
          <w:lang w:val="sr-Cyrl-RS"/>
        </w:rPr>
        <w:t>последица прецизирања и усклађивања</w:t>
      </w:r>
      <w:r>
        <w:rPr>
          <w:lang w:val="sr-Cyrl-RS"/>
        </w:rPr>
        <w:t xml:space="preserve"> основне Одлуке</w:t>
      </w:r>
      <w:r w:rsidRPr="00D16565">
        <w:rPr>
          <w:lang w:val="sr-Cyrl-RS"/>
        </w:rPr>
        <w:t xml:space="preserve"> </w:t>
      </w:r>
      <w:r>
        <w:rPr>
          <w:lang w:val="sr-Cyrl-RS"/>
        </w:rPr>
        <w:t>о усвајању елабората о оправданости отуђења грађевинског земљишта у јавној својини испод тржишне цене, односно закупнине или без накнаде на територији Града Ниша на локацији „Лозни Калем“ јавним надметањем, са закључком Владе 05 Број: 464-11297/2017 од 20.11.2017. године, као и да је претходна Одлука већ ступила на правну снагу дана 17.06.2017. године, а све из разлога ефикасности и економичности поступка прикупљања понуда јавним огласом, постоји потреба да ова Одлука ступи на снагу наредног дана од дана објављивања у ''Службеном листу Града Ниша''.</w:t>
      </w:r>
    </w:p>
    <w:p w:rsidR="00026B95" w:rsidRDefault="00026B95" w:rsidP="00F4682D">
      <w:pPr>
        <w:ind w:firstLine="709"/>
        <w:jc w:val="both"/>
        <w:rPr>
          <w:lang w:val="sr-Cyrl-RS"/>
        </w:rPr>
      </w:pPr>
      <w:bookmarkStart w:id="0" w:name="_GoBack"/>
      <w:bookmarkEnd w:id="0"/>
    </w:p>
    <w:p w:rsidR="00026B95" w:rsidRDefault="00026B95" w:rsidP="00702942">
      <w:pPr>
        <w:ind w:left="709" w:firstLine="709"/>
        <w:jc w:val="both"/>
        <w:rPr>
          <w:lang w:val="sr-Cyrl-RS"/>
        </w:rPr>
      </w:pPr>
    </w:p>
    <w:p w:rsidR="00702942" w:rsidRPr="00702942" w:rsidRDefault="00702942" w:rsidP="00702942">
      <w:pPr>
        <w:ind w:left="709" w:firstLine="709"/>
        <w:jc w:val="both"/>
        <w:rPr>
          <w:b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702942">
        <w:rPr>
          <w:b/>
          <w:lang w:val="sr-Cyrl-RS"/>
        </w:rPr>
        <w:t xml:space="preserve">Начелник </w:t>
      </w:r>
    </w:p>
    <w:p w:rsidR="00702942" w:rsidRDefault="00702942" w:rsidP="00702942">
      <w:pPr>
        <w:tabs>
          <w:tab w:val="left" w:pos="6060"/>
        </w:tabs>
        <w:ind w:left="709" w:firstLine="709"/>
        <w:jc w:val="both"/>
        <w:rPr>
          <w:b/>
          <w:lang w:val="sr-Cyrl-RS"/>
        </w:rPr>
      </w:pPr>
      <w:r w:rsidRPr="00702942">
        <w:rPr>
          <w:b/>
          <w:lang w:val="sr-Cyrl-RS"/>
        </w:rPr>
        <w:tab/>
      </w:r>
    </w:p>
    <w:p w:rsidR="00C0799E" w:rsidRPr="00702942" w:rsidRDefault="00C0799E" w:rsidP="00702942">
      <w:pPr>
        <w:tabs>
          <w:tab w:val="left" w:pos="6060"/>
        </w:tabs>
        <w:ind w:left="709" w:firstLine="709"/>
        <w:jc w:val="both"/>
        <w:rPr>
          <w:b/>
          <w:lang w:val="sr-Cyrl-RS"/>
        </w:rPr>
      </w:pPr>
    </w:p>
    <w:p w:rsidR="00702942" w:rsidRPr="00702942" w:rsidRDefault="00D67362" w:rsidP="00702942">
      <w:pPr>
        <w:ind w:left="709" w:firstLine="709"/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>д</w:t>
      </w:r>
      <w:r w:rsidR="00702942" w:rsidRPr="00702942">
        <w:rPr>
          <w:b/>
          <w:lang w:val="sr-Cyrl-RS"/>
        </w:rPr>
        <w:t xml:space="preserve">р Милан </w:t>
      </w:r>
      <w:r w:rsidR="00702942">
        <w:rPr>
          <w:b/>
          <w:lang w:val="sr-Cyrl-RS"/>
        </w:rPr>
        <w:t>Р</w:t>
      </w:r>
      <w:r w:rsidR="00702942" w:rsidRPr="00702942">
        <w:rPr>
          <w:b/>
          <w:lang w:val="sr-Cyrl-RS"/>
        </w:rPr>
        <w:t>анђеловић</w:t>
      </w:r>
    </w:p>
    <w:sectPr w:rsidR="00702942" w:rsidRPr="00702942" w:rsidSect="00FD4BDE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79" w:rsidRDefault="00C65D79" w:rsidP="00E70A4B">
      <w:r>
        <w:separator/>
      </w:r>
    </w:p>
  </w:endnote>
  <w:endnote w:type="continuationSeparator" w:id="0">
    <w:p w:rsidR="00C65D79" w:rsidRDefault="00C65D79" w:rsidP="00E7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79" w:rsidRDefault="00C65D79" w:rsidP="00E70A4B">
      <w:r>
        <w:separator/>
      </w:r>
    </w:p>
  </w:footnote>
  <w:footnote w:type="continuationSeparator" w:id="0">
    <w:p w:rsidR="00C65D79" w:rsidRDefault="00C65D79" w:rsidP="00E70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A9E"/>
    <w:multiLevelType w:val="hybridMultilevel"/>
    <w:tmpl w:val="F4B670C8"/>
    <w:lvl w:ilvl="0" w:tplc="A4B42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03719"/>
    <w:multiLevelType w:val="hybridMultilevel"/>
    <w:tmpl w:val="6B565E0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E4930"/>
    <w:multiLevelType w:val="hybridMultilevel"/>
    <w:tmpl w:val="2F763522"/>
    <w:lvl w:ilvl="0" w:tplc="F3B4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E1856"/>
    <w:multiLevelType w:val="hybridMultilevel"/>
    <w:tmpl w:val="44C46806"/>
    <w:lvl w:ilvl="0" w:tplc="F7E0D0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CC141C"/>
    <w:multiLevelType w:val="hybridMultilevel"/>
    <w:tmpl w:val="F1B07F68"/>
    <w:lvl w:ilvl="0" w:tplc="24260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D2687"/>
    <w:multiLevelType w:val="hybridMultilevel"/>
    <w:tmpl w:val="D6A6536E"/>
    <w:lvl w:ilvl="0" w:tplc="24260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845997"/>
    <w:multiLevelType w:val="hybridMultilevel"/>
    <w:tmpl w:val="FF8A0376"/>
    <w:lvl w:ilvl="0" w:tplc="69E8550C">
      <w:start w:val="2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7E106B"/>
    <w:multiLevelType w:val="hybridMultilevel"/>
    <w:tmpl w:val="E4E25894"/>
    <w:lvl w:ilvl="0" w:tplc="2D2EB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D430B8"/>
    <w:multiLevelType w:val="hybridMultilevel"/>
    <w:tmpl w:val="2D36DBB4"/>
    <w:lvl w:ilvl="0" w:tplc="D9CAA4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E9D0478"/>
    <w:multiLevelType w:val="hybridMultilevel"/>
    <w:tmpl w:val="BA5E5060"/>
    <w:lvl w:ilvl="0" w:tplc="5B0692B6">
      <w:start w:val="3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AF6BC1"/>
    <w:multiLevelType w:val="hybridMultilevel"/>
    <w:tmpl w:val="582E521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A85F28"/>
    <w:multiLevelType w:val="hybridMultilevel"/>
    <w:tmpl w:val="5F92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336DC"/>
    <w:multiLevelType w:val="hybridMultilevel"/>
    <w:tmpl w:val="D414BE48"/>
    <w:lvl w:ilvl="0" w:tplc="6F42CA7E"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3">
    <w:nsid w:val="698A2DD0"/>
    <w:multiLevelType w:val="hybridMultilevel"/>
    <w:tmpl w:val="AA86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C6931"/>
    <w:multiLevelType w:val="hybridMultilevel"/>
    <w:tmpl w:val="6FE0760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C17C5A"/>
    <w:multiLevelType w:val="hybridMultilevel"/>
    <w:tmpl w:val="9F2251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4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 w:numId="13">
    <w:abstractNumId w:val="12"/>
  </w:num>
  <w:num w:numId="14">
    <w:abstractNumId w:val="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00"/>
    <w:rsid w:val="00001432"/>
    <w:rsid w:val="00002950"/>
    <w:rsid w:val="00002D41"/>
    <w:rsid w:val="00003ACA"/>
    <w:rsid w:val="00004950"/>
    <w:rsid w:val="00013CF4"/>
    <w:rsid w:val="00020022"/>
    <w:rsid w:val="00021221"/>
    <w:rsid w:val="00024896"/>
    <w:rsid w:val="00026B95"/>
    <w:rsid w:val="0003546B"/>
    <w:rsid w:val="00040A6C"/>
    <w:rsid w:val="00040FB1"/>
    <w:rsid w:val="00060822"/>
    <w:rsid w:val="00070527"/>
    <w:rsid w:val="000720B7"/>
    <w:rsid w:val="00075A4A"/>
    <w:rsid w:val="000775FC"/>
    <w:rsid w:val="00077906"/>
    <w:rsid w:val="00081EE2"/>
    <w:rsid w:val="00081F73"/>
    <w:rsid w:val="000822FA"/>
    <w:rsid w:val="00083389"/>
    <w:rsid w:val="000916ED"/>
    <w:rsid w:val="00097C65"/>
    <w:rsid w:val="00097DE0"/>
    <w:rsid w:val="000A1099"/>
    <w:rsid w:val="000A195A"/>
    <w:rsid w:val="000B4533"/>
    <w:rsid w:val="000C0097"/>
    <w:rsid w:val="000C22BB"/>
    <w:rsid w:val="000C4248"/>
    <w:rsid w:val="000D591B"/>
    <w:rsid w:val="000E10B6"/>
    <w:rsid w:val="000E415D"/>
    <w:rsid w:val="000F1E4E"/>
    <w:rsid w:val="00111BFB"/>
    <w:rsid w:val="00115DF2"/>
    <w:rsid w:val="001201C7"/>
    <w:rsid w:val="00130433"/>
    <w:rsid w:val="0013434F"/>
    <w:rsid w:val="001375D3"/>
    <w:rsid w:val="001378DC"/>
    <w:rsid w:val="001420D3"/>
    <w:rsid w:val="00142DB1"/>
    <w:rsid w:val="0014468C"/>
    <w:rsid w:val="00150F00"/>
    <w:rsid w:val="00151D8F"/>
    <w:rsid w:val="0017553E"/>
    <w:rsid w:val="001847F9"/>
    <w:rsid w:val="001859CF"/>
    <w:rsid w:val="00191E99"/>
    <w:rsid w:val="00193565"/>
    <w:rsid w:val="001A0D89"/>
    <w:rsid w:val="001A20A5"/>
    <w:rsid w:val="001B007A"/>
    <w:rsid w:val="001B036C"/>
    <w:rsid w:val="001B500F"/>
    <w:rsid w:val="001C6B6E"/>
    <w:rsid w:val="001C6EAD"/>
    <w:rsid w:val="001C6F19"/>
    <w:rsid w:val="001D0467"/>
    <w:rsid w:val="001D16D0"/>
    <w:rsid w:val="001D227E"/>
    <w:rsid w:val="001D5FAA"/>
    <w:rsid w:val="001E175B"/>
    <w:rsid w:val="001E1791"/>
    <w:rsid w:val="001E1B46"/>
    <w:rsid w:val="001E5CBC"/>
    <w:rsid w:val="001F3D64"/>
    <w:rsid w:val="00206BFB"/>
    <w:rsid w:val="00221A4F"/>
    <w:rsid w:val="00224F76"/>
    <w:rsid w:val="002266BA"/>
    <w:rsid w:val="00231233"/>
    <w:rsid w:val="002326AB"/>
    <w:rsid w:val="00243182"/>
    <w:rsid w:val="002508E1"/>
    <w:rsid w:val="002523B6"/>
    <w:rsid w:val="00257D1C"/>
    <w:rsid w:val="00260B72"/>
    <w:rsid w:val="00271340"/>
    <w:rsid w:val="00271D85"/>
    <w:rsid w:val="00275BC9"/>
    <w:rsid w:val="0027643B"/>
    <w:rsid w:val="00282F02"/>
    <w:rsid w:val="00283007"/>
    <w:rsid w:val="00283466"/>
    <w:rsid w:val="0029036D"/>
    <w:rsid w:val="00293323"/>
    <w:rsid w:val="002934BE"/>
    <w:rsid w:val="00297775"/>
    <w:rsid w:val="002A044C"/>
    <w:rsid w:val="002A159A"/>
    <w:rsid w:val="002A1F1D"/>
    <w:rsid w:val="002A4CA0"/>
    <w:rsid w:val="002A5B23"/>
    <w:rsid w:val="002A7219"/>
    <w:rsid w:val="002B50EC"/>
    <w:rsid w:val="002B7CAC"/>
    <w:rsid w:val="002C02EE"/>
    <w:rsid w:val="002C2D69"/>
    <w:rsid w:val="002C7B2B"/>
    <w:rsid w:val="002D1E20"/>
    <w:rsid w:val="002D4B23"/>
    <w:rsid w:val="002E3958"/>
    <w:rsid w:val="002E703B"/>
    <w:rsid w:val="002F2FF6"/>
    <w:rsid w:val="00301DEB"/>
    <w:rsid w:val="003221FD"/>
    <w:rsid w:val="00335BE7"/>
    <w:rsid w:val="0033656E"/>
    <w:rsid w:val="003366A3"/>
    <w:rsid w:val="00336BE2"/>
    <w:rsid w:val="003467DA"/>
    <w:rsid w:val="00347C1B"/>
    <w:rsid w:val="0035147D"/>
    <w:rsid w:val="00355B2F"/>
    <w:rsid w:val="00365B88"/>
    <w:rsid w:val="00365D1F"/>
    <w:rsid w:val="00366262"/>
    <w:rsid w:val="00366789"/>
    <w:rsid w:val="00371248"/>
    <w:rsid w:val="0037177C"/>
    <w:rsid w:val="00374516"/>
    <w:rsid w:val="00374773"/>
    <w:rsid w:val="003834E7"/>
    <w:rsid w:val="003860E9"/>
    <w:rsid w:val="00394C17"/>
    <w:rsid w:val="00396628"/>
    <w:rsid w:val="003A3073"/>
    <w:rsid w:val="003A3CA1"/>
    <w:rsid w:val="003A6194"/>
    <w:rsid w:val="003B0CB3"/>
    <w:rsid w:val="003B4F66"/>
    <w:rsid w:val="003B51F1"/>
    <w:rsid w:val="003B5BB7"/>
    <w:rsid w:val="003B61DF"/>
    <w:rsid w:val="003B775D"/>
    <w:rsid w:val="003C2490"/>
    <w:rsid w:val="003C5766"/>
    <w:rsid w:val="003C75E7"/>
    <w:rsid w:val="003D55CA"/>
    <w:rsid w:val="003D782C"/>
    <w:rsid w:val="003D7F97"/>
    <w:rsid w:val="003F1FFF"/>
    <w:rsid w:val="003F21AC"/>
    <w:rsid w:val="003F6C80"/>
    <w:rsid w:val="003F6DAE"/>
    <w:rsid w:val="004042B5"/>
    <w:rsid w:val="00406968"/>
    <w:rsid w:val="00406A96"/>
    <w:rsid w:val="00407B99"/>
    <w:rsid w:val="00411E94"/>
    <w:rsid w:val="00415A00"/>
    <w:rsid w:val="00416324"/>
    <w:rsid w:val="00430B3B"/>
    <w:rsid w:val="0043230D"/>
    <w:rsid w:val="0043648A"/>
    <w:rsid w:val="00436596"/>
    <w:rsid w:val="004447FF"/>
    <w:rsid w:val="004449BC"/>
    <w:rsid w:val="00450F2C"/>
    <w:rsid w:val="00456F6B"/>
    <w:rsid w:val="00463276"/>
    <w:rsid w:val="00463B8B"/>
    <w:rsid w:val="00464825"/>
    <w:rsid w:val="00473CB5"/>
    <w:rsid w:val="004766D5"/>
    <w:rsid w:val="00481FA8"/>
    <w:rsid w:val="0048548C"/>
    <w:rsid w:val="00486EC6"/>
    <w:rsid w:val="004949A7"/>
    <w:rsid w:val="00495415"/>
    <w:rsid w:val="00497891"/>
    <w:rsid w:val="00497AFE"/>
    <w:rsid w:val="004A1F25"/>
    <w:rsid w:val="004A4F7D"/>
    <w:rsid w:val="004A6BCC"/>
    <w:rsid w:val="004A73EF"/>
    <w:rsid w:val="004B40CE"/>
    <w:rsid w:val="004B6D0A"/>
    <w:rsid w:val="004C4F6B"/>
    <w:rsid w:val="004D22C6"/>
    <w:rsid w:val="004D39A7"/>
    <w:rsid w:val="004D5391"/>
    <w:rsid w:val="004E1030"/>
    <w:rsid w:val="004E510A"/>
    <w:rsid w:val="004E5D9C"/>
    <w:rsid w:val="004E74B2"/>
    <w:rsid w:val="004F4407"/>
    <w:rsid w:val="004F76DF"/>
    <w:rsid w:val="00504BD3"/>
    <w:rsid w:val="00505C85"/>
    <w:rsid w:val="00505FE0"/>
    <w:rsid w:val="005067F9"/>
    <w:rsid w:val="00513639"/>
    <w:rsid w:val="005139DF"/>
    <w:rsid w:val="0051665C"/>
    <w:rsid w:val="0051703D"/>
    <w:rsid w:val="0053437A"/>
    <w:rsid w:val="00540754"/>
    <w:rsid w:val="00540C40"/>
    <w:rsid w:val="00541773"/>
    <w:rsid w:val="005501DA"/>
    <w:rsid w:val="005507AF"/>
    <w:rsid w:val="00554A27"/>
    <w:rsid w:val="00554B8C"/>
    <w:rsid w:val="005566AF"/>
    <w:rsid w:val="00564DE7"/>
    <w:rsid w:val="005661C9"/>
    <w:rsid w:val="00572D12"/>
    <w:rsid w:val="00572D55"/>
    <w:rsid w:val="00580210"/>
    <w:rsid w:val="00596FC8"/>
    <w:rsid w:val="005A76E3"/>
    <w:rsid w:val="005B624F"/>
    <w:rsid w:val="005C127E"/>
    <w:rsid w:val="005C1A23"/>
    <w:rsid w:val="005D11AD"/>
    <w:rsid w:val="005D3566"/>
    <w:rsid w:val="005D4C8A"/>
    <w:rsid w:val="005D554D"/>
    <w:rsid w:val="005D5D7A"/>
    <w:rsid w:val="005D699E"/>
    <w:rsid w:val="005E2279"/>
    <w:rsid w:val="005E6220"/>
    <w:rsid w:val="005E6E07"/>
    <w:rsid w:val="005F3F73"/>
    <w:rsid w:val="006026A5"/>
    <w:rsid w:val="006028E1"/>
    <w:rsid w:val="00602F1B"/>
    <w:rsid w:val="00610010"/>
    <w:rsid w:val="00610AF3"/>
    <w:rsid w:val="0061145C"/>
    <w:rsid w:val="00614BFA"/>
    <w:rsid w:val="00616AAB"/>
    <w:rsid w:val="006241D2"/>
    <w:rsid w:val="006270FF"/>
    <w:rsid w:val="00627D9E"/>
    <w:rsid w:val="00633DA5"/>
    <w:rsid w:val="00634313"/>
    <w:rsid w:val="006367E7"/>
    <w:rsid w:val="00636AAE"/>
    <w:rsid w:val="006456C7"/>
    <w:rsid w:val="00650EB1"/>
    <w:rsid w:val="006523EC"/>
    <w:rsid w:val="0065305C"/>
    <w:rsid w:val="00655BFF"/>
    <w:rsid w:val="00660D2C"/>
    <w:rsid w:val="00665F6C"/>
    <w:rsid w:val="006666C3"/>
    <w:rsid w:val="00681350"/>
    <w:rsid w:val="0069212E"/>
    <w:rsid w:val="0069458D"/>
    <w:rsid w:val="00695962"/>
    <w:rsid w:val="00695EA0"/>
    <w:rsid w:val="006A743C"/>
    <w:rsid w:val="006B07B1"/>
    <w:rsid w:val="006B5B05"/>
    <w:rsid w:val="006B6EEF"/>
    <w:rsid w:val="006C5CBD"/>
    <w:rsid w:val="006D19B1"/>
    <w:rsid w:val="006D201E"/>
    <w:rsid w:val="006D2677"/>
    <w:rsid w:val="006D3221"/>
    <w:rsid w:val="006D5635"/>
    <w:rsid w:val="006D5DE3"/>
    <w:rsid w:val="006E15AF"/>
    <w:rsid w:val="006E19F3"/>
    <w:rsid w:val="006E307F"/>
    <w:rsid w:val="006E6E94"/>
    <w:rsid w:val="007002E9"/>
    <w:rsid w:val="00702942"/>
    <w:rsid w:val="00706B14"/>
    <w:rsid w:val="007110DF"/>
    <w:rsid w:val="00721343"/>
    <w:rsid w:val="00723651"/>
    <w:rsid w:val="00737C0D"/>
    <w:rsid w:val="00741A46"/>
    <w:rsid w:val="007509B6"/>
    <w:rsid w:val="007522BE"/>
    <w:rsid w:val="00757C62"/>
    <w:rsid w:val="00761457"/>
    <w:rsid w:val="00766B3C"/>
    <w:rsid w:val="0077070D"/>
    <w:rsid w:val="007716CF"/>
    <w:rsid w:val="00774E93"/>
    <w:rsid w:val="00777B3C"/>
    <w:rsid w:val="00782800"/>
    <w:rsid w:val="00787A91"/>
    <w:rsid w:val="00792158"/>
    <w:rsid w:val="00792E24"/>
    <w:rsid w:val="00795540"/>
    <w:rsid w:val="007957F0"/>
    <w:rsid w:val="007A27C7"/>
    <w:rsid w:val="007A3BAE"/>
    <w:rsid w:val="007B015E"/>
    <w:rsid w:val="007B5043"/>
    <w:rsid w:val="007C1970"/>
    <w:rsid w:val="007C3161"/>
    <w:rsid w:val="007D3B7E"/>
    <w:rsid w:val="007D4370"/>
    <w:rsid w:val="007D7CC9"/>
    <w:rsid w:val="007E02FE"/>
    <w:rsid w:val="007E0414"/>
    <w:rsid w:val="007E0C09"/>
    <w:rsid w:val="007E7EA2"/>
    <w:rsid w:val="007E7F3E"/>
    <w:rsid w:val="007F0BE1"/>
    <w:rsid w:val="007F4A08"/>
    <w:rsid w:val="007F77F7"/>
    <w:rsid w:val="00802C98"/>
    <w:rsid w:val="00810248"/>
    <w:rsid w:val="00813F00"/>
    <w:rsid w:val="008169F4"/>
    <w:rsid w:val="00817E7A"/>
    <w:rsid w:val="008217C8"/>
    <w:rsid w:val="008252C1"/>
    <w:rsid w:val="008344A7"/>
    <w:rsid w:val="008354CA"/>
    <w:rsid w:val="008511B6"/>
    <w:rsid w:val="0085396C"/>
    <w:rsid w:val="0086041A"/>
    <w:rsid w:val="00871505"/>
    <w:rsid w:val="00871B17"/>
    <w:rsid w:val="008724AD"/>
    <w:rsid w:val="008727BC"/>
    <w:rsid w:val="00873B58"/>
    <w:rsid w:val="00880FC6"/>
    <w:rsid w:val="00887E87"/>
    <w:rsid w:val="008A2F85"/>
    <w:rsid w:val="008A567D"/>
    <w:rsid w:val="008A6AFF"/>
    <w:rsid w:val="008A7E93"/>
    <w:rsid w:val="008C0D8F"/>
    <w:rsid w:val="008C19ED"/>
    <w:rsid w:val="008D104A"/>
    <w:rsid w:val="008D1CB7"/>
    <w:rsid w:val="008E415A"/>
    <w:rsid w:val="008E5D9F"/>
    <w:rsid w:val="00901211"/>
    <w:rsid w:val="00902782"/>
    <w:rsid w:val="00914552"/>
    <w:rsid w:val="00914F56"/>
    <w:rsid w:val="00917009"/>
    <w:rsid w:val="009233EB"/>
    <w:rsid w:val="00926795"/>
    <w:rsid w:val="009300D5"/>
    <w:rsid w:val="00933CF3"/>
    <w:rsid w:val="00934FBA"/>
    <w:rsid w:val="00940A6D"/>
    <w:rsid w:val="00952660"/>
    <w:rsid w:val="0095611E"/>
    <w:rsid w:val="00961443"/>
    <w:rsid w:val="00964467"/>
    <w:rsid w:val="0096483F"/>
    <w:rsid w:val="00966083"/>
    <w:rsid w:val="00970F75"/>
    <w:rsid w:val="0097321D"/>
    <w:rsid w:val="0098334C"/>
    <w:rsid w:val="00987279"/>
    <w:rsid w:val="0099329F"/>
    <w:rsid w:val="00994D7F"/>
    <w:rsid w:val="00995702"/>
    <w:rsid w:val="009A5E46"/>
    <w:rsid w:val="009B5704"/>
    <w:rsid w:val="009B5FDD"/>
    <w:rsid w:val="009B7E19"/>
    <w:rsid w:val="009C1E39"/>
    <w:rsid w:val="009C28C4"/>
    <w:rsid w:val="009C64EE"/>
    <w:rsid w:val="009D40FF"/>
    <w:rsid w:val="009D48B6"/>
    <w:rsid w:val="009E4953"/>
    <w:rsid w:val="009F12FA"/>
    <w:rsid w:val="009F1A49"/>
    <w:rsid w:val="009F311C"/>
    <w:rsid w:val="00A00A14"/>
    <w:rsid w:val="00A073FF"/>
    <w:rsid w:val="00A1396C"/>
    <w:rsid w:val="00A2619C"/>
    <w:rsid w:val="00A32130"/>
    <w:rsid w:val="00A377A0"/>
    <w:rsid w:val="00A40746"/>
    <w:rsid w:val="00A41138"/>
    <w:rsid w:val="00A5556B"/>
    <w:rsid w:val="00A60C23"/>
    <w:rsid w:val="00A6277D"/>
    <w:rsid w:val="00A64DA8"/>
    <w:rsid w:val="00A67EEB"/>
    <w:rsid w:val="00A7106E"/>
    <w:rsid w:val="00A81440"/>
    <w:rsid w:val="00A858EE"/>
    <w:rsid w:val="00A95053"/>
    <w:rsid w:val="00AA0877"/>
    <w:rsid w:val="00AA586D"/>
    <w:rsid w:val="00AB1573"/>
    <w:rsid w:val="00AB4F46"/>
    <w:rsid w:val="00AB4FB6"/>
    <w:rsid w:val="00AC1DB4"/>
    <w:rsid w:val="00AC34B0"/>
    <w:rsid w:val="00AC7EFD"/>
    <w:rsid w:val="00AE6A1E"/>
    <w:rsid w:val="00AE7147"/>
    <w:rsid w:val="00AF27EB"/>
    <w:rsid w:val="00B008EC"/>
    <w:rsid w:val="00B02383"/>
    <w:rsid w:val="00B07570"/>
    <w:rsid w:val="00B13014"/>
    <w:rsid w:val="00B21541"/>
    <w:rsid w:val="00B235FD"/>
    <w:rsid w:val="00B25AF8"/>
    <w:rsid w:val="00B36C79"/>
    <w:rsid w:val="00B4049D"/>
    <w:rsid w:val="00B441A9"/>
    <w:rsid w:val="00B445AF"/>
    <w:rsid w:val="00B44746"/>
    <w:rsid w:val="00B44C83"/>
    <w:rsid w:val="00B51232"/>
    <w:rsid w:val="00B541F5"/>
    <w:rsid w:val="00B61EA3"/>
    <w:rsid w:val="00B67F94"/>
    <w:rsid w:val="00B70C22"/>
    <w:rsid w:val="00B73B3F"/>
    <w:rsid w:val="00B74875"/>
    <w:rsid w:val="00B757F9"/>
    <w:rsid w:val="00B76057"/>
    <w:rsid w:val="00B81391"/>
    <w:rsid w:val="00B82FE6"/>
    <w:rsid w:val="00B9108D"/>
    <w:rsid w:val="00B9223A"/>
    <w:rsid w:val="00B92276"/>
    <w:rsid w:val="00B9482F"/>
    <w:rsid w:val="00BA168D"/>
    <w:rsid w:val="00BA41EE"/>
    <w:rsid w:val="00BA6AA8"/>
    <w:rsid w:val="00BA7CB3"/>
    <w:rsid w:val="00BB31FC"/>
    <w:rsid w:val="00BB3513"/>
    <w:rsid w:val="00BB38F9"/>
    <w:rsid w:val="00BC358E"/>
    <w:rsid w:val="00BC78E3"/>
    <w:rsid w:val="00BD397F"/>
    <w:rsid w:val="00BD5300"/>
    <w:rsid w:val="00BE4A3E"/>
    <w:rsid w:val="00BF2199"/>
    <w:rsid w:val="00BF385D"/>
    <w:rsid w:val="00BF7BE7"/>
    <w:rsid w:val="00C0218C"/>
    <w:rsid w:val="00C0768B"/>
    <w:rsid w:val="00C0799E"/>
    <w:rsid w:val="00C120EC"/>
    <w:rsid w:val="00C1239C"/>
    <w:rsid w:val="00C14397"/>
    <w:rsid w:val="00C14977"/>
    <w:rsid w:val="00C219EF"/>
    <w:rsid w:val="00C24003"/>
    <w:rsid w:val="00C2616D"/>
    <w:rsid w:val="00C2634C"/>
    <w:rsid w:val="00C2723C"/>
    <w:rsid w:val="00C30F45"/>
    <w:rsid w:val="00C355A3"/>
    <w:rsid w:val="00C40402"/>
    <w:rsid w:val="00C437B3"/>
    <w:rsid w:val="00C47173"/>
    <w:rsid w:val="00C52BBB"/>
    <w:rsid w:val="00C54812"/>
    <w:rsid w:val="00C552A8"/>
    <w:rsid w:val="00C57583"/>
    <w:rsid w:val="00C5793E"/>
    <w:rsid w:val="00C6050A"/>
    <w:rsid w:val="00C62E7C"/>
    <w:rsid w:val="00C656DC"/>
    <w:rsid w:val="00C65C00"/>
    <w:rsid w:val="00C65D79"/>
    <w:rsid w:val="00C7427E"/>
    <w:rsid w:val="00C76401"/>
    <w:rsid w:val="00C77885"/>
    <w:rsid w:val="00C83763"/>
    <w:rsid w:val="00C848E5"/>
    <w:rsid w:val="00C9776E"/>
    <w:rsid w:val="00CA10E2"/>
    <w:rsid w:val="00CA12F2"/>
    <w:rsid w:val="00CA1886"/>
    <w:rsid w:val="00CA1C1F"/>
    <w:rsid w:val="00CA2934"/>
    <w:rsid w:val="00CA3BFB"/>
    <w:rsid w:val="00CA784B"/>
    <w:rsid w:val="00CB001C"/>
    <w:rsid w:val="00CB0627"/>
    <w:rsid w:val="00CB4522"/>
    <w:rsid w:val="00CB5E72"/>
    <w:rsid w:val="00CB7044"/>
    <w:rsid w:val="00CC058A"/>
    <w:rsid w:val="00CC2FD4"/>
    <w:rsid w:val="00CC4F42"/>
    <w:rsid w:val="00CC54D0"/>
    <w:rsid w:val="00CC6EB1"/>
    <w:rsid w:val="00CD0840"/>
    <w:rsid w:val="00CD339D"/>
    <w:rsid w:val="00CD463A"/>
    <w:rsid w:val="00CD6D68"/>
    <w:rsid w:val="00CD7954"/>
    <w:rsid w:val="00CE13B8"/>
    <w:rsid w:val="00CE3339"/>
    <w:rsid w:val="00CE46BE"/>
    <w:rsid w:val="00CF0574"/>
    <w:rsid w:val="00CF385D"/>
    <w:rsid w:val="00CF387E"/>
    <w:rsid w:val="00CF6BB4"/>
    <w:rsid w:val="00D001CF"/>
    <w:rsid w:val="00D011B4"/>
    <w:rsid w:val="00D032BD"/>
    <w:rsid w:val="00D05329"/>
    <w:rsid w:val="00D13B3B"/>
    <w:rsid w:val="00D14FE4"/>
    <w:rsid w:val="00D1593A"/>
    <w:rsid w:val="00D16417"/>
    <w:rsid w:val="00D16565"/>
    <w:rsid w:val="00D2144D"/>
    <w:rsid w:val="00D23F46"/>
    <w:rsid w:val="00D25720"/>
    <w:rsid w:val="00D25A08"/>
    <w:rsid w:val="00D270E0"/>
    <w:rsid w:val="00D323D6"/>
    <w:rsid w:val="00D42BAC"/>
    <w:rsid w:val="00D46202"/>
    <w:rsid w:val="00D66118"/>
    <w:rsid w:val="00D67362"/>
    <w:rsid w:val="00D67A38"/>
    <w:rsid w:val="00D763F6"/>
    <w:rsid w:val="00D80764"/>
    <w:rsid w:val="00D823D6"/>
    <w:rsid w:val="00D86C1D"/>
    <w:rsid w:val="00D92C11"/>
    <w:rsid w:val="00D9314E"/>
    <w:rsid w:val="00D9409F"/>
    <w:rsid w:val="00DA34DD"/>
    <w:rsid w:val="00DB0405"/>
    <w:rsid w:val="00DB3469"/>
    <w:rsid w:val="00DB7D72"/>
    <w:rsid w:val="00DC13C4"/>
    <w:rsid w:val="00DC5B23"/>
    <w:rsid w:val="00DC6DCC"/>
    <w:rsid w:val="00DC78F2"/>
    <w:rsid w:val="00DD1D3B"/>
    <w:rsid w:val="00DD3577"/>
    <w:rsid w:val="00DD6F81"/>
    <w:rsid w:val="00DE00C2"/>
    <w:rsid w:val="00DE171F"/>
    <w:rsid w:val="00DE2BC8"/>
    <w:rsid w:val="00DE74E1"/>
    <w:rsid w:val="00DF6397"/>
    <w:rsid w:val="00E11E74"/>
    <w:rsid w:val="00E15D3C"/>
    <w:rsid w:val="00E16495"/>
    <w:rsid w:val="00E22404"/>
    <w:rsid w:val="00E24B3E"/>
    <w:rsid w:val="00E27EF6"/>
    <w:rsid w:val="00E3458F"/>
    <w:rsid w:val="00E34AB4"/>
    <w:rsid w:val="00E35AFD"/>
    <w:rsid w:val="00E3636C"/>
    <w:rsid w:val="00E36721"/>
    <w:rsid w:val="00E42BE3"/>
    <w:rsid w:val="00E43305"/>
    <w:rsid w:val="00E44082"/>
    <w:rsid w:val="00E44997"/>
    <w:rsid w:val="00E53105"/>
    <w:rsid w:val="00E558BE"/>
    <w:rsid w:val="00E55ABC"/>
    <w:rsid w:val="00E55EAC"/>
    <w:rsid w:val="00E5669F"/>
    <w:rsid w:val="00E56912"/>
    <w:rsid w:val="00E670E0"/>
    <w:rsid w:val="00E70A4B"/>
    <w:rsid w:val="00E814EA"/>
    <w:rsid w:val="00E829A1"/>
    <w:rsid w:val="00E84D3B"/>
    <w:rsid w:val="00E8563F"/>
    <w:rsid w:val="00E87713"/>
    <w:rsid w:val="00E93B2B"/>
    <w:rsid w:val="00E94BD1"/>
    <w:rsid w:val="00E96299"/>
    <w:rsid w:val="00E974CA"/>
    <w:rsid w:val="00EA0D8B"/>
    <w:rsid w:val="00EA367F"/>
    <w:rsid w:val="00EA3FCA"/>
    <w:rsid w:val="00EB59BA"/>
    <w:rsid w:val="00EB6371"/>
    <w:rsid w:val="00EB7829"/>
    <w:rsid w:val="00EB7A09"/>
    <w:rsid w:val="00EC7003"/>
    <w:rsid w:val="00ED27E9"/>
    <w:rsid w:val="00ED3510"/>
    <w:rsid w:val="00ED4632"/>
    <w:rsid w:val="00EE09B8"/>
    <w:rsid w:val="00EE37A2"/>
    <w:rsid w:val="00EF0443"/>
    <w:rsid w:val="00EF0E84"/>
    <w:rsid w:val="00F00B6F"/>
    <w:rsid w:val="00F02E77"/>
    <w:rsid w:val="00F17922"/>
    <w:rsid w:val="00F23801"/>
    <w:rsid w:val="00F25532"/>
    <w:rsid w:val="00F32C68"/>
    <w:rsid w:val="00F36F3D"/>
    <w:rsid w:val="00F42195"/>
    <w:rsid w:val="00F431F3"/>
    <w:rsid w:val="00F4682D"/>
    <w:rsid w:val="00F533DF"/>
    <w:rsid w:val="00F53857"/>
    <w:rsid w:val="00F541EC"/>
    <w:rsid w:val="00F546E0"/>
    <w:rsid w:val="00F54C42"/>
    <w:rsid w:val="00F54DC9"/>
    <w:rsid w:val="00F561ED"/>
    <w:rsid w:val="00F562A4"/>
    <w:rsid w:val="00F60377"/>
    <w:rsid w:val="00F62376"/>
    <w:rsid w:val="00F650D1"/>
    <w:rsid w:val="00F7149E"/>
    <w:rsid w:val="00F736F5"/>
    <w:rsid w:val="00F75145"/>
    <w:rsid w:val="00F84ED1"/>
    <w:rsid w:val="00F850F9"/>
    <w:rsid w:val="00F854EA"/>
    <w:rsid w:val="00F86C43"/>
    <w:rsid w:val="00F91204"/>
    <w:rsid w:val="00F93731"/>
    <w:rsid w:val="00F93BFB"/>
    <w:rsid w:val="00F9540B"/>
    <w:rsid w:val="00F95E1E"/>
    <w:rsid w:val="00FA6EE4"/>
    <w:rsid w:val="00FA7E5F"/>
    <w:rsid w:val="00FB274A"/>
    <w:rsid w:val="00FC1EBF"/>
    <w:rsid w:val="00FC3E18"/>
    <w:rsid w:val="00FC4131"/>
    <w:rsid w:val="00FD0956"/>
    <w:rsid w:val="00FD1D05"/>
    <w:rsid w:val="00FD4BDE"/>
    <w:rsid w:val="00FE15E1"/>
    <w:rsid w:val="00FE52BF"/>
    <w:rsid w:val="00FE74C8"/>
    <w:rsid w:val="00FF012F"/>
    <w:rsid w:val="00FF22DA"/>
    <w:rsid w:val="00FF47D6"/>
    <w:rsid w:val="00FF53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533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4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350"/>
    <w:pPr>
      <w:ind w:left="720"/>
      <w:contextualSpacing/>
    </w:pPr>
  </w:style>
  <w:style w:type="paragraph" w:styleId="Header">
    <w:name w:val="header"/>
    <w:basedOn w:val="Normal"/>
    <w:link w:val="HeaderChar"/>
    <w:rsid w:val="00E70A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70A4B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rsid w:val="00E70A4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A4B"/>
    <w:rPr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533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4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350"/>
    <w:pPr>
      <w:ind w:left="720"/>
      <w:contextualSpacing/>
    </w:pPr>
  </w:style>
  <w:style w:type="paragraph" w:styleId="Header">
    <w:name w:val="header"/>
    <w:basedOn w:val="Normal"/>
    <w:link w:val="HeaderChar"/>
    <w:rsid w:val="00E70A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70A4B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rsid w:val="00E70A4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A4B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Стручни сарадник</vt:lpstr>
    </vt:vector>
  </TitlesOfParts>
  <Company>Gradska uprava grada Niša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Стручни сарадник</dc:title>
  <dc:creator>Sekretarijat za razvoj i informacioni sistem</dc:creator>
  <cp:lastModifiedBy>Mila Dimitrijević</cp:lastModifiedBy>
  <cp:revision>3</cp:revision>
  <cp:lastPrinted>2017-12-08T10:09:00Z</cp:lastPrinted>
  <dcterms:created xsi:type="dcterms:W3CDTF">2017-12-12T15:01:00Z</dcterms:created>
  <dcterms:modified xsi:type="dcterms:W3CDTF">2017-12-13T09:11:00Z</dcterms:modified>
</cp:coreProperties>
</file>