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86" w:rsidRPr="007850D3" w:rsidRDefault="00C36886" w:rsidP="00C3688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7850D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7850D3" w:rsidRPr="007850D3">
        <w:rPr>
          <w:rFonts w:ascii="Arial" w:eastAsia="Times New Roman" w:hAnsi="Arial" w:cs="Arial"/>
          <w:sz w:val="24"/>
          <w:szCs w:val="24"/>
          <w:lang w:val="sr-Latn-CS" w:eastAsia="sr-Cyrl-CS"/>
        </w:rPr>
        <w:t>4</w:t>
      </w:r>
      <w:r w:rsidRPr="007850D3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7850D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Закона о локалној самоуправи (''Службени гласник РС'', број 129/2007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Пословника Скупштине Града Ниша (''Службени лист Града Ниша'',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6/2017</w:t>
      </w:r>
      <w:r w:rsidRPr="007850D3">
        <w:rPr>
          <w:rFonts w:ascii="Arial" w:eastAsia="Times New Roman" w:hAnsi="Arial" w:cs="Arial"/>
          <w:sz w:val="24"/>
          <w:szCs w:val="24"/>
          <w:lang w:val="sr-Latn-CS" w:eastAsia="sr-Cyrl-CS"/>
        </w:rPr>
        <w:t>)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,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Града Ниша, на седници одржаној </w:t>
      </w:r>
      <w:r w:rsidR="00BF191A">
        <w:rPr>
          <w:rFonts w:ascii="Arial" w:eastAsia="Times New Roman" w:hAnsi="Arial" w:cs="Arial"/>
          <w:sz w:val="24"/>
          <w:szCs w:val="24"/>
          <w:lang w:val="sr-Latn-RS" w:eastAsia="sr-Cyrl-CS"/>
        </w:rPr>
        <w:t>18.12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.201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разматрајући Амандман број </w:t>
      </w:r>
      <w:r w:rsidR="007850D3" w:rsidRPr="007850D3">
        <w:rPr>
          <w:rFonts w:ascii="Arial" w:eastAsia="Times New Roman" w:hAnsi="Arial" w:cs="Arial"/>
          <w:sz w:val="24"/>
          <w:szCs w:val="24"/>
          <w:lang w:val="sr-Latn-RS" w:eastAsia="sr-Cyrl-CS"/>
        </w:rPr>
        <w:t>1661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од </w:t>
      </w:r>
      <w:r w:rsidR="007850D3" w:rsidRPr="007850D3">
        <w:rPr>
          <w:rFonts w:ascii="Arial" w:eastAsia="Times New Roman" w:hAnsi="Arial" w:cs="Arial"/>
          <w:sz w:val="24"/>
          <w:szCs w:val="24"/>
          <w:lang w:val="sr-Latn-RS" w:eastAsia="sr-Cyrl-CS"/>
        </w:rPr>
        <w:t>16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7850D3">
        <w:rPr>
          <w:rFonts w:ascii="Arial" w:eastAsia="Times New Roman" w:hAnsi="Arial" w:cs="Arial"/>
          <w:bCs/>
          <w:color w:val="FF0000"/>
          <w:sz w:val="24"/>
          <w:szCs w:val="24"/>
          <w:lang w:val="sr-Cyrl-CS" w:eastAsia="ar-SA"/>
        </w:rPr>
        <w:t xml:space="preserve"> </w:t>
      </w:r>
      <w:r w:rsidR="007850D3" w:rsidRPr="007850D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7850D3"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„Александар Вучић – Србија побеђује“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C36886" w:rsidRPr="007850D3" w:rsidRDefault="00C36886" w:rsidP="00C368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7850D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 р е д л а ж е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Скупштини Града Ниша да </w:t>
      </w:r>
      <w:r w:rsidRPr="007850D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одбије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1661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16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="007850D3" w:rsidRPr="007850D3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7850D3"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„Александар Вучић – Србија побеђује“ 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на члан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36886" w:rsidRPr="007850D3" w:rsidRDefault="00C36886" w:rsidP="00C368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7850D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 б р а з л о ж е њ е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7850D3"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„Александар Вучић – Србија побеђује“ </w:t>
      </w:r>
      <w:r w:rsidRPr="007850D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поднела је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1661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16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на члан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7850D3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7850D3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Чланом 11</w:t>
      </w:r>
      <w:r w:rsidRPr="007850D3"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  <w:t>7</w:t>
      </w:r>
      <w:r w:rsidRPr="007850D3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 xml:space="preserve"> Пословника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Скупштине Града Ниша, прописано је да је п</w:t>
      </w:r>
      <w:r w:rsidRPr="007850D3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редлагач дужан да пре седнице Скупштине размотри амандмане и предложи Скупштини прихватање или одбијање сваког амандмана посебно.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                                 </w:t>
      </w:r>
    </w:p>
    <w:p w:rsidR="00C36886" w:rsidRPr="007850D3" w:rsidRDefault="00C36886" w:rsidP="00C368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ab/>
        <w:t>Амандманом се предлаже смањење позиције 250, економска класификација 481 – Дотације невладиним организацијама за 10.000.000 динара, а повећање позиције 150, економска класификација 472 – Накнаде за социјалну заштиту из буџета – Једнократна новчана помоћ у истом износу.</w:t>
      </w:r>
    </w:p>
    <w:p w:rsidR="00C36886" w:rsidRPr="007850D3" w:rsidRDefault="00C36886" w:rsidP="00C368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7850D3">
        <w:rPr>
          <w:rFonts w:ascii="Arial" w:eastAsia="Calibri" w:hAnsi="Arial" w:cs="Arial"/>
          <w:sz w:val="24"/>
          <w:szCs w:val="24"/>
          <w:lang w:val="sr-Cyrl-CS"/>
        </w:rPr>
        <w:tab/>
        <w:t xml:space="preserve">Предлогом буџета је за наведене намене </w:t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>утврђен одговарајући износ средстава, узимајући у обзир релевантне показатеље из ранијег периода, као и потребе које треба подмирити у 2018. години и на основу тога проценио да су иста довољна за успешну реализацију послова и задатака који се финансирају  са тих  буџетских позиција.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7850D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На основу наведеног, </w:t>
      </w:r>
      <w:r w:rsidRPr="007850D3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Града Ниша предлаже Скупштини Града да одбије овај амандман.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BF191A" w:rsidRPr="00BF191A" w:rsidRDefault="00BF191A" w:rsidP="00BF19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F191A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BF19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BF191A">
        <w:rPr>
          <w:rFonts w:ascii="Arial" w:eastAsia="Times New Roman" w:hAnsi="Arial" w:cs="Arial"/>
          <w:sz w:val="24"/>
          <w:szCs w:val="24"/>
          <w:lang w:val="sr-Latn-RS" w:eastAsia="sr-Cyrl-CS"/>
        </w:rPr>
        <w:t>1607-1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п</w:t>
      </w:r>
      <w:bookmarkStart w:id="0" w:name="_GoBack"/>
      <w:bookmarkEnd w:id="0"/>
      <w:r w:rsidRPr="00BF191A">
        <w:rPr>
          <w:rFonts w:ascii="Arial" w:eastAsia="Times New Roman" w:hAnsi="Arial" w:cs="Arial"/>
          <w:sz w:val="24"/>
          <w:szCs w:val="24"/>
          <w:lang w:val="sr-Latn-CS" w:eastAsia="sr-Cyrl-CS"/>
        </w:rPr>
        <w:t>/201</w:t>
      </w:r>
      <w:r w:rsidRPr="00BF191A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BF191A">
        <w:rPr>
          <w:rFonts w:ascii="Arial" w:eastAsia="Times New Roman" w:hAnsi="Arial" w:cs="Arial"/>
          <w:sz w:val="24"/>
          <w:szCs w:val="24"/>
          <w:lang w:val="sr-Latn-CS" w:eastAsia="sr-Cyrl-CS"/>
        </w:rPr>
        <w:t>-03</w:t>
      </w:r>
    </w:p>
    <w:p w:rsidR="00BF191A" w:rsidRPr="00BF191A" w:rsidRDefault="00BF191A" w:rsidP="00BF19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BF19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Нишу, </w:t>
      </w:r>
      <w:r w:rsidRPr="00BF191A">
        <w:rPr>
          <w:rFonts w:ascii="Arial" w:eastAsia="Times New Roman" w:hAnsi="Arial" w:cs="Arial"/>
          <w:sz w:val="24"/>
          <w:szCs w:val="24"/>
          <w:lang w:val="sr-Latn-RS" w:eastAsia="sr-Cyrl-CS"/>
        </w:rPr>
        <w:t>18</w:t>
      </w:r>
      <w:r w:rsidRPr="00BF191A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BF191A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BF191A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C36886" w:rsidRPr="007850D3" w:rsidRDefault="00C36886" w:rsidP="00C368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36886" w:rsidRPr="007850D3" w:rsidRDefault="00C36886" w:rsidP="00C3688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7850D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C36886" w:rsidRPr="007850D3" w:rsidRDefault="00C36886" w:rsidP="00C3688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C36886" w:rsidRPr="007850D3" w:rsidRDefault="00C36886" w:rsidP="00C3688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C36886" w:rsidRPr="007850D3" w:rsidRDefault="00C36886" w:rsidP="00C36886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7850D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ПРЕДСЕДНИК</w:t>
      </w:r>
    </w:p>
    <w:p w:rsidR="00C36886" w:rsidRPr="007850D3" w:rsidRDefault="00C36886" w:rsidP="00C36886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36886" w:rsidRPr="007850D3" w:rsidRDefault="00C36886" w:rsidP="00C36886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7850D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73DCE" w:rsidRPr="007850D3" w:rsidRDefault="00073DCE">
      <w:pPr>
        <w:rPr>
          <w:sz w:val="24"/>
          <w:szCs w:val="24"/>
        </w:rPr>
      </w:pPr>
    </w:p>
    <w:sectPr w:rsidR="00073DCE" w:rsidRPr="007850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12"/>
    <w:rsid w:val="00027612"/>
    <w:rsid w:val="00073DCE"/>
    <w:rsid w:val="007850D3"/>
    <w:rsid w:val="00BF191A"/>
    <w:rsid w:val="00C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4</cp:revision>
  <dcterms:created xsi:type="dcterms:W3CDTF">2017-12-17T10:27:00Z</dcterms:created>
  <dcterms:modified xsi:type="dcterms:W3CDTF">2017-12-18T07:20:00Z</dcterms:modified>
</cp:coreProperties>
</file>