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AF" w:rsidRDefault="002B53AF" w:rsidP="00860F71">
      <w:pPr>
        <w:rPr>
          <w:sz w:val="40"/>
          <w:szCs w:val="40"/>
          <w:lang/>
        </w:rPr>
      </w:pPr>
    </w:p>
    <w:p w:rsidR="00860F71" w:rsidRDefault="00D442A2" w:rsidP="00860F7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Милица Стојковић</w:t>
      </w:r>
    </w:p>
    <w:p w:rsidR="00D442A2" w:rsidRDefault="00D442A2" w:rsidP="00860F71">
      <w:pPr>
        <w:rPr>
          <w:sz w:val="40"/>
          <w:szCs w:val="40"/>
          <w:lang/>
        </w:rPr>
      </w:pPr>
    </w:p>
    <w:p w:rsidR="00D442A2" w:rsidRDefault="00D442A2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Милица Стојковић је рођена 04.01.1992.године у Приштини.</w:t>
      </w:r>
    </w:p>
    <w:p w:rsidR="00D442A2" w:rsidRDefault="00D442A2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Гимназију „Светозар Марковић“ друштвено-језички смер завршила је 2010.године.</w:t>
      </w:r>
      <w:r w:rsidR="002B53AF">
        <w:rPr>
          <w:sz w:val="32"/>
          <w:szCs w:val="32"/>
          <w:lang/>
        </w:rPr>
        <w:t xml:space="preserve"> Добитник је Вукове дипломе.</w:t>
      </w:r>
      <w:r>
        <w:rPr>
          <w:sz w:val="32"/>
          <w:szCs w:val="32"/>
          <w:lang/>
        </w:rPr>
        <w:t xml:space="preserve"> На Правном факултету у Нишу студира од 2010.године и стипендиста је Министарства просвете Републике Србије са просеком 9.0. </w:t>
      </w:r>
    </w:p>
    <w:p w:rsidR="00D442A2" w:rsidRDefault="00D442A2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Учесник је семинара „Суочавање са прошлошћу и правосудне институције“ у организацији мисије ОЕБС-а у  Србији 2013.године</w:t>
      </w:r>
      <w:r w:rsidR="002B53AF">
        <w:rPr>
          <w:sz w:val="32"/>
          <w:szCs w:val="32"/>
          <w:lang/>
        </w:rPr>
        <w:t xml:space="preserve"> у Београду</w:t>
      </w:r>
      <w:r>
        <w:rPr>
          <w:sz w:val="32"/>
          <w:szCs w:val="32"/>
          <w:lang/>
        </w:rPr>
        <w:t>.</w:t>
      </w:r>
    </w:p>
    <w:p w:rsidR="00D442A2" w:rsidRDefault="002B53AF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Похађала је 2014.године курс о берзанском пословању на Београдској берзи, а учествовала је и на семинару „Писање правних аката“ у организацији Института за право и финансије у Београду где је похађала и праксу.</w:t>
      </w:r>
    </w:p>
    <w:p w:rsidR="002B53AF" w:rsidRDefault="002B53AF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Као представник Правног факултета у Нишу 2014.године учествовала је у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/>
        </w:rPr>
        <w:t>pre- moot-a у области арбитраже у Београду.</w:t>
      </w:r>
    </w:p>
    <w:p w:rsidR="002B53AF" w:rsidRDefault="002B53AF" w:rsidP="00860F71">
      <w:pPr>
        <w:rPr>
          <w:sz w:val="32"/>
          <w:szCs w:val="32"/>
          <w:lang/>
        </w:rPr>
      </w:pPr>
    </w:p>
    <w:p w:rsidR="002B53AF" w:rsidRPr="002B53AF" w:rsidRDefault="002B53AF" w:rsidP="00860F71">
      <w:pPr>
        <w:rPr>
          <w:sz w:val="32"/>
          <w:szCs w:val="32"/>
        </w:rPr>
      </w:pPr>
      <w:r>
        <w:rPr>
          <w:sz w:val="32"/>
          <w:szCs w:val="32"/>
          <w:lang/>
        </w:rPr>
        <w:t>Од 2015.године је координатор Уредништва за информисање у Институту за право и финансије у Београду.</w:t>
      </w:r>
    </w:p>
    <w:sectPr w:rsidR="002B53AF" w:rsidRPr="002B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2B53AF"/>
    <w:rsid w:val="004358D2"/>
    <w:rsid w:val="00860F71"/>
    <w:rsid w:val="00C05720"/>
    <w:rsid w:val="00D442A2"/>
    <w:rsid w:val="00D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2017-10-27T10:52:00Z</dcterms:created>
  <dcterms:modified xsi:type="dcterms:W3CDTF">2017-10-27T10:52:00Z</dcterms:modified>
</cp:coreProperties>
</file>