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2" w:rsidRDefault="008224F3" w:rsidP="008224F3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Nemanja Jovanović</w:t>
      </w:r>
    </w:p>
    <w:p w:rsidR="008224F3" w:rsidRDefault="008224F3" w:rsidP="008224F3">
      <w:pPr>
        <w:jc w:val="center"/>
        <w:rPr>
          <w:sz w:val="40"/>
          <w:szCs w:val="40"/>
          <w:lang w:val="sr-Latn-CS"/>
        </w:rPr>
      </w:pP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Рођен је у Сурдулици 1984. године.</w:t>
      </w: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Завршио Средњу Уметничку школу 2003. године на одсеку Ликовни техничар.</w:t>
      </w: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Дипломирао на Факултету Уметности у Нишу 2008. године.</w:t>
      </w: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Излагао на многобројним изложбама у земљи и иностранству.</w:t>
      </w: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Учесник неколико колонија и добитник неколико награда у области сликарства.</w:t>
      </w:r>
    </w:p>
    <w:p w:rsidR="008224F3" w:rsidRPr="008224F3" w:rsidRDefault="008224F3" w:rsidP="008224F3">
      <w:pPr>
        <w:rPr>
          <w:sz w:val="40"/>
          <w:szCs w:val="40"/>
          <w:lang w:val="sr-Latn-CS"/>
        </w:rPr>
      </w:pPr>
      <w:r w:rsidRPr="008224F3">
        <w:rPr>
          <w:sz w:val="40"/>
          <w:szCs w:val="40"/>
          <w:lang w:val="sr-Latn-CS"/>
        </w:rPr>
        <w:t>Ради као професор стручних предмета у Уметничкој школи у Нишу.</w:t>
      </w:r>
    </w:p>
    <w:sectPr w:rsidR="008224F3" w:rsidRPr="008224F3" w:rsidSect="001B1B62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4F3"/>
    <w:rsid w:val="001B1B62"/>
    <w:rsid w:val="0082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Nkc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2015-05-05T09:21:00Z</dcterms:created>
  <dcterms:modified xsi:type="dcterms:W3CDTF">2015-05-05T09:22:00Z</dcterms:modified>
</cp:coreProperties>
</file>