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95" w:rsidRDefault="00532295" w:rsidP="00B178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en-US"/>
        </w:rPr>
        <w:t>O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Д Л У К 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А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ОСНИВАЊУ ЈАВНОГ КОМУНАЛНОГ ПРЕДУЗЕЋА ''ГОРИЦА'' НИШ</w:t>
      </w:r>
    </w:p>
    <w:p w:rsidR="00784439" w:rsidRDefault="002B2C32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(''Службени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лист Града Ниша'', број 77/2015</w:t>
      </w:r>
      <w:r w:rsidRPr="00E73F0E">
        <w:rPr>
          <w:b/>
        </w:rPr>
        <w:t xml:space="preserve"> -</w:t>
      </w: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</w:rPr>
        <w:t>и 18/2016</w:t>
      </w: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)</w:t>
      </w:r>
    </w:p>
    <w:p w:rsidR="00784439" w:rsidRDefault="00784439" w:rsidP="00B178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 w:rsidRPr="00784439"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i/>
          <w:sz w:val="20"/>
          <w:szCs w:val="20"/>
        </w:rPr>
        <w:t>и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 xml:space="preserve"> допуњују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532295" w:rsidRDefault="00532295" w:rsidP="00532295">
      <w:pPr>
        <w:suppressLineNumbers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Оснива се Јавно комунално предузеће „Горица" Ниш.</w:t>
      </w:r>
    </w:p>
    <w:p w:rsidR="00532295" w:rsidRPr="00FF292C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F292C">
        <w:rPr>
          <w:rFonts w:ascii="Arial CYR" w:hAnsi="Arial CYR" w:cs="Arial CYR"/>
          <w:sz w:val="20"/>
          <w:szCs w:val="20"/>
          <w:u w:val="single"/>
          <w:lang w:val="ru-RU"/>
        </w:rPr>
        <w:t>Оснивач јавног комуналног предузећа је Град Ниш са седиштем у Нишу, Улица Николе Пашића број 24</w:t>
      </w:r>
      <w:r w:rsidRPr="00FF292C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, </w:t>
      </w:r>
      <w:r w:rsidRPr="00FF292C">
        <w:rPr>
          <w:rFonts w:ascii="Arial CYR" w:hAnsi="Arial CYR" w:cs="Arial CYR"/>
          <w:sz w:val="20"/>
          <w:szCs w:val="20"/>
          <w:u w:val="single"/>
          <w:lang w:val="ru-RU"/>
        </w:rPr>
        <w:t>у чије име оснивачка права врши Скупштина Града.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0"/>
          <w:szCs w:val="1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8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0"/>
          <w:szCs w:val="10"/>
          <w:lang w:val="sr-Latn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Основни капитал </w:t>
      </w:r>
      <w:r w:rsidRPr="00CC21E6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редузећа</w:t>
      </w: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износи:</w:t>
      </w:r>
    </w:p>
    <w:p w:rsidR="00532295" w:rsidRPr="00CC21E6" w:rsidRDefault="00532295" w:rsidP="00532295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CC21E6">
        <w:rPr>
          <w:rFonts w:ascii="Verdana" w:hAnsi="Verdana" w:cs="Verdana"/>
          <w:color w:val="000000"/>
          <w:sz w:val="20"/>
          <w:szCs w:val="20"/>
          <w:u w:val="single"/>
          <w:lang w:val="ru-RU"/>
        </w:rPr>
        <w:t>-</w:t>
      </w:r>
      <w:r w:rsidRPr="00CC21E6">
        <w:rPr>
          <w:rFonts w:ascii="Verdana" w:hAnsi="Verdana" w:cs="Verdana"/>
          <w:color w:val="000000"/>
          <w:sz w:val="20"/>
          <w:szCs w:val="20"/>
          <w:u w:val="single"/>
          <w:lang w:val="ru-RU"/>
        </w:rPr>
        <w:tab/>
      </w:r>
      <w:r w:rsidRPr="00CC21E6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46.729,65 динара (новчани део основног капитала),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Verdana" w:hAnsi="Verdana" w:cs="Verdana"/>
          <w:color w:val="000000"/>
          <w:sz w:val="20"/>
          <w:szCs w:val="20"/>
          <w:u w:val="single"/>
          <w:lang w:val="ru-RU"/>
        </w:rPr>
        <w:t>-</w:t>
      </w:r>
      <w:r w:rsidRPr="00CC21E6">
        <w:rPr>
          <w:rFonts w:ascii="Verdana" w:hAnsi="Verdana" w:cs="Verdana"/>
          <w:color w:val="000000"/>
          <w:sz w:val="20"/>
          <w:szCs w:val="20"/>
          <w:u w:val="single"/>
          <w:lang w:val="ru-RU"/>
        </w:rPr>
        <w:tab/>
      </w:r>
      <w:r w:rsidRPr="00CC21E6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187.337.341,22 динара (неновчани део основног капитала).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ab/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10.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промену унутрашње организације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ab/>
        <w:t>2) разрешење органа које именује и именовање привремених органа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ограничења права појединих делова - огранака предузећа да иступају у правном промету са трећим лицима;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ab/>
        <w:t>4) ограничење у погледу права располагања појединим средствима у јавној својини;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5) друге мере одређене законом којим се уређују услови и начин обављања делатности од општег интереса и овом одлуком.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11.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Управљање у </w:t>
      </w:r>
      <w:r w:rsidRPr="00CC21E6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редузећу је организовано као једнодомно.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Органи предузећа су:</w:t>
      </w:r>
    </w:p>
    <w:p w:rsidR="00532295" w:rsidRDefault="00532295" w:rsidP="0053229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1) </w:t>
      </w:r>
      <w:r>
        <w:rPr>
          <w:rFonts w:ascii="Arial CYR" w:hAnsi="Arial CYR" w:cs="Arial CYR"/>
          <w:sz w:val="20"/>
          <w:szCs w:val="20"/>
          <w:lang w:val="sr-Cyrl-CS"/>
        </w:rPr>
        <w:t>н</w:t>
      </w:r>
      <w:r>
        <w:rPr>
          <w:rFonts w:ascii="Arial CYR" w:hAnsi="Arial CYR" w:cs="Arial CYR"/>
          <w:sz w:val="20"/>
          <w:szCs w:val="20"/>
          <w:lang w:val="ru-RU"/>
        </w:rPr>
        <w:t>адзорни одбор</w:t>
      </w:r>
      <w:bookmarkStart w:id="0" w:name="_GoBack"/>
      <w:bookmarkEnd w:id="0"/>
    </w:p>
    <w:p w:rsidR="00532295" w:rsidRDefault="00532295" w:rsidP="0053229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ru-RU"/>
        </w:rPr>
        <w:t>2) директор.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Надзорни одбор има три члана.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Председника и чланове надзорног одбора именује и разрешава Скупштина Града. 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 xml:space="preserve">Једног члана надзорног одбора предлажу запослени на начин утврђен </w:t>
      </w:r>
      <w:r w:rsidRPr="00CC21E6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татутом.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Чланови надзорног одбора бирају се на четири године.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За председника и чланове надзорног одбора именује се лице које испуњава следеће услове: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1) да је пунолетно и пословно способно;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4) најмање три године искуства на руководећем положају;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5) да поседује стручност из области финансија, права или корпоративног управљања;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13.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4.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5.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Председник и чланови надзорног одбора имају право на одговарајућу накнаду за рад у надзорном одбору.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532295" w:rsidRDefault="00532295" w:rsidP="00532295">
      <w:pPr>
        <w:suppressLineNumbers/>
        <w:tabs>
          <w:tab w:val="left" w:pos="4185"/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lastRenderedPageBreak/>
        <w:tab/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16.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 xml:space="preserve">Директора </w:t>
      </w: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редузећа именује Скупштина Града</w:t>
      </w: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, на основу спроведеног јавног конкурса у складу са законом.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је јавни функционер у смислу закона којим се регулише област вршења јавних функција.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На услове за именовање директора предузећа сходно се примењују одредбе Закона о раду.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заснива радни однос на одређено време.</w:t>
      </w:r>
    </w:p>
    <w:p w:rsidR="00532295" w:rsidRDefault="00532295" w:rsidP="00CC21E6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19.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директора предузећа може поднети надзорни одбор предузећа.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20.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разрешиће директора пре истека периода на који је именован: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2) уколико у току трајања мандата буде правноснажно осуђен на условну или безусловну казну затвора;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3) у другим случајевима прописаним законом.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21.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Скупштина Града може разрешити директора пре истека периода на који је именован у случајевима прописаним законом.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22.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Суспензија траје док се поступак правноснажно не оконча.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23.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именује вршиоца дужности директора, у следећим случајевима: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2) уколико буде донето решење о суспензији директора;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3) у случају смрти или губитка пословне способности директора.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може бити именован на период који није дужи од шест месеци.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има сва права, обавезе и овлашћење директора.</w:t>
      </w:r>
    </w:p>
    <w:p w:rsidR="00B17869" w:rsidRDefault="00B17869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</w:p>
    <w:p w:rsidR="00B17869" w:rsidRPr="00B17869" w:rsidRDefault="00B17869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lastRenderedPageBreak/>
        <w:t>Члан 24.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предузећа: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1) представља и заступа предузеће;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2) организује и руководи процесом рада;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3) води пословање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4) одговара за законитост рада предузећа;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5) предлаже годишњи програм пословања и предузима мере за његово спровођење;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6) предлаже финансијске извештаје;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7) извршава одлуке надзорног одбора;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8) доноси акт о систематизацији уз сагласност Градског већа и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9) врши друге послове одређене законом, овом одлуком и статутом предузећа</w:t>
      </w: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25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532295" w:rsidRPr="00CC21E6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sr-Latn-CS"/>
        </w:rPr>
        <w:t>Одлуку о исплати стимулације доноси Скупштина Града.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CC21E6">
        <w:rPr>
          <w:rFonts w:ascii="Arial CYR" w:hAnsi="Arial CYR" w:cs="Arial CYR"/>
          <w:sz w:val="20"/>
          <w:szCs w:val="20"/>
          <w:u w:val="single"/>
          <w:lang w:val="ru-RU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27.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Ради обезбеђивања заштите општег интереса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>редузећу, надлежни орган даје сагласност на: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1) статут;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5) акт о општим условима за испоруку производа и услуга;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6) улагање капитала;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7) статусне промене;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532295" w:rsidRPr="00CD250C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D250C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даје сагласност на одлуке из тачке 1), 4), 6), 7) и 8), а Градско веће на одлуке из тачке 2), 3) и 5).</w:t>
      </w:r>
    </w:p>
    <w:p w:rsidR="00532295" w:rsidRPr="00CD250C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30.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532295" w:rsidRPr="00CD250C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CD250C">
        <w:rPr>
          <w:rFonts w:ascii="Arial CYR" w:hAnsi="Arial CYR" w:cs="Arial CYR"/>
          <w:sz w:val="20"/>
          <w:szCs w:val="20"/>
          <w:u w:val="single"/>
          <w:lang w:val="sr-Cyrl-CS"/>
        </w:rPr>
        <w:t>Јавно п</w:t>
      </w:r>
      <w:r w:rsidRPr="00CD250C">
        <w:rPr>
          <w:rFonts w:ascii="Arial CYR" w:hAnsi="Arial CYR" w:cs="Arial CYR"/>
          <w:sz w:val="20"/>
          <w:szCs w:val="20"/>
          <w:u w:val="single"/>
          <w:lang w:val="ru-RU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532295" w:rsidRPr="00CD250C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D250C">
        <w:rPr>
          <w:rFonts w:ascii="Arial CYR" w:hAnsi="Arial CYR" w:cs="Arial CYR"/>
          <w:sz w:val="20"/>
          <w:szCs w:val="20"/>
          <w:u w:val="single"/>
          <w:lang w:val="sr-Latn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CD250C">
        <w:rPr>
          <w:rFonts w:ascii="Arial CYR" w:hAnsi="Arial CYR" w:cs="Arial CYR"/>
          <w:sz w:val="20"/>
          <w:szCs w:val="20"/>
          <w:u w:val="single"/>
          <w:lang w:val="ru-RU"/>
        </w:rPr>
        <w:tab/>
        <w:t>На акт о оснивању из става 1</w:t>
      </w:r>
      <w:r w:rsidRPr="00CD250C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. </w:t>
      </w:r>
      <w:r w:rsidRPr="00CD250C">
        <w:rPr>
          <w:rFonts w:ascii="Arial CYR" w:hAnsi="Arial CYR" w:cs="Arial CYR"/>
          <w:sz w:val="20"/>
          <w:szCs w:val="20"/>
          <w:u w:val="single"/>
          <w:lang w:val="ru-RU"/>
        </w:rPr>
        <w:t>овог члана сагласност даје Скупштина Града.</w:t>
      </w:r>
    </w:p>
    <w:p w:rsidR="00532295" w:rsidRDefault="00532295" w:rsidP="00CD250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36.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</w:p>
    <w:p w:rsidR="00532295" w:rsidRPr="00CD250C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Arial CYR" w:hAnsi="Arial CYR" w:cs="Arial CYR"/>
          <w:sz w:val="20"/>
          <w:szCs w:val="20"/>
          <w:u w:val="single"/>
          <w:lang w:val="en-US"/>
        </w:rPr>
      </w:pPr>
      <w:r w:rsidRPr="00CD250C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Предузеће је дужно да усклади Статут са одредбама ове одлуке </w:t>
      </w:r>
      <w:r w:rsidRPr="00CD250C">
        <w:rPr>
          <w:rFonts w:ascii="Arial CYR" w:hAnsi="Arial CYR" w:cs="Arial CYR"/>
          <w:sz w:val="20"/>
          <w:szCs w:val="20"/>
          <w:u w:val="single"/>
          <w:lang w:val="sr-Cyrl-CS"/>
        </w:rPr>
        <w:t>до 1. новембра 2015. године</w:t>
      </w:r>
      <w:r w:rsidRPr="00CD250C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CD250C">
        <w:rPr>
          <w:rFonts w:ascii="Arial CYR" w:hAnsi="Arial CYR" w:cs="Arial CYR"/>
          <w:sz w:val="20"/>
          <w:szCs w:val="20"/>
          <w:u w:val="single"/>
          <w:lang w:val="ru-RU"/>
        </w:rPr>
        <w:lastRenderedPageBreak/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532295" w:rsidRDefault="00532295" w:rsidP="005322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124455" w:rsidRDefault="00124455" w:rsidP="0012445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en-US"/>
        </w:rPr>
      </w:pPr>
    </w:p>
    <w:p w:rsidR="00124455" w:rsidRDefault="00124455" w:rsidP="00124455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0"/>
          <w:szCs w:val="20"/>
          <w:lang w:val="ru-RU"/>
        </w:rPr>
      </w:pPr>
    </w:p>
    <w:p w:rsidR="00124455" w:rsidRDefault="00124455"/>
    <w:sectPr w:rsidR="00124455" w:rsidSect="00B17869">
      <w:pgSz w:w="12240" w:h="15840"/>
      <w:pgMar w:top="1135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A0"/>
    <w:rsid w:val="00124455"/>
    <w:rsid w:val="002B2C32"/>
    <w:rsid w:val="002E5153"/>
    <w:rsid w:val="00524563"/>
    <w:rsid w:val="00532295"/>
    <w:rsid w:val="00784439"/>
    <w:rsid w:val="00A3211D"/>
    <w:rsid w:val="00B17869"/>
    <w:rsid w:val="00C473A0"/>
    <w:rsid w:val="00CC21E6"/>
    <w:rsid w:val="00CD250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8</cp:revision>
  <dcterms:created xsi:type="dcterms:W3CDTF">2016-08-10T12:48:00Z</dcterms:created>
  <dcterms:modified xsi:type="dcterms:W3CDTF">2016-11-14T13:08:00Z</dcterms:modified>
</cp:coreProperties>
</file>