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6E" w:rsidRPr="005106EC" w:rsidRDefault="008C606E" w:rsidP="008C606E">
      <w:pPr>
        <w:spacing w:line="240" w:lineRule="auto"/>
        <w:ind w:firstLine="72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RS"/>
        </w:rPr>
      </w:pPr>
      <w:bookmarkStart w:id="0" w:name="_GoBack"/>
      <w:r w:rsidRPr="005106EC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RS"/>
        </w:rPr>
        <w:t>Н а ц р т</w:t>
      </w:r>
      <w:bookmarkEnd w:id="0"/>
    </w:p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 62/13, 63/13</w:t>
      </w:r>
      <w:r w:rsidR="00036F6B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 108/13</w:t>
      </w:r>
      <w:r w:rsidR="00742A41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 xml:space="preserve"> 142/14</w:t>
      </w:r>
      <w:r w:rsidR="00742A41">
        <w:rPr>
          <w:rFonts w:ascii="Times New Roman" w:hAnsi="Times New Roman" w:cs="Times New Roman"/>
          <w:sz w:val="28"/>
          <w:szCs w:val="28"/>
          <w:lang w:val="sr-Latn-CS"/>
        </w:rPr>
        <w:t xml:space="preserve">, 68/15 – 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др. закон и 103/15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на седници одржаној </w:t>
      </w:r>
      <w:r w:rsidR="00F75CD7">
        <w:rPr>
          <w:rFonts w:ascii="Times New Roman" w:hAnsi="Times New Roman" w:cs="Times New Roman"/>
          <w:sz w:val="28"/>
          <w:szCs w:val="28"/>
          <w:lang w:val="sr-Latn-CS"/>
        </w:rPr>
        <w:t>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</w:t>
      </w:r>
      <w:r w:rsidR="00742A41">
        <w:rPr>
          <w:rFonts w:ascii="Times New Roman" w:hAnsi="Times New Roman" w:cs="Times New Roman"/>
          <w:b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(„Службени лист Града Ниша“, број 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98/</w:t>
      </w:r>
      <w:r w:rsidR="00C84762">
        <w:rPr>
          <w:rFonts w:ascii="Times New Roman" w:hAnsi="Times New Roman" w:cs="Times New Roman"/>
          <w:sz w:val="28"/>
          <w:szCs w:val="28"/>
          <w:lang w:val="sr-Cyrl-CS"/>
        </w:rPr>
        <w:t>15</w:t>
      </w:r>
      <w:r w:rsidR="00F75CD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F75CD7">
        <w:rPr>
          <w:rFonts w:ascii="Times New Roman" w:hAnsi="Times New Roman" w:cs="Times New Roman"/>
          <w:sz w:val="28"/>
          <w:szCs w:val="28"/>
          <w:lang w:val="sr-Cyrl-RS"/>
        </w:rPr>
        <w:t>и 79/16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94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5920"/>
        <w:gridCol w:w="2100"/>
        <w:gridCol w:w="1960"/>
      </w:tblGrid>
      <w:tr w:rsidR="00905811" w:rsidRPr="00905811" w:rsidTr="00905811">
        <w:trPr>
          <w:trHeight w:val="63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А.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РАЧУН ПРИХОДА И ПРИМАЊА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Економска класификација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у динарима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7 + 8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11.447.937.000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4 + 5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11.527.941.000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Буџетски дефицит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(7+8) - (4+5)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  <w:t>-80.004.000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551.555.000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 xml:space="preserve">Укупан фискални дефицит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((7+8) - (4+5)) - 62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  <w:t>-631.559.000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10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Б.</w:t>
            </w:r>
          </w:p>
        </w:tc>
        <w:tc>
          <w:tcPr>
            <w:tcW w:w="9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 xml:space="preserve"> РАЧУН ФИНАНСИРАЊА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1.030.000.000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114.000.000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Пренета неутрошена средства из ранијих година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127.559.000</w:t>
            </w:r>
          </w:p>
        </w:tc>
      </w:tr>
      <w:tr w:rsidR="00905811" w:rsidRPr="00905811" w:rsidTr="00905811">
        <w:trPr>
          <w:trHeight w:val="58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6211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5811">
              <w:rPr>
                <w:rFonts w:ascii="Times New Roman" w:eastAsia="Times New Roman" w:hAnsi="Times New Roman" w:cs="Times New Roman"/>
              </w:rPr>
              <w:t>640.000.000</w:t>
            </w:r>
          </w:p>
        </w:tc>
      </w:tr>
      <w:tr w:rsidR="00905811" w:rsidRPr="00905811" w:rsidTr="009058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(1+2+3)-(4+5)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811" w:rsidRPr="00905811" w:rsidRDefault="00905811" w:rsidP="0090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11">
              <w:rPr>
                <w:rFonts w:ascii="Times New Roman" w:eastAsia="Times New Roman" w:hAnsi="Times New Roman" w:cs="Times New Roman"/>
                <w:b/>
                <w:bCs/>
              </w:rPr>
              <w:t>631.559.000</w:t>
            </w:r>
          </w:p>
        </w:tc>
      </w:tr>
    </w:tbl>
    <w:p w:rsidR="00905811" w:rsidRDefault="00905811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905811" w:rsidRPr="00905811" w:rsidRDefault="00905811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2.</w:t>
      </w: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6B7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206108" w:rsidRPr="00206108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7B1EA4">
        <w:rPr>
          <w:rFonts w:ascii="Times New Roman" w:eastAsia="Times New Roman" w:hAnsi="Times New Roman" w:cs="Times New Roman"/>
          <w:sz w:val="28"/>
          <w:szCs w:val="28"/>
        </w:rPr>
        <w:t>447.93</w:t>
      </w:r>
      <w:r w:rsidR="00206108" w:rsidRPr="00206108">
        <w:rPr>
          <w:rFonts w:ascii="Times New Roman" w:eastAsia="Times New Roman" w:hAnsi="Times New Roman" w:cs="Times New Roman"/>
          <w:sz w:val="28"/>
          <w:szCs w:val="28"/>
        </w:rPr>
        <w:t>7.000</w:t>
      </w:r>
      <w:r w:rsidR="0020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 w:rsidR="00036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206108" w:rsidRPr="00206108">
        <w:rPr>
          <w:rFonts w:ascii="Times New Roman" w:eastAsia="Times New Roman" w:hAnsi="Times New Roman" w:cs="Times New Roman"/>
          <w:sz w:val="28"/>
          <w:szCs w:val="28"/>
        </w:rPr>
        <w:t>11.527.941.000</w:t>
      </w:r>
      <w:r w:rsidR="0020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динара,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="007B1EA4">
        <w:rPr>
          <w:rFonts w:ascii="Times New Roman" w:hAnsi="Times New Roman" w:cs="Times New Roman"/>
          <w:sz w:val="28"/>
          <w:szCs w:val="28"/>
          <w:lang w:val="sr-Latn-CS"/>
        </w:rPr>
        <w:t>80.004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00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="00EE427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Укупног фискалног дефицита у износу од </w:t>
      </w:r>
      <w:r w:rsidR="007B1EA4">
        <w:rPr>
          <w:rFonts w:ascii="Times New Roman" w:hAnsi="Times New Roman" w:cs="Times New Roman"/>
          <w:sz w:val="28"/>
          <w:szCs w:val="28"/>
          <w:lang w:val="sr-Latn-CS"/>
        </w:rPr>
        <w:t>631.55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5F56D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474060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5F56D7" w:rsidRDefault="005F56D7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609A" w:rsidRPr="0090106E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5F56D7" w:rsidRDefault="005F56D7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BC7CF8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5A199D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442D7A">
        <w:rPr>
          <w:rFonts w:ascii="Times New Roman" w:hAnsi="Times New Roman" w:cs="Times New Roman"/>
          <w:sz w:val="28"/>
          <w:szCs w:val="28"/>
          <w:lang w:val="sr-Latn-CS"/>
        </w:rPr>
        <w:t>25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.000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5F56D7" w:rsidRDefault="005F56D7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F56D7" w:rsidRDefault="005F56D7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F56D7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12.</w:t>
      </w:r>
      <w:r w:rsidR="00206108">
        <w:rPr>
          <w:rFonts w:ascii="Times New Roman" w:hAnsi="Times New Roman" w:cs="Times New Roman"/>
          <w:sz w:val="28"/>
          <w:szCs w:val="28"/>
          <w:lang w:val="sr-Latn-CS"/>
        </w:rPr>
        <w:t>719.49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A9690B" w:rsidRPr="00A81DCE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10830" w:type="dxa"/>
        <w:jc w:val="center"/>
        <w:tblInd w:w="103" w:type="dxa"/>
        <w:tblLook w:val="04A0" w:firstRow="1" w:lastRow="0" w:firstColumn="1" w:lastColumn="0" w:noHBand="0" w:noVBand="1"/>
      </w:tblPr>
      <w:tblGrid>
        <w:gridCol w:w="720"/>
        <w:gridCol w:w="740"/>
        <w:gridCol w:w="560"/>
        <w:gridCol w:w="7190"/>
        <w:gridCol w:w="1620"/>
      </w:tblGrid>
      <w:tr w:rsidR="00CA5020" w:rsidRPr="007B1EA4" w:rsidTr="007B1EA4">
        <w:trPr>
          <w:trHeight w:val="97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lastRenderedPageBreak/>
              <w:t>Класа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План за 2016. годину</w:t>
            </w:r>
          </w:p>
        </w:tc>
      </w:tr>
      <w:tr w:rsidR="00CA5020" w:rsidRPr="007B1EA4" w:rsidTr="007B1EA4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13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ПРИХОДИ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12.591.937.000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Текући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9.460.279.000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Порези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6.912.237.000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4.727.500.000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 на фонд зарада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Порези на имовину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1.886.237.000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714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 на добра и услуге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218.500.000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716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Други порези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80.000.000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Донације, помоћи и трансфери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703.869.000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Донације и помоћи од међународних организација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20.002.000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733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Трансфери од других нивоа власти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683.867.000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Други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1.844.173.000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Приходи од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1.160.200.000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Приходи од продаје добара и услуга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500.000.000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Новчане казне и одузета имовинска корист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76.000.000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Добровољни трансфери од физичких и правних лица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1.700.000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Мешовити и неодређени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106.273.000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продаје нефинансијске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1.987.658.000</w:t>
            </w: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основних средстава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1.699.295.000</w:t>
            </w: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продаје непокретности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1.658.295.000</w:t>
            </w: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Примањa од продаје осталих основних средстава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41.000.000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Примањa од продаје залиха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168.100.000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821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Примањa од продаје робних резерви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18.100.000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823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Примањa од продаје робе за даљу продају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природне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120.263.000</w:t>
            </w: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120.263.000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задуживања и продаје 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1.144.000.000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задуживања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1.030.000.000</w:t>
            </w:r>
          </w:p>
        </w:tc>
      </w:tr>
      <w:tr w:rsidR="00CA5020" w:rsidRPr="007B1EA4" w:rsidTr="007B1EA4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911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домаћег задуживања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1.030.000.000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114.000.000</w:t>
            </w:r>
          </w:p>
        </w:tc>
      </w:tr>
      <w:tr w:rsidR="00CA5020" w:rsidRPr="007B1EA4" w:rsidTr="007B1EA4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921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продаје домаће 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114.000.000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5020" w:rsidRPr="007B1EA4" w:rsidTr="007B1EA4">
        <w:trPr>
          <w:trHeight w:val="375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127.559.000</w:t>
            </w:r>
          </w:p>
        </w:tc>
      </w:tr>
      <w:tr w:rsidR="00CA5020" w:rsidRPr="007B1EA4" w:rsidTr="007B1EA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1EA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020" w:rsidRPr="007B1EA4" w:rsidRDefault="00CA5020" w:rsidP="00CA5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1EA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1EA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УКУПНО  I + II: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20" w:rsidRPr="007B1EA4" w:rsidRDefault="00CA5020" w:rsidP="00CA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12.719.496.000</w:t>
            </w:r>
          </w:p>
        </w:tc>
      </w:tr>
    </w:tbl>
    <w:p w:rsidR="00442D7A" w:rsidRDefault="00442D7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9969" w:type="dxa"/>
        <w:tblInd w:w="103" w:type="dxa"/>
        <w:tblLook w:val="04A0" w:firstRow="1" w:lastRow="0" w:firstColumn="1" w:lastColumn="0" w:noHBand="0" w:noVBand="1"/>
      </w:tblPr>
      <w:tblGrid>
        <w:gridCol w:w="960"/>
        <w:gridCol w:w="7409"/>
        <w:gridCol w:w="1600"/>
      </w:tblGrid>
      <w:tr w:rsidR="007B1EA4" w:rsidRPr="007B1EA4" w:rsidTr="007B1EA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7B1EA4" w:rsidRPr="007B1EA4" w:rsidTr="007B1EA4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2016. годину </w:t>
            </w:r>
          </w:p>
        </w:tc>
      </w:tr>
      <w:tr w:rsidR="007B1EA4" w:rsidRPr="007B1EA4" w:rsidTr="007B1EA4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1EA4" w:rsidRPr="007B1EA4" w:rsidTr="007B1EA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1EA4" w:rsidRPr="007B1EA4" w:rsidTr="007B1E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9.460.279.000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зараде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самосталних делатности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262.000.000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711190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друге приходе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260.000.000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4.727.500.000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имовину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713120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имовину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1.606.237.000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713310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наслеђе и поклон, по решењу Пореске управе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713420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1.886.237.000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714513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држање мотор. друм. и прикљ. воз.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714540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714552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Боравишна такса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714562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Посебна накнада за заштиту и унапређење жив. сред.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57.000.000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714564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218.500.000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716110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на фирму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732141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донације од међ.организација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20.002.000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20.002.000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733141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Ненаменски трансфери од Републике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633.998.000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733144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наменски трансфер, у ужем смислу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49.869.000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683.867.000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буџета града од кам. на сред. КРТ-а  укључена у депозит банака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коришћење шумског и пољопривредног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741532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741534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741538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Допринос за уређивање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1.050.000.000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1.160.200.000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742142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давања у закуп непокр. у држ. својини које користе градови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125.000.000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закупнине за грађ. земљиште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по основу конверзије права коришћења у право својине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742242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Такса за озакоњење објекта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742253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742341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који својом делатношћу остваре органи и организације гр.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49.000.000</w:t>
            </w:r>
          </w:p>
        </w:tc>
      </w:tr>
      <w:tr w:rsidR="007B1EA4" w:rsidRPr="007B1EA4" w:rsidTr="007B1EA4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500.000.000</w:t>
            </w:r>
          </w:p>
        </w:tc>
      </w:tr>
    </w:tbl>
    <w:p w:rsidR="00CA5020" w:rsidRDefault="00CA5020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7B1EA4" w:rsidRDefault="007B1EA4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9969" w:type="dxa"/>
        <w:tblInd w:w="103" w:type="dxa"/>
        <w:tblLook w:val="04A0" w:firstRow="1" w:lastRow="0" w:firstColumn="1" w:lastColumn="0" w:noHBand="0" w:noVBand="1"/>
      </w:tblPr>
      <w:tblGrid>
        <w:gridCol w:w="960"/>
        <w:gridCol w:w="7409"/>
        <w:gridCol w:w="1600"/>
      </w:tblGrid>
      <w:tr w:rsidR="007B1EA4" w:rsidRPr="007B1EA4" w:rsidTr="007B1EA4">
        <w:trPr>
          <w:trHeight w:val="5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7B1EA4" w:rsidRPr="007B1EA4" w:rsidTr="007B1EA4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2016. годину </w:t>
            </w:r>
          </w:p>
        </w:tc>
      </w:tr>
      <w:tr w:rsidR="007B1EA4" w:rsidRPr="007B1EA4" w:rsidTr="007B1EA4">
        <w:trPr>
          <w:trHeight w:val="7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1EA4" w:rsidRPr="007B1EA4" w:rsidTr="007B1EA4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743300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новчаних казни  за прекршаје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58.000.000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743900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Добровољни трансфери од физичких и правних лица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744141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добровољни трансфери од физичких и правних лица у корист нивоа гр.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745141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89.273.000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745143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Део добити јавног предузећа, према одлуци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745144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Закупнина за стан у градској својини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106.273.000</w:t>
            </w:r>
          </w:p>
        </w:tc>
      </w:tr>
      <w:tr w:rsidR="007B1EA4" w:rsidRPr="007B1EA4" w:rsidTr="007B1E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1.987.658.000</w:t>
            </w:r>
          </w:p>
        </w:tc>
      </w:tr>
      <w:tr w:rsidR="007B1EA4" w:rsidRPr="007B1EA4" w:rsidTr="007B1E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811100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1.658.295.000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1.658.295.000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AD1ED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813141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осталих основних средстава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41.000.000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41.000.000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821140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робних резерви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18.100.000</w:t>
            </w:r>
          </w:p>
        </w:tc>
      </w:tr>
      <w:tr w:rsidR="007B1EA4" w:rsidRPr="007B1EA4" w:rsidTr="007B1EA4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18.100.000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823100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робе за даљу продају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120.263.000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120.263.000</w:t>
            </w:r>
          </w:p>
        </w:tc>
      </w:tr>
      <w:tr w:rsidR="007B1EA4" w:rsidRPr="007B1EA4" w:rsidTr="007B1E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1.144.000.000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911441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1.030.000.000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911541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код осталих пов.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1.030.000.000</w:t>
            </w:r>
          </w:p>
        </w:tc>
      </w:tr>
      <w:tr w:rsidR="007B1EA4" w:rsidRPr="007B1EA4" w:rsidTr="007B1E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921540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113.000.000</w:t>
            </w:r>
          </w:p>
        </w:tc>
      </w:tr>
      <w:tr w:rsidR="007B1EA4" w:rsidRPr="007B1EA4" w:rsidTr="007B1EA4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921941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7B1EA4" w:rsidRPr="007B1EA4" w:rsidTr="002E7900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114.000.000</w:t>
            </w:r>
          </w:p>
        </w:tc>
      </w:tr>
      <w:tr w:rsidR="007B1EA4" w:rsidRPr="007B1EA4" w:rsidTr="002E790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12.591.937.000</w:t>
            </w:r>
          </w:p>
        </w:tc>
      </w:tr>
      <w:tr w:rsidR="007B1EA4" w:rsidRPr="007B1EA4" w:rsidTr="002E790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127.559.000</w:t>
            </w:r>
          </w:p>
        </w:tc>
      </w:tr>
      <w:tr w:rsidR="007B1EA4" w:rsidRPr="007B1EA4" w:rsidTr="002E790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EA4" w:rsidRPr="007B1EA4" w:rsidRDefault="007B1EA4" w:rsidP="007B1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12.719.496.000</w:t>
            </w:r>
          </w:p>
        </w:tc>
      </w:tr>
    </w:tbl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A0C24" w:rsidRDefault="003A0C24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tbl>
      <w:tblPr>
        <w:tblW w:w="9880" w:type="dxa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3984"/>
        <w:gridCol w:w="1716"/>
        <w:gridCol w:w="1640"/>
        <w:gridCol w:w="1740"/>
      </w:tblGrid>
      <w:tr w:rsidR="00857EA5" w:rsidRPr="00857EA5" w:rsidTr="00857EA5">
        <w:trPr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2016. ГОДИНУ</w:t>
            </w:r>
          </w:p>
        </w:tc>
      </w:tr>
      <w:tr w:rsidR="00857EA5" w:rsidRPr="00857EA5" w:rsidTr="00857EA5">
        <w:trPr>
          <w:trHeight w:val="124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из буџета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9.301.556.000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642.870.000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9.944.426.000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2.037.086.000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260.345.000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2.297.431.000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3.327.359.000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353.240.000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3.680.599.000</w:t>
            </w:r>
          </w:p>
        </w:tc>
      </w:tr>
      <w:tr w:rsidR="00857EA5" w:rsidRPr="00857EA5" w:rsidTr="00857EA5">
        <w:trPr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</w:tr>
      <w:tr w:rsidR="00857EA5" w:rsidRPr="00857EA5" w:rsidTr="00857EA5">
        <w:trPr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117.304.000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4.050.000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121.354.000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191.650.000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191.650.000</w:t>
            </w:r>
          </w:p>
        </w:tc>
      </w:tr>
      <w:tr w:rsidR="00857EA5" w:rsidRPr="00857EA5" w:rsidTr="00857EA5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1.880.790.000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9.813.000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1.890.603.000</w:t>
            </w:r>
          </w:p>
        </w:tc>
      </w:tr>
      <w:tr w:rsidR="00857EA5" w:rsidRPr="00857EA5" w:rsidTr="00857EA5">
        <w:trPr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825.355.000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825.355.000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882.012.000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14.235.000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896.247.000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2.226.385.000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116.025.000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2.342.410.000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1.807.509.000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60.990.000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1.868.499.000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105.450.000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55.035.000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160.485.000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313.426.000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313.426.000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857EA5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1.191.555.000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1.191.555.000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640.000.000</w:t>
            </w:r>
          </w:p>
        </w:tc>
      </w:tr>
      <w:tr w:rsidR="00857EA5" w:rsidRPr="00857EA5" w:rsidTr="00857E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</w:tr>
      <w:tr w:rsidR="00857EA5" w:rsidRPr="00857EA5" w:rsidTr="00857EA5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EA5" w:rsidRPr="00857EA5" w:rsidTr="00857EA5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12.719.496.000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758.895.000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13.478.391.000</w:t>
            </w:r>
          </w:p>
        </w:tc>
      </w:tr>
    </w:tbl>
    <w:p w:rsidR="00C53ED5" w:rsidRDefault="00C53ED5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E7900" w:rsidRDefault="002E7900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10700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4368"/>
        <w:gridCol w:w="1716"/>
        <w:gridCol w:w="1420"/>
        <w:gridCol w:w="1716"/>
      </w:tblGrid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2016. ГОДИНУ</w:t>
            </w:r>
          </w:p>
        </w:tc>
      </w:tr>
      <w:tr w:rsidR="00857EA5" w:rsidRPr="00857EA5" w:rsidTr="002E7900">
        <w:trPr>
          <w:cantSplit/>
          <w:trHeight w:val="27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из буџета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857EA5" w:rsidRPr="00857EA5" w:rsidTr="002E7900">
        <w:trPr>
          <w:cantSplit/>
          <w:trHeight w:val="27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9.301.556.000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642.870.000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9.944.426.000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2.037.086.000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260.345.000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2.297.431.000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1.428.482.000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166.893.000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1.595.375.000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256.180.000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30.371.000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286.551.000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75.080.000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27.642.000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102.722.000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207.525.000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23.931.000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231.456.000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7.159.000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9.159.000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33.707.000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4.349.000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38.056.000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34.112.000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34.112.000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3.327.359.000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353.240.000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3.680.599.000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1.083.131.000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64.453.000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1.147.584.000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15.087.000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9.017.000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24.104.000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583.407.000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76.172.000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659.579.000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993.794.000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16.747.000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1.010.541.000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467.482.000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33.554.000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501.036.000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184.458.000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153.297.000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337.755.000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1.187.000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83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117.304.000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4.050.000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121.354.000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105.100.000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105.300.000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7.204.000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3.850.000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11.054.000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191.650.000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191.650.000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191.650.000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191.650.000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Субвенције приватним предузећима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1.880.790.000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9.813.000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1.890.603.000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3.500.000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3.500.000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1.717.514.000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1.717.514.000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159.776.000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9.813.000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169.589.000</w:t>
            </w:r>
          </w:p>
        </w:tc>
      </w:tr>
      <w:tr w:rsidR="002E7900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2016. ГОДИНУ</w:t>
            </w:r>
          </w:p>
        </w:tc>
      </w:tr>
      <w:tr w:rsidR="00857EA5" w:rsidRPr="00857EA5" w:rsidTr="002E7900">
        <w:trPr>
          <w:cantSplit/>
          <w:trHeight w:val="27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 (Ребаланс 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857EA5" w:rsidRPr="00857EA5" w:rsidTr="002E7900">
        <w:trPr>
          <w:cantSplit/>
          <w:trHeight w:val="27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825.355.000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825.355.000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825.355.000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825.355.000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882.012.000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14.235.000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896.247.000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288.768.000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170.000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288.938.000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110.526.000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7.825.000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118.351.000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276.339.000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6.240.000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282.579.000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206.379.000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206.379.000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40.000.000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</w:tr>
      <w:tr w:rsidR="002E7900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2.226.385.000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116.025.000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2.342.410.000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1.807.509.000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60.990.000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1.868.499.000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1.671.000.000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29.017.000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1.700.017.000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128.437.000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30.827.000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159.264.000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8.072.000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1.146.000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9.218.000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105.450.000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55.035.000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160.485.000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58.450.000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58.450.000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47.000.000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55.035.000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102.035.000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313.426.000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313.426.000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313.426.000</w:t>
            </w:r>
          </w:p>
        </w:tc>
      </w:tr>
      <w:tr w:rsidR="002E7900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900" w:rsidRPr="00857EA5" w:rsidRDefault="002E7900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900" w:rsidRPr="00857EA5" w:rsidRDefault="002E7900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1.191.555.000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1.191.555.000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640.000.000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532.000.000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532.000.000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108.000.000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108.000.000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551.555.000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</w:tr>
      <w:tr w:rsidR="00857EA5" w:rsidRPr="00857EA5" w:rsidTr="002E7900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857EA5" w:rsidRPr="00857EA5" w:rsidRDefault="00857EA5" w:rsidP="0085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12.719.496.000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758.895.000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57EA5" w:rsidRPr="00857EA5" w:rsidRDefault="00857EA5" w:rsidP="0085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13.478.391.000</w:t>
            </w:r>
          </w:p>
        </w:tc>
      </w:tr>
    </w:tbl>
    <w:p w:rsidR="00857EA5" w:rsidRDefault="00857EA5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857EA5" w:rsidRPr="00857EA5" w:rsidRDefault="00857EA5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9A3735" w:rsidRDefault="009A3735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Pr="00D74EA7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74EA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 xml:space="preserve">Члан 6. </w:t>
      </w:r>
    </w:p>
    <w:p w:rsidR="00D74EA7" w:rsidRPr="00C53ED5" w:rsidRDefault="007A7C16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71A4F">
        <w:rPr>
          <w:rFonts w:ascii="Times New Roman" w:hAnsi="Times New Roman" w:cs="Times New Roman"/>
          <w:sz w:val="28"/>
          <w:szCs w:val="28"/>
          <w:lang w:val="sr-Cyrl-CS"/>
        </w:rPr>
        <w:t>Члан 7. мења се и гласи:</w:t>
      </w:r>
      <w:r w:rsidR="001A1AA6" w:rsidRPr="0073236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</w:p>
    <w:tbl>
      <w:tblPr>
        <w:tblW w:w="11858" w:type="dxa"/>
        <w:jc w:val="center"/>
        <w:tblInd w:w="98" w:type="dxa"/>
        <w:tblLook w:val="04A0" w:firstRow="1" w:lastRow="0" w:firstColumn="1" w:lastColumn="0" w:noHBand="0" w:noVBand="1"/>
      </w:tblPr>
      <w:tblGrid>
        <w:gridCol w:w="222"/>
        <w:gridCol w:w="7213"/>
        <w:gridCol w:w="1481"/>
        <w:gridCol w:w="1524"/>
        <w:gridCol w:w="1481"/>
      </w:tblGrid>
      <w:tr w:rsidR="004E476D" w:rsidRPr="004E476D" w:rsidTr="004E476D">
        <w:trPr>
          <w:trHeight w:val="315"/>
          <w:jc w:val="center"/>
        </w:trPr>
        <w:tc>
          <w:tcPr>
            <w:tcW w:w="11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Прилог  2</w:t>
            </w:r>
          </w:p>
        </w:tc>
      </w:tr>
      <w:tr w:rsidR="004E476D" w:rsidRPr="004E476D" w:rsidTr="004E476D">
        <w:trPr>
          <w:trHeight w:val="315"/>
          <w:jc w:val="center"/>
        </w:trPr>
        <w:tc>
          <w:tcPr>
            <w:tcW w:w="11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Капитални пројекти у периоду 2016 - 2018. године</w:t>
            </w:r>
          </w:p>
        </w:tc>
      </w:tr>
      <w:tr w:rsidR="004E476D" w:rsidRPr="004E476D" w:rsidTr="004E476D">
        <w:trPr>
          <w:trHeight w:val="3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476D" w:rsidRPr="004E476D" w:rsidTr="004E476D">
        <w:trPr>
          <w:trHeight w:val="3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1.863.146.000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1.811.947.000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2.053.000.000</w:t>
            </w:r>
          </w:p>
        </w:tc>
      </w:tr>
    </w:tbl>
    <w:p w:rsidR="008D75D1" w:rsidRDefault="008D75D1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tbl>
      <w:tblPr>
        <w:tblW w:w="11500" w:type="dxa"/>
        <w:jc w:val="center"/>
        <w:tblInd w:w="103" w:type="dxa"/>
        <w:tblLook w:val="04A0" w:firstRow="1" w:lastRow="0" w:firstColumn="1" w:lastColumn="0" w:noHBand="0" w:noVBand="1"/>
      </w:tblPr>
      <w:tblGrid>
        <w:gridCol w:w="1310"/>
        <w:gridCol w:w="6100"/>
        <w:gridCol w:w="1481"/>
        <w:gridCol w:w="1481"/>
        <w:gridCol w:w="1481"/>
      </w:tblGrid>
      <w:tr w:rsidR="004E476D" w:rsidRPr="004E476D" w:rsidTr="00354D95">
        <w:trPr>
          <w:trHeight w:val="807"/>
          <w:tblHeader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Приоритет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Назив капиталног пројекта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2018</w:t>
            </w:r>
          </w:p>
        </w:tc>
      </w:tr>
      <w:tr w:rsidR="004E476D" w:rsidRPr="004E476D" w:rsidTr="00354D95">
        <w:trPr>
          <w:trHeight w:val="300"/>
          <w:tblHeader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УПРАВА ЗА ОМЛАДИНУ И СПОРТ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Пројектна документација за изградњу нове западне трибине градског стадиона "Чаир у Нишу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1.440.000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ограде око помоћног терена фудбалског клуба "Железничар" у Нишу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2.500.000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теретана на отвореном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Реализација програма унапређења безбедности саобраћаја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33.800.000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Реализација пројекта формирања еколошке зоне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9.096.000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Реализација Пројекта уређивања и спречавања дивљих депонија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1.112.000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7.200.000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</w:t>
            </w:r>
            <w:r w:rsidR="00354D95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4E476D">
              <w:rPr>
                <w:rFonts w:ascii="Times New Roman" w:eastAsia="Times New Roman" w:hAnsi="Times New Roman" w:cs="Times New Roman"/>
              </w:rPr>
              <w:t>грам уређивања грађевинског земљишта и изградње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1.226.000.000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1.300.000.000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1.500.000.000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Програм капиталног одржавања комуналне инфраструктуре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232.500.000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250.000.000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250.000.000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3.8.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59.750.000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станова за социјално становање Л7-Л9, на локацији Мајаковског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95.000.000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140.000.000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станова на локацији у улици Петра Аранђеловића у објектима Л1-Л4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50.000.000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150.000.000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3.10.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7.862.000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Булевара Сомборска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8.600.000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31.300.000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и доградња ОШ "Бранко Миљковић"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15.986.000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водосистема Кнежица-Ћурлина-Перутина- Белотинац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54.000.000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водосистема Врело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22.000.000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и доградња ОШ "Мирослав Антић"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37.388.000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Санација, затварање и рекултивација депоније "Бубањ"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23.576.000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9.200.000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Комунално опремање радне зоне Лозни калем I фаза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57.171.000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10.418.000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Набавка мобилне аутоматске референтне станице за праћење концентрације загађујућих материја у амбијенталном ваздуху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Комунална инфраструктура на сеоском подручју (водоводна и канализациона мрежа)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41.697.000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Пројекат успостављања мултифункционалног агроресурс центра у Доњем Матејевцу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2.350.000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16.947.000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лифта у згради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6.000.000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МК"Никола Тесла",санација водоводне шахте и адаптација простора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МК "Медошевац" адаптација објекта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300.000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МК"Ратко Јовић" - рушење склонопадног објекта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600.000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Израда инсталације система за дојаву пожара за објекат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3.000.000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Главни пројекат за изградњу лифта у објекту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310.000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Надзор радова на изградњи лифта, ул.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190.000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 xml:space="preserve">Урбанистички пројекат за лифт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100.000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Пројекат рушења објекта МК "Ратко Јовић"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E476D" w:rsidRPr="004E476D" w:rsidTr="00354D95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76D" w:rsidRPr="004E476D" w:rsidRDefault="004E476D" w:rsidP="004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Надзор над рушењем објекта МК "Ратко Јовић"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150.000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D" w:rsidRPr="004E476D" w:rsidRDefault="004E476D" w:rsidP="004E47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E476D" w:rsidRPr="004E476D" w:rsidRDefault="004E476D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AD1ED4" w:rsidRDefault="00AD1ED4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354D95" w:rsidRDefault="00354D95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354D95" w:rsidRDefault="00354D95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354D95" w:rsidRDefault="00354D95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354D95" w:rsidRDefault="00354D95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354D95" w:rsidRPr="00354D95" w:rsidRDefault="00354D95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AD1ED4" w:rsidRDefault="00AD1ED4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CS"/>
        </w:rPr>
      </w:pP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069CB" w:rsidRDefault="00D1164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F070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E77BA2">
        <w:rPr>
          <w:rFonts w:ascii="Times New Roman" w:eastAsia="Times New Roman" w:hAnsi="Times New Roman" w:cs="Times New Roman"/>
          <w:sz w:val="28"/>
          <w:szCs w:val="28"/>
          <w:lang w:val="sr-Latn-CS"/>
        </w:rPr>
        <w:t>7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</w:t>
      </w:r>
      <w:r w:rsidR="00E77BA2">
        <w:rPr>
          <w:rFonts w:ascii="Times New Roman" w:eastAsia="Times New Roman" w:hAnsi="Times New Roman" w:cs="Times New Roman"/>
          <w:sz w:val="28"/>
          <w:szCs w:val="28"/>
          <w:lang w:val="sr-Latn-RS"/>
        </w:rPr>
        <w:t>9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E77BA2">
        <w:rPr>
          <w:rFonts w:ascii="Times New Roman" w:eastAsia="Times New Roman" w:hAnsi="Times New Roman" w:cs="Times New Roman"/>
          <w:sz w:val="28"/>
          <w:szCs w:val="28"/>
          <w:lang w:val="sr-Latn-CS"/>
        </w:rPr>
        <w:t>49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6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7</w:t>
      </w:r>
      <w:r w:rsidR="00E77BA2">
        <w:rPr>
          <w:rFonts w:ascii="Times New Roman" w:eastAsia="Times New Roman" w:hAnsi="Times New Roman" w:cs="Times New Roman"/>
          <w:sz w:val="28"/>
          <w:szCs w:val="28"/>
          <w:lang w:val="sr-Latn-RS"/>
        </w:rPr>
        <w:t>58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E77BA2">
        <w:rPr>
          <w:rFonts w:ascii="Times New Roman" w:eastAsia="Times New Roman" w:hAnsi="Times New Roman" w:cs="Times New Roman"/>
          <w:sz w:val="28"/>
          <w:szCs w:val="28"/>
          <w:lang w:val="sr-Latn-RS"/>
        </w:rPr>
        <w:t>895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p w:rsidR="00E77BA2" w:rsidRDefault="00E77BA2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tbl>
      <w:tblPr>
        <w:tblW w:w="11940" w:type="dxa"/>
        <w:jc w:val="center"/>
        <w:tblInd w:w="108" w:type="dxa"/>
        <w:tblLook w:val="04A0" w:firstRow="1" w:lastRow="0" w:firstColumn="1" w:lastColumn="0" w:noHBand="0" w:noVBand="1"/>
      </w:tblPr>
      <w:tblGrid>
        <w:gridCol w:w="411"/>
        <w:gridCol w:w="496"/>
        <w:gridCol w:w="536"/>
        <w:gridCol w:w="1039"/>
        <w:gridCol w:w="538"/>
        <w:gridCol w:w="617"/>
        <w:gridCol w:w="4189"/>
        <w:gridCol w:w="202"/>
        <w:gridCol w:w="1074"/>
        <w:gridCol w:w="202"/>
        <w:gridCol w:w="1016"/>
        <w:gridCol w:w="202"/>
        <w:gridCol w:w="1216"/>
        <w:gridCol w:w="202"/>
      </w:tblGrid>
      <w:tr w:rsidR="003011E7" w:rsidRPr="003011E7" w:rsidTr="00D2228D">
        <w:trPr>
          <w:gridAfter w:val="1"/>
          <w:wAfter w:w="202" w:type="dxa"/>
          <w:cantSplit/>
          <w:trHeight w:val="189"/>
          <w:tblHeader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Раздео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функција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Програмска класификација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позиције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41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  П  И  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из буџета за 2016. год.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Укупна јавна средства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184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817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tblHeader/>
          <w:jc w:val="center"/>
        </w:trPr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СКУПШТИНА ГРАДА НИША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11.643.000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11.643.000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24.912.000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24.912.000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делатност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скупштинских комисија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1.549.000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1.549.000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11.763.000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11.763.000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редовног рада политичких странака у складу са законом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7.258.000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31.304.000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покриће трошкова изборне кампање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4.505.000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22.525.000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СКУПШТИНЕ ГРАДА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1.1: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1.1: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68.028.000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68.028.000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68.028.000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 И ГРАДСКО ВЕЋЕ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активност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Канцеларију за дијаспору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Комисију за родну равноправност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11.469.000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11.469.000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делатности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Универзитет - Студентски парламент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Рекреација, култура и вере некласификоване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15.469.000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15.469.000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15.469.000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15.469.000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Канцеларија за младе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Успостављање омладинског клуба у оквиру Канцеларије за младе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ВЕЋЕ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Накнaде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БУЏЕТСКА ИНСПЕКЦИЈА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ГРАДОНАЧЕЛНИКА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ГРАДСКОГ ВЕЋА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60.171.000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60.171.000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61.368.000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61.368.000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ГРАДА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ГРАЂАНСКА СТАЊА И ОПШТЕ ПОСЛОВЕ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21.754.000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21.754.000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17.314.000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17.314.000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Трошкови путовања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57.992.000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57.992.000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међународним организацијама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1.023.296.000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1.023.296.000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1.023.296.000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1.023.296.000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Трансфери општег карактера између различитих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273.860.000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273.860.000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остале намене градским општинама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16.860.000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16.860.000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180: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273.860.000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273.860.000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180: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273.860.000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273.860.000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1.297.156.000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1.297.156.000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1.297.156.000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1.297.156.000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јавним дугом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Трансакције јавног дуга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страних камата из извора 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трошкова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кредиторима из извора 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Функција170: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резерве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Сталну буџетску резерву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Текућу буџетску резерву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1.980.156.000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1.980.156.000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2.093.156.000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2.093.156.000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1.980.156.000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1.980.156.000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2.093.156.000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2.093.156.000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ДЕЧИЈУ, СОЦИЈАЛНУ  И ПРИМАРНУ ЗДРАВСТВЕНУ ЗАШТИТУ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11 - СОЦИЈАЛНА И ДЕЧЈА ЗАШТИТА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Социјалне помоћи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Старост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у кући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Дневни боравак за старе особе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71а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605.915.000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605.915.000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73.995.000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73.995.000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Интервентна новчана помоћ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260.000.000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Угрожени купац топлотне енергије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основношколског узраста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ометену у развоју у школи за основно и средње образовање "14. Октобар" у Нишу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Социјално становање у заштићеним условима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бесплатног сахрањивања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564.895.000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564.895.000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040: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606.015.000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606.015.000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586.995.000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586.995.000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628.115.000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628.115.000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Прихватилишта, прихватне станице и друге врсте смештаја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"Сигурна кућа"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1.430.000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1.990.000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130.000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7.420.000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1.310.000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8.730.000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7.170.000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7.170.000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83а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23.930.000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23.930.000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2.566.000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24.960.000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2.566.000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27.526.000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спречавање сексуалног насиља над децом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"Мара"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4.700.000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4.704.000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1.442.000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47.014.000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227.000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47.241.000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84.444.000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84.444.000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85.474.000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88.267.000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социо-хуманитарним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инвалидску паркирну карту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"Центар за социјални рад"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 - за прихватне станице и прихватилишта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Дом за децу и омладину "Душко Радовић" - за прихватне станице и прихватилишта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Завод за васпитање омладине Ниш - за прихватне станице и прихватилишта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Активности Црвеног крста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Дечја заштита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107.600.000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107.600.000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 за новорођенче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Пакети за ђаке прваке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послодавцима за запошљавање трудница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дела трошкова боравка деце у предшколским установама чији је оснивач друго правно или физичко лице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Народна кухиња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5 и ЛП1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0901-П141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6 и ЛП2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112а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0901-П141: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938.669.000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938.669.000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980.819.000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983.612.000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12 - ПРИМАРНА ЗДРАВСТВЕНА ЗАШТИТА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текуће трансфере - боља кадровска обезбеђеност здравствених установа и извршавање обавеза здравствених установа а по извршним судским одлукама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55.720.000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55.720.000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760: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61.970.000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1801-0001: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1801-0001: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1.013.739.000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1.013.739.000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1.055.889.000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1.058.682.000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ОБРАЗОВАЊЕ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8 - ПРЕДШКОЛСКО ОБРАЗОВАЊЕ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Предшколско образовање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342.708.000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122.900.000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465.608.000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61.345.000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83.345.000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24.625.000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47.125.000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12.780.000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15.626.000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46.252.000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151.252.000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33.000.000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12.900.000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5.250.000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18.150.000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23.950.000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136.384.000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263.584.000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7.908.000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30.108.000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60.500.000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132a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17.640.000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26.849.000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44.489.000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22.582.000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33.582.000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134a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792.417.000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792.417.000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15.642.000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15.642.000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5.310.000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5.310.000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2002-0001: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10 - СРЕДЊЕ ОБРАЗОВАЊЕ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Средње образовање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377.623.000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377.623.000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12.060.000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12.060.000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2.970.000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2.970.000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2003-0001: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2003-0001: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Образовање које није дефинисано нивоом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путовања ученика на такмичења по одлуци и закону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трансфер Универзитету у Нишу по Протоколу о сарадњи између Града Ниша и Универзитета у Нишу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950: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34.450.000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34.450.000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950: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34.450.000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34.450.000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Помоћне услуге у образовању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24.028.000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25.528.000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4.301.000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268.000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4.569.000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5.091.000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5.601.000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1.155.000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872.000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1.194.000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2.094.000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3.148.000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3.454.000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5.150.000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1.565.000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1.565.000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52.419.000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52.419.000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52.419.000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9.969.000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62.388.000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Образовање некласификовано на другом месту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4.828.000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8.532.000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13.360.000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1.527.000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2.392.000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1.470.000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3.730.000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2.354.000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6.084.000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7.340.000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4.860.000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5.160.000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980: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12.213.000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12.213.000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980: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12.213.000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30.841.000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43.054.000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100.330.000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141.140.000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100.330.000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141.140.000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главу 3.4: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2.352.325.000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2.352.325.000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590.406.000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590.406.000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3.4: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2.352.325.000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590.406.000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2.942.731.000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КУЛТУРУ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263.748.000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6.261.000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270.009.000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47.211.000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1.120.000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48.331.000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10.429.000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1.347.000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11.776.000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15.695.000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4.585.000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20.280.000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659.000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10.810.000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2.150.000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12.960.000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48.819.000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7.829.000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56.648.000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48.782.000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48.782.000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1.486.000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5.122.000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6.608.000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17.571.000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10.219.000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27.790.000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15.513.000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15.513.000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1.078.000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1.078.000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18.934.000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4.913.000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23.847.000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17.885.000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17.885.000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688.000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4.610.000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2.580.000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3.770.000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3.770.000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5.840.000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10.340.000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5.544.000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5.544.000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296.000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34.551.000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819.000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35.370.000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1.706.000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1.444.000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3.150.000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5.589.000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1.340.000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6.929.000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10.980.000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1.588.000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12.568.000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5.477.000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3.864.000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9.341.000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3.933.000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3.933.000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6.122.000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576.000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6.698.000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3.802.000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3.802.000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509.578.000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61.806.000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571.384.000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509.578.000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61.806.000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571.384.000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културном и уметничком стваралаштву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1.535.000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19.284.000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1.868.000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15.904.000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15.780.000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15.780.000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28.557.000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4.916.000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33.473.000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13.813.000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13.813.000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763.000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24.880.000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24.880.000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75.446.000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83.752.000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75.446.000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83.752.000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Критичко издање Сабраних дела Бранка Миљковића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културе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Изложба Анри Матиса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204а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204б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310.000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204в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1201-П140: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558.482.000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558.482.000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588.654.000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70.112.000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658.766.000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емитовања и издаваштва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86.530.000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86.530.000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95.080.000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653.562.000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653.562.000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683.734.000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70.112.000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753.846.000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ОМЛАДИНУ  И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14 - РАЗВОЈ СПОРТА И ОМЛАДИНЕ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Омладинског савета Ниша и пројекта за младе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5.475.000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5.475.000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175.935.000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175.935.000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175.935.000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175.935.000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спортске инфраструктуре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46.579.000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26.400.000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72.979.000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8.368.000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13.568.000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у натури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6.783.000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670.000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7.453.000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195.972.000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5.124.000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201.096.000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7.250.000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Спeцијализоване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6.803.000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8.051.000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5.070.000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6.229.000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11.299.000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2.742.000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5.785.000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8.527.000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2.335.000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Машине и опрема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1.929.000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2.909.000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4.838.000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2.435.000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2.435.000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283.021.000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356.464.000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283.021.000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356.464.000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474.546.000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474.546.000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474.546.000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547.989.000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475.546.000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475.546.000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475.546.000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548.989.000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КОМУНАЛНЕ ДЕЛАТНОСТИ, ЕНЕРГЕТИКУ 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трошкова за запослене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4.022.000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4.022.000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12.619.000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12.619.000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3.964.000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3.964.000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1.315.000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1.315.000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2.601.000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2.601.000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12.868.000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12.868.000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1.048.000.000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1.048.000.000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491.461.000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491.461.000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3.395.000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3.395.000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889.098.000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889.098.000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1.445.637.000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1.445.637.000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Програма текућег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депонија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256а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 текућег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Даљинско грејање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257а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"Градска топлана"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147B5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Јавни превоз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203.100.000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203.100.000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33.850.000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33.850.000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јавни превоз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хигијена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и одржавање зеленила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расвета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519.500.000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265a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334.000.000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Ауто-такси превоз путника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налепница за "Плаву зону" и такси возила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комуналне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29.463.000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29.463.000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96.963.000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96.963.000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96.963.000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96.963.000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116.469.000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116.469.000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116.469.000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116.469.000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Снабдевање корисника водом цистернама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Интервентно чишћење атмосферске канализације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енергетске ефикасности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Спровођење системске дератизације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2.132.119.000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1.932.119.000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2.132.119.000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2.132.119.000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Ваздушни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ЈП "Аеродром" Ниш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Зона унапређеног пословања  - Нишка варош (БИД Зона)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1501-П113: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1501-П113: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формирања еколошке зоне у Нишу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0401-П114: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уређивања и спречавања дивљих депонија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путева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312.000.000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143.539.000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143.539.000</w:t>
            </w:r>
          </w:p>
        </w:tc>
      </w:tr>
      <w:tr w:rsidR="003011E7" w:rsidRPr="003011E7" w:rsidTr="00D2228D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147B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147B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7B5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0701-0002: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0701-0002: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Реализација Програма за безбедност саобраћаја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и постављање табли са називима улица и тргова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0701-П117: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490.739.000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490.739.000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519.200.000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519.200.000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54D9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D95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54D9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54D9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D95">
              <w:rPr>
                <w:rFonts w:ascii="Times New Roman" w:eastAsia="Times New Roman" w:hAnsi="Times New Roman" w:cs="Times New Roman"/>
                <w:sz w:val="16"/>
                <w:szCs w:val="16"/>
              </w:rPr>
              <w:t>24.350.000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54D9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5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54D9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54D95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D95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3.668.361.000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3.668.361.000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3.7: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4.267.705.000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4.267.705.000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ПЛАНИРАЊЕ И ИЗГРАДЊУ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Становање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14.114.000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14.114.000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1.015.000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1.015.000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309а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3.707.000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3.707.000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40.467.000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40.467.000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40.467.000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40.467.000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41.667.000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41.667.000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41.667.000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41.667.000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0602-П118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инфраструктурно опремање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0602-П118: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0602-П119: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111.417.000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111.417.000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111.417.000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111.417.000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111.500.000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111.500.000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3.8: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ИМОВИНУ И ИНСПЕКЦИЈСКЕ ПОСЛОВЕ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40.320.000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40.320.000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9.065.000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9.065.000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геодетске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26.500.000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63.940.000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63.940.000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413.090.000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413.090.000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3.9: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413.090.000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413.090.000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ПРИВРЕДУ, ОДРЖИВИ РАЗВОЈ И ЗАШТИТУ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Врело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организацију "Форума  - Потенцијали Града Ниша"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Финансијска подршка локалном економском развоју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Смањење сиромаштва и унапређење могућности запошљавања маргинализованих и угрожених група у Србији - компонента 2 Подршка ресоцијализацији осуђеника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1501-П124: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Смањење сиромаштва и унапређење могућности запошљавања маргинализованих и угрожених група у Србији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1501-П142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Комунално опремање радне зоне Лозни калем I фаза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339а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15.881.000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15.881.000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339б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1501-П142: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1501-П142: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104.271.000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104.271.000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105.171.000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105.171.000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4 - РАЗВОЈ ТУРИЗМА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10.943.000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11.943.000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1.959.000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2.139.000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1.140.000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3.790.000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2.550.000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10.690.000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13.240.000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630.000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1.434.000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1.554.000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1.580.000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1.581.000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331.000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Нематеријална имовина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39.953.000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39.953.000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Туристичка промоција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Туризам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1.540.000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21.690.000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24.490.000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23.830.000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Међународни сајам туризма у Нишу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1.720.000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47.612.000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47.612.000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47.612.000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69.753.000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заштитом животне средине и природних вредности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Фонд за заштиту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363а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 мобилне аутоматске референтне станице за праћење концентрације загађујућих материја у амбијенталном ваздуху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Праћење квалитета елеманата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0401-П127: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речног острва на реци Нишави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0401-П128: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0401-П129: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Санација, затварање и рекултивација депоније "Бубањ"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0401-П31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0401-П134: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25.200.000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25.200.000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Булевара Сомборска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0701-П137: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0701-П143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377а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2.605.000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2.605.000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377б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7.813.000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7.813.000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0701-П143: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0701-П143: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58.180.000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58.180.000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58.180.000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58.180.000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2002-П138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"Бранко Миљковић" у Нишу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2002-П138: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2002-П138: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2002-П139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"Мирослав Антић"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2002-П139: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53.374.000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53.374.000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53.374.000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53.374.000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381а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ја за исплату лица на привременим и повременим пословима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D2228D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58.312.000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58.312.000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88.312.000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88.312.000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8.975.000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8.975.000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27.975.000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27.975.000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27.975.000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87.287.000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87.287.000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117.287.000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117.287.000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штампање статитистичког годишњака у износу од 520.000 динара, за штампање налепница за категоризацију објеката у износу од 30.000 динара и трошкове оглашавања у износу од 50.000 динара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вештачења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150.957.000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150.957.000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180.957.000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180.957.000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585.369.000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585.369.000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616.269.000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22.141.000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638.410.000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ПОЉОПРИВРЕДУ И РАЗВОЈ СЕЛА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Водоснабдевање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11.125.000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11.125.000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45.697.000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45.697.000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5 - РАЗВОЈ ПОЉОПРИВРЕДЕ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услова за пољопривредну делатност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2.700.000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2.700.000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13.492.000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13.492.000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13.491.000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13.491.000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30.922.000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30.922.000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23.230.000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23.230.000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7.692.000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7.692.000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пољопривредној производњи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Рурални развој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 из извора 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0101-0003: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105.300.000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105.300.000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112.994.000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112.994.000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151.097.000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151.097.000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158.791.000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158.791.000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ОДРЖАВАЊЕ И ИНФОРМАТИЧКО-КОМУНИКАЦИОНЕ ТЕХНОЛОГИЈЕ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105.870.000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105.870.000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50.165.000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50.165.000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32.945.000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32.945.000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3.12: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3.12: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3: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12.497.579.000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13.256.474.000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281.000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281.000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ПРАВОБРАНИЛАШТВО ГРАДА НИША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D2228D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228D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0602-0004: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УКУПНИ РАСХОДИ: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12.719.496.000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13.478.391.000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Разделе 1, 2, 3, 4 и 5: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11.895.039.000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11.895.039.000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758.895.000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758.895.000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20.001.000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52.329.000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52.329.000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113.000.000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4.136.000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49.991.000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sz w:val="16"/>
                <w:szCs w:val="16"/>
              </w:rPr>
              <w:t>49.991.000</w:t>
            </w:r>
          </w:p>
        </w:tc>
      </w:tr>
      <w:tr w:rsidR="003011E7" w:rsidRPr="003011E7" w:rsidTr="00D2228D">
        <w:trPr>
          <w:gridAfter w:val="1"/>
          <w:wAfter w:w="202" w:type="dxa"/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1E7" w:rsidRPr="003011E7" w:rsidRDefault="003011E7" w:rsidP="0030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Свега за Разделе 1, 2 , 3, 4 и 5: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12.719.496.000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758.895.000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011E7" w:rsidRPr="003011E7" w:rsidRDefault="003011E7" w:rsidP="0030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1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13.478.391.000</w:t>
            </w:r>
          </w:p>
        </w:tc>
      </w:tr>
    </w:tbl>
    <w:p w:rsidR="003011E7" w:rsidRPr="003011E7" w:rsidRDefault="003011E7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  <w:r w:rsidR="00E06A9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</w:p>
    <w:p w:rsidR="002807F2" w:rsidRDefault="002807F2" w:rsidP="00E56653">
      <w:pPr>
        <w:tabs>
          <w:tab w:val="left" w:pos="10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</w:pPr>
    </w:p>
    <w:p w:rsidR="00E56653" w:rsidRPr="00E56653" w:rsidRDefault="00E56653" w:rsidP="00E56653">
      <w:pPr>
        <w:tabs>
          <w:tab w:val="left" w:pos="10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sr-Cyrl-R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sr-Latn-CS"/>
        </w:rPr>
        <w:t>Члан 9. мења се и гласи:</w:t>
      </w:r>
    </w:p>
    <w:p w:rsidR="00AC5FF0" w:rsidRDefault="00E56653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 xml:space="preserve"> „</w:t>
      </w:r>
      <w:r w:rsidR="00C27BD6"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буџета у износу од</w:t>
      </w:r>
      <w:r w:rsidR="00DF1817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932E32">
        <w:rPr>
          <w:rFonts w:ascii="Times New Roman" w:eastAsia="Times New Roman" w:hAnsi="Times New Roman" w:cs="Times New Roman"/>
          <w:sz w:val="28"/>
          <w:szCs w:val="28"/>
          <w:lang w:val="sr-Latn-RS"/>
        </w:rPr>
        <w:t>719.496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DF1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BD6"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динара и средства 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осталих извора у износу од </w:t>
      </w:r>
      <w:r w:rsidR="00932E32">
        <w:rPr>
          <w:rFonts w:ascii="Times New Roman" w:eastAsia="Times New Roman" w:hAnsi="Times New Roman" w:cs="Times New Roman"/>
          <w:color w:val="000000"/>
          <w:sz w:val="28"/>
          <w:szCs w:val="28"/>
          <w:lang w:val="sr-Latn-RS"/>
        </w:rPr>
        <w:t>758.895</w:t>
      </w:r>
      <w:r w:rsidR="00C27BD6"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.000 динара, утврђени су и распоређени по програмској класификацији, и то:</w:t>
      </w:r>
    </w:p>
    <w:tbl>
      <w:tblPr>
        <w:tblW w:w="11186" w:type="dxa"/>
        <w:jc w:val="center"/>
        <w:tblInd w:w="103" w:type="dxa"/>
        <w:tblLook w:val="04A0" w:firstRow="1" w:lastRow="0" w:firstColumn="1" w:lastColumn="0" w:noHBand="0" w:noVBand="1"/>
      </w:tblPr>
      <w:tblGrid>
        <w:gridCol w:w="4942"/>
        <w:gridCol w:w="901"/>
        <w:gridCol w:w="1466"/>
        <w:gridCol w:w="1195"/>
        <w:gridCol w:w="1216"/>
        <w:gridCol w:w="1466"/>
      </w:tblGrid>
      <w:tr w:rsidR="00932E32" w:rsidRPr="00932E32" w:rsidTr="00354D95">
        <w:trPr>
          <w:trHeight w:val="20"/>
          <w:tblHeader/>
          <w:jc w:val="center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/ ПA / Пројекат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за 2016. годину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Структура у 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Сопствени и други приходи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Укупна средства</w:t>
            </w:r>
          </w:p>
        </w:tc>
      </w:tr>
      <w:tr w:rsidR="00932E32" w:rsidRPr="00932E32" w:rsidTr="00354D95">
        <w:trPr>
          <w:trHeight w:val="20"/>
          <w:tblHeader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1 - Локални развој и просторно планирање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1.689.146.000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1.689.146.000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Стратешко, просторно и урбанистичко планирање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Уређивање грађевинског земљишта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1.581.146.000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1.581.146.000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2 - Комунална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2.181.316.000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2.181.316.000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Водоснабдевање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13.225.000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13.225.000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81.972.000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81.972.000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Даљинско грејање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Јавни превоз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236.950.000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236.950.000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Паркинг сервис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Уређивање, одржавање и коришћење пијаца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Јавна хигијена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Уређење и одржавање зеленила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Јавна расвета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546.500.000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стамбених зграда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Остале комуналне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116.469.000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116.469.000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Снабдевање корисника водом цистернама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Интервентно чишћење атмосферске канализације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енергетске ефикасности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системске дератизације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Кнежица-Ћурлина-Перутина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3- Локални економски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190.671.000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190.671.000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постојећој привреди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амбијента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Подстицаји за развој предузетништва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економске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Финансијска подршка локалном економском развоју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унапређеног пословања  - Нишка варош (БИД Зона)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  - компонента 2 Подршка ресоцијализацији осуђеника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Комунално опремање радне зоне Лозни калем I фаза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57.171.000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57.171.000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4- Развој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47.612.000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22.141.000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69.753.000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18.641.000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39.953.000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Туристичка промоција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23.830.000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2.960.000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26.790.000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3.010.000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5 - Развој пољопривреде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112.994.000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112.994.000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 услова за пољопривредну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55.793.000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55.793.000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Подстицаји пољопривредној производњи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Рурални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7.201.000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194.238.000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134.962.000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заштитом животне средине и природних вредности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77.033.000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77.033.000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16.555.000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31.166.000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31.166.000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Заштита природних вредности и унапређење подручја са природним својствима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формирања еколошке зоне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уређивања и спречавања дивљих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1.112.000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Уређење речног острва на реци Нишави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Санација, затварање и рекултивација депоније "Бубањ"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23.576.000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9.200.000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9.500.000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7 - Путна инфраструктура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577.380.000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577.380.000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саобраћајном инфраструктуром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путева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10.418.000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10.418.000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– Предшколско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970.773.000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549.596.000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1.520.369.000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предшколских установа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970.773.000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549.596.000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1.520.369.000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– Основно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913.943.000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913.943.000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860.569.000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860.569.000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15.986.000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15.986.000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37.388.000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37.388.000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– Средње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420.653.000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420.653.000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420.653.000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420.653.000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11 - Социјална и 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980.819.000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2.793.000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983.612.000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Социјалне помоћи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628.115.000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628.115.000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Прихватилишта, прихватне станице и друге врсте смештаја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85.474.000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2.793.000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88.267.000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16.350.000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46.200.000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 Црвеног крста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142.100.000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142.100.000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Народна кухиња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 Персоналних Аистената Ниш - СПАН 5 и ЛП 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 Персоналних Аистената Ниш - СПАН 6 и ЛП 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13.777.000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13.777.000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12 - Примарна здравствена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68.970.000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68.970.000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13 - Развој културе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588.654.000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70.112.000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658.766.000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509.578.000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571.384.000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Подстицаји културном и уметничком стваралаштву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75.446.000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83.752.000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Критичко издање Сабраних дела Бранка Миљковића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Изложба Анри Матиса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14 - Развој спорта и омладине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474.546.000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73.443.000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547.989.000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175.935.000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175.935.000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15.590.000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15.590.000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283.021.000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73.443.000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356.464.000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15 - Локална самоуправа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3.307.781.000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40.810.000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3.348.591.000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2.182.613.000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40.810.000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2.223.423.000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Месне заједнице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јавним дугом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Општинско јавно правобранилаштво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86.716.000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86.716.000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Заштитник грађана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5.805.000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5.805.000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Информисање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94.680.000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94.680.000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Канцеларија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7.950.000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националних мањина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Правна помоћ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103.070.000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103.070.000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Успостављање омладинског клуба у оквиру Канцеларије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49.750.000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49.750.000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sz w:val="20"/>
                <w:szCs w:val="20"/>
              </w:rPr>
              <w:t>П119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</w:tr>
      <w:tr w:rsidR="00932E32" w:rsidRPr="00932E32" w:rsidTr="00354D95">
        <w:trPr>
          <w:trHeight w:val="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J123"/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12.719.496.000</w:t>
            </w:r>
            <w:bookmarkEnd w:id="1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758.895.000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13.478.391.000</w:t>
            </w:r>
          </w:p>
        </w:tc>
      </w:tr>
    </w:tbl>
    <w:p w:rsidR="009E7C7A" w:rsidRDefault="009E7C7A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p w:rsidR="00AE0170" w:rsidRDefault="00AE0170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2807F2" w:rsidRP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9. </w:t>
      </w:r>
    </w:p>
    <w:p w:rsidR="00B76B27" w:rsidRDefault="00B76B27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A0A8E" w:rsidRDefault="001A0A8E" w:rsidP="001A0A8E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5808A1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2807F2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9823E0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9E6F5B" w:rsidRDefault="009E6F5B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</w:t>
      </w:r>
      <w:r w:rsidR="00F75CD7">
        <w:rPr>
          <w:rFonts w:ascii="Times New Roman" w:hAnsi="Times New Roman" w:cs="Times New Roman"/>
          <w:sz w:val="28"/>
          <w:szCs w:val="28"/>
          <w:lang w:val="sr-Cyrl-RS"/>
        </w:rPr>
        <w:t>_______________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У Нишу, </w:t>
      </w:r>
      <w:r w:rsidR="00F75CD7">
        <w:rPr>
          <w:rFonts w:ascii="Times New Roman" w:hAnsi="Times New Roman" w:cs="Times New Roman"/>
          <w:sz w:val="28"/>
          <w:szCs w:val="28"/>
          <w:lang w:val="sr-Cyrl-RS"/>
        </w:rPr>
        <w:t>________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2D26B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ПРЕДСЕДНИК</w:t>
      </w:r>
    </w:p>
    <w:p w:rsidR="001E11CC" w:rsidRDefault="00BF657A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A15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77B95">
        <w:rPr>
          <w:rFonts w:ascii="Times New Roman" w:hAnsi="Times New Roman" w:cs="Times New Roman"/>
          <w:sz w:val="28"/>
          <w:szCs w:val="28"/>
          <w:lang w:val="sr-Cyrl-CS"/>
        </w:rPr>
        <w:t>Мр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6394A">
        <w:rPr>
          <w:rFonts w:ascii="Times New Roman" w:hAnsi="Times New Roman" w:cs="Times New Roman"/>
          <w:sz w:val="28"/>
          <w:szCs w:val="28"/>
          <w:lang w:val="sr-Cyrl-CS"/>
        </w:rPr>
        <w:t>Раде Рајковић</w:t>
      </w:r>
    </w:p>
    <w:p w:rsidR="00354D95" w:rsidRDefault="00354D95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630CC" w:rsidRDefault="00F01CC5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t>О б р а з л о ж е њ е</w:t>
      </w:r>
    </w:p>
    <w:p w:rsidR="00651242" w:rsidRDefault="00651242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Основ за другу измену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Одлуке о буџету Града Ниша за 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. годину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налази се у одредбама члана 47. Закона о буџетском систему („Службени гласник РС“, број 54/09, 73/10, 101/10, 101/11, 93/12, 62/13, 63/13, 108/13,  142/14, 68/15 – др. закон и 103/15).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Предложеном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другом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изменом и допуном Одлуке о буџету Града Ниша за 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. годину мења се обим буџета</w:t>
      </w:r>
      <w:r>
        <w:rPr>
          <w:rFonts w:ascii="Times New Roman" w:hAnsi="Times New Roman" w:cs="Times New Roman"/>
          <w:sz w:val="28"/>
          <w:szCs w:val="28"/>
          <w:lang w:val="sr-Cyrl-CS"/>
        </w:rPr>
        <w:t>, тако што се увећава за 577.420.000 динара  и износи 12.719.496.000 динара, што је увећање од 4,76%. У односу на обим  буџета, у износу од 12.157.713.000 (узимајући у обзир решења о промени апропријације), увећање износи 561.783.000 динара, односно за 4,62%.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 се повећање текућих прихода за 339.273.000 динара и то: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Повећање прихода од пореза на имовину у износу од 250.000.000 динара, с обзиром да се планира повећање броја пореских обвезника и то на бази ажурирања базе података пореских обвезника и упоређивање са јавним предузећима.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Повећање прихода од накнаде за уређивање грађевинског земљишта у износу од 50.000.000 динара, с обзиром да је остварени приход закључно са августом 2016. године 100.822.000 динара и процењује се да ће  до крај</w:t>
      </w:r>
      <w:r w:rsidR="00D23273">
        <w:rPr>
          <w:rFonts w:ascii="Times New Roman" w:hAnsi="Times New Roman" w:cs="Times New Roman"/>
          <w:sz w:val="28"/>
          <w:szCs w:val="28"/>
          <w:lang w:val="sr-Cyrl-CS"/>
        </w:rPr>
        <w:t>а године остварење износити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60.000.000 динара, односно укупно у 2016. години 160.000.000 динара. Затим се планира повећање осталих прихода у износу од 39.273.000 динара. 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Повећање примања од продаје нефинансијске имовине се планира у износу од 150.000.000 динара и то од продаје непокретности, односно продаје објеката који нису у функцији обављања делатности локлане самоуправе.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Извршено је усклађивање износа пренетих неутрошених средстава из претходних година на основу Одлуке о завршном рачуну буџета Града Ниша за 2015.годину, коју је Скупштина Града Ниша донела на седници 12.07.2016. године, тако што </w:t>
      </w:r>
      <w:r w:rsidR="00D23273">
        <w:rPr>
          <w:rFonts w:ascii="Times New Roman" w:hAnsi="Times New Roman" w:cs="Times New Roman"/>
          <w:sz w:val="28"/>
          <w:szCs w:val="28"/>
          <w:lang w:val="sr-Cyrl-CS"/>
        </w:rPr>
        <w:t xml:space="preserve">се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износ за пренета неутрошена средства од  55.049.000 динара </w:t>
      </w:r>
      <w:r w:rsidR="00D23273">
        <w:rPr>
          <w:rFonts w:ascii="Times New Roman" w:hAnsi="Times New Roman" w:cs="Times New Roman"/>
          <w:sz w:val="28"/>
          <w:szCs w:val="28"/>
          <w:lang w:val="sr-Cyrl-CS"/>
        </w:rPr>
        <w:t>мења износом 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127.559.000 динара.</w:t>
      </w: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41A25" w:rsidRDefault="00441A25" w:rsidP="00441A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41A25" w:rsidRDefault="00441A25" w:rsidP="00441A25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2E32" w:rsidRPr="00932E32" w:rsidRDefault="00932E32" w:rsidP="004A668B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</w:p>
    <w:p w:rsidR="00B12737" w:rsidRPr="00671D90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71D9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Раздео </w:t>
      </w:r>
      <w:r w:rsidRPr="00671D90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1 – </w:t>
      </w:r>
      <w:r w:rsidRPr="00671D90">
        <w:rPr>
          <w:rFonts w:ascii="Times New Roman" w:hAnsi="Times New Roman" w:cs="Times New Roman"/>
          <w:b/>
          <w:sz w:val="28"/>
          <w:szCs w:val="28"/>
          <w:lang w:val="sr-Cyrl-CS"/>
        </w:rPr>
        <w:t>Скупштина Града Ниша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B12737" w:rsidRPr="00C3652D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1, економска класификација 411 - Плате, додаци и накнаде запослених се смањује за 4.000.000 динара, с обзиром да председници радних тела нису на сталном раду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за исти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износ се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увећава 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конто 417- Посланички додатак.</w:t>
      </w:r>
    </w:p>
    <w:p w:rsidR="00B12737" w:rsidRPr="00C3652D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Позиција 2, економска класификација 412 – Социјални доприноси на терет послодавца се смањује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7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00.000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5, економска класификација 417 – Посланички додатак, се увећава за 4.000.000 динар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а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за председнике радних тела који примају накнаду почев од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2016. године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7, економска класификација 423 – Услуге по уговору се увећава у укупном износу од 1.000.000 динара и то за редовну делатност  за 500.000 динара и за рад скупштинских комисија за 500.000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8, економска класификација 465 – Остале дотације и трансфери</w:t>
      </w:r>
      <w:r w:rsidRPr="00BA690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се смањује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5</w:t>
      </w:r>
      <w:r w:rsidRPr="00C3652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00.000 динара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– разлика у плати по основу Закона о привременом уређивању основица за обрачун и исплату плата, зарада и других сталних примања код корисника јавних средстава („Сл. гласник РС</w:t>
      </w:r>
      <w:r w:rsidR="00BA37CA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“,</w:t>
      </w:r>
      <w:r w:rsidR="00354D95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бр. 116/2014), а сразмерно смањењу износа за плате и доприносе.</w:t>
      </w:r>
    </w:p>
    <w:p w:rsidR="00B12737" w:rsidRPr="00784D1B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8, економска класификација 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81</w:t>
      </w:r>
      <w:r w:rsidR="00BA37C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–</w:t>
      </w:r>
      <w:r w:rsidR="00BA37C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Дотације невладиним организацијама – финансирање редовног рада политичких странака се увећава за 500.000 динара у складу са Законом о финансирању политичких активности.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Глава 1.</w:t>
      </w:r>
      <w:r w:rsidRPr="00671D9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671D90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1 –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Служба за послове </w:t>
      </w:r>
      <w:r w:rsidRPr="00671D90">
        <w:rPr>
          <w:rFonts w:ascii="Times New Roman" w:hAnsi="Times New Roman" w:cs="Times New Roman"/>
          <w:b/>
          <w:sz w:val="28"/>
          <w:szCs w:val="28"/>
          <w:lang w:val="sr-Cyrl-CS"/>
        </w:rPr>
        <w:t>Скупштина Града Ниша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12737" w:rsidRPr="00671D90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12, економска класификација 423 – Услуге по уговору се увећава за 1.500.000 динара, за обављање привремених и повремених послова.</w:t>
      </w:r>
    </w:p>
    <w:p w:rsidR="00B12737" w:rsidRPr="00C3652D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</w:t>
      </w:r>
      <w:r w:rsidRPr="00F87840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Раздео 2 – Градоначелник и Градско веће</w:t>
      </w:r>
    </w:p>
    <w:p w:rsidR="00441A25" w:rsidRPr="00441A25" w:rsidRDefault="00441A25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Глава 2.1. Градоначелник</w:t>
      </w:r>
    </w:p>
    <w:p w:rsidR="00441A25" w:rsidRPr="00441A25" w:rsidRDefault="00441A25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16, економска класификација 417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Посланички додатак се смањује за 2.269.000 динара (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накнада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рад помоћника градоначелника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) и 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позиција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20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63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Трансфери осталим нивоима власти се смањује за  100.000 динара намењена за Студенски парламент, а по препоруци ДРИ  да се код дирекног корисника буџетских средстава не планира расход са економском класификацијом 463, која се односи на школе и факултете.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441A25" w:rsidRDefault="00441A25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Глава 2.3</w:t>
      </w:r>
      <w:r w:rsidRPr="001546C9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–</w:t>
      </w:r>
      <w:r w:rsidR="00BA37CA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Буџетска инспекција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, економска класификација 413 – Накнаде у натури се смањује за 22.000 динара, због породиљског одсуства једне запослене.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38, економска класификација 423 – Услуге по уговору се увећава за 200.000 динара, за трошкове присуствовања семинару.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Глава 2.</w:t>
      </w:r>
      <w:r w:rsidRPr="00671D9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4</w:t>
      </w:r>
      <w:r w:rsidRPr="00671D90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Служба за послове Градоначелника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F8784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40, економска класификација 422 – Трошкови путовања се смањује за 250.000 динара.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Раздео 3 – Глава 3.1</w:t>
      </w:r>
      <w:r w:rsidRPr="001546C9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–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Управа за грађанска стања и опште послове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B01C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зиција 46, економска класификација 422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–Трошкови путовања се смањује за 20.000 динара – намењена за спровођење избора.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B01C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зиција 47, економска класификација 423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–Услуге по уговору се смањује за 10.000.000 динара – намењена за спровођење избора и 160.000 динара за рад управе – услуге сахрањивања мртворођених и преминулих новорођенчади.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B01C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зиција 48, економска класификација 426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–Материјал се смањује за 890.000 динара – спровођење избора, а за рад управе се увећава за 300.000 динара – набавка образаца извода из матичних књига и интернационалних извода.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A252FB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1546C9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Раздео 3 – Глава 3.2 – Управа за финансије, изворне приходе, </w:t>
      </w:r>
    </w:p>
    <w:p w:rsidR="00B12737" w:rsidRDefault="00A252FB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ab/>
        <w:t xml:space="preserve">        л</w:t>
      </w:r>
      <w:r w:rsidR="00B12737" w:rsidRPr="001546C9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окалне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</w:t>
      </w:r>
      <w:r w:rsidR="00B12737" w:rsidRPr="001546C9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самоуправе и јавне набавке</w:t>
      </w:r>
      <w:r w:rsidR="00B12737"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56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економска класификација  423 - Услуге по уговору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се смањује за 45.000.000 динара, с обзиром да је  ангажован мањи број радника на привременим и повременим пословима. Планирана средства обухватају и средства у износу од 5.000.000 динара за процену</w:t>
      </w:r>
      <w:r w:rsidR="00A252F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- утврђивање вредности оснивачког улога код јавних предузећа и других привредних друштава чији је оснивач Град Ниш.</w:t>
      </w:r>
    </w:p>
    <w:p w:rsidR="00B12737" w:rsidRPr="00D05CBD" w:rsidRDefault="00B12737" w:rsidP="00B12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ab/>
        <w:t>П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62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економска класификација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511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Зграде и грађевински објекти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смањује за 35.000.000 динара -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намењена за учешће града у реализацији пројекта реконструкције и доградње градског стадиона „Чаир“, с обзиром да завршетак стадиона није уговорен.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64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економска класификација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463</w:t>
      </w:r>
      <w:r w:rsidRPr="001546C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Треансфери осталим нивоима власти – остале намене градским општинама се увећава за 15.000.000 динара за ГО Нишка Бања. Средства су одобрена за реализацију три пројекта међуграничне сарадње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Interreg-IPA CBC Bulgaria-Serbia Program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и то: „Развој бања у региону“, „Стазе здравља и сусрета, туристичка промоција у региону“ и „Заједничко управљање ризицима у региону- Нишка бања и Костенец“, а у складу са чланом 5. Одлуке о утврђивању прихода који припадају граду,градским општинама и распореду трансферних средстава из буџета Града Ниша градским општинама у 2016. г</w:t>
      </w:r>
      <w:r w:rsidR="00A252F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одини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„Службени лист Града Ниша“</w:t>
      </w:r>
      <w:r w:rsidR="00A252F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бр. 98/2015).</w:t>
      </w:r>
    </w:p>
    <w:p w:rsidR="00BA37CA" w:rsidRDefault="00BA37CA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540A8">
        <w:rPr>
          <w:rFonts w:ascii="Times New Roman" w:hAnsi="Times New Roman" w:cs="Times New Roman"/>
          <w:b/>
          <w:sz w:val="28"/>
          <w:szCs w:val="28"/>
        </w:rPr>
        <w:t>Г</w:t>
      </w:r>
      <w:r w:rsidRPr="009540A8">
        <w:rPr>
          <w:rFonts w:ascii="Times New Roman" w:hAnsi="Times New Roman" w:cs="Times New Roman"/>
          <w:b/>
          <w:sz w:val="28"/>
          <w:szCs w:val="28"/>
          <w:lang w:val="sr-Cyrl-RS"/>
        </w:rPr>
        <w:t>лава</w:t>
      </w:r>
      <w:r w:rsidRPr="009540A8">
        <w:rPr>
          <w:rFonts w:ascii="Times New Roman" w:hAnsi="Times New Roman" w:cs="Times New Roman"/>
          <w:b/>
          <w:sz w:val="28"/>
          <w:szCs w:val="28"/>
        </w:rPr>
        <w:t xml:space="preserve">  3.3 – </w:t>
      </w:r>
      <w:r w:rsidRPr="009540A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Управа за дечију, социјалну и </w:t>
      </w:r>
    </w:p>
    <w:p w:rsidR="009540A8" w:rsidRP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</w:t>
      </w:r>
      <w:r w:rsidRPr="009540A8">
        <w:rPr>
          <w:rFonts w:ascii="Times New Roman" w:hAnsi="Times New Roman" w:cs="Times New Roman"/>
          <w:b/>
          <w:sz w:val="28"/>
          <w:szCs w:val="28"/>
          <w:lang w:val="sr-Cyrl-RS"/>
        </w:rPr>
        <w:t>примарну здравствену заштиту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0A8" w:rsidRPr="00E434FB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Pr="0055466C">
        <w:rPr>
          <w:rFonts w:ascii="Times New Roman" w:hAnsi="Times New Roman" w:cs="Times New Roman"/>
          <w:sz w:val="28"/>
          <w:szCs w:val="28"/>
        </w:rPr>
        <w:t>На основу Одлуке о правима из области с</w:t>
      </w:r>
      <w:r>
        <w:rPr>
          <w:rFonts w:ascii="Times New Roman" w:hAnsi="Times New Roman" w:cs="Times New Roman"/>
          <w:sz w:val="28"/>
          <w:szCs w:val="28"/>
        </w:rPr>
        <w:t xml:space="preserve">оцијалне заштите на територији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55466C">
        <w:rPr>
          <w:rFonts w:ascii="Times New Roman" w:hAnsi="Times New Roman" w:cs="Times New Roman"/>
          <w:sz w:val="28"/>
          <w:szCs w:val="28"/>
        </w:rPr>
        <w:t xml:space="preserve">рада Ниша („Службени лист Града Ниша“, бр. 101/2012, 96/2013 и 44/2014) и Одлуке о финансијској подршци породици са децом  на територији Града Ниша („Службени лист Града Ниша“, бр. 66/2010, 71/2010 и 2/2012), планирана су </w:t>
      </w:r>
      <w:r w:rsidRPr="00A640B8">
        <w:rPr>
          <w:rFonts w:ascii="Times New Roman" w:hAnsi="Times New Roman" w:cs="Times New Roman"/>
          <w:b/>
          <w:sz w:val="28"/>
          <w:szCs w:val="28"/>
        </w:rPr>
        <w:t>средства за  социјалн</w:t>
      </w:r>
      <w:r w:rsidRPr="00A640B8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  <w:r w:rsidRPr="00A640B8">
        <w:rPr>
          <w:rFonts w:ascii="Times New Roman" w:hAnsi="Times New Roman" w:cs="Times New Roman"/>
          <w:b/>
          <w:sz w:val="28"/>
          <w:szCs w:val="28"/>
        </w:rPr>
        <w:t xml:space="preserve"> и дечиј</w:t>
      </w:r>
      <w:r w:rsidRPr="00A640B8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  <w:r w:rsidRPr="00A640B8">
        <w:rPr>
          <w:rFonts w:ascii="Times New Roman" w:hAnsi="Times New Roman" w:cs="Times New Roman"/>
          <w:b/>
          <w:sz w:val="28"/>
          <w:szCs w:val="28"/>
        </w:rPr>
        <w:t xml:space="preserve"> заштит</w:t>
      </w:r>
      <w:r w:rsidRPr="00A640B8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На разделу 3 – Управа града, глава 3.3 Управа за дечију, социјалну и примарну здравствену заштиту, програм 11 – социјална и дечија заштита, програмска активност 0901-0001 социјалне помоћи, функција 020 – старост, извор финансирања 01 – средства из буџета, економска класификација 472 – накнаде за социјалну заштиту из буџета повећава се планирани обим средстава за 2.000.000 динара односно на позицији 71/1 финансирање припремања и допремања хране за децу ометену у развоју и стара изнемогла лица. </w:t>
      </w:r>
    </w:p>
    <w:p w:rsidR="009540A8" w:rsidRPr="009540A8" w:rsidRDefault="009540A8" w:rsidP="009540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540A8">
        <w:rPr>
          <w:rFonts w:ascii="Times New Roman" w:hAnsi="Times New Roman" w:cs="Times New Roman"/>
          <w:sz w:val="28"/>
          <w:szCs w:val="28"/>
          <w:lang w:val="sr-Cyrl-CS"/>
        </w:rPr>
        <w:t>уведена је нова позиција 71а, економска класификација 421 стални трошкови са износом од 100.000 динара за трошкове платног промета и банкарских услуга за трошкове провизије наменског подрачуна отвореног за помоћ избеглим и расељеним лицима.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Извршене су измене код функције 040 – породица и деца на позицији 72, економска класификација 472 – накнаде за социјалну заштиту из буџета код следећих планираних давања: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једнократна новчана помоћ повећава се са износом од 19.930.000 динара и то 930.000 динара за станарине за породице из села Мрамор и 19.000.000 за недостајућа средства до краја године јер су одавде исплаћене једнократне помоћи радницима ЈКП Горица,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делимично односно потпуно ослобађање од плаћања стамбено комуналних услуга повећава се са износом од 60.000.000 динара. Средства су планирана у складу са пренетим обавезама и са процењеним обавезама,</w:t>
      </w:r>
    </w:p>
    <w:p w:rsidR="009540A8" w:rsidRPr="00FD20C1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>- Угрожени купац топлотне енергије, средства су планирана у складу са Одлуком о условима и начину производње, дистрибуције и снабдевања топлотном енергијом („Службени лист Града Ниша“, бр. 74/2015)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смањује се за износ од 17.000.000 динара,</w:t>
      </w:r>
    </w:p>
    <w:p w:rsidR="009540A8" w:rsidRPr="00FD20C1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>- Бесплатна ужина за децу основношколског узраста, односи се на децу која похађају основну школу на територији града Ниша, а право остварују треће и четврто дете у породици, дупли близанци, тројке и четворке, деца палих бораца и ратних војних инвалида, деца са сметњама у развоју, деца лишена родитељског старања и деца из породица које остварују приходе до износа минималног нивоа социјалне сигурности,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планирани износ се повећава за 5.000.000 динара,</w:t>
      </w:r>
    </w:p>
    <w:p w:rsidR="009540A8" w:rsidRPr="00FD20C1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>- Бесплатна ужина за децу ометену у развоју у школи за основно и средње образовање "14. Октобар" у Нишу,</w:t>
      </w:r>
      <w:r w:rsidRPr="005546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повећава за 400.000 динара у складу са процењеним обавезама,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>- Регресирање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(право остварују треће и четврто дете у породици, дупли близанци, тројке и четворке, деца палих бораца и ратних војних инвалида, деца са сметњама у развоју, деца лишена родитељског старања и деца из породица које остварују приходе до износа минималног нивоа социјалне сигурности),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повећава за 4.000.000 динара.</w:t>
      </w:r>
    </w:p>
    <w:p w:rsidR="009540A8" w:rsidRPr="00FD20C1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816E1">
        <w:rPr>
          <w:rFonts w:ascii="Times New Roman" w:hAnsi="Times New Roman" w:cs="Times New Roman"/>
          <w:sz w:val="28"/>
          <w:szCs w:val="28"/>
          <w:lang w:val="sr-Cyrl-CS"/>
        </w:rPr>
        <w:t>На разделу 3 – Управа града, глава 3.3 Управа за дечију, социјалну и примарну здравствену заштиту, програм 11 – социјална и дечија заштита, програмска активност 0901-000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9816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прихватилишта, прихватне станице и дрге врсте смештаја</w:t>
      </w:r>
      <w:r w:rsidRPr="009816E1">
        <w:rPr>
          <w:rFonts w:ascii="Times New Roman" w:hAnsi="Times New Roman" w:cs="Times New Roman"/>
          <w:sz w:val="28"/>
          <w:szCs w:val="28"/>
          <w:lang w:val="sr-Cyrl-CS"/>
        </w:rPr>
        <w:t>, функција 0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9816E1">
        <w:rPr>
          <w:rFonts w:ascii="Times New Roman" w:hAnsi="Times New Roman" w:cs="Times New Roman"/>
          <w:sz w:val="28"/>
          <w:szCs w:val="28"/>
          <w:lang w:val="sr-Cyrl-CS"/>
        </w:rPr>
        <w:t xml:space="preserve">0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породица и деца: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9816E1">
        <w:rPr>
          <w:rFonts w:ascii="Times New Roman" w:hAnsi="Times New Roman" w:cs="Times New Roman"/>
          <w:sz w:val="28"/>
          <w:szCs w:val="28"/>
          <w:lang w:val="sr-Cyrl-CS"/>
        </w:rPr>
        <w:t>з</w:t>
      </w:r>
      <w:r w:rsidRPr="009816E1">
        <w:rPr>
          <w:rFonts w:ascii="Times New Roman" w:hAnsi="Times New Roman" w:cs="Times New Roman"/>
          <w:sz w:val="28"/>
          <w:szCs w:val="28"/>
        </w:rPr>
        <w:t xml:space="preserve">а Установу „Сигурна кућа за жене и децу жртве породичног насиља“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повећавају се планирана средства за укупан износ од 7.135.000 динара</w:t>
      </w:r>
      <w:r w:rsidRPr="009816E1">
        <w:rPr>
          <w:rFonts w:ascii="Times New Roman" w:hAnsi="Times New Roman" w:cs="Times New Roman"/>
          <w:sz w:val="28"/>
          <w:szCs w:val="28"/>
        </w:rPr>
        <w:t xml:space="preserve"> за следеће намене: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позиција 77 </w:t>
      </w:r>
      <w:r w:rsidRPr="009816E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sr-Cyrl-CS"/>
        </w:rPr>
        <w:t>сталне трошкове планирана средства се повећавају са износом од 850.000 динара и то за енергетске услуге, комуналне услуге и за услуге комуникација;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позиција 78 </w:t>
      </w:r>
      <w:r w:rsidRPr="009816E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трошкове путовања  у оквиру радног времена планирана средства се повећава за 50.000 динара за трошкове путовања у оквиру радног времена;</w:t>
      </w:r>
      <w:r w:rsidRPr="009816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позиција 79 </w:t>
      </w:r>
      <w:r w:rsidRPr="009816E1">
        <w:rPr>
          <w:rFonts w:ascii="Times New Roman" w:hAnsi="Times New Roman" w:cs="Times New Roman"/>
          <w:sz w:val="28"/>
          <w:szCs w:val="28"/>
        </w:rPr>
        <w:t>за  услуге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 уговору планирана средства се повећава за 3.700.000 динара за адвокатске услуге</w:t>
      </w:r>
      <w:r w:rsidRPr="009816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оброке корисника и за друге трошкове; 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83а Порези, обавезне казне и пенали је нова буџетска позиција са износом од 150.000 динара, а у вези издавања Решења о испуњености прописаних услова у области безбедности и здравља на раду који издаје инспекторат рада;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84 за новчане казне и пенале по решењу судова, планирана средства се повећавају</w:t>
      </w:r>
      <w:r w:rsidRPr="00981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 износом од 2.535.000 динара пошто је окончан судски поступак у оквиру радног спора са једном запосленом и донета је правоснажна пресуда Апелационог суда</w:t>
      </w:r>
      <w:r w:rsidRPr="009816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0A8" w:rsidRPr="008F027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програмској активности 0901-0006 дечија заштита извршене су следеће измене:</w:t>
      </w:r>
    </w:p>
    <w:p w:rsidR="009540A8" w:rsidRDefault="009540A8" w:rsidP="009540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107, економска класификација 423 услуге по уговору,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55466C">
        <w:rPr>
          <w:rFonts w:ascii="Times New Roman" w:hAnsi="Times New Roman" w:cs="Times New Roman"/>
          <w:sz w:val="28"/>
          <w:szCs w:val="28"/>
        </w:rPr>
        <w:t>ланирана су средства за финансирање накнада за рад стручних комисија: Комисије за оцену степена психофизичке ометености детета и Комисије за процену потреба за пружањем додатне образовне, здравствене и социјалне подршке детету и ученику.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 се повећавају за  2.500.000 динара.</w:t>
      </w:r>
    </w:p>
    <w:p w:rsidR="009540A8" w:rsidRPr="0055466C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позицији 109, економска класификација 472 – накнаде за социјалну заштиту из буџета п</w:t>
      </w:r>
      <w:r w:rsidRPr="0055466C">
        <w:rPr>
          <w:rFonts w:ascii="Times New Roman" w:hAnsi="Times New Roman" w:cs="Times New Roman"/>
          <w:sz w:val="28"/>
          <w:szCs w:val="28"/>
        </w:rPr>
        <w:t xml:space="preserve">ланирана средства за накнаде дела трошкова боравка деце у предшколским установама чији је оснивач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друго </w:t>
      </w:r>
      <w:r w:rsidRPr="0055466C">
        <w:rPr>
          <w:rFonts w:ascii="Times New Roman" w:hAnsi="Times New Roman" w:cs="Times New Roman"/>
          <w:sz w:val="28"/>
          <w:szCs w:val="28"/>
        </w:rPr>
        <w:t>правно или физичко лице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се смањују за 15.000.000 динара.</w:t>
      </w:r>
      <w:r w:rsidRPr="00554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0A8" w:rsidRDefault="00950A27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9540A8">
        <w:rPr>
          <w:rFonts w:ascii="Times New Roman" w:hAnsi="Times New Roman" w:cs="Times New Roman"/>
          <w:sz w:val="28"/>
          <w:szCs w:val="28"/>
          <w:lang w:val="sr-Cyrl-CS"/>
        </w:rPr>
        <w:t>позиција 112а пројекат 0901-П103 п</w:t>
      </w:r>
      <w:r w:rsidR="009540A8" w:rsidRPr="00952952">
        <w:rPr>
          <w:rFonts w:ascii="Times New Roman" w:hAnsi="Times New Roman" w:cs="Times New Roman"/>
          <w:sz w:val="28"/>
          <w:szCs w:val="28"/>
        </w:rPr>
        <w:t>ланирана су средства за реализацију пројекта „Сервис персоналних асистената Ниш“ - СПАН, који има за циљ унапређење положаја особа са инвалидитетом на територији града Ниша</w:t>
      </w:r>
      <w:r w:rsidR="009540A8" w:rsidRPr="00952952">
        <w:rPr>
          <w:rFonts w:ascii="Times New Roman" w:hAnsi="Times New Roman" w:cs="Times New Roman"/>
          <w:sz w:val="28"/>
          <w:szCs w:val="28"/>
          <w:lang w:val="sr-Cyrl-CS"/>
        </w:rPr>
        <w:t xml:space="preserve"> на </w:t>
      </w:r>
      <w:r w:rsidR="009540A8"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функцији 010 – болест и инвалидност, и </w:t>
      </w:r>
      <w:r w:rsidR="009540A8" w:rsidRPr="00952952">
        <w:rPr>
          <w:rFonts w:ascii="Times New Roman" w:hAnsi="Times New Roman" w:cs="Times New Roman"/>
          <w:sz w:val="28"/>
          <w:szCs w:val="28"/>
          <w:lang w:val="sr-Cyrl-CS"/>
        </w:rPr>
        <w:t>повећавају се средства</w:t>
      </w:r>
      <w:r w:rsidR="009540A8">
        <w:rPr>
          <w:rFonts w:ascii="Times New Roman" w:hAnsi="Times New Roman" w:cs="Times New Roman"/>
          <w:sz w:val="28"/>
          <w:szCs w:val="28"/>
          <w:lang w:val="sr-Cyrl-CS"/>
        </w:rPr>
        <w:t xml:space="preserve"> за децембарску обавезу </w:t>
      </w:r>
      <w:r w:rsidR="009540A8" w:rsidRPr="00952952">
        <w:rPr>
          <w:rFonts w:ascii="Times New Roman" w:hAnsi="Times New Roman" w:cs="Times New Roman"/>
          <w:sz w:val="28"/>
          <w:szCs w:val="28"/>
          <w:lang w:val="sr-Cyrl-CS"/>
        </w:rPr>
        <w:t>од 1.203.000 динара.</w:t>
      </w:r>
    </w:p>
    <w:p w:rsidR="009540A8" w:rsidRPr="00952952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Функција  760 – здравство неквалификовано на другом месту: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114</w:t>
      </w:r>
      <w:r w:rsidRPr="0055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463 трансфери осталим нивоима власти </w:t>
      </w:r>
      <w:r w:rsidRPr="0055466C">
        <w:rPr>
          <w:rFonts w:ascii="Times New Roman" w:hAnsi="Times New Roman" w:cs="Times New Roman"/>
          <w:sz w:val="28"/>
          <w:szCs w:val="28"/>
        </w:rPr>
        <w:t>планирана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5466C">
        <w:rPr>
          <w:rFonts w:ascii="Times New Roman" w:hAnsi="Times New Roman" w:cs="Times New Roman"/>
          <w:sz w:val="28"/>
          <w:szCs w:val="28"/>
        </w:rPr>
        <w:t xml:space="preserve"> су  средства за финансирање боље кадровске обезбеђености здравствених установа и извршавање обавеза здравствених установа, а по извршним судским одлукама.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 се повећавају са износом од 29.000.000 динара због исказаних потреба установа примарног здравства ( недостајућа средства по исказаним потребама установа здравства); </w:t>
      </w:r>
    </w:p>
    <w:p w:rsidR="009540A8" w:rsidRPr="0055466C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115, економска класификација 511 Зграде и грађевински објекти смањују се са 25.000.000 динара, с обзиром да се планирана активност неће реализовати.</w:t>
      </w:r>
      <w:r w:rsidRPr="0055466C">
        <w:rPr>
          <w:rFonts w:ascii="Times New Roman" w:hAnsi="Times New Roman" w:cs="Times New Roman"/>
          <w:sz w:val="28"/>
          <w:szCs w:val="28"/>
        </w:rPr>
        <w:t xml:space="preserve">  </w:t>
      </w:r>
      <w:r w:rsidRPr="0055466C">
        <w:rPr>
          <w:rFonts w:ascii="Times New Roman" w:hAnsi="Times New Roman" w:cs="Times New Roman"/>
          <w:sz w:val="28"/>
          <w:szCs w:val="28"/>
        </w:rPr>
        <w:tab/>
      </w:r>
      <w:r w:rsidRPr="0055466C">
        <w:rPr>
          <w:rFonts w:ascii="Times New Roman" w:hAnsi="Times New Roman" w:cs="Times New Roman"/>
          <w:sz w:val="28"/>
          <w:szCs w:val="28"/>
        </w:rPr>
        <w:tab/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0A8" w:rsidRPr="00950A27" w:rsidRDefault="00950A27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50A27">
        <w:rPr>
          <w:rFonts w:ascii="Times New Roman" w:hAnsi="Times New Roman" w:cs="Times New Roman"/>
          <w:b/>
          <w:sz w:val="28"/>
          <w:szCs w:val="28"/>
          <w:lang w:val="sr-Cyrl-RS"/>
        </w:rPr>
        <w:t>Глава</w:t>
      </w:r>
      <w:r w:rsidR="009540A8" w:rsidRPr="00950A27">
        <w:rPr>
          <w:rFonts w:ascii="Times New Roman" w:hAnsi="Times New Roman" w:cs="Times New Roman"/>
          <w:b/>
          <w:sz w:val="28"/>
          <w:szCs w:val="28"/>
        </w:rPr>
        <w:t xml:space="preserve">  3.4 </w:t>
      </w:r>
      <w:r w:rsidRPr="00950A27">
        <w:rPr>
          <w:rFonts w:ascii="Times New Roman" w:hAnsi="Times New Roman" w:cs="Times New Roman"/>
          <w:b/>
          <w:sz w:val="28"/>
          <w:szCs w:val="28"/>
        </w:rPr>
        <w:t>–</w:t>
      </w:r>
      <w:r w:rsidR="009540A8" w:rsidRPr="00950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A27">
        <w:rPr>
          <w:rFonts w:ascii="Times New Roman" w:hAnsi="Times New Roman" w:cs="Times New Roman"/>
          <w:b/>
          <w:sz w:val="28"/>
          <w:szCs w:val="28"/>
          <w:lang w:val="sr-Cyrl-RS"/>
        </w:rPr>
        <w:t>Управа за образовање</w:t>
      </w:r>
    </w:p>
    <w:p w:rsidR="00950A27" w:rsidRPr="00950A27" w:rsidRDefault="00950A27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ab/>
        <w:t>У оквиру Управе за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програм 8 – </w:t>
      </w:r>
      <w:r w:rsidRPr="00A640B8">
        <w:rPr>
          <w:rFonts w:ascii="Times New Roman" w:hAnsi="Times New Roman" w:cs="Times New Roman"/>
          <w:b/>
          <w:sz w:val="28"/>
          <w:szCs w:val="28"/>
          <w:lang w:val="sr-Cyrl-CS"/>
        </w:rPr>
        <w:t>предшколско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>, програмска активност 2001-0001 функционисање предшколских установа, функција 911 – предшколско образовање</w:t>
      </w:r>
      <w:r w:rsidRPr="0055466C">
        <w:rPr>
          <w:rFonts w:ascii="Times New Roman" w:hAnsi="Times New Roman" w:cs="Times New Roman"/>
          <w:sz w:val="28"/>
          <w:szCs w:val="28"/>
        </w:rPr>
        <w:t xml:space="preserve"> планирана су средства за предшкол</w:t>
      </w:r>
      <w:r>
        <w:rPr>
          <w:rFonts w:ascii="Times New Roman" w:hAnsi="Times New Roman" w:cs="Times New Roman"/>
          <w:sz w:val="28"/>
          <w:szCs w:val="28"/>
        </w:rPr>
        <w:t>ско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>. Врши се повећање средстава у износу од 44.400.000 динара на име промене регресне скале  на следећим позицијама: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123, економска класификација 421 стални тршкови повећава се за 15.000.000 динара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6593E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позиција 12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3 услуге по уговору повећава се за 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1.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00.000 динара</w:t>
      </w:r>
    </w:p>
    <w:p w:rsidR="009540A8" w:rsidRPr="0056593E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6593E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позиција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12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42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4 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с</w:t>
      </w:r>
      <w:r>
        <w:rPr>
          <w:rFonts w:ascii="Times New Roman" w:hAnsi="Times New Roman" w:cs="Times New Roman"/>
          <w:sz w:val="28"/>
          <w:szCs w:val="28"/>
          <w:lang w:val="sr-Cyrl-CS"/>
        </w:rPr>
        <w:t>пецијализоване услуге повећава за 2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56593E">
        <w:rPr>
          <w:rFonts w:ascii="Times New Roman" w:hAnsi="Times New Roman" w:cs="Times New Roman"/>
          <w:sz w:val="28"/>
          <w:szCs w:val="28"/>
          <w:lang w:val="sr-Cyrl-CS"/>
        </w:rPr>
        <w:t xml:space="preserve">00.000 динара 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6593E">
        <w:rPr>
          <w:rFonts w:ascii="Times New Roman" w:hAnsi="Times New Roman" w:cs="Times New Roman"/>
          <w:sz w:val="28"/>
          <w:szCs w:val="28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6593E">
        <w:rPr>
          <w:rFonts w:ascii="Times New Roman" w:hAnsi="Times New Roman" w:cs="Times New Roman"/>
          <w:sz w:val="28"/>
          <w:szCs w:val="28"/>
        </w:rPr>
        <w:t>позиција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6593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56593E">
        <w:rPr>
          <w:rFonts w:ascii="Times New Roman" w:hAnsi="Times New Roman" w:cs="Times New Roman"/>
          <w:sz w:val="28"/>
          <w:szCs w:val="28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5 текуће поправке и одржавање</w:t>
      </w:r>
      <w:r w:rsidRPr="00565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повећава за </w:t>
      </w:r>
      <w:r w:rsidRPr="005659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56593E">
        <w:rPr>
          <w:rFonts w:ascii="Times New Roman" w:hAnsi="Times New Roman" w:cs="Times New Roman"/>
          <w:sz w:val="28"/>
          <w:szCs w:val="28"/>
        </w:rPr>
        <w:t>00.000 динара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E778A">
        <w:rPr>
          <w:rFonts w:ascii="Times New Roman" w:hAnsi="Times New Roman" w:cs="Times New Roman"/>
          <w:sz w:val="28"/>
          <w:szCs w:val="28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E778A">
        <w:rPr>
          <w:rFonts w:ascii="Times New Roman" w:hAnsi="Times New Roman" w:cs="Times New Roman"/>
          <w:sz w:val="28"/>
          <w:szCs w:val="28"/>
        </w:rPr>
        <w:t>позиција 12</w:t>
      </w:r>
      <w:r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FE778A">
        <w:rPr>
          <w:rFonts w:ascii="Times New Roman" w:hAnsi="Times New Roman" w:cs="Times New Roman"/>
          <w:sz w:val="28"/>
          <w:szCs w:val="28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6 материјал</w:t>
      </w:r>
      <w:r w:rsidRPr="00FE7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повећава за 23</w:t>
      </w:r>
      <w:r w:rsidRPr="00FE77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FE778A">
        <w:rPr>
          <w:rFonts w:ascii="Times New Roman" w:hAnsi="Times New Roman" w:cs="Times New Roman"/>
          <w:sz w:val="28"/>
          <w:szCs w:val="28"/>
        </w:rPr>
        <w:t>00.000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9540A8" w:rsidRPr="00FE778A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130 смањују се средстава на економској класификацији 465 – остале дотације и трансфери у износу од 22.695.000 динара.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6C">
        <w:rPr>
          <w:rFonts w:ascii="Times New Roman" w:hAnsi="Times New Roman" w:cs="Times New Roman"/>
          <w:sz w:val="28"/>
          <w:szCs w:val="28"/>
        </w:rPr>
        <w:tab/>
      </w:r>
      <w:r w:rsidRPr="005C37AB">
        <w:rPr>
          <w:rFonts w:ascii="Times New Roman" w:hAnsi="Times New Roman" w:cs="Times New Roman"/>
          <w:sz w:val="28"/>
          <w:szCs w:val="28"/>
        </w:rPr>
        <w:t xml:space="preserve">У оквиру Управе за образовање, програм </w:t>
      </w:r>
      <w:r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5C37AB">
        <w:rPr>
          <w:rFonts w:ascii="Times New Roman" w:hAnsi="Times New Roman" w:cs="Times New Roman"/>
          <w:sz w:val="28"/>
          <w:szCs w:val="28"/>
        </w:rPr>
        <w:t xml:space="preserve"> – </w:t>
      </w:r>
      <w:r w:rsidRPr="00A640B8">
        <w:rPr>
          <w:rFonts w:ascii="Times New Roman" w:hAnsi="Times New Roman" w:cs="Times New Roman"/>
          <w:b/>
          <w:sz w:val="28"/>
          <w:szCs w:val="28"/>
          <w:lang w:val="sr-Cyrl-CS"/>
        </w:rPr>
        <w:t>основно</w:t>
      </w:r>
      <w:r w:rsidRPr="00A640B8">
        <w:rPr>
          <w:rFonts w:ascii="Times New Roman" w:hAnsi="Times New Roman" w:cs="Times New Roman"/>
          <w:b/>
          <w:sz w:val="28"/>
          <w:szCs w:val="28"/>
        </w:rPr>
        <w:t xml:space="preserve"> образовање</w:t>
      </w:r>
      <w:r w:rsidRPr="005C37AB">
        <w:rPr>
          <w:rFonts w:ascii="Times New Roman" w:hAnsi="Times New Roman" w:cs="Times New Roman"/>
          <w:sz w:val="28"/>
          <w:szCs w:val="28"/>
        </w:rPr>
        <w:t>, програмска активност 200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5C37AB">
        <w:rPr>
          <w:rFonts w:ascii="Times New Roman" w:hAnsi="Times New Roman" w:cs="Times New Roman"/>
          <w:sz w:val="28"/>
          <w:szCs w:val="28"/>
        </w:rPr>
        <w:t xml:space="preserve">-0001 функционисање </w:t>
      </w:r>
      <w:r>
        <w:rPr>
          <w:rFonts w:ascii="Times New Roman" w:hAnsi="Times New Roman" w:cs="Times New Roman"/>
          <w:sz w:val="28"/>
          <w:szCs w:val="28"/>
          <w:lang w:val="sr-Cyrl-CS"/>
        </w:rPr>
        <w:t>основних школа,</w:t>
      </w:r>
      <w:r w:rsidRPr="005C37AB">
        <w:rPr>
          <w:rFonts w:ascii="Times New Roman" w:hAnsi="Times New Roman" w:cs="Times New Roman"/>
          <w:sz w:val="28"/>
          <w:szCs w:val="28"/>
        </w:rPr>
        <w:t xml:space="preserve"> функција 91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5C37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основно</w:t>
      </w:r>
      <w:r w:rsidRPr="005C37AB">
        <w:rPr>
          <w:rFonts w:ascii="Times New Roman" w:hAnsi="Times New Roman" w:cs="Times New Roman"/>
          <w:sz w:val="28"/>
          <w:szCs w:val="28"/>
        </w:rPr>
        <w:t xml:space="preserve"> образовање планирана су средства за </w:t>
      </w:r>
      <w:r w:rsidRPr="0055466C">
        <w:rPr>
          <w:rFonts w:ascii="Times New Roman" w:hAnsi="Times New Roman" w:cs="Times New Roman"/>
          <w:sz w:val="28"/>
          <w:szCs w:val="28"/>
        </w:rPr>
        <w:t xml:space="preserve"> основно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</w:t>
      </w:r>
      <w:r w:rsidRPr="0055466C">
        <w:rPr>
          <w:rFonts w:ascii="Times New Roman" w:hAnsi="Times New Roman" w:cs="Times New Roman"/>
          <w:sz w:val="28"/>
          <w:szCs w:val="28"/>
        </w:rPr>
        <w:t>редства су намењена за функционисање 36 основних школа са територије  Града Ниша, а у складу са Законом о основама система образовања и васпитања („Службени гласник Републике Србије“, бр. 72/2009, 52/2011- други закон, 55/2013, 35/2015 и 68/2015).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136, економска класификација 463 – трансфери осталим нивоима власти изменама буџета повећавају се планирана средства у укупном износу од 126.460.000 динара и то за следеће намене:</w:t>
      </w:r>
    </w:p>
    <w:p w:rsidR="009540A8" w:rsidRPr="0055466C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Pr="0055466C">
        <w:rPr>
          <w:rFonts w:ascii="Times New Roman" w:hAnsi="Times New Roman" w:cs="Times New Roman"/>
          <w:sz w:val="28"/>
          <w:szCs w:val="28"/>
        </w:rPr>
        <w:t xml:space="preserve"> за финансирање текућих расхода основних школа и то: трошкови превоза запослених на посао и са посла, социјална давања запосленима, јубиларне награде, трошкови платног промета, енергетске услуге (трошкови електричне енергије, даљинског грејања, природног гаса, набавка угља, дрва и лож уља за грејање), комуналне услуге (трошкови воде, одвоз смећа, услуге чишћења), трошкове комуникација (ПТТ трошкови, трошкови закупа интернет времена, трошкови доставе), трошкови осигурања (осигурање запослених у школама и ученика)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износом од 123.304.000 динара,</w:t>
      </w:r>
      <w:r w:rsidRPr="00554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за текуће поправке и одржавање </w:t>
      </w:r>
      <w:r w:rsidRPr="0055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 износом од 2.846.000 динара (2.080.000 динара за текуће поправке зграда и и 766.000 за поправку опреме)</w:t>
      </w:r>
    </w:p>
    <w:p w:rsidR="009540A8" w:rsidRPr="00B3697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за машине и опрему са износом од 310.000 динара за куповину намештаја за опремање нових учионица.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5473A">
        <w:rPr>
          <w:rFonts w:ascii="Times New Roman" w:hAnsi="Times New Roman" w:cs="Times New Roman"/>
          <w:sz w:val="28"/>
          <w:szCs w:val="28"/>
        </w:rPr>
        <w:t xml:space="preserve">У оквиру Управе за образовање, програм </w:t>
      </w:r>
      <w:r>
        <w:rPr>
          <w:rFonts w:ascii="Times New Roman" w:hAnsi="Times New Roman" w:cs="Times New Roman"/>
          <w:sz w:val="28"/>
          <w:szCs w:val="28"/>
          <w:lang w:val="sr-Cyrl-CS"/>
        </w:rPr>
        <w:t>10</w:t>
      </w:r>
      <w:r w:rsidRPr="0075473A">
        <w:rPr>
          <w:rFonts w:ascii="Times New Roman" w:hAnsi="Times New Roman" w:cs="Times New Roman"/>
          <w:sz w:val="28"/>
          <w:szCs w:val="28"/>
        </w:rPr>
        <w:t xml:space="preserve"> – </w:t>
      </w:r>
      <w:r w:rsidRPr="006B348E">
        <w:rPr>
          <w:rFonts w:ascii="Times New Roman" w:hAnsi="Times New Roman" w:cs="Times New Roman"/>
          <w:b/>
          <w:sz w:val="28"/>
          <w:szCs w:val="28"/>
          <w:lang w:val="sr-Cyrl-CS"/>
        </w:rPr>
        <w:t>средње</w:t>
      </w:r>
      <w:r w:rsidRPr="006B348E">
        <w:rPr>
          <w:rFonts w:ascii="Times New Roman" w:hAnsi="Times New Roman" w:cs="Times New Roman"/>
          <w:b/>
          <w:sz w:val="28"/>
          <w:szCs w:val="28"/>
        </w:rPr>
        <w:t xml:space="preserve"> образовање,</w:t>
      </w:r>
      <w:r w:rsidRPr="0075473A">
        <w:rPr>
          <w:rFonts w:ascii="Times New Roman" w:hAnsi="Times New Roman" w:cs="Times New Roman"/>
          <w:sz w:val="28"/>
          <w:szCs w:val="28"/>
        </w:rPr>
        <w:t xml:space="preserve"> програмска активност 200</w:t>
      </w:r>
      <w:r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75473A">
        <w:rPr>
          <w:rFonts w:ascii="Times New Roman" w:hAnsi="Times New Roman" w:cs="Times New Roman"/>
          <w:sz w:val="28"/>
          <w:szCs w:val="28"/>
        </w:rPr>
        <w:t xml:space="preserve">-0001 функционисање </w:t>
      </w:r>
      <w:r>
        <w:rPr>
          <w:rFonts w:ascii="Times New Roman" w:hAnsi="Times New Roman" w:cs="Times New Roman"/>
          <w:sz w:val="28"/>
          <w:szCs w:val="28"/>
          <w:lang w:val="sr-Cyrl-CS"/>
        </w:rPr>
        <w:t>средњих</w:t>
      </w:r>
      <w:r w:rsidRPr="0075473A">
        <w:rPr>
          <w:rFonts w:ascii="Times New Roman" w:hAnsi="Times New Roman" w:cs="Times New Roman"/>
          <w:sz w:val="28"/>
          <w:szCs w:val="28"/>
        </w:rPr>
        <w:t xml:space="preserve"> школа, функција 92</w:t>
      </w:r>
      <w:r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75473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средње</w:t>
      </w:r>
      <w:r w:rsidRPr="0075473A">
        <w:rPr>
          <w:rFonts w:ascii="Times New Roman" w:hAnsi="Times New Roman" w:cs="Times New Roman"/>
          <w:sz w:val="28"/>
          <w:szCs w:val="28"/>
        </w:rPr>
        <w:t xml:space="preserve"> образовање </w:t>
      </w:r>
      <w:r w:rsidRPr="0055466C">
        <w:rPr>
          <w:rFonts w:ascii="Times New Roman" w:hAnsi="Times New Roman" w:cs="Times New Roman"/>
          <w:sz w:val="28"/>
          <w:szCs w:val="28"/>
        </w:rPr>
        <w:t>планирана су средства за функционисање 19 средњих школа са територије Града Ниша, а у складу са Законом о основама система образовања и васпитања („Службени гласник Републике Србије“, бр. 72/2009, 52/2011</w:t>
      </w:r>
      <w:r w:rsidR="00950A2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5466C">
        <w:rPr>
          <w:rFonts w:ascii="Times New Roman" w:hAnsi="Times New Roman" w:cs="Times New Roman"/>
          <w:sz w:val="28"/>
          <w:szCs w:val="28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5466C">
        <w:rPr>
          <w:rFonts w:ascii="Times New Roman" w:hAnsi="Times New Roman" w:cs="Times New Roman"/>
          <w:sz w:val="28"/>
          <w:szCs w:val="28"/>
        </w:rPr>
        <w:t>други закон, 55/2013, 35/2015 и 68/2015).</w:t>
      </w:r>
    </w:p>
    <w:p w:rsidR="009540A8" w:rsidRPr="0075473A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5473A">
        <w:rPr>
          <w:rFonts w:ascii="Times New Roman" w:hAnsi="Times New Roman" w:cs="Times New Roman"/>
          <w:sz w:val="28"/>
          <w:szCs w:val="28"/>
          <w:lang w:val="sr-Cyrl-CS"/>
        </w:rPr>
        <w:t>позициј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75473A">
        <w:rPr>
          <w:rFonts w:ascii="Times New Roman" w:hAnsi="Times New Roman" w:cs="Times New Roman"/>
          <w:sz w:val="28"/>
          <w:szCs w:val="28"/>
          <w:lang w:val="sr-Cyrl-CS"/>
        </w:rPr>
        <w:t xml:space="preserve"> 13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75473A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463 – трансфери осталим нивоима власти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повећавају се планирана средства </w:t>
      </w:r>
      <w:r w:rsidRPr="0075473A">
        <w:rPr>
          <w:rFonts w:ascii="Times New Roman" w:hAnsi="Times New Roman" w:cs="Times New Roman"/>
          <w:sz w:val="28"/>
          <w:szCs w:val="28"/>
          <w:lang w:val="sr-Cyrl-CS"/>
        </w:rPr>
        <w:t xml:space="preserve">у укупном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42</w:t>
      </w:r>
      <w:r w:rsidRPr="0075473A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501</w:t>
      </w:r>
      <w:r w:rsidRPr="0075473A">
        <w:rPr>
          <w:rFonts w:ascii="Times New Roman" w:hAnsi="Times New Roman" w:cs="Times New Roman"/>
          <w:sz w:val="28"/>
          <w:szCs w:val="28"/>
          <w:lang w:val="sr-Cyrl-CS"/>
        </w:rPr>
        <w:t>.000 динара и то на следеће намене:</w:t>
      </w:r>
    </w:p>
    <w:p w:rsidR="009540A8" w:rsidRPr="0055466C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Pr="0055466C">
        <w:rPr>
          <w:rFonts w:ascii="Times New Roman" w:hAnsi="Times New Roman" w:cs="Times New Roman"/>
          <w:sz w:val="28"/>
          <w:szCs w:val="28"/>
        </w:rPr>
        <w:t xml:space="preserve"> за текуће расходе средњих школа и то: финансираће се накнаде за запослене (превоз на посао и са посла); социјална давања запосленима, јубиларне награде, стални трошкови који обухватају трошкове платног промета, енергетске услуге (електрична енергија, даљинско грејање, услуге грејања, лож уље, угаљ, дрва и друго), комуналне услуге (трошкови воде, одвоз смећа, дератизација), услуге комуникација (ПТТ</w:t>
      </w:r>
      <w:r w:rsidR="00950A2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5466C">
        <w:rPr>
          <w:rFonts w:ascii="Times New Roman" w:hAnsi="Times New Roman" w:cs="Times New Roman"/>
          <w:sz w:val="28"/>
          <w:szCs w:val="28"/>
        </w:rPr>
        <w:t>трошкови, интернет, трошкови доставе), трошкови осигурања (запослених и ученика), услуге по уговору (административне и компјутерске услуге, услуге образовања и усавршавања запослених, услуге информисања, стручне услуге и остале опште услуге - превоз пратиоца ученика школе за децу са сметњама у развоју), специјализоване услуге (медицинске услуге, услуге очувања животне средине, науке, геодетске услуге и остале специјализоване услуге), трошкови материјала  (административни материјал, материјал за образовање и усавршавање запослених, материјала за одржавање хигијене, материјала за образовање који омогућава одржавање наставе у складу са специфичним потребама школа)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износом од 40.611.000 динара,</w:t>
      </w:r>
      <w:r w:rsidRPr="0055466C">
        <w:rPr>
          <w:rFonts w:ascii="Times New Roman" w:hAnsi="Times New Roman" w:cs="Times New Roman"/>
          <w:sz w:val="28"/>
          <w:szCs w:val="28"/>
        </w:rPr>
        <w:tab/>
      </w:r>
    </w:p>
    <w:p w:rsidR="009540A8" w:rsidRPr="0055466C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Pr="0055466C">
        <w:rPr>
          <w:rFonts w:ascii="Times New Roman" w:hAnsi="Times New Roman" w:cs="Times New Roman"/>
          <w:sz w:val="28"/>
          <w:szCs w:val="28"/>
        </w:rPr>
        <w:t xml:space="preserve"> за текуће поправке и одржавање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износом од 1.590.000 динара,</w:t>
      </w:r>
    </w:p>
    <w:p w:rsidR="009540A8" w:rsidRPr="0055466C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з</w:t>
      </w:r>
      <w:r w:rsidRPr="0055466C">
        <w:rPr>
          <w:rFonts w:ascii="Times New Roman" w:hAnsi="Times New Roman" w:cs="Times New Roman"/>
          <w:sz w:val="28"/>
          <w:szCs w:val="28"/>
        </w:rPr>
        <w:t xml:space="preserve">а набавку машина и опреме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са износом од 300.000 динара за рачунарску опрему за нове учионице</w:t>
      </w:r>
      <w:r w:rsidRPr="0055466C">
        <w:rPr>
          <w:rFonts w:ascii="Times New Roman" w:hAnsi="Times New Roman" w:cs="Times New Roman"/>
          <w:sz w:val="28"/>
          <w:szCs w:val="28"/>
        </w:rPr>
        <w:t>.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6C">
        <w:rPr>
          <w:rFonts w:ascii="Times New Roman" w:hAnsi="Times New Roman" w:cs="Times New Roman"/>
          <w:sz w:val="28"/>
          <w:szCs w:val="28"/>
        </w:rPr>
        <w:tab/>
        <w:t xml:space="preserve">Планирана су средства за </w:t>
      </w:r>
      <w:r w:rsidRPr="0021561C">
        <w:rPr>
          <w:rFonts w:ascii="Times New Roman" w:hAnsi="Times New Roman" w:cs="Times New Roman"/>
          <w:b/>
          <w:sz w:val="28"/>
          <w:szCs w:val="28"/>
        </w:rPr>
        <w:t>образовање које није дефинисано нивоом</w:t>
      </w:r>
      <w:r w:rsidRPr="0055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функцији 950 </w:t>
      </w:r>
      <w:r w:rsidRPr="0055466C">
        <w:rPr>
          <w:rFonts w:ascii="Times New Roman" w:hAnsi="Times New Roman" w:cs="Times New Roman"/>
          <w:sz w:val="28"/>
          <w:szCs w:val="28"/>
        </w:rPr>
        <w:t>и то за следеће намене: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140, економска класификација 463 – трансфери осталим нивоима власти смањује се са 9.500.000 динара </w:t>
      </w:r>
      <w:r w:rsidRPr="0055466C">
        <w:rPr>
          <w:rFonts w:ascii="Times New Roman" w:hAnsi="Times New Roman" w:cs="Times New Roman"/>
          <w:sz w:val="28"/>
          <w:szCs w:val="28"/>
        </w:rPr>
        <w:t xml:space="preserve">трансфер Универзитету у Нишу по Протоколу о сарадњи између Града Ниша и Универзитета у Нишу, а у складу са Одлуком о успостављању сарадње Града Ниша и Универзитета у Нишу („Службени лист Града Ниша“, бр.29/13) </w:t>
      </w:r>
      <w:r>
        <w:rPr>
          <w:rFonts w:ascii="Times New Roman" w:hAnsi="Times New Roman" w:cs="Times New Roman"/>
          <w:sz w:val="28"/>
          <w:szCs w:val="28"/>
          <w:lang w:val="sr-Cyrl-CS"/>
        </w:rPr>
        <w:t>јер је наведени Протокол престао да важи (закључен са роком важења од три године).</w:t>
      </w:r>
      <w:r w:rsidRPr="00554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  За </w:t>
      </w:r>
      <w:r w:rsidRPr="006F0CCB">
        <w:rPr>
          <w:rFonts w:ascii="Times New Roman" w:hAnsi="Times New Roman" w:cs="Times New Roman"/>
          <w:b/>
          <w:sz w:val="28"/>
          <w:szCs w:val="28"/>
        </w:rPr>
        <w:t>Помоћне услуге у образовању</w:t>
      </w:r>
      <w:r w:rsidRPr="006F0CC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AD7763">
        <w:rPr>
          <w:rFonts w:ascii="Times New Roman" w:hAnsi="Times New Roman" w:cs="Times New Roman"/>
          <w:b/>
          <w:sz w:val="28"/>
          <w:szCs w:val="28"/>
          <w:lang w:val="sr-Cyrl-CS"/>
        </w:rPr>
        <w:t>(Установа „Дечији Центар“ Ниш)</w:t>
      </w:r>
      <w:r w:rsidRPr="0055466C">
        <w:rPr>
          <w:rFonts w:ascii="Times New Roman" w:hAnsi="Times New Roman" w:cs="Times New Roman"/>
          <w:sz w:val="28"/>
          <w:szCs w:val="28"/>
        </w:rPr>
        <w:t xml:space="preserve"> средства су планирана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функцији 960 и врше се измене на следећим позицијама</w:t>
      </w:r>
      <w:r w:rsidRPr="005546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144, економска класификација 413 – накнаде у натури смањује се планирани износ са 600.000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145, економска класификација 414 – социјална давања запосленима  повећава се у износу од 904.000 динара за исплату накнада трошкова код споразумног раскида радног односа и отпремнине за одлазак у пензију;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05F76">
        <w:rPr>
          <w:rFonts w:ascii="Times New Roman" w:hAnsi="Times New Roman" w:cs="Times New Roman"/>
          <w:sz w:val="28"/>
          <w:szCs w:val="28"/>
          <w:lang w:val="sr-Cyrl-CS"/>
        </w:rPr>
        <w:t>- позиција 14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награде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запосленима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остали посебни расходи  повећава се у износу од 150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.000 динара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јубиларне награде;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05F76">
        <w:rPr>
          <w:rFonts w:ascii="Times New Roman" w:hAnsi="Times New Roman" w:cs="Times New Roman"/>
          <w:sz w:val="28"/>
          <w:szCs w:val="28"/>
          <w:lang w:val="sr-Cyrl-CS"/>
        </w:rPr>
        <w:t>- позиција 14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21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стални трошкови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смањује се планирани износ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4.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>60</w:t>
      </w:r>
      <w:r>
        <w:rPr>
          <w:rFonts w:ascii="Times New Roman" w:hAnsi="Times New Roman" w:cs="Times New Roman"/>
          <w:sz w:val="28"/>
          <w:szCs w:val="28"/>
          <w:lang w:val="sr-Cyrl-CS"/>
        </w:rPr>
        <w:t>9.000 динара с обзиром да је плаћање извршено крајем 2015. године;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>позиција 14</w:t>
      </w:r>
      <w:r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23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услуге по уговору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1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005F76">
        <w:rPr>
          <w:rFonts w:ascii="Times New Roman" w:hAnsi="Times New Roman" w:cs="Times New Roman"/>
          <w:sz w:val="28"/>
          <w:szCs w:val="28"/>
          <w:lang w:val="sr-Cyrl-CS"/>
        </w:rPr>
        <w:t xml:space="preserve">0.000 динара </w:t>
      </w:r>
      <w:r>
        <w:rPr>
          <w:rFonts w:ascii="Times New Roman" w:hAnsi="Times New Roman" w:cs="Times New Roman"/>
          <w:sz w:val="28"/>
          <w:szCs w:val="28"/>
          <w:lang w:val="sr-Cyrl-CS"/>
        </w:rPr>
        <w:t>ради измиривања обавеза према повериоцима за пружене услуге по уговору по налогу ДРИ;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85C1D">
        <w:rPr>
          <w:rFonts w:ascii="Times New Roman" w:hAnsi="Times New Roman" w:cs="Times New Roman"/>
          <w:sz w:val="28"/>
          <w:szCs w:val="28"/>
          <w:lang w:val="sr-Cyrl-CS"/>
        </w:rPr>
        <w:t>- позиција 15</w:t>
      </w:r>
      <w:r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4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специјализоване услуге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100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услуге културе;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85C1D">
        <w:rPr>
          <w:rFonts w:ascii="Times New Roman" w:hAnsi="Times New Roman" w:cs="Times New Roman"/>
          <w:sz w:val="28"/>
          <w:szCs w:val="28"/>
          <w:lang w:val="sr-Cyrl-CS"/>
        </w:rPr>
        <w:t>- позиција 15</w:t>
      </w:r>
      <w:r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одржавање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1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( 40.000 динара за текуће поправке зграде и 100.000 за опрему),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85C1D">
        <w:rPr>
          <w:rFonts w:ascii="Times New Roman" w:hAnsi="Times New Roman" w:cs="Times New Roman"/>
          <w:sz w:val="28"/>
          <w:szCs w:val="28"/>
          <w:lang w:val="sr-Cyrl-CS"/>
        </w:rPr>
        <w:t>- позиција 15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материјал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294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административни материјал, материјал за стручно усавршавање запослених и материјал за хигијену;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85C1D">
        <w:rPr>
          <w:rFonts w:ascii="Times New Roman" w:hAnsi="Times New Roman" w:cs="Times New Roman"/>
          <w:sz w:val="28"/>
          <w:szCs w:val="28"/>
          <w:lang w:val="sr-Cyrl-CS"/>
        </w:rPr>
        <w:t>- позиција 15</w:t>
      </w:r>
      <w:r>
        <w:rPr>
          <w:rFonts w:ascii="Times New Roman" w:hAnsi="Times New Roman" w:cs="Times New Roman"/>
          <w:sz w:val="28"/>
          <w:szCs w:val="28"/>
          <w:lang w:val="sr-Cyrl-CS"/>
        </w:rPr>
        <w:t>4, економска класификација 482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порези, обавезне таксе, казне и пенали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100.000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разне таксе;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515C89">
        <w:rPr>
          <w:rFonts w:ascii="Times New Roman" w:hAnsi="Times New Roman" w:cs="Times New Roman"/>
          <w:sz w:val="28"/>
          <w:szCs w:val="28"/>
          <w:lang w:val="sr-Cyrl-CS"/>
        </w:rPr>
        <w:t>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55</w:t>
      </w:r>
      <w:r w:rsidRPr="00515C89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83</w:t>
      </w:r>
      <w:r w:rsidRPr="00515C89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новчане казне и пенали по решењу судова</w:t>
      </w:r>
      <w:r w:rsidRPr="00515C89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515C89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515C89">
        <w:rPr>
          <w:rFonts w:ascii="Times New Roman" w:hAnsi="Times New Roman" w:cs="Times New Roman"/>
          <w:sz w:val="28"/>
          <w:szCs w:val="28"/>
          <w:lang w:val="sr-Cyrl-CS"/>
        </w:rPr>
        <w:t xml:space="preserve">00.000 динара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исплату доприноса и пореза на зараде за период отказа радника а најављене су и нове тужбе запослених које ће се реализовати до краја године;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85C1D">
        <w:rPr>
          <w:rFonts w:ascii="Times New Roman" w:hAnsi="Times New Roman" w:cs="Times New Roman"/>
          <w:sz w:val="28"/>
          <w:szCs w:val="28"/>
          <w:lang w:val="sr-Cyrl-CS"/>
        </w:rPr>
        <w:t>- позиција 15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511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зграде и грађевински објекти  повећава се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1.</w:t>
      </w:r>
      <w:r>
        <w:rPr>
          <w:rFonts w:ascii="Times New Roman" w:hAnsi="Times New Roman" w:cs="Times New Roman"/>
          <w:sz w:val="28"/>
          <w:szCs w:val="28"/>
          <w:lang w:val="sr-Cyrl-CS"/>
        </w:rPr>
        <w:t>315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CS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за замену ламината у Установи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315.000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и 1.000.000 динара за прикључак на водоводну мрежу, пошто је настао проблем у снабдевању водом);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85C1D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позиција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15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512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машине и опрема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 xml:space="preserve">  повећава се у износу од 1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585C1D">
        <w:rPr>
          <w:rFonts w:ascii="Times New Roman" w:hAnsi="Times New Roman" w:cs="Times New Roman"/>
          <w:sz w:val="28"/>
          <w:szCs w:val="28"/>
          <w:lang w:val="sr-Cyrl-CS"/>
        </w:rPr>
        <w:t>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набавку опреме за рад Установе.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D34E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Образовање некласификовано на другом месту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планирано је на функцији 980 (Регионални центар за професионални развој запослених у образовању – Ниш) .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Потребна су додатна средства у укупном износу од 120.000 динара за следеће позиције: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163, економска класификација 416 – награде запосленима и остали посебни расходи недостају средства у износу од 70.000 динара за исплату јубиларних награда  за три радника који то право стичу у 2016. години;</w:t>
      </w:r>
    </w:p>
    <w:p w:rsidR="009540A8" w:rsidRPr="007D34E3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169, економска класификација 426 - материјал потребна су додатна средства у износу од 50.000 динара за административни материјал.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540A8" w:rsidRPr="00950A27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5466C">
        <w:rPr>
          <w:rFonts w:ascii="Times New Roman" w:hAnsi="Times New Roman" w:cs="Times New Roman"/>
          <w:sz w:val="28"/>
          <w:szCs w:val="28"/>
        </w:rPr>
        <w:tab/>
      </w:r>
      <w:r w:rsidRPr="00950A27">
        <w:rPr>
          <w:rFonts w:ascii="Times New Roman" w:hAnsi="Times New Roman" w:cs="Times New Roman"/>
          <w:b/>
          <w:sz w:val="28"/>
          <w:szCs w:val="28"/>
        </w:rPr>
        <w:t>Г</w:t>
      </w:r>
      <w:r w:rsidR="00950A27" w:rsidRPr="00950A27">
        <w:rPr>
          <w:rFonts w:ascii="Times New Roman" w:hAnsi="Times New Roman" w:cs="Times New Roman"/>
          <w:b/>
          <w:sz w:val="28"/>
          <w:szCs w:val="28"/>
          <w:lang w:val="sr-Cyrl-RS"/>
        </w:rPr>
        <w:t>лава</w:t>
      </w:r>
      <w:r w:rsidRPr="00950A27">
        <w:rPr>
          <w:rFonts w:ascii="Times New Roman" w:hAnsi="Times New Roman" w:cs="Times New Roman"/>
          <w:b/>
          <w:sz w:val="28"/>
          <w:szCs w:val="28"/>
        </w:rPr>
        <w:t xml:space="preserve">  3.5 </w:t>
      </w:r>
      <w:r w:rsidR="00950A27" w:rsidRPr="00950A27">
        <w:rPr>
          <w:rFonts w:ascii="Times New Roman" w:hAnsi="Times New Roman" w:cs="Times New Roman"/>
          <w:b/>
          <w:sz w:val="28"/>
          <w:szCs w:val="28"/>
        </w:rPr>
        <w:t>–</w:t>
      </w:r>
      <w:r w:rsidRPr="00950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A27" w:rsidRPr="00950A27">
        <w:rPr>
          <w:rFonts w:ascii="Times New Roman" w:hAnsi="Times New Roman" w:cs="Times New Roman"/>
          <w:b/>
          <w:sz w:val="28"/>
          <w:szCs w:val="28"/>
          <w:lang w:val="sr-Cyrl-RS"/>
        </w:rPr>
        <w:t>Управа за културу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340B4C">
        <w:rPr>
          <w:rFonts w:ascii="Times New Roman" w:hAnsi="Times New Roman" w:cs="Times New Roman"/>
          <w:sz w:val="28"/>
          <w:szCs w:val="28"/>
        </w:rPr>
        <w:t xml:space="preserve"> разделу 3 – Управа града, глава 3.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Управа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културу</w:t>
      </w:r>
      <w:r w:rsidRPr="00340B4C">
        <w:rPr>
          <w:rFonts w:ascii="Times New Roman" w:hAnsi="Times New Roman" w:cs="Times New Roman"/>
          <w:sz w:val="28"/>
          <w:szCs w:val="28"/>
        </w:rPr>
        <w:t>, програм 1</w:t>
      </w:r>
      <w:r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340B4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развој културе</w:t>
      </w:r>
      <w:r w:rsidRPr="00340B4C">
        <w:rPr>
          <w:rFonts w:ascii="Times New Roman" w:hAnsi="Times New Roman" w:cs="Times New Roman"/>
          <w:sz w:val="28"/>
          <w:szCs w:val="28"/>
        </w:rPr>
        <w:t xml:space="preserve">, програмска активност </w:t>
      </w:r>
      <w:r>
        <w:rPr>
          <w:rFonts w:ascii="Times New Roman" w:hAnsi="Times New Roman" w:cs="Times New Roman"/>
          <w:sz w:val="28"/>
          <w:szCs w:val="28"/>
          <w:lang w:val="sr-Cyrl-CS"/>
        </w:rPr>
        <w:t>12</w:t>
      </w:r>
      <w:r w:rsidRPr="00340B4C">
        <w:rPr>
          <w:rFonts w:ascii="Times New Roman" w:hAnsi="Times New Roman" w:cs="Times New Roman"/>
          <w:sz w:val="28"/>
          <w:szCs w:val="28"/>
        </w:rPr>
        <w:t xml:space="preserve">01-0001 </w:t>
      </w:r>
      <w:r>
        <w:rPr>
          <w:rFonts w:ascii="Times New Roman" w:hAnsi="Times New Roman" w:cs="Times New Roman"/>
          <w:sz w:val="28"/>
          <w:szCs w:val="28"/>
          <w:lang w:val="sr-Cyrl-CS"/>
        </w:rPr>
        <w:t>функционисање локалних установа културе</w:t>
      </w:r>
      <w:r w:rsidRPr="00340B4C">
        <w:rPr>
          <w:rFonts w:ascii="Times New Roman" w:hAnsi="Times New Roman" w:cs="Times New Roman"/>
          <w:sz w:val="28"/>
          <w:szCs w:val="28"/>
        </w:rPr>
        <w:t xml:space="preserve">, функција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340B4C">
        <w:rPr>
          <w:rFonts w:ascii="Times New Roman" w:hAnsi="Times New Roman" w:cs="Times New Roman"/>
          <w:sz w:val="28"/>
          <w:szCs w:val="28"/>
        </w:rPr>
        <w:t xml:space="preserve">20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услуге културе</w:t>
      </w:r>
      <w:r w:rsidRPr="00340B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Pr="00340B4C">
        <w:rPr>
          <w:rFonts w:ascii="Times New Roman" w:hAnsi="Times New Roman" w:cs="Times New Roman"/>
          <w:sz w:val="28"/>
          <w:szCs w:val="28"/>
        </w:rPr>
        <w:t>извор финансирања 01 – средства из буџета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) </w:t>
      </w:r>
      <w:r w:rsidRPr="0055466C">
        <w:rPr>
          <w:rFonts w:ascii="Times New Roman" w:hAnsi="Times New Roman" w:cs="Times New Roman"/>
          <w:sz w:val="28"/>
          <w:szCs w:val="28"/>
        </w:rPr>
        <w:t xml:space="preserve"> планирана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су средства </w:t>
      </w:r>
      <w:r w:rsidRPr="0055466C">
        <w:rPr>
          <w:rFonts w:ascii="Times New Roman" w:hAnsi="Times New Roman" w:cs="Times New Roman"/>
          <w:sz w:val="28"/>
          <w:szCs w:val="28"/>
        </w:rPr>
        <w:t>за установе културе за обављање делатности у области културе: „Народни музеј“, „Народна библиотека“, „Народно позориште“, „Нишки симфонијски оркестар“, „Позориште лутака“, „Нишки културни центар“, „Галерија савремене ликовне уметности“, „Историјски архив“ и „Завод за заштиту споменика културе“.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Изменама и допунама буџета Града Ниша врше следеће измене: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176, економска класификација 413 – накнаде у натури планирани износ средстава смањује се са 332.000 динара;</w:t>
      </w:r>
    </w:p>
    <w:p w:rsidR="009540A8" w:rsidRPr="0010404E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>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79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416 – награде запосленима и остали посебни расходи  повећава се 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769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000 динара за јубиларне награде;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0404E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80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>, економска класи</w:t>
      </w:r>
      <w:r>
        <w:rPr>
          <w:rFonts w:ascii="Times New Roman" w:hAnsi="Times New Roman" w:cs="Times New Roman"/>
          <w:sz w:val="28"/>
          <w:szCs w:val="28"/>
          <w:lang w:val="sr-Cyrl-CS"/>
        </w:rPr>
        <w:t>фикација 421 – стални трошкови повећава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 xml:space="preserve"> се планирани износ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831</w:t>
      </w:r>
      <w:r w:rsidRPr="0010404E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циљу редовног плаћања законских обавеза према добављачима а из ових средстава исплаћене су пренете обавезе из 2015. године;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181, економска класификација 422 – трошкови путовања планирани износ се смањује са износом од 159.000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182, економска класификација 423 – услуге по уговору планирани износ се повећава за 9.000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F08D0">
        <w:rPr>
          <w:rFonts w:ascii="Times New Roman" w:hAnsi="Times New Roman" w:cs="Times New Roman"/>
          <w:sz w:val="28"/>
          <w:szCs w:val="28"/>
          <w:lang w:val="sr-Cyrl-CS"/>
        </w:rPr>
        <w:t>- позиција 18</w:t>
      </w:r>
      <w:r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2F08D0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2F08D0">
        <w:rPr>
          <w:rFonts w:ascii="Times New Roman" w:hAnsi="Times New Roman" w:cs="Times New Roman"/>
          <w:sz w:val="28"/>
          <w:szCs w:val="28"/>
          <w:lang w:val="sr-Cyrl-C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специјализоване</w:t>
      </w:r>
      <w:r w:rsidRPr="002F08D0">
        <w:rPr>
          <w:rFonts w:ascii="Times New Roman" w:hAnsi="Times New Roman" w:cs="Times New Roman"/>
          <w:sz w:val="28"/>
          <w:szCs w:val="28"/>
          <w:lang w:val="sr-Cyrl-CS"/>
        </w:rPr>
        <w:t xml:space="preserve"> услуге  планирани износ се повећава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2F08D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5.681</w:t>
      </w:r>
      <w:r w:rsidRPr="002F08D0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(681.000 на основу захтева Народног позоришта Ниш за услуге културе и 5.000.000 динара за организовање дочека Нове године)</w:t>
      </w:r>
      <w:r w:rsidRPr="002F08D0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80D2E">
        <w:rPr>
          <w:rFonts w:ascii="Times New Roman" w:hAnsi="Times New Roman" w:cs="Times New Roman"/>
          <w:sz w:val="28"/>
          <w:szCs w:val="28"/>
          <w:lang w:val="sr-Cyrl-CS"/>
        </w:rPr>
        <w:t>- позиција 18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80D2E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80D2E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одржавање</w:t>
      </w:r>
      <w:r w:rsidRPr="00F80D2E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повећава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</w:t>
      </w:r>
      <w:r w:rsidRPr="00F80D2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35</w:t>
      </w:r>
      <w:r w:rsidRPr="00F80D2E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756A1">
        <w:rPr>
          <w:rFonts w:ascii="Times New Roman" w:hAnsi="Times New Roman" w:cs="Times New Roman"/>
          <w:sz w:val="28"/>
          <w:szCs w:val="28"/>
          <w:lang w:val="sr-Cyrl-CS"/>
        </w:rPr>
        <w:t>- позиција 18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756A1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756A1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материјал </w:t>
      </w:r>
      <w:r w:rsidRPr="00F756A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смањује</w:t>
      </w:r>
      <w:r w:rsidRPr="00F756A1">
        <w:rPr>
          <w:rFonts w:ascii="Times New Roman" w:hAnsi="Times New Roman" w:cs="Times New Roman"/>
          <w:sz w:val="28"/>
          <w:szCs w:val="28"/>
          <w:lang w:val="sr-Cyrl-CS"/>
        </w:rPr>
        <w:t xml:space="preserve"> са износом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750</w:t>
      </w:r>
      <w:r w:rsidRPr="00F756A1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1352E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90</w:t>
      </w:r>
      <w:r w:rsidRPr="0021352E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21352E">
        <w:rPr>
          <w:rFonts w:ascii="Times New Roman" w:hAnsi="Times New Roman" w:cs="Times New Roman"/>
          <w:sz w:val="28"/>
          <w:szCs w:val="28"/>
          <w:lang w:val="sr-Cyrl-CS"/>
        </w:rPr>
        <w:t xml:space="preserve">2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порези, обавезне таксе, казне и пенали</w:t>
      </w:r>
      <w:r w:rsidRPr="0021352E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повећава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21352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801</w:t>
      </w:r>
      <w:r w:rsidRPr="0021352E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плаћање обавеза по основу пореза</w:t>
      </w:r>
      <w:r w:rsidRPr="0021352E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C2556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91</w:t>
      </w:r>
      <w:r w:rsidRPr="003C2556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3C2556">
        <w:rPr>
          <w:rFonts w:ascii="Times New Roman" w:hAnsi="Times New Roman" w:cs="Times New Roman"/>
          <w:sz w:val="28"/>
          <w:szCs w:val="28"/>
          <w:lang w:val="sr-Cyrl-CS"/>
        </w:rPr>
        <w:t>3 –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новчане казне и пенали по решењу судова</w:t>
      </w:r>
      <w:r w:rsidRPr="003C2556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смањује</w:t>
      </w:r>
      <w:r w:rsidRPr="003C2556">
        <w:rPr>
          <w:rFonts w:ascii="Times New Roman" w:hAnsi="Times New Roman" w:cs="Times New Roman"/>
          <w:sz w:val="28"/>
          <w:szCs w:val="28"/>
          <w:lang w:val="sr-Cyrl-CS"/>
        </w:rPr>
        <w:t xml:space="preserve"> са износом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801</w:t>
      </w:r>
      <w:r w:rsidRPr="003C2556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192, економска класификација 511 – зграде и грађевински објекти смањује се планирани износ за износ од 8.519.000 динара јер у 2016. години неће моћи да се изведу радови на Сплинкер систему код Нишког културног центра;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B6762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93</w:t>
      </w:r>
      <w:r w:rsidRPr="00CB6762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512</w:t>
      </w:r>
      <w:r w:rsidRPr="00CB6762">
        <w:rPr>
          <w:rFonts w:ascii="Times New Roman" w:hAnsi="Times New Roman" w:cs="Times New Roman"/>
          <w:sz w:val="28"/>
          <w:szCs w:val="28"/>
          <w:lang w:val="sr-Cyrl-C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sr-Cyrl-CS"/>
        </w:rPr>
        <w:t>машине и опрема</w:t>
      </w:r>
      <w:r w:rsidRPr="00CB6762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смањује</w:t>
      </w:r>
      <w:r w:rsidRPr="00CB6762">
        <w:rPr>
          <w:rFonts w:ascii="Times New Roman" w:hAnsi="Times New Roman" w:cs="Times New Roman"/>
          <w:sz w:val="28"/>
          <w:szCs w:val="28"/>
          <w:lang w:val="sr-Cyrl-CS"/>
        </w:rPr>
        <w:t xml:space="preserve"> са износом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400</w:t>
      </w:r>
      <w:r w:rsidRPr="00CB6762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194, економска класификација 515 – нематеријална имовина повећава се за 2.320.000 динара ( средства од других нивоа власти уплаћено у буџет Града).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Програмска активност 1201-0002 Подстицаји културном и уметничком стваралаштву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оквиру ове активности планирана су средства за градске манифестације, финансирање и суфинансирање пројеката у култури ( по конкурсу), средства за социјално осигурање уметника и целокупна делатност Завода за заштиту споменика која се финансира из средстава Министарства културе и информисања.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Предлогом Ребаланса буџетска средства су увећавана за 1.100.000 динара на име пренетих обавеза за манифестације из 2015. године на следећим позицијама: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042C0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96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стални трошкови планирани износ се повећава за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180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042C0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98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423 – услуге по уговору планирани износ се повећава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460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042C0">
        <w:rPr>
          <w:rFonts w:ascii="Times New Roman" w:hAnsi="Times New Roman" w:cs="Times New Roman"/>
          <w:sz w:val="28"/>
          <w:szCs w:val="28"/>
          <w:lang w:val="sr-Cyrl-CS"/>
        </w:rPr>
        <w:t>- позиција 1</w:t>
      </w:r>
      <w:r>
        <w:rPr>
          <w:rFonts w:ascii="Times New Roman" w:hAnsi="Times New Roman" w:cs="Times New Roman"/>
          <w:sz w:val="28"/>
          <w:szCs w:val="28"/>
          <w:lang w:val="sr-Cyrl-CS"/>
        </w:rPr>
        <w:t>99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специјализоване 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услуге </w:t>
      </w: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ланирани износ се повећава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260</w:t>
      </w:r>
      <w:r w:rsidRPr="002042C0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201</w:t>
      </w:r>
      <w:r w:rsidRPr="00D463D4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81</w:t>
      </w:r>
      <w:r w:rsidRPr="00D463D4">
        <w:rPr>
          <w:rFonts w:ascii="Times New Roman" w:hAnsi="Times New Roman" w:cs="Times New Roman"/>
          <w:sz w:val="28"/>
          <w:szCs w:val="28"/>
          <w:lang w:val="sr-Cyrl-C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дотације невладиним организацијама </w:t>
      </w:r>
      <w:r w:rsidRPr="00D463D4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повећава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D463D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200</w:t>
      </w:r>
      <w:r w:rsidRPr="00D463D4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Пројекат број 1201-П140 Изложба Анри Матиса смањују се планирана средства у укупном износу од 39.000 динара на следећим позицијама: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- позиција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204а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423 – услуге по уговору планирани износ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смањује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позиција 204</w:t>
      </w:r>
      <w:r>
        <w:rPr>
          <w:rFonts w:ascii="Times New Roman" w:hAnsi="Times New Roman" w:cs="Times New Roman"/>
          <w:sz w:val="28"/>
          <w:szCs w:val="28"/>
          <w:lang w:val="sr-Cyrl-CS"/>
        </w:rPr>
        <w:t>б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специјализоване 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услуге планирани износ се смањује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31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позиција 204</w:t>
      </w:r>
      <w:r>
        <w:rPr>
          <w:rFonts w:ascii="Times New Roman" w:hAnsi="Times New Roman" w:cs="Times New Roman"/>
          <w:sz w:val="28"/>
          <w:szCs w:val="28"/>
          <w:lang w:val="sr-Cyrl-CS"/>
        </w:rPr>
        <w:t>в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материјал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 износ се смањује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376F07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програмској активности 0602-006 информисање смањује се позиција 206, економска класификација 423 – услуге по уговору за 6.420.000 динара и повећава се позиција 207, економска класификација 481 – дотације невладиним организацијама у износу од 5.500.000 динара. Средства се расподељују корисницима по конкурсу.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540A8" w:rsidRPr="00950A27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50A27">
        <w:rPr>
          <w:rFonts w:ascii="Times New Roman" w:hAnsi="Times New Roman" w:cs="Times New Roman"/>
          <w:b/>
          <w:sz w:val="28"/>
          <w:szCs w:val="28"/>
          <w:lang w:val="sr-Cyrl-CS"/>
        </w:rPr>
        <w:t>Г</w:t>
      </w:r>
      <w:r w:rsidR="00950A27" w:rsidRPr="00950A27">
        <w:rPr>
          <w:rFonts w:ascii="Times New Roman" w:hAnsi="Times New Roman" w:cs="Times New Roman"/>
          <w:b/>
          <w:sz w:val="28"/>
          <w:szCs w:val="28"/>
          <w:lang w:val="sr-Cyrl-CS"/>
        </w:rPr>
        <w:t>лава</w:t>
      </w:r>
      <w:r w:rsidRPr="00950A27">
        <w:rPr>
          <w:rFonts w:ascii="Times New Roman" w:hAnsi="Times New Roman" w:cs="Times New Roman"/>
          <w:b/>
          <w:sz w:val="28"/>
          <w:szCs w:val="28"/>
        </w:rPr>
        <w:t xml:space="preserve">  3.6 </w:t>
      </w:r>
      <w:r w:rsidR="00950A27" w:rsidRPr="00950A27">
        <w:rPr>
          <w:rFonts w:ascii="Times New Roman" w:hAnsi="Times New Roman" w:cs="Times New Roman"/>
          <w:b/>
          <w:sz w:val="28"/>
          <w:szCs w:val="28"/>
        </w:rPr>
        <w:t>–</w:t>
      </w:r>
      <w:r w:rsidRPr="00950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A27" w:rsidRPr="00950A27">
        <w:rPr>
          <w:rFonts w:ascii="Times New Roman" w:hAnsi="Times New Roman" w:cs="Times New Roman"/>
          <w:b/>
          <w:sz w:val="28"/>
          <w:szCs w:val="28"/>
          <w:lang w:val="sr-Cyrl-RS"/>
        </w:rPr>
        <w:t>Управа за омладину и спорт</w:t>
      </w:r>
    </w:p>
    <w:p w:rsidR="009540A8" w:rsidRPr="0055466C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8C56CE">
        <w:rPr>
          <w:rFonts w:ascii="Times New Roman" w:hAnsi="Times New Roman" w:cs="Times New Roman"/>
          <w:sz w:val="28"/>
          <w:szCs w:val="28"/>
        </w:rPr>
        <w:t xml:space="preserve"> разделу 3 – Управа града, глава 3.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6 </w:t>
      </w:r>
      <w:r w:rsidRPr="008C56CE">
        <w:rPr>
          <w:rFonts w:ascii="Times New Roman" w:hAnsi="Times New Roman" w:cs="Times New Roman"/>
          <w:sz w:val="28"/>
          <w:szCs w:val="28"/>
        </w:rPr>
        <w:t xml:space="preserve"> Управа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омладину и спорт</w:t>
      </w:r>
      <w:r w:rsidRPr="008C56CE">
        <w:rPr>
          <w:rFonts w:ascii="Times New Roman" w:hAnsi="Times New Roman" w:cs="Times New Roman"/>
          <w:sz w:val="28"/>
          <w:szCs w:val="28"/>
        </w:rPr>
        <w:t>, програм 1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развој </w:t>
      </w:r>
      <w:r>
        <w:rPr>
          <w:rFonts w:ascii="Times New Roman" w:hAnsi="Times New Roman" w:cs="Times New Roman"/>
          <w:sz w:val="28"/>
          <w:szCs w:val="28"/>
          <w:lang w:val="sr-Cyrl-CS"/>
        </w:rPr>
        <w:t>спорта и омладине</w:t>
      </w:r>
      <w:r w:rsidRPr="008C56CE">
        <w:rPr>
          <w:rFonts w:ascii="Times New Roman" w:hAnsi="Times New Roman" w:cs="Times New Roman"/>
          <w:sz w:val="28"/>
          <w:szCs w:val="28"/>
        </w:rPr>
        <w:t>, програмска активност 1</w:t>
      </w:r>
      <w:r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8C56CE">
        <w:rPr>
          <w:rFonts w:ascii="Times New Roman" w:hAnsi="Times New Roman" w:cs="Times New Roman"/>
          <w:sz w:val="28"/>
          <w:szCs w:val="28"/>
        </w:rPr>
        <w:t xml:space="preserve">01-0001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подршка локалним спортским организацијама, удружењима и савезима</w:t>
      </w:r>
      <w:r w:rsidRPr="008C56CE">
        <w:rPr>
          <w:rFonts w:ascii="Times New Roman" w:hAnsi="Times New Roman" w:cs="Times New Roman"/>
          <w:sz w:val="28"/>
          <w:szCs w:val="28"/>
        </w:rPr>
        <w:t>,  извор финансирања 01 – средства из буџета</w:t>
      </w:r>
      <w:r>
        <w:rPr>
          <w:rFonts w:ascii="Times New Roman" w:hAnsi="Times New Roman" w:cs="Times New Roman"/>
          <w:sz w:val="28"/>
          <w:szCs w:val="28"/>
          <w:lang w:val="sr-Cyrl-CS"/>
        </w:rPr>
        <w:t>, функција 130 – опште услуге</w:t>
      </w:r>
      <w:r w:rsidRPr="008C56CE">
        <w:rPr>
          <w:rFonts w:ascii="Times New Roman" w:hAnsi="Times New Roman" w:cs="Times New Roman"/>
          <w:sz w:val="28"/>
          <w:szCs w:val="28"/>
        </w:rPr>
        <w:t xml:space="preserve"> планирана 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мењају Ребалансом буџета на следећи начин: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209, економска класификација 423 – услуге по уговору планирани износ се смањује са 300.000 динара јер средства планирана за пројекат превенције вршњачког насиља међу младима, неће бити реализован;</w:t>
      </w:r>
    </w:p>
    <w:p w:rsidR="009540A8" w:rsidRDefault="009540A8" w:rsidP="0095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Програмска активност 1301-0003 одржавање спортске инфраструктуре, функција 810 услуге спорта и рекреације, врши се измена на следећим позицијама: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218, економска класификација 414 – социјална давања запосленима повећавају за  5.500.000 динара ради покрића накнада запосленима који су у поступку рационализације већ напустили установу СЦ „Чаир“  и за исплату отпремнина за раднике који одлазе у пензију;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221, економска класификација 421 – стални трошкови повећавају се за 95.972.000 динара, средства ће се користити за исплату пренетих обавеза из ранијих година у износу од 73.500.000 донара и за покриће трошкова пословања који су изазвани пре свега повећаним обимом активности пуштањем у рад „Аква парка“ , као и пројектована очекивања сталних трошкова до краја године;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224, економска класификација 424 – специјализоване услуге повећавају се за 803.000 динара за покриће пренетих обавеза;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225, економска класификација 425 – текуће поправке и одржавање</w:t>
      </w:r>
      <w:r w:rsidR="00950A2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повећавају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sr-Cyrl-CS"/>
        </w:rPr>
        <w:t>70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>.000 динара за покриће пренетих обавеза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за покриће трошкова текућег пословања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>;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540A8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65743">
        <w:rPr>
          <w:rFonts w:ascii="Times New Roman" w:hAnsi="Times New Roman" w:cs="Times New Roman"/>
          <w:sz w:val="28"/>
          <w:szCs w:val="28"/>
          <w:lang w:val="sr-Cyrl-CS"/>
        </w:rPr>
        <w:t>- позиција 22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42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материјал 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повећавају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sr-Cyrl-CS"/>
        </w:rPr>
        <w:t>42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>.000 динара за покриће пренетих обавеза и за покриће трошкова текућег пословања;</w:t>
      </w:r>
    </w:p>
    <w:p w:rsidR="009540A8" w:rsidRPr="00E341FE" w:rsidRDefault="009540A8" w:rsidP="00950A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232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512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машине и опрема 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повећавају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429</w:t>
      </w:r>
      <w:r w:rsidRPr="00B65743">
        <w:rPr>
          <w:rFonts w:ascii="Times New Roman" w:hAnsi="Times New Roman" w:cs="Times New Roman"/>
          <w:sz w:val="28"/>
          <w:szCs w:val="28"/>
          <w:lang w:val="sr-Cyrl-CS"/>
        </w:rPr>
        <w:t>.000 динара за покриће пренетих обавеза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12737" w:rsidRDefault="009540A8" w:rsidP="00950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55466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A6EB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Раздео 3 – Глава 3.7 – Управа за комуналне делатности,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енергетику </w:t>
      </w:r>
      <w:r w:rsidRPr="00FA6EB5">
        <w:rPr>
          <w:rFonts w:ascii="Times New Roman" w:hAnsi="Times New Roman" w:cs="Times New Roman"/>
          <w:b/>
          <w:sz w:val="28"/>
          <w:szCs w:val="28"/>
          <w:lang w:val="sr-Cyrl-CS"/>
        </w:rPr>
        <w:t>и саобраћај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 Програм 1 - Локални развој и просторно планирање,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Дирекције за изградњу Града Ниша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>позиција 2</w:t>
      </w:r>
      <w:r>
        <w:rPr>
          <w:rFonts w:ascii="Times New Roman" w:hAnsi="Times New Roman" w:cs="Times New Roman"/>
          <w:sz w:val="28"/>
          <w:szCs w:val="28"/>
          <w:lang w:val="sr-Cyrl-CS"/>
        </w:rPr>
        <w:t>39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 </w:t>
      </w:r>
      <w:r>
        <w:rPr>
          <w:rFonts w:ascii="Times New Roman" w:hAnsi="Times New Roman" w:cs="Times New Roman"/>
          <w:sz w:val="28"/>
          <w:szCs w:val="28"/>
          <w:lang w:val="sr-Cyrl-CS"/>
        </w:rPr>
        <w:t>414 - Социјална давања запосленима се увећава за 12.955. 000 динара, за отпремнине и помоћи и накнаде за време одсуствовања са посла и позиција 251,</w:t>
      </w:r>
      <w:r w:rsidRPr="00AD254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 </w:t>
      </w:r>
      <w:r>
        <w:rPr>
          <w:rFonts w:ascii="Times New Roman" w:hAnsi="Times New Roman" w:cs="Times New Roman"/>
          <w:sz w:val="28"/>
          <w:szCs w:val="28"/>
          <w:lang w:val="sr-Cyrl-CS"/>
        </w:rPr>
        <w:t>511 – Зграде и грађевински објекти се увећава за 26.000.000 динара за реализацију Програма уређивања грађевинског земљишта.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2 – Комунална делатност, позиција 256, економска класификација 425 – Текуће поправке и одржавање – одржавање атмосферске канализације – ЈКП „Наисус“ Ниш се смањује за 10.000.000 динара, за одржавање атмосферске канализације у 2016. години коју обавља ЈКП „Наисус“ Ниш.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Уводи се нова позиција 256а 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425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одржавање и износи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4.000.000 динара за реализацију Програма текућег одржавања, а позиција 257,</w:t>
      </w:r>
      <w:r w:rsidRPr="001567F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 </w:t>
      </w:r>
      <w:r>
        <w:rPr>
          <w:rFonts w:ascii="Times New Roman" w:hAnsi="Times New Roman" w:cs="Times New Roman"/>
          <w:sz w:val="28"/>
          <w:szCs w:val="28"/>
          <w:lang w:val="sr-Cyrl-CS"/>
        </w:rPr>
        <w:t>511 – Зграде и грађевински објекти се смањује за 4.000.000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Уводи се нова позиција 257а економска класификација 621 – Набавка домаће финансијске имовине и износи 200.000.000 динара, на име учешћа у капиталу у ЈКП „Градска топлана“ Ниш, на основу Одлуке о повећању основног капитала ЈКП „Градска топлана“ – Ниш („Службени лист Града Ниша“ бр. 90/2015), коју је донела Скупштина Града Ниша 18. 11. 2015. године и која није реализована у 2015. години.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258,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423 – Услуге по уговору се смањује у укупном износу од 103.000.000 динара и то за реализацију интегрисаног система у јавном превозу за 100.000.000 динара и за накнаду за извршене услуге продаје карата преко кондуктера за 3.000.000 динара.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259,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451 – Субвенције јавним нефинансијским предузећима и организацијама се увећава за 8.350.000 динара, на име</w:t>
      </w:r>
      <w:r w:rsidR="00AF6500">
        <w:rPr>
          <w:rFonts w:ascii="Times New Roman" w:hAnsi="Times New Roman" w:cs="Times New Roman"/>
          <w:sz w:val="28"/>
          <w:szCs w:val="28"/>
          <w:lang w:val="sr-Cyrl-CS"/>
        </w:rPr>
        <w:t xml:space="preserve"> пресуде Привредног суда у Нишу</w:t>
      </w:r>
      <w:r>
        <w:rPr>
          <w:rFonts w:ascii="Times New Roman" w:hAnsi="Times New Roman" w:cs="Times New Roman"/>
          <w:sz w:val="28"/>
          <w:szCs w:val="28"/>
          <w:lang w:val="sr-Cyrl-CS"/>
        </w:rPr>
        <w:t>, по основу дуговања превознику „Ћурдић“ (главни дуг и камата).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262,</w:t>
      </w:r>
      <w:r w:rsidRPr="00AF2F9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421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>Стални трошкови се увећава за 147.500.000 динара, за реализацију Програма текућег одржавања – јавна расвета , утрошак електричне енергије на градском и сеоском подручји (обавезе из ранијих година).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265а, економска класификација 621 – Набавка домаће финансијске имовине се увећава за 40.000.000 динара на име повећања основног капитала ЈКП „Горица“ Ниш</w:t>
      </w:r>
      <w:r w:rsidR="005E181B">
        <w:rPr>
          <w:rFonts w:ascii="Times New Roman" w:hAnsi="Times New Roman" w:cs="Times New Roman"/>
          <w:sz w:val="28"/>
          <w:szCs w:val="28"/>
          <w:lang w:val="sr-Cyrl-CS"/>
        </w:rPr>
        <w:t>, сходно исказаној потреби обезбеђивања средстава за реорганизацију предузећа и финансијском подршком оснивача у циљу консолидовања пословања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269, економска класификација 424 – Специјализоване услуге се увећава за 10.000.000 динара, за одржавање парковског и дечијег мобилијара и новогодишње декорације.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273, економска класификација 425 – Текуће поправке и одржавање се увећава за 2.000.000 динара, за интервентно чишћење атмосферске канализације.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284, економска класификација 425 – Текуће поправке и одржавање се увећава за 10.000.000 динара</w:t>
      </w:r>
      <w:r w:rsidRPr="008E12E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реализацију Програма текућег одржавања –  редовно и ургентно одржавање јавних путева, сигнализације и пружних прелаза.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Износ на позицији 285,</w:t>
      </w:r>
      <w:r w:rsidRPr="008E12E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 511- Зграде и грађевински објекти за реализацију Програма капиталног одржавања,                                                                                                             остаје непромењен. Врши се само преусмеравање  износа од 15.000.000 динара из извора финансирања 10 – Примања од домаћег задуживања на извор 01 – Приходи из буџета.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Програм 15 – Локална самоуправа, позиција 29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>2,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  483 – Новчане казне и пенали п</w:t>
      </w:r>
      <w:r>
        <w:rPr>
          <w:rFonts w:ascii="Times New Roman" w:hAnsi="Times New Roman" w:cs="Times New Roman"/>
          <w:sz w:val="28"/>
          <w:szCs w:val="28"/>
          <w:lang w:val="sr-Cyrl-CS"/>
        </w:rPr>
        <w:t>о решењу судова, увећава се за 4</w:t>
      </w:r>
      <w:r w:rsidRPr="005E6262">
        <w:rPr>
          <w:rFonts w:ascii="Times New Roman" w:hAnsi="Times New Roman" w:cs="Times New Roman"/>
          <w:sz w:val="28"/>
          <w:szCs w:val="28"/>
          <w:lang w:val="sr-Cyrl-CS"/>
        </w:rPr>
        <w:t>.000.000 динара,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име законских затезних камата, трошкова извршења и осталих трошкова.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293, економска класификација 485 – Накнада штете за повреде или штету нанету од стране државних органа се увећава за 25.000.000 динара по закљученим споразумима о вансудским поравњањима за уједе паса луталица и великог броја принудних наплата.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Pr="00892E21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sr-Latn-CS"/>
        </w:rPr>
      </w:pPr>
      <w:r w:rsidRPr="00892E21">
        <w:rPr>
          <w:rFonts w:ascii="Times New Roman" w:hAnsi="Times New Roman" w:cs="Times New Roman"/>
          <w:b/>
          <w:sz w:val="28"/>
          <w:szCs w:val="28"/>
          <w:lang w:val="sr-Cyrl-CS"/>
        </w:rPr>
        <w:t>Раздео 3 – Глава 3.8 – Управа за планирање и изградњу</w:t>
      </w:r>
      <w:r w:rsidRPr="00892E21">
        <w:rPr>
          <w:rFonts w:ascii="Times New Roman" w:hAnsi="Times New Roman" w:cs="Times New Roman"/>
          <w:b/>
          <w:color w:val="C00000"/>
          <w:sz w:val="28"/>
          <w:szCs w:val="28"/>
          <w:lang w:val="sr-Cyrl-CS"/>
        </w:rPr>
        <w:t xml:space="preserve">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Код индиректног корисника ЈП „Градска стамбена агенција“ Ниш увећава се позиција 301, економска класификација 421 – Стални трошкови за 200.000 динара за редовно пословање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(комуналне услуге и  енергетске услуге за градилиште по препоруци ДРИ се измирују са ове економске класификације).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У</w:t>
      </w: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води се нова позиција 309а, економска класификација 481 – Дотације невладиним организацијама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у износу од 120.000 динара на и</w:t>
      </w: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ме чланства ЈП „Градска стамбена агенција“ Ниш у удружењу Асоцијација стамбених агенција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П</w:t>
      </w: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озиција 310, економска класификација 482 – Порези, обавезне таксе, казне и пенали се сма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њује у износу од 870.000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озиција 311, економска класификација 483 - Новчане казне и пенали по решењу судова, увећава се за 500.000 динара због трошкова у судским поступцима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.</w:t>
      </w:r>
    </w:p>
    <w:p w:rsidR="00B12737" w:rsidRPr="00E51723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</w:t>
      </w: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озиција 312, економска класификација 485 – Накнада штете за повреде или штету нанету од стране државних органа се увећава за 500.000 динара – судски поступци.</w:t>
      </w:r>
    </w:p>
    <w:p w:rsidR="00B12737" w:rsidRPr="00E51723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314, економска класификација 423 – Услуге по уговору се увећава за 300.000 динара за стручне услуге – ангажовање лица по уговору.</w:t>
      </w:r>
    </w:p>
    <w:p w:rsidR="00B12737" w:rsidRPr="00E51723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Позиција 315, економска класификација 511 – Зграде и грађевински објекти се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увећава</w:t>
      </w:r>
      <w:r w:rsidRPr="00E5172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за 750.000 динара, за инфраструктурно опремање на локацији у улици Мајаковског.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12737" w:rsidRPr="00892E21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92E21">
        <w:rPr>
          <w:rFonts w:ascii="Times New Roman" w:hAnsi="Times New Roman" w:cs="Times New Roman"/>
          <w:b/>
          <w:sz w:val="28"/>
          <w:szCs w:val="28"/>
          <w:lang w:val="sr-Cyrl-CS"/>
        </w:rPr>
        <w:t>Раздео 3 – Глава 3.9 – Управа за имовину и инспекцијске послове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320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класификација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414 – Социјална давања запосленима се умањује за 310.000 динара - потребан је мањи износ средстава због смањења броја запослених који одлазе у пензију.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322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класификација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421 – Стални трошкови се смањује за 28.000.000 динара, (смањења трошкова за пословни простор који је враћен у реституцији, као и пословни простор који је отуђен).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Позиција 323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класификација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423 – Услуге по уговору</w:t>
      </w:r>
      <w:r w:rsidRPr="00D1023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 смањује за 3.900.000 динара, због</w:t>
      </w:r>
      <w:r w:rsidR="00AF650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уговореног мањег износа средстава за услуге у спроведеном поступку јавне набавке.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325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класификација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425</w:t>
      </w:r>
      <w:r w:rsidR="00AF650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–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одржавања</w:t>
      </w:r>
      <w:r w:rsidRPr="001C51F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смањује  за 200.000 динара због смањеног броја интервенција.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326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класификација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482 – Порези, обавезне так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се, казне и пенали се смањује  за 4.500.000 динара, због смањене основице за обрачун ПДВ-а.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732D7" w:rsidRDefault="000732D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Раздео 3 – Глава 3.10 – Управа за привреду, одрживи развој и </w:t>
      </w:r>
    </w:p>
    <w:p w:rsidR="00B12737" w:rsidRPr="00763D7E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</w:t>
      </w:r>
      <w:r w:rsidR="00AF650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заштиту животне средине 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329, економска класификација 482 – Порези, обавезне так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се, казне и пенали смањује се за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6.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583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.000,00 динара, позиција 330, економска класификација 511 – Зграде и грађевински објекти смањена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је за  33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297.000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динара. Ове две позиције су намењене за реализацију пројекта „Реконструкција водосистема Кнежица-Ћурлина-Перутина-Белотинац” и смањене су јер пројекат још увек није почео да се реализује, Уговор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није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потписан и очекује се његова реализација током наредне године.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331,</w:t>
      </w:r>
      <w:r w:rsidRPr="0048403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економска класификација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482 – Порези, обавезне так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се, казне и пенали се смањује за 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666.000 динара и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позиција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332,</w:t>
      </w:r>
      <w:r w:rsidRPr="0048403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економска класификација 511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– Зграде и грађевински објекти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се смањује за 18.334.000 динара за реконструкцију водосистема Врело, с обзиром да уговор о реализацији пројекта није потписан.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335, економска класификација 423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Услуге по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говору, намењена за организацију „Форума – Потенцијали Града Ниша“</w:t>
      </w:r>
      <w:r w:rsidRPr="00E9748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смањена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је за  1.000.000 динара.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Позиција 339, економска класификација 424 – Специјализоване услуге увећана је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 400.000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 и намењена је за реализацију пројекта „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Смањење сиромаштва и унапређење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могућности запошљавања маргинализованих и угрожених група у Србији”, који реализује немачка организација ХЕЛП. Разлог за увећање позиције је промена девизног курса евра у односу на динар.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 оквиру Програма 3 – Локални економски развој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уведене су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две нове позиције,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позиција 339а,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економска класификација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482 – Порези, обавезне таксе,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казне и пенали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у износу од 15.881.000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 и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позиција 339б,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економска класификација  511 – Зграде и грађевински објекти у износу од 41.290.000,00 динара. Ове две позиције намењене су за реализацију одобреног пројекта „Комунално опремање радне зоне Лозни калем I фаза” и обухватају вредност основних радова, као и евентуалне вишкове радова и накнадне и непредвиђене радове.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360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клсификација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423- Услуге по уговору се увећава за 7.500.000 динара за туристичку промоцију. Потребно је урадити промотивну кампању града Ниша </w:t>
      </w:r>
      <w:r w:rsidR="000732D7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City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-B</w:t>
      </w:r>
      <w:r w:rsidR="000732D7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reak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туризам, за афирмацију летова са нишког аеродрома на интернету и у штампаним медијима. </w:t>
      </w:r>
    </w:p>
    <w:p w:rsidR="00B12737" w:rsidRPr="00B44614" w:rsidRDefault="00B12737" w:rsidP="00B12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оквиру Програма  6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Заштита животне средине, уводи се нова позиција 363а,</w:t>
      </w:r>
      <w:r w:rsidRPr="00FB2E8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економска класификација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512 – Машине и опрема у износу од 15.000.000 динара, за набавку мобилне аутоматске референтне станице за праћење концентрације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загађујућих материја у амбијенталном ваздуху,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RS" w:eastAsia="sr-Latn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у складу са инструкцијом Градоначелника Града Ниша, бр.</w:t>
      </w:r>
      <w:r w:rsidR="00BA37CA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91/2016-01, од 19.</w:t>
      </w:r>
      <w:r w:rsidR="00BA37CA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01.</w:t>
      </w:r>
      <w:r w:rsidR="00BA37CA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2016. године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озиција 364, економска клсификација 424 - Специјализоване услуге,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 с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мањ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ује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за 15.0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00.000 динара и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биће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преусмерена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у оквиру програмске активности 0401-0001- Управљање заштитом животне средине и природних вредности, за набавку мобилне аутоматске референтне станице за праћење концентрације загађујућих материја у амбијенталном ваздуху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365, економска класификација 424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Специјализоване услуге смањује се за 500.000 динара, намењена за финансирање израде пројектне документације</w:t>
      </w:r>
      <w:r w:rsidRPr="009371D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уређења подручја речног острва на реци Нишави и позиција 366,</w:t>
      </w:r>
      <w:r w:rsidRPr="00A570F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економска класификација 424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–</w:t>
      </w:r>
      <w:r w:rsidR="00BA37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Специјализоване услуге смањује се за 7.000.000 динара, намењена за реализацију пројекта „Уређење подручја речног острва на реци Нишави“.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371,</w:t>
      </w:r>
      <w:r w:rsidRPr="008E7F8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економска класификација 51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2 –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Машине и опрема, се увећава за 7.500.000 динара, за учешће града у суфинансирању програма и пројеката министарства надлежног за послове животне средине.</w:t>
      </w:r>
    </w:p>
    <w:p w:rsidR="00B12737" w:rsidRPr="00B44614" w:rsidRDefault="00B12737" w:rsidP="00B12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Програма 7 – Путна инфраструктура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озиција 373, економска класификација 482 – Порези, обавезне таксе, казне и пенали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се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см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ањује за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1.401.000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позиција 374, економска класификација 511 – Зграде и грађевински објекти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се смањује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3.3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динара. Ове две позиције су намењене за реализацију пројекта „Реконструкција улица у граду Нишу - Драгише Цветковића, Косте Стаменковића, Епископска и Светозара Марковића” и смањују се из разлога што је вредност стварно изведених радова мања од вредности уговорених радова. Пројекат је завршен.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 оквиру Програма 7 – Путна инфраструктура потр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бно је увести две нове позиције и то позиција 377а,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економска класификација 482 – Порези, обавезне таксе, казне и пенали у износу од 2.605.000,00 динара и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позиција 377б,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економска класификација 511 – Зграде и грађевински објекти у износу од 7.813.000,00 динара. Ове две позиције намењене су за реализацију одобреног пројекта „Ревитализација градских саобраћајница – улица Фрушкогорска и изградња тротоара у Улици Византијски Булевар у Нишу, десна страна” и обухватају вредност основних радова, као и евентуалне вишкове радова и накнадне и непредвиђене радове.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Позиција 379, економска класификација 511 – Зграде и грађевински објекти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се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смањ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ује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 3.414.000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динара. Ова позиција намењена је за реализацију пројекта „Реконструкција и доградња ОШ Бранко Миљковић у Нишу” и смањује се из разлога што је вредност стварно изведених радова мања од вредности уговорених радова. Пројекат је завршен.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оквиру програмске активности 0602-0001- Функционисање локалне самоуправе и градских општина,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уводи се нова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функцију 130 – Опште услуге, као и 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нова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позиција 381а,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економска класификација 423 – Услуге по уговору у износу од 1.000.000,00 динара.  Ова позиција је намењена за исплату лица на привременим и повременим пословима.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383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економска класификација 424 – Специјализоване услуге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– реализација пројеката и студија изводљивости које суфинансира град Ниш, извор финансирања 01- приходи из буџета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 смањује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2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0.000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динара. Ова позиција смањује се зато што нису преузете обавезе за суфинансирање пројеката који се реализују са ове позиције.</w:t>
      </w:r>
    </w:p>
    <w:p w:rsidR="00B12737" w:rsidRPr="00B44614" w:rsidRDefault="00B12737" w:rsidP="00B1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Позиција 387, економска класификација 482 – Порези, обавезне таксе, казне и пенали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се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смањ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ује за 5.811.000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док се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позиција 389, економска класификација 511 – Зграде и грађевински објекти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се смањује за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19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.333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динара. Ове позиције намењене су за учешће Града у реализацији пројеката НИП-а и министарства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Ове позиције се смањују зато што су у међувремену одобрени пројекти „Комунално опремање радне зоне Лозни калем I фаза” и „Ревитализација градских саобраћајница – улица Фрушкогорска и изградња тротоара у Улици Византијски Булевар у Нишу, десна страна”, за које је тражено формирање нових позиција сходно правилима програмског буџетирања.</w:t>
      </w:r>
    </w:p>
    <w:p w:rsidR="00B12737" w:rsidRDefault="00B12737" w:rsidP="00B12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Позиција 390, економска класификација 423 – Услуге по уговору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се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увећа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ва за 1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.000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динара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за штампање статитистичког годиш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њака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за штампање налепница за категоризацију објеката 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и за трошкове оглашавања</w:t>
      </w:r>
      <w:r w:rsidRPr="00B4461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Pr="00763D7E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>Раздео 3 – Глава 3.11 –</w:t>
      </w:r>
      <w:r w:rsidR="000800A4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>Управа за пољопривреду и развој села</w:t>
      </w:r>
    </w:p>
    <w:p w:rsidR="00B12737" w:rsidRPr="00763D7E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396,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424 – Специјализоване услуге се смањује  за 1.100.000 динара  за водоснабдевање (услуге израде катастарско-топографских планова).</w:t>
      </w:r>
    </w:p>
    <w:p w:rsidR="00B12737" w:rsidRDefault="00B12737" w:rsidP="00B1273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397,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482 – Порези, обавезне таксе, казне и пенали</w:t>
      </w:r>
      <w:r w:rsidRPr="008D680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смањује  за 1.140.000 динара   за водоснабдевање</w:t>
      </w:r>
      <w:r w:rsidRPr="00200AA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(водовод Бреница - ПДВ за конто 511).                                                                                                        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398,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 Зграде и грађевински објекти се смањује за 6.200.000 динара за водоснабдевање. Пренете обавезе по уговорима из периода 2011-2015 године за израду пројектно техничке документације за водоводну мрежу у селима Хум, Мрамор, Лалинац, Крушце, Међурово, Белотинац.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399,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424 – Специјализоване услуге се смањује  за 1.459.000 динара  – управљање отпадним водама (услуге израде</w:t>
      </w:r>
      <w:r w:rsidRPr="007904B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катастарско-топографских планова).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400,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482 – Порези, обавезне таксе, казне и пенали</w:t>
      </w:r>
      <w:r w:rsidRPr="008D680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смањује  за 3.520.000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402,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423 – Услуге по уговору се смањује за 1.660.000 динара, (унапређење услова за пољопривредну делатност финансирање рада пољочуварске службе, уговори о привременим и повременим пословима, уништавање коровске биљке).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403,</w:t>
      </w:r>
      <w:r w:rsidRPr="002E5B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424 – Специјализоване услуге се смањује  за 7.360.000 динара</w:t>
      </w:r>
      <w:r w:rsidRPr="0022769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(за унапређење услова за пољопривредну делатност, израда елабората о резервама подземних вода, израда елабората о одређивању ерозионих подручја).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404, економска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425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–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одржавања се смањује за 6.310.000 динара (унапређење услова за пољопривредну делатност, уређење атарских путева, реализација оперативног плана одбране од поплава).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411,</w:t>
      </w:r>
      <w:r w:rsidRPr="002E5B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482 – Порези, обавезне таксе, казне и пенали</w:t>
      </w:r>
      <w:r w:rsidRPr="008D680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смањује  за 2.700.000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412,</w:t>
      </w:r>
      <w:r w:rsidRPr="002E5B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511 – Зграде и грађевински објекти се смањује за 12.551.000 динара за рурални развој (реконструкција и адаптација задружног дома у Доњем Матејевцу).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414,</w:t>
      </w:r>
      <w:r w:rsidRPr="002E5B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414 – Социјална давања запосленима</w:t>
      </w:r>
      <w:r w:rsidRPr="00A724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смањује за 1.500.000 динара – престанак рада Фонда за развој и самофинансирање, заједничких потреба грађана.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416,</w:t>
      </w:r>
      <w:r w:rsidRPr="002E5B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423 – Услуге по уговору се смањује за 250.000 динара – ангажовање стручних лица у евентуалном поступку ликвидације и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417,</w:t>
      </w:r>
      <w:r w:rsidRPr="002E5B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482 – Порези, обавезне таксе, казне и пенали</w:t>
      </w:r>
      <w:r w:rsidRPr="008D680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 смањује  за 150.000 динара.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>Раздео 3 – Глава 3.12 – Служба за одржавање и информатичко-</w:t>
      </w:r>
    </w:p>
    <w:p w:rsidR="00B12737" w:rsidRPr="00763D7E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</w:t>
      </w: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>комуникационе технологије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 xml:space="preserve">озиција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419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421 – Стални трошкови увећава се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1.8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 xml:space="preserve">00.000 динара,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измирење доспелих обавеза за услуге комуникација.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421, економска класификација 423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Услуге по уговору се увећава за 5.000.000 динара, за ангажовање лица на привременим и повременим пословима за обезбеђење Официрског дома.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423, економска класификација 425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Текуће поправке и одржавање се увећава за 51</w:t>
      </w:r>
      <w:r w:rsidRPr="00672790">
        <w:rPr>
          <w:rFonts w:ascii="Times New Roman" w:hAnsi="Times New Roman" w:cs="Times New Roman"/>
          <w:sz w:val="28"/>
          <w:szCs w:val="28"/>
          <w:lang w:val="sr-Cyrl-CS"/>
        </w:rPr>
        <w:t xml:space="preserve">0.000 динара,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одржавање апарата за фотокопирање, као и за поправку комбија који би се користио као теретно возило за превоз намештаја и других средстава.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426, економска класификација 511 – Зграде и грађевински објекти се смањује за 6.000.000 динара, с обзиром да се одустало од изградње лифта за инвалиде у објекату Градске управе у улици Николе Пашића.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427, економска класификација 512 – Машине и опрема се смањује за 12.320.000 динара, с обзиром да се одустало од набавке два аутомобила  и  набавке  </w:t>
      </w:r>
      <w:r>
        <w:rPr>
          <w:rFonts w:ascii="Times New Roman" w:hAnsi="Times New Roman" w:cs="Times New Roman"/>
          <w:sz w:val="28"/>
          <w:szCs w:val="28"/>
          <w:lang w:val="sr-Latn-CS"/>
        </w:rPr>
        <w:t>IP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телефоније.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12737" w:rsidRPr="00763D7E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Раздео 4</w:t>
      </w: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</w:t>
      </w:r>
      <w:r w:rsidR="00BA37C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Заштитник грађана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854475">
        <w:rPr>
          <w:rFonts w:ascii="Times New Roman" w:hAnsi="Times New Roman" w:cs="Times New Roman"/>
          <w:sz w:val="28"/>
          <w:szCs w:val="28"/>
          <w:lang w:val="sr-Cyrl-CS"/>
        </w:rPr>
        <w:t>озиција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32, економска класификација 414 – Социјална давања запосленима увећава се за 123.000 динара – исплата накнаде ради неге детета и накнада за смрт члана породице. 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12737" w:rsidRPr="00763D7E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>Раздео 5 –</w:t>
      </w:r>
      <w:r w:rsidR="00BA37C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П</w:t>
      </w:r>
      <w:r w:rsidRPr="00763D7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равобранилаштво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Града Ниша</w:t>
      </w:r>
    </w:p>
    <w:p w:rsidR="00B12737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12737" w:rsidRPr="00854475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854475">
        <w:rPr>
          <w:rFonts w:ascii="Times New Roman" w:hAnsi="Times New Roman" w:cs="Times New Roman"/>
          <w:sz w:val="28"/>
          <w:szCs w:val="28"/>
          <w:lang w:val="sr-Cyrl-CS"/>
        </w:rPr>
        <w:t>озиција 4</w:t>
      </w:r>
      <w:r>
        <w:rPr>
          <w:rFonts w:ascii="Times New Roman" w:hAnsi="Times New Roman" w:cs="Times New Roman"/>
          <w:sz w:val="28"/>
          <w:szCs w:val="28"/>
          <w:lang w:val="sr-Cyrl-CS"/>
        </w:rPr>
        <w:t>46, економска класификација 48</w:t>
      </w:r>
      <w:r w:rsidRPr="00854475">
        <w:rPr>
          <w:rFonts w:ascii="Times New Roman" w:hAnsi="Times New Roman" w:cs="Times New Roman"/>
          <w:sz w:val="28"/>
          <w:szCs w:val="28"/>
          <w:lang w:val="sr-Cyrl-CS"/>
        </w:rPr>
        <w:t>3 – Н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овчане казне и пенали по решењу судова се увећава </w:t>
      </w:r>
      <w:r w:rsidRPr="00854475">
        <w:rPr>
          <w:rFonts w:ascii="Times New Roman" w:hAnsi="Times New Roman" w:cs="Times New Roman"/>
          <w:sz w:val="28"/>
          <w:szCs w:val="28"/>
          <w:lang w:val="sr-Cyrl-CS"/>
        </w:rPr>
        <w:t>у износу од 25</w:t>
      </w:r>
      <w:r>
        <w:rPr>
          <w:rFonts w:ascii="Times New Roman" w:hAnsi="Times New Roman" w:cs="Times New Roman"/>
          <w:sz w:val="28"/>
          <w:szCs w:val="28"/>
          <w:lang w:val="sr-Cyrl-CS"/>
        </w:rPr>
        <w:t>.811</w:t>
      </w:r>
      <w:r w:rsidRPr="00854475">
        <w:rPr>
          <w:rFonts w:ascii="Times New Roman" w:hAnsi="Times New Roman" w:cs="Times New Roman"/>
          <w:sz w:val="28"/>
          <w:szCs w:val="28"/>
          <w:lang w:val="sr-Cyrl-CS"/>
        </w:rPr>
        <w:t>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за трошкове спорова имајући у виду утрошена средства и процењена средства до краја календарске године.                               </w:t>
      </w:r>
    </w:p>
    <w:p w:rsidR="00B12737" w:rsidRPr="008D30CC" w:rsidRDefault="00B12737" w:rsidP="00B12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BF657A" w:rsidRDefault="00BF657A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После извршених измена, структура расхода и издатака по корисницима је следећа:</w:t>
      </w:r>
    </w:p>
    <w:p w:rsidR="003C5F5F" w:rsidRDefault="003C5F5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620" w:type="dxa"/>
        <w:tblInd w:w="103" w:type="dxa"/>
        <w:tblLook w:val="04A0" w:firstRow="1" w:lastRow="0" w:firstColumn="1" w:lastColumn="0" w:noHBand="0" w:noVBand="1"/>
      </w:tblPr>
      <w:tblGrid>
        <w:gridCol w:w="843"/>
        <w:gridCol w:w="6180"/>
        <w:gridCol w:w="1620"/>
        <w:gridCol w:w="1041"/>
      </w:tblGrid>
      <w:tr w:rsidR="00932E32" w:rsidRPr="00932E32" w:rsidTr="00932E3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Раздео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Назив директног корисника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Ребаланс II План за 2016. годину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Учешће у % 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Скупштина града 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65.702.000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0,52%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Служба за послове Скупштине града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2.326.000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0,02%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Градоначелник и Градско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61.368.000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0,48%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Градоначелник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24.616.000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0,19%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Градско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25.057.000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0,20%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Буџетска инспекција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800.000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0,01%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Служба за послове Градоначелника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8.744.000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0,07%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Служба за послове Градског већа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2.151.000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0,02%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Управа града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12.497.579.000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98,26%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грађанска стања и опште послове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30.384.000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0,24%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2.093.156.000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16,46%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дечију, социјалну и примарну здравствену заштиту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1.055.889.000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8,30%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3.4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2.352.325.000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18,49%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Предшколско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970.773.000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7,63%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Основно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860.569.000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6,77%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Средње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420.653.000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3,31%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Образовање које није дефинисано нивоом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34.450.000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0,27%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Помоћне услуге у образовању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52.419.000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0,41%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Образовање некласификовано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12.213.000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0,10%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 xml:space="preserve"> -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1.248.000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E32">
              <w:rPr>
                <w:rFonts w:ascii="Times New Roman" w:eastAsia="Times New Roman" w:hAnsi="Times New Roman" w:cs="Times New Roman"/>
              </w:rPr>
              <w:t>0,01%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културу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683.734.000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5,38%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3.6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омлaдину и спорт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475.546.000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3,74%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3.7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комуналне делатности, енергетику и саобраћај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4.267.705.000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33,55%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3.8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планирање и изградњу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111.500.000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0,88%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3.9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имовину и инспекцијске послове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413.090.000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3,25%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3.10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привреду, одрживи развој и заштиту животне средине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616.269.000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4,85%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3.11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Управа за пољопривреду и развој села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158.791.000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1,25%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3.12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Служба за одржавање и информатичко-комуникационе технологије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239.190.000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2E32">
              <w:rPr>
                <w:rFonts w:ascii="Times New Roman" w:eastAsia="Times New Roman" w:hAnsi="Times New Roman" w:cs="Times New Roman"/>
                <w:i/>
                <w:iCs/>
              </w:rPr>
              <w:t>1,88%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Заштитник грађана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5.805.000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0,05%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Правобранилаштво Града 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86.716.000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0,68%</w:t>
            </w:r>
          </w:p>
        </w:tc>
      </w:tr>
      <w:tr w:rsidR="00932E32" w:rsidRPr="00932E32" w:rsidTr="00932E3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12.719.496.000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E32" w:rsidRPr="00932E32" w:rsidRDefault="00932E32" w:rsidP="0093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E32">
              <w:rPr>
                <w:rFonts w:ascii="Times New Roman" w:eastAsia="Times New Roman" w:hAnsi="Times New Roman" w:cs="Times New Roman"/>
                <w:b/>
                <w:bCs/>
              </w:rPr>
              <w:t>100,00%</w:t>
            </w:r>
          </w:p>
        </w:tc>
      </w:tr>
    </w:tbl>
    <w:p w:rsidR="003C5F5F" w:rsidRDefault="003C5F5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525CF" w:rsidRDefault="00D525C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764E1" w:rsidRPr="000A1CD9" w:rsidRDefault="00646896" w:rsidP="00E764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A12C6">
        <w:rPr>
          <w:rFonts w:ascii="Times New Roman" w:hAnsi="Times New Roman" w:cs="Times New Roman"/>
          <w:sz w:val="28"/>
          <w:szCs w:val="28"/>
          <w:lang w:val="sr-Cyrl-CS"/>
        </w:rPr>
        <w:t>Одредбом члана 1</w:t>
      </w:r>
      <w:r w:rsidR="004A12C6" w:rsidRPr="004A12C6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4A12C6">
        <w:rPr>
          <w:rFonts w:ascii="Times New Roman" w:hAnsi="Times New Roman" w:cs="Times New Roman"/>
          <w:sz w:val="28"/>
          <w:szCs w:val="28"/>
          <w:lang w:val="sr-Cyrl-CS"/>
        </w:rPr>
        <w:t xml:space="preserve">. предвиђено је да одлука ступа на снагу наредног дана од дана објављивања, </w:t>
      </w:r>
      <w:r w:rsidR="004A12C6" w:rsidRPr="004A12C6">
        <w:rPr>
          <w:rFonts w:ascii="Times New Roman" w:hAnsi="Times New Roman" w:cs="Times New Roman"/>
          <w:sz w:val="28"/>
          <w:szCs w:val="28"/>
          <w:lang w:val="sr-Cyrl-RS"/>
        </w:rPr>
        <w:t xml:space="preserve">ради </w:t>
      </w:r>
      <w:r w:rsidRPr="004A12C6">
        <w:rPr>
          <w:rFonts w:ascii="Times New Roman" w:hAnsi="Times New Roman" w:cs="Times New Roman"/>
          <w:sz w:val="28"/>
          <w:szCs w:val="28"/>
          <w:lang w:val="sr-Cyrl-CS"/>
        </w:rPr>
        <w:t xml:space="preserve">реализације </w:t>
      </w:r>
      <w:r w:rsidR="004A12C6" w:rsidRPr="004A12C6"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за </w:t>
      </w:r>
      <w:r w:rsidR="004A12C6">
        <w:rPr>
          <w:rFonts w:ascii="Times New Roman" w:hAnsi="Times New Roman" w:cs="Times New Roman"/>
          <w:sz w:val="28"/>
          <w:szCs w:val="28"/>
          <w:lang w:val="sr-Cyrl-CS"/>
        </w:rPr>
        <w:t>сталне трошкове (енергетске и комуналне услуге)</w:t>
      </w:r>
      <w:r w:rsidR="00F038E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E764E1" w:rsidRPr="00E764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D525CF" w:rsidRPr="004A12C6" w:rsidRDefault="00D525C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12C6" w:rsidRPr="000A1CD9" w:rsidRDefault="00C55EAC" w:rsidP="004A1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A12C6" w:rsidRDefault="004A12C6" w:rsidP="004A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4A12C6" w:rsidRDefault="004A12C6" w:rsidP="004A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 САМОУПРАВЕ И ЈАВНЕ НАБАВКЕ</w:t>
      </w:r>
    </w:p>
    <w:p w:rsidR="004A12C6" w:rsidRDefault="004A12C6" w:rsidP="004A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12C6" w:rsidRDefault="004A12C6" w:rsidP="004A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12C6" w:rsidRDefault="004A12C6" w:rsidP="004A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12C6" w:rsidRDefault="004A12C6" w:rsidP="004A1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A12C6" w:rsidRDefault="004A12C6" w:rsidP="004A1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12C6" w:rsidRDefault="004A12C6" w:rsidP="004A1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Миљан Стевановић</w:t>
      </w:r>
    </w:p>
    <w:p w:rsidR="00A33756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A6AF8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167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31061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</w:p>
    <w:sectPr w:rsidR="00A33756" w:rsidSect="00AB1E3F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C4" w:rsidRDefault="00E176C4" w:rsidP="00260018">
      <w:pPr>
        <w:spacing w:after="0" w:line="240" w:lineRule="auto"/>
      </w:pPr>
      <w:r>
        <w:separator/>
      </w:r>
    </w:p>
  </w:endnote>
  <w:endnote w:type="continuationSeparator" w:id="0">
    <w:p w:rsidR="00E176C4" w:rsidRDefault="00E176C4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0A8" w:rsidRDefault="009540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6E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540A8" w:rsidRDefault="009540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C4" w:rsidRDefault="00E176C4" w:rsidP="00260018">
      <w:pPr>
        <w:spacing w:after="0" w:line="240" w:lineRule="auto"/>
      </w:pPr>
      <w:r>
        <w:separator/>
      </w:r>
    </w:p>
  </w:footnote>
  <w:footnote w:type="continuationSeparator" w:id="0">
    <w:p w:rsidR="00E176C4" w:rsidRDefault="00E176C4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549D"/>
    <w:multiLevelType w:val="hybridMultilevel"/>
    <w:tmpl w:val="5CC45644"/>
    <w:lvl w:ilvl="0" w:tplc="0B76F5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6444F"/>
    <w:multiLevelType w:val="hybridMultilevel"/>
    <w:tmpl w:val="AC5CDBC8"/>
    <w:lvl w:ilvl="0" w:tplc="A29E12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46"/>
    <w:rsid w:val="00001DCB"/>
    <w:rsid w:val="00004646"/>
    <w:rsid w:val="0001007B"/>
    <w:rsid w:val="00014660"/>
    <w:rsid w:val="000158D0"/>
    <w:rsid w:val="00024DD3"/>
    <w:rsid w:val="0002500C"/>
    <w:rsid w:val="000367A5"/>
    <w:rsid w:val="00036F6B"/>
    <w:rsid w:val="000375E0"/>
    <w:rsid w:val="00043DE6"/>
    <w:rsid w:val="000445BA"/>
    <w:rsid w:val="00063F5A"/>
    <w:rsid w:val="000732D7"/>
    <w:rsid w:val="00074441"/>
    <w:rsid w:val="00077B95"/>
    <w:rsid w:val="000800A4"/>
    <w:rsid w:val="000903E1"/>
    <w:rsid w:val="000904F4"/>
    <w:rsid w:val="00092A76"/>
    <w:rsid w:val="00093DF5"/>
    <w:rsid w:val="00095C32"/>
    <w:rsid w:val="00096672"/>
    <w:rsid w:val="000966AF"/>
    <w:rsid w:val="00097B51"/>
    <w:rsid w:val="000A45CC"/>
    <w:rsid w:val="000B2721"/>
    <w:rsid w:val="000D6F17"/>
    <w:rsid w:val="000D7DCB"/>
    <w:rsid w:val="000E14DC"/>
    <w:rsid w:val="000E2A01"/>
    <w:rsid w:val="000F661F"/>
    <w:rsid w:val="00101114"/>
    <w:rsid w:val="00111A42"/>
    <w:rsid w:val="00111EE5"/>
    <w:rsid w:val="001122D9"/>
    <w:rsid w:val="00124621"/>
    <w:rsid w:val="00125C0F"/>
    <w:rsid w:val="00131061"/>
    <w:rsid w:val="001532B5"/>
    <w:rsid w:val="0017600B"/>
    <w:rsid w:val="00184994"/>
    <w:rsid w:val="001A0261"/>
    <w:rsid w:val="001A0A8E"/>
    <w:rsid w:val="001A0DB2"/>
    <w:rsid w:val="001A1A70"/>
    <w:rsid w:val="001A1AA6"/>
    <w:rsid w:val="001B5526"/>
    <w:rsid w:val="001B6839"/>
    <w:rsid w:val="001C10E3"/>
    <w:rsid w:val="001C208E"/>
    <w:rsid w:val="001C2CE4"/>
    <w:rsid w:val="001C5985"/>
    <w:rsid w:val="001C6D92"/>
    <w:rsid w:val="001D2B74"/>
    <w:rsid w:val="001D30E5"/>
    <w:rsid w:val="001D3A1E"/>
    <w:rsid w:val="001D7881"/>
    <w:rsid w:val="001E11CC"/>
    <w:rsid w:val="001E319D"/>
    <w:rsid w:val="001E6A56"/>
    <w:rsid w:val="001F4959"/>
    <w:rsid w:val="001F4FD2"/>
    <w:rsid w:val="001F774D"/>
    <w:rsid w:val="00201308"/>
    <w:rsid w:val="00206108"/>
    <w:rsid w:val="0020623D"/>
    <w:rsid w:val="002243B4"/>
    <w:rsid w:val="00225607"/>
    <w:rsid w:val="00225C89"/>
    <w:rsid w:val="00227228"/>
    <w:rsid w:val="002336C4"/>
    <w:rsid w:val="00237FFD"/>
    <w:rsid w:val="00244E99"/>
    <w:rsid w:val="00252641"/>
    <w:rsid w:val="00260018"/>
    <w:rsid w:val="002620F7"/>
    <w:rsid w:val="0026394A"/>
    <w:rsid w:val="002667EB"/>
    <w:rsid w:val="00267A28"/>
    <w:rsid w:val="00271DA1"/>
    <w:rsid w:val="00276334"/>
    <w:rsid w:val="002765E8"/>
    <w:rsid w:val="002807F2"/>
    <w:rsid w:val="00285B7A"/>
    <w:rsid w:val="00286432"/>
    <w:rsid w:val="0029500C"/>
    <w:rsid w:val="00296C3E"/>
    <w:rsid w:val="002A37DA"/>
    <w:rsid w:val="002A3A76"/>
    <w:rsid w:val="002C2FC7"/>
    <w:rsid w:val="002C3361"/>
    <w:rsid w:val="002C6272"/>
    <w:rsid w:val="002D26B5"/>
    <w:rsid w:val="002D54E4"/>
    <w:rsid w:val="002D69FC"/>
    <w:rsid w:val="002E0200"/>
    <w:rsid w:val="002E19D1"/>
    <w:rsid w:val="002E6C6F"/>
    <w:rsid w:val="002E7900"/>
    <w:rsid w:val="002F69A2"/>
    <w:rsid w:val="003011E7"/>
    <w:rsid w:val="003147B5"/>
    <w:rsid w:val="00314D19"/>
    <w:rsid w:val="003224AF"/>
    <w:rsid w:val="003227CC"/>
    <w:rsid w:val="003241A5"/>
    <w:rsid w:val="003258A9"/>
    <w:rsid w:val="00331EE5"/>
    <w:rsid w:val="00345D22"/>
    <w:rsid w:val="0035135B"/>
    <w:rsid w:val="0035165D"/>
    <w:rsid w:val="00354CFA"/>
    <w:rsid w:val="00354D95"/>
    <w:rsid w:val="00356248"/>
    <w:rsid w:val="00361265"/>
    <w:rsid w:val="00363466"/>
    <w:rsid w:val="00363DC6"/>
    <w:rsid w:val="00367ED2"/>
    <w:rsid w:val="0037368B"/>
    <w:rsid w:val="00373E4E"/>
    <w:rsid w:val="00380E66"/>
    <w:rsid w:val="00381EC9"/>
    <w:rsid w:val="00387693"/>
    <w:rsid w:val="00396FB4"/>
    <w:rsid w:val="003A0C24"/>
    <w:rsid w:val="003A1947"/>
    <w:rsid w:val="003A6AF8"/>
    <w:rsid w:val="003B109D"/>
    <w:rsid w:val="003B1B23"/>
    <w:rsid w:val="003B3ECE"/>
    <w:rsid w:val="003B5833"/>
    <w:rsid w:val="003C012A"/>
    <w:rsid w:val="003C30EA"/>
    <w:rsid w:val="003C5F5F"/>
    <w:rsid w:val="003C7DA6"/>
    <w:rsid w:val="003D1564"/>
    <w:rsid w:val="003D1DA8"/>
    <w:rsid w:val="003D2703"/>
    <w:rsid w:val="003E4FE8"/>
    <w:rsid w:val="003F0316"/>
    <w:rsid w:val="003F20B0"/>
    <w:rsid w:val="003F3C2D"/>
    <w:rsid w:val="003F4515"/>
    <w:rsid w:val="004000B2"/>
    <w:rsid w:val="0041226A"/>
    <w:rsid w:val="00413DBA"/>
    <w:rsid w:val="00415516"/>
    <w:rsid w:val="0042085B"/>
    <w:rsid w:val="0042097B"/>
    <w:rsid w:val="004259DF"/>
    <w:rsid w:val="00431C1D"/>
    <w:rsid w:val="0043522A"/>
    <w:rsid w:val="00435CD7"/>
    <w:rsid w:val="00437A4C"/>
    <w:rsid w:val="00441A25"/>
    <w:rsid w:val="00442D7A"/>
    <w:rsid w:val="00443166"/>
    <w:rsid w:val="004449B7"/>
    <w:rsid w:val="0045454F"/>
    <w:rsid w:val="00465FF8"/>
    <w:rsid w:val="00467673"/>
    <w:rsid w:val="00474060"/>
    <w:rsid w:val="00474EC5"/>
    <w:rsid w:val="00475F39"/>
    <w:rsid w:val="00476501"/>
    <w:rsid w:val="004860B3"/>
    <w:rsid w:val="0048636F"/>
    <w:rsid w:val="00495FCE"/>
    <w:rsid w:val="00496239"/>
    <w:rsid w:val="004969E5"/>
    <w:rsid w:val="00496CB5"/>
    <w:rsid w:val="00497745"/>
    <w:rsid w:val="004A12C6"/>
    <w:rsid w:val="004A2A50"/>
    <w:rsid w:val="004A668B"/>
    <w:rsid w:val="004B16D3"/>
    <w:rsid w:val="004B327D"/>
    <w:rsid w:val="004C0AD4"/>
    <w:rsid w:val="004C353D"/>
    <w:rsid w:val="004D17A7"/>
    <w:rsid w:val="004D5E53"/>
    <w:rsid w:val="004D6433"/>
    <w:rsid w:val="004D6F9A"/>
    <w:rsid w:val="004E4038"/>
    <w:rsid w:val="004E476D"/>
    <w:rsid w:val="004E47DE"/>
    <w:rsid w:val="004E5D6B"/>
    <w:rsid w:val="004E7704"/>
    <w:rsid w:val="004F7B29"/>
    <w:rsid w:val="0050015D"/>
    <w:rsid w:val="00503C9E"/>
    <w:rsid w:val="00507083"/>
    <w:rsid w:val="005106EC"/>
    <w:rsid w:val="00515E6F"/>
    <w:rsid w:val="0051608A"/>
    <w:rsid w:val="00520293"/>
    <w:rsid w:val="00530D28"/>
    <w:rsid w:val="005378C4"/>
    <w:rsid w:val="005428D9"/>
    <w:rsid w:val="00544881"/>
    <w:rsid w:val="00547817"/>
    <w:rsid w:val="0055067C"/>
    <w:rsid w:val="00551710"/>
    <w:rsid w:val="00551FD5"/>
    <w:rsid w:val="005551D5"/>
    <w:rsid w:val="00556E97"/>
    <w:rsid w:val="00560BA1"/>
    <w:rsid w:val="00560DD0"/>
    <w:rsid w:val="005625D1"/>
    <w:rsid w:val="00562A66"/>
    <w:rsid w:val="00565AB0"/>
    <w:rsid w:val="00572B71"/>
    <w:rsid w:val="0057516F"/>
    <w:rsid w:val="00576956"/>
    <w:rsid w:val="005808A1"/>
    <w:rsid w:val="0059058E"/>
    <w:rsid w:val="00591CD8"/>
    <w:rsid w:val="005970D4"/>
    <w:rsid w:val="005978EA"/>
    <w:rsid w:val="00597D7E"/>
    <w:rsid w:val="005A0180"/>
    <w:rsid w:val="005A03D3"/>
    <w:rsid w:val="005A0849"/>
    <w:rsid w:val="005A199D"/>
    <w:rsid w:val="005A4735"/>
    <w:rsid w:val="005A53B2"/>
    <w:rsid w:val="005A7BBD"/>
    <w:rsid w:val="005B1BD5"/>
    <w:rsid w:val="005B1D3C"/>
    <w:rsid w:val="005B7543"/>
    <w:rsid w:val="005C7D3D"/>
    <w:rsid w:val="005D6154"/>
    <w:rsid w:val="005E0549"/>
    <w:rsid w:val="005E181B"/>
    <w:rsid w:val="005E4F20"/>
    <w:rsid w:val="005E672F"/>
    <w:rsid w:val="005F56D7"/>
    <w:rsid w:val="005F5A96"/>
    <w:rsid w:val="005F7D8E"/>
    <w:rsid w:val="0060525B"/>
    <w:rsid w:val="00607840"/>
    <w:rsid w:val="00617DEE"/>
    <w:rsid w:val="006226D1"/>
    <w:rsid w:val="00624EDC"/>
    <w:rsid w:val="00627530"/>
    <w:rsid w:val="006353B5"/>
    <w:rsid w:val="00637E4D"/>
    <w:rsid w:val="006418A3"/>
    <w:rsid w:val="00643130"/>
    <w:rsid w:val="00646274"/>
    <w:rsid w:val="00646896"/>
    <w:rsid w:val="00647A87"/>
    <w:rsid w:val="00647B82"/>
    <w:rsid w:val="00650088"/>
    <w:rsid w:val="00650685"/>
    <w:rsid w:val="00651242"/>
    <w:rsid w:val="006515F4"/>
    <w:rsid w:val="0065275C"/>
    <w:rsid w:val="0065560F"/>
    <w:rsid w:val="0065566C"/>
    <w:rsid w:val="006564B6"/>
    <w:rsid w:val="00660F25"/>
    <w:rsid w:val="0066184A"/>
    <w:rsid w:val="00661C46"/>
    <w:rsid w:val="00662292"/>
    <w:rsid w:val="00666852"/>
    <w:rsid w:val="0066790F"/>
    <w:rsid w:val="00675133"/>
    <w:rsid w:val="00677051"/>
    <w:rsid w:val="00680A6D"/>
    <w:rsid w:val="00680E40"/>
    <w:rsid w:val="00683733"/>
    <w:rsid w:val="00684076"/>
    <w:rsid w:val="006858B8"/>
    <w:rsid w:val="006A298F"/>
    <w:rsid w:val="006B163A"/>
    <w:rsid w:val="006B7072"/>
    <w:rsid w:val="006C2623"/>
    <w:rsid w:val="006D1194"/>
    <w:rsid w:val="006D1AD8"/>
    <w:rsid w:val="006D483A"/>
    <w:rsid w:val="006D50D7"/>
    <w:rsid w:val="006D6600"/>
    <w:rsid w:val="006D6ACE"/>
    <w:rsid w:val="006E1C3E"/>
    <w:rsid w:val="006E1E55"/>
    <w:rsid w:val="006E73C3"/>
    <w:rsid w:val="006F30BD"/>
    <w:rsid w:val="006F3B39"/>
    <w:rsid w:val="006F767C"/>
    <w:rsid w:val="007005A4"/>
    <w:rsid w:val="007034A3"/>
    <w:rsid w:val="00705D27"/>
    <w:rsid w:val="00707DF6"/>
    <w:rsid w:val="0071029A"/>
    <w:rsid w:val="00715202"/>
    <w:rsid w:val="0071773F"/>
    <w:rsid w:val="00720087"/>
    <w:rsid w:val="00720C8E"/>
    <w:rsid w:val="00722844"/>
    <w:rsid w:val="00722FFA"/>
    <w:rsid w:val="00726115"/>
    <w:rsid w:val="0073228A"/>
    <w:rsid w:val="00732362"/>
    <w:rsid w:val="00736431"/>
    <w:rsid w:val="007428C1"/>
    <w:rsid w:val="00742A41"/>
    <w:rsid w:val="00753D6E"/>
    <w:rsid w:val="0076637B"/>
    <w:rsid w:val="00771A4F"/>
    <w:rsid w:val="00795BB6"/>
    <w:rsid w:val="00796D8C"/>
    <w:rsid w:val="007A6919"/>
    <w:rsid w:val="007A7749"/>
    <w:rsid w:val="007A7BD2"/>
    <w:rsid w:val="007A7C16"/>
    <w:rsid w:val="007B1EA4"/>
    <w:rsid w:val="007B22BB"/>
    <w:rsid w:val="007B31DB"/>
    <w:rsid w:val="007B525C"/>
    <w:rsid w:val="007C11C5"/>
    <w:rsid w:val="007C5013"/>
    <w:rsid w:val="007C670D"/>
    <w:rsid w:val="007C7A05"/>
    <w:rsid w:val="007D3855"/>
    <w:rsid w:val="007E4199"/>
    <w:rsid w:val="00812C30"/>
    <w:rsid w:val="00812EA1"/>
    <w:rsid w:val="00821D78"/>
    <w:rsid w:val="00824FF0"/>
    <w:rsid w:val="00825446"/>
    <w:rsid w:val="00825BB9"/>
    <w:rsid w:val="00834DAD"/>
    <w:rsid w:val="00835131"/>
    <w:rsid w:val="008402B2"/>
    <w:rsid w:val="00842EF1"/>
    <w:rsid w:val="00844871"/>
    <w:rsid w:val="00844F8C"/>
    <w:rsid w:val="0084515E"/>
    <w:rsid w:val="008454D7"/>
    <w:rsid w:val="00845E22"/>
    <w:rsid w:val="0085047C"/>
    <w:rsid w:val="0085058A"/>
    <w:rsid w:val="00852BD2"/>
    <w:rsid w:val="008538EC"/>
    <w:rsid w:val="00854D7A"/>
    <w:rsid w:val="0085715A"/>
    <w:rsid w:val="00857EA5"/>
    <w:rsid w:val="008607A0"/>
    <w:rsid w:val="0086758F"/>
    <w:rsid w:val="00870362"/>
    <w:rsid w:val="008751F8"/>
    <w:rsid w:val="00875224"/>
    <w:rsid w:val="00890876"/>
    <w:rsid w:val="008939BD"/>
    <w:rsid w:val="008A6F51"/>
    <w:rsid w:val="008B2B71"/>
    <w:rsid w:val="008B54D7"/>
    <w:rsid w:val="008C0E10"/>
    <w:rsid w:val="008C4F21"/>
    <w:rsid w:val="008C59E1"/>
    <w:rsid w:val="008C606E"/>
    <w:rsid w:val="008D194D"/>
    <w:rsid w:val="008D19DA"/>
    <w:rsid w:val="008D75D1"/>
    <w:rsid w:val="008E3C17"/>
    <w:rsid w:val="008F1DAD"/>
    <w:rsid w:val="008F3068"/>
    <w:rsid w:val="008F4712"/>
    <w:rsid w:val="008F7034"/>
    <w:rsid w:val="00900337"/>
    <w:rsid w:val="00900FED"/>
    <w:rsid w:val="0090106E"/>
    <w:rsid w:val="00902215"/>
    <w:rsid w:val="00905811"/>
    <w:rsid w:val="009064D9"/>
    <w:rsid w:val="009069CB"/>
    <w:rsid w:val="009146B2"/>
    <w:rsid w:val="0091548B"/>
    <w:rsid w:val="00916734"/>
    <w:rsid w:val="0092294D"/>
    <w:rsid w:val="00922D58"/>
    <w:rsid w:val="00924A71"/>
    <w:rsid w:val="009263AA"/>
    <w:rsid w:val="0092666E"/>
    <w:rsid w:val="00930E4B"/>
    <w:rsid w:val="00932E32"/>
    <w:rsid w:val="00934797"/>
    <w:rsid w:val="009349C2"/>
    <w:rsid w:val="00936700"/>
    <w:rsid w:val="009374A4"/>
    <w:rsid w:val="00950023"/>
    <w:rsid w:val="00950A27"/>
    <w:rsid w:val="009540A8"/>
    <w:rsid w:val="00954A79"/>
    <w:rsid w:val="009550BB"/>
    <w:rsid w:val="009560ED"/>
    <w:rsid w:val="00963198"/>
    <w:rsid w:val="00964250"/>
    <w:rsid w:val="00967F3D"/>
    <w:rsid w:val="009754D1"/>
    <w:rsid w:val="00977106"/>
    <w:rsid w:val="009823E0"/>
    <w:rsid w:val="0098325B"/>
    <w:rsid w:val="00987112"/>
    <w:rsid w:val="00996757"/>
    <w:rsid w:val="00996D63"/>
    <w:rsid w:val="009A15C2"/>
    <w:rsid w:val="009A1E55"/>
    <w:rsid w:val="009A281F"/>
    <w:rsid w:val="009A31C0"/>
    <w:rsid w:val="009A3735"/>
    <w:rsid w:val="009A4F7E"/>
    <w:rsid w:val="009B1ED6"/>
    <w:rsid w:val="009B2F3C"/>
    <w:rsid w:val="009B6E30"/>
    <w:rsid w:val="009D6246"/>
    <w:rsid w:val="009D7201"/>
    <w:rsid w:val="009E4313"/>
    <w:rsid w:val="009E5310"/>
    <w:rsid w:val="009E62ED"/>
    <w:rsid w:val="009E6F5B"/>
    <w:rsid w:val="009E7C7A"/>
    <w:rsid w:val="009F365C"/>
    <w:rsid w:val="009F4BE8"/>
    <w:rsid w:val="009F605E"/>
    <w:rsid w:val="00A03186"/>
    <w:rsid w:val="00A038A8"/>
    <w:rsid w:val="00A06AC9"/>
    <w:rsid w:val="00A105A1"/>
    <w:rsid w:val="00A1316B"/>
    <w:rsid w:val="00A15BEA"/>
    <w:rsid w:val="00A17C55"/>
    <w:rsid w:val="00A201A2"/>
    <w:rsid w:val="00A231C7"/>
    <w:rsid w:val="00A246D5"/>
    <w:rsid w:val="00A252FB"/>
    <w:rsid w:val="00A30626"/>
    <w:rsid w:val="00A3194A"/>
    <w:rsid w:val="00A33756"/>
    <w:rsid w:val="00A3533F"/>
    <w:rsid w:val="00A36F44"/>
    <w:rsid w:val="00A3751D"/>
    <w:rsid w:val="00A37850"/>
    <w:rsid w:val="00A4000D"/>
    <w:rsid w:val="00A41624"/>
    <w:rsid w:val="00A4361B"/>
    <w:rsid w:val="00A44C4A"/>
    <w:rsid w:val="00A45A50"/>
    <w:rsid w:val="00A51AD3"/>
    <w:rsid w:val="00A569FC"/>
    <w:rsid w:val="00A618B1"/>
    <w:rsid w:val="00A67832"/>
    <w:rsid w:val="00A73050"/>
    <w:rsid w:val="00A753A1"/>
    <w:rsid w:val="00A81DCE"/>
    <w:rsid w:val="00A960AA"/>
    <w:rsid w:val="00A9690B"/>
    <w:rsid w:val="00AA039C"/>
    <w:rsid w:val="00AA719F"/>
    <w:rsid w:val="00AA78FC"/>
    <w:rsid w:val="00AB1E3F"/>
    <w:rsid w:val="00AC0338"/>
    <w:rsid w:val="00AC2412"/>
    <w:rsid w:val="00AC51DA"/>
    <w:rsid w:val="00AC5FF0"/>
    <w:rsid w:val="00AD1512"/>
    <w:rsid w:val="00AD1ED4"/>
    <w:rsid w:val="00AE0170"/>
    <w:rsid w:val="00AE08CC"/>
    <w:rsid w:val="00AE295B"/>
    <w:rsid w:val="00AE30A3"/>
    <w:rsid w:val="00AE585D"/>
    <w:rsid w:val="00AF0D59"/>
    <w:rsid w:val="00AF1235"/>
    <w:rsid w:val="00AF5AC8"/>
    <w:rsid w:val="00AF6500"/>
    <w:rsid w:val="00B00B95"/>
    <w:rsid w:val="00B04E2F"/>
    <w:rsid w:val="00B12737"/>
    <w:rsid w:val="00B13127"/>
    <w:rsid w:val="00B147C7"/>
    <w:rsid w:val="00B17C94"/>
    <w:rsid w:val="00B23824"/>
    <w:rsid w:val="00B318BE"/>
    <w:rsid w:val="00B328EE"/>
    <w:rsid w:val="00B346E3"/>
    <w:rsid w:val="00B44F5F"/>
    <w:rsid w:val="00B5171F"/>
    <w:rsid w:val="00B630CC"/>
    <w:rsid w:val="00B70CF5"/>
    <w:rsid w:val="00B71E6C"/>
    <w:rsid w:val="00B75C44"/>
    <w:rsid w:val="00B76A60"/>
    <w:rsid w:val="00B76B27"/>
    <w:rsid w:val="00B821E2"/>
    <w:rsid w:val="00B8384C"/>
    <w:rsid w:val="00B853AE"/>
    <w:rsid w:val="00B864B7"/>
    <w:rsid w:val="00B87470"/>
    <w:rsid w:val="00B8757D"/>
    <w:rsid w:val="00B97953"/>
    <w:rsid w:val="00BA37CA"/>
    <w:rsid w:val="00BA7557"/>
    <w:rsid w:val="00BB090E"/>
    <w:rsid w:val="00BB1701"/>
    <w:rsid w:val="00BC6666"/>
    <w:rsid w:val="00BC746A"/>
    <w:rsid w:val="00BC7CF8"/>
    <w:rsid w:val="00BD3009"/>
    <w:rsid w:val="00BD42BB"/>
    <w:rsid w:val="00BE1F54"/>
    <w:rsid w:val="00BF425B"/>
    <w:rsid w:val="00BF657A"/>
    <w:rsid w:val="00C06C74"/>
    <w:rsid w:val="00C07422"/>
    <w:rsid w:val="00C07600"/>
    <w:rsid w:val="00C144C5"/>
    <w:rsid w:val="00C220C4"/>
    <w:rsid w:val="00C22FCE"/>
    <w:rsid w:val="00C23C14"/>
    <w:rsid w:val="00C26CBE"/>
    <w:rsid w:val="00C27BD6"/>
    <w:rsid w:val="00C316AC"/>
    <w:rsid w:val="00C34FC0"/>
    <w:rsid w:val="00C42582"/>
    <w:rsid w:val="00C4735E"/>
    <w:rsid w:val="00C529C3"/>
    <w:rsid w:val="00C529D8"/>
    <w:rsid w:val="00C53ED5"/>
    <w:rsid w:val="00C55EAC"/>
    <w:rsid w:val="00C625D3"/>
    <w:rsid w:val="00C669C1"/>
    <w:rsid w:val="00C76486"/>
    <w:rsid w:val="00C8019C"/>
    <w:rsid w:val="00C80608"/>
    <w:rsid w:val="00C84762"/>
    <w:rsid w:val="00C84878"/>
    <w:rsid w:val="00C86623"/>
    <w:rsid w:val="00C910C4"/>
    <w:rsid w:val="00C94ABF"/>
    <w:rsid w:val="00CA17E8"/>
    <w:rsid w:val="00CA2740"/>
    <w:rsid w:val="00CA2F73"/>
    <w:rsid w:val="00CA5020"/>
    <w:rsid w:val="00CC20FB"/>
    <w:rsid w:val="00CC2259"/>
    <w:rsid w:val="00CC3AD4"/>
    <w:rsid w:val="00CC3D98"/>
    <w:rsid w:val="00CD1131"/>
    <w:rsid w:val="00CD365B"/>
    <w:rsid w:val="00CD5342"/>
    <w:rsid w:val="00CD6788"/>
    <w:rsid w:val="00CE5EEE"/>
    <w:rsid w:val="00CF0700"/>
    <w:rsid w:val="00CF2540"/>
    <w:rsid w:val="00CF5564"/>
    <w:rsid w:val="00D042AE"/>
    <w:rsid w:val="00D05384"/>
    <w:rsid w:val="00D111A0"/>
    <w:rsid w:val="00D11646"/>
    <w:rsid w:val="00D142B0"/>
    <w:rsid w:val="00D17264"/>
    <w:rsid w:val="00D17701"/>
    <w:rsid w:val="00D2228D"/>
    <w:rsid w:val="00D22DA5"/>
    <w:rsid w:val="00D23273"/>
    <w:rsid w:val="00D241C5"/>
    <w:rsid w:val="00D2463F"/>
    <w:rsid w:val="00D24EFD"/>
    <w:rsid w:val="00D30522"/>
    <w:rsid w:val="00D312BF"/>
    <w:rsid w:val="00D316A7"/>
    <w:rsid w:val="00D3697F"/>
    <w:rsid w:val="00D4316E"/>
    <w:rsid w:val="00D45C1F"/>
    <w:rsid w:val="00D471AC"/>
    <w:rsid w:val="00D525CF"/>
    <w:rsid w:val="00D52983"/>
    <w:rsid w:val="00D54C71"/>
    <w:rsid w:val="00D64310"/>
    <w:rsid w:val="00D70CB3"/>
    <w:rsid w:val="00D74EA7"/>
    <w:rsid w:val="00D74EEA"/>
    <w:rsid w:val="00D775A2"/>
    <w:rsid w:val="00D848A8"/>
    <w:rsid w:val="00D90217"/>
    <w:rsid w:val="00D9421A"/>
    <w:rsid w:val="00D95B76"/>
    <w:rsid w:val="00D97D50"/>
    <w:rsid w:val="00DA59BB"/>
    <w:rsid w:val="00DA61DA"/>
    <w:rsid w:val="00DA7CF7"/>
    <w:rsid w:val="00DB0ED3"/>
    <w:rsid w:val="00DC110A"/>
    <w:rsid w:val="00DC68DF"/>
    <w:rsid w:val="00DD26A0"/>
    <w:rsid w:val="00DE2D6D"/>
    <w:rsid w:val="00DE670C"/>
    <w:rsid w:val="00DF00BC"/>
    <w:rsid w:val="00DF0473"/>
    <w:rsid w:val="00DF16C2"/>
    <w:rsid w:val="00DF1817"/>
    <w:rsid w:val="00E04643"/>
    <w:rsid w:val="00E06A9C"/>
    <w:rsid w:val="00E07541"/>
    <w:rsid w:val="00E132E8"/>
    <w:rsid w:val="00E135F4"/>
    <w:rsid w:val="00E138BA"/>
    <w:rsid w:val="00E15EB5"/>
    <w:rsid w:val="00E1609A"/>
    <w:rsid w:val="00E176C4"/>
    <w:rsid w:val="00E22CCD"/>
    <w:rsid w:val="00E232C0"/>
    <w:rsid w:val="00E3031E"/>
    <w:rsid w:val="00E37D7D"/>
    <w:rsid w:val="00E4182D"/>
    <w:rsid w:val="00E471FD"/>
    <w:rsid w:val="00E5008A"/>
    <w:rsid w:val="00E50368"/>
    <w:rsid w:val="00E510F0"/>
    <w:rsid w:val="00E51D19"/>
    <w:rsid w:val="00E52CB3"/>
    <w:rsid w:val="00E56653"/>
    <w:rsid w:val="00E606C8"/>
    <w:rsid w:val="00E61864"/>
    <w:rsid w:val="00E61B30"/>
    <w:rsid w:val="00E64646"/>
    <w:rsid w:val="00E67769"/>
    <w:rsid w:val="00E70B5B"/>
    <w:rsid w:val="00E7241C"/>
    <w:rsid w:val="00E75769"/>
    <w:rsid w:val="00E764E1"/>
    <w:rsid w:val="00E77BA2"/>
    <w:rsid w:val="00E819BB"/>
    <w:rsid w:val="00E86B24"/>
    <w:rsid w:val="00E87035"/>
    <w:rsid w:val="00E9251F"/>
    <w:rsid w:val="00E95B95"/>
    <w:rsid w:val="00EA0AC3"/>
    <w:rsid w:val="00EB1B97"/>
    <w:rsid w:val="00EB2CB4"/>
    <w:rsid w:val="00EB35E3"/>
    <w:rsid w:val="00EC097D"/>
    <w:rsid w:val="00EC3830"/>
    <w:rsid w:val="00ED4B81"/>
    <w:rsid w:val="00ED4E76"/>
    <w:rsid w:val="00EE2496"/>
    <w:rsid w:val="00EE30D8"/>
    <w:rsid w:val="00EE3A35"/>
    <w:rsid w:val="00EE427B"/>
    <w:rsid w:val="00EE6ADD"/>
    <w:rsid w:val="00EE6C35"/>
    <w:rsid w:val="00EF5D8A"/>
    <w:rsid w:val="00EF7EF2"/>
    <w:rsid w:val="00F00071"/>
    <w:rsid w:val="00F01CC5"/>
    <w:rsid w:val="00F02585"/>
    <w:rsid w:val="00F038EE"/>
    <w:rsid w:val="00F07074"/>
    <w:rsid w:val="00F07302"/>
    <w:rsid w:val="00F105A4"/>
    <w:rsid w:val="00F10D15"/>
    <w:rsid w:val="00F159AB"/>
    <w:rsid w:val="00F17059"/>
    <w:rsid w:val="00F232AD"/>
    <w:rsid w:val="00F238CA"/>
    <w:rsid w:val="00F31640"/>
    <w:rsid w:val="00F32EB9"/>
    <w:rsid w:val="00F3741E"/>
    <w:rsid w:val="00F47200"/>
    <w:rsid w:val="00F47330"/>
    <w:rsid w:val="00F54AFF"/>
    <w:rsid w:val="00F5693D"/>
    <w:rsid w:val="00F60A50"/>
    <w:rsid w:val="00F63E61"/>
    <w:rsid w:val="00F67E72"/>
    <w:rsid w:val="00F721C6"/>
    <w:rsid w:val="00F75CD7"/>
    <w:rsid w:val="00F808C9"/>
    <w:rsid w:val="00F80CA0"/>
    <w:rsid w:val="00F84C39"/>
    <w:rsid w:val="00F95482"/>
    <w:rsid w:val="00FA3666"/>
    <w:rsid w:val="00FA4518"/>
    <w:rsid w:val="00FB54FE"/>
    <w:rsid w:val="00FB6594"/>
    <w:rsid w:val="00FC16C1"/>
    <w:rsid w:val="00FC1B35"/>
    <w:rsid w:val="00FC73B7"/>
    <w:rsid w:val="00FC7E84"/>
    <w:rsid w:val="00FD22A3"/>
    <w:rsid w:val="00FD4F71"/>
    <w:rsid w:val="00FD642E"/>
    <w:rsid w:val="00FE2484"/>
    <w:rsid w:val="00FE3182"/>
    <w:rsid w:val="00FE5B3E"/>
    <w:rsid w:val="00FF00A2"/>
    <w:rsid w:val="00FF05B6"/>
    <w:rsid w:val="00FF262D"/>
    <w:rsid w:val="00FF2D89"/>
    <w:rsid w:val="00F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  <w:style w:type="character" w:styleId="Hyperlink">
    <w:name w:val="Hyperlink"/>
    <w:basedOn w:val="DefaultParagraphFont"/>
    <w:uiPriority w:val="99"/>
    <w:semiHidden/>
    <w:unhideWhenUsed/>
    <w:rsid w:val="001D7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881"/>
    <w:rPr>
      <w:color w:val="800080"/>
      <w:u w:val="single"/>
    </w:rPr>
  </w:style>
  <w:style w:type="paragraph" w:customStyle="1" w:styleId="font5">
    <w:name w:val="font5"/>
    <w:basedOn w:val="Normal"/>
    <w:rsid w:val="001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9DF0-3E39-49EF-8EFD-086611FA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17</Pages>
  <Words>28770</Words>
  <Characters>163991</Characters>
  <Application>Microsoft Office Word</Application>
  <DocSecurity>0</DocSecurity>
  <Lines>1366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192377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 Paunović</cp:lastModifiedBy>
  <cp:revision>546</cp:revision>
  <cp:lastPrinted>2016-09-05T08:19:00Z</cp:lastPrinted>
  <dcterms:created xsi:type="dcterms:W3CDTF">2013-02-25T08:31:00Z</dcterms:created>
  <dcterms:modified xsi:type="dcterms:W3CDTF">2016-09-05T12:43:00Z</dcterms:modified>
</cp:coreProperties>
</file>