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>
        <w:rPr>
          <w:rFonts w:ascii="Arial" w:hAnsi="Arial"/>
          <w:lang w:val="sr-Latn-RS" w:eastAsia="sr-Cyrl-CS"/>
        </w:rPr>
        <w:t xml:space="preserve">, </w:t>
      </w:r>
      <w:r>
        <w:rPr>
          <w:rFonts w:ascii="Arial" w:hAnsi="Arial"/>
          <w:lang w:val="sr-Cyrl-RS" w:eastAsia="sr-Cyrl-CS"/>
        </w:rPr>
        <w:t>95/2016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и 98/2016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 xml:space="preserve">Градско веће Града Ниша, на седници од </w:t>
      </w:r>
      <w:r w:rsidR="00586E48">
        <w:rPr>
          <w:rFonts w:ascii="Arial" w:hAnsi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одлуке о изменама Одлуке</w:t>
      </w:r>
      <w:r w:rsidRPr="00E84EAF">
        <w:rPr>
          <w:rFonts w:ascii="Arial" w:hAnsi="Arial" w:cs="Arial"/>
        </w:rPr>
        <w:t xml:space="preserve">  о праву на накнаду дела трошкова боравка деце у предшколској  установи чији је оснивач друго правно или физичко лице</w:t>
      </w:r>
      <w:r>
        <w:rPr>
          <w:rFonts w:ascii="Arial" w:hAnsi="Arial" w:cs="Arial"/>
          <w:lang w:val="sr-Cyrl-R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одлуке о изменама Одлуке</w:t>
      </w:r>
      <w:r w:rsidRPr="00E84EAF">
        <w:rPr>
          <w:rFonts w:ascii="Arial" w:hAnsi="Arial" w:cs="Arial"/>
        </w:rPr>
        <w:t xml:space="preserve">  о праву на накнаду дела трошкова боравка деце у предшколској  установи чији је оснивач друго правно или физичко лице</w:t>
      </w:r>
      <w:r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Cyrl-CS" w:eastAsia="sr-Cyrl-CS"/>
        </w:rPr>
      </w:pPr>
    </w:p>
    <w:p w:rsidR="00E84EAF" w:rsidRDefault="00E84EAF" w:rsidP="00E84EA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Pr="006C2A1E"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 </w:t>
      </w:r>
      <w:r>
        <w:rPr>
          <w:rFonts w:ascii="Arial" w:hAnsi="Arial"/>
          <w:lang w:val="sr-Cyrl-RS" w:eastAsia="sr-Cyrl-CS"/>
        </w:rPr>
        <w:t>Мирјана Поповић,</w:t>
      </w:r>
      <w:r w:rsidRPr="006C2A1E">
        <w:rPr>
          <w:rFonts w:ascii="Arial" w:hAnsi="Arial"/>
          <w:lang w:val="sr-Cyrl-RS" w:eastAsia="sr-Cyrl-CS"/>
        </w:rPr>
        <w:t xml:space="preserve"> начелник Управе за </w:t>
      </w:r>
      <w:r>
        <w:rPr>
          <w:rFonts w:ascii="Arial" w:hAnsi="Arial"/>
          <w:lang w:val="sr-Cyrl-RS" w:eastAsia="sr-Cyrl-CS"/>
        </w:rPr>
        <w:t>дечију, социјалну и примарну здравствену заштиту.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</w:t>
      </w: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Број: </w:t>
      </w:r>
      <w:r w:rsidR="009D1277">
        <w:rPr>
          <w:rFonts w:ascii="Arial" w:hAnsi="Arial" w:cs="Arial"/>
          <w:lang w:val="sr-Latn-RS" w:eastAsia="sr-Cyrl-CS"/>
        </w:rPr>
        <w:t>1366-</w:t>
      </w:r>
      <w:r w:rsidR="009D1277"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 w:rsidRPr="006C2A1E"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E84EAF" w:rsidRPr="006C2A1E" w:rsidRDefault="00E84EAF" w:rsidP="00E84EAF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У Нишу, </w:t>
      </w:r>
      <w:r w:rsidR="00586E48">
        <w:rPr>
          <w:rFonts w:ascii="Arial" w:hAnsi="Arial" w:cs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586E48" w:rsidRDefault="00586E48" w:rsidP="00586E4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586E48" w:rsidRDefault="00586E48" w:rsidP="00586E4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586E48" w:rsidRDefault="00586E48" w:rsidP="00586E4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586E48" w:rsidRDefault="00586E48" w:rsidP="00586E4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586E48" w:rsidRDefault="00586E48" w:rsidP="00586E48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84EAF" w:rsidRPr="006C2A1E" w:rsidRDefault="00E84EAF" w:rsidP="00E84EAF">
      <w:pPr>
        <w:rPr>
          <w:lang w:val="sr-Cyrl-CS" w:eastAsia="sr-Cyrl-CS"/>
        </w:rPr>
      </w:pPr>
    </w:p>
    <w:p w:rsidR="00E84EAF" w:rsidRPr="006C2A1E" w:rsidRDefault="00E84EAF" w:rsidP="00E84EAF"/>
    <w:p w:rsidR="00E561A4" w:rsidRDefault="00E561A4"/>
    <w:sectPr w:rsidR="00E561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F"/>
    <w:rsid w:val="00586E48"/>
    <w:rsid w:val="009D1277"/>
    <w:rsid w:val="00E561A4"/>
    <w:rsid w:val="00E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3</cp:revision>
  <cp:lastPrinted>2016-09-28T08:34:00Z</cp:lastPrinted>
  <dcterms:created xsi:type="dcterms:W3CDTF">2016-09-14T11:32:00Z</dcterms:created>
  <dcterms:modified xsi:type="dcterms:W3CDTF">2016-09-28T13:29:00Z</dcterms:modified>
</cp:coreProperties>
</file>