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A5" w:rsidRDefault="00CB69D3" w:rsidP="00CB69D3">
      <w:pPr>
        <w:jc w:val="center"/>
        <w:rPr>
          <w:rFonts w:ascii="Times New Roman" w:hAnsi="Times New Roman" w:cs="Times New Roman"/>
          <w:b/>
          <w:lang w:val="sr-Cyrl-CS"/>
        </w:rPr>
      </w:pPr>
      <w:r w:rsidRPr="00CB69D3">
        <w:rPr>
          <w:rFonts w:ascii="Times New Roman" w:hAnsi="Times New Roman" w:cs="Times New Roman"/>
          <w:b/>
          <w:lang w:val="sr-Cyrl-CS"/>
        </w:rPr>
        <w:t>ИЗВЕШТАЈ О УТРОШЕНИМ СРЕДСТВИМА ПО ПРОГРАМСКОЈ КЛАСИФИКАЦИЈИ</w:t>
      </w:r>
    </w:p>
    <w:tbl>
      <w:tblPr>
        <w:tblW w:w="15523" w:type="dxa"/>
        <w:jc w:val="center"/>
        <w:tblInd w:w="108" w:type="dxa"/>
        <w:tblLook w:val="04A0" w:firstRow="1" w:lastRow="0" w:firstColumn="1" w:lastColumn="0" w:noHBand="0" w:noVBand="1"/>
      </w:tblPr>
      <w:tblGrid>
        <w:gridCol w:w="500"/>
        <w:gridCol w:w="1270"/>
        <w:gridCol w:w="3668"/>
        <w:gridCol w:w="2549"/>
        <w:gridCol w:w="2204"/>
        <w:gridCol w:w="5332"/>
      </w:tblGrid>
      <w:tr w:rsidR="0095634A" w:rsidRPr="0095634A" w:rsidTr="006866F5">
        <w:trPr>
          <w:cantSplit/>
          <w:trHeight w:val="189"/>
          <w:tblHeader/>
          <w:jc w:val="center"/>
        </w:trPr>
        <w:tc>
          <w:tcPr>
            <w:tcW w:w="5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noWrap/>
            <w:textDirection w:val="btLr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функција</w:t>
            </w:r>
          </w:p>
        </w:tc>
        <w:tc>
          <w:tcPr>
            <w:tcW w:w="127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textDirection w:val="btLr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Програмска класификација</w:t>
            </w:r>
          </w:p>
        </w:tc>
        <w:tc>
          <w:tcPr>
            <w:tcW w:w="366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О  П  И  С</w:t>
            </w:r>
          </w:p>
        </w:tc>
        <w:tc>
          <w:tcPr>
            <w:tcW w:w="254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Циљ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Индикатор</w:t>
            </w:r>
          </w:p>
        </w:tc>
        <w:tc>
          <w:tcPr>
            <w:tcW w:w="533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Описни извештај реализације у 2015. години</w:t>
            </w:r>
          </w:p>
        </w:tc>
      </w:tr>
      <w:tr w:rsidR="0095634A" w:rsidRPr="0095634A" w:rsidTr="006866F5">
        <w:trPr>
          <w:cantSplit/>
          <w:trHeight w:val="184"/>
          <w:tblHeader/>
          <w:jc w:val="center"/>
        </w:trPr>
        <w:tc>
          <w:tcPr>
            <w:tcW w:w="5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775"/>
          <w:tblHeader/>
          <w:jc w:val="center"/>
        </w:trPr>
        <w:tc>
          <w:tcPr>
            <w:tcW w:w="5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tblHeader/>
          <w:jc w:val="center"/>
        </w:trPr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СКУПШТИНА ГРАДА НИША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15: ЛОКАЛНА САМОУПРАВА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111: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Раздео 1: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ГРАДОНАЧЕЛНИК И ГРАДСКО ВЕЋЕ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ГРАДОНАЧЕЛНИК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15: ЛОКАЛНА САМОУПРАВА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111: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470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Остале делатности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470: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860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Рекреација, култура и вере некласификоване на другом месту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860: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0602-0007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Канцеларија за младе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0602-0007: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0602-П144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Успостављање омладинског клуба у оквиру Канцеларије за младе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111: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0602-П144: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Главу 2.1: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ГРАДСКО ВЕЋЕ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15: ЛОКАЛНА САМОУПРАВА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Главу 2.2: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РАЗДЕО 2: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ГРАДА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ЗА ГРАЂАНСКА СТАЊА И ОПШТЕ ПОСЛОВЕ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15: ЛОКАЛНА САМОУПРАВА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главу 3.1: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ЗА ФИНАНСИЈЕ, ИЗВОРНЕ ПРИХОДЕ ЛОКАЛНЕ САМОУПРАВЕ И ЈАВНЕ НАБАВКЕ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15: ЛОКАЛНА САМОУПРАВА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0602-0003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Управљање јавним дугом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0602-0003: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0602-0010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0602-0010: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Главу 3.2: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ЗА ДЕЧИЈУ, СОЦИЈАЛНУ  И ПРИМАРНУ ЗДРАВСТВЕНУ ЗАШТИТУ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0901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11 - СОЦИЈАЛНА И ДЕЧЈА ЗАШТИТА</w:t>
            </w:r>
          </w:p>
        </w:tc>
        <w:tc>
          <w:tcPr>
            <w:tcW w:w="10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Управа за дечију, социјалну и примарну здравствену заштиту образује се за област друштвене бриге о деци, социјалне, борачко-инвалидске заштите и у њој се обављају следећи послови утврђивања права из области друштвене бриге о деци, послови из области борачко-инвалидске заштите, послови из области социјалне заштите, надзор над законитошћу рада и аката установа социјалне заштите и хуманитарних организација, послови остваривања права и збрињавања избеглица и интерно расељених лица, утврђивање права у вези са остваривањем права на накнаду за трошкове за вантелесну оплодњу, утврђивање права на бесплатно коришћење и регресирање цена и услуга у установама за дечију заштиту, други послови у складу са законом и другим прописима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0901-0001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Социјалне помоћи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Старост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020: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Породица и деца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функцију 040: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0901-0001: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0901-0002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Прихватилишта, прихватне станице и друге врсте смештаја</w:t>
            </w:r>
          </w:p>
        </w:tc>
        <w:tc>
          <w:tcPr>
            <w:tcW w:w="254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Породица и деца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040: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функцију 070: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Установа "Мара"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090: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0901-0002: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0901-0003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Подршка социо-хуманитарним организацијама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Болест и инвалидност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Подстицање развоја разноврсних социјалних услуга у заједници и укључивање у сферу пружања услуга што више различитих социјалних актера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68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(планирано 10.400.000, остварено 10.400.000)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010: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0901-0003: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0901-0004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Саветодавно-терапијске и социјално-едукативне услуге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090: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0901-0004: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0901-0005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Активности Црвеног крста</w:t>
            </w:r>
          </w:p>
        </w:tc>
        <w:tc>
          <w:tcPr>
            <w:tcW w:w="254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070: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0901-0005: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0901-0006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Дечја заштита</w:t>
            </w:r>
          </w:p>
        </w:tc>
        <w:tc>
          <w:tcPr>
            <w:tcW w:w="254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Породица и деца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040: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0901-0006: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0901-П101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Народна кухиња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866F5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66F5" w:rsidRPr="0095634A" w:rsidRDefault="006866F5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66F5" w:rsidRPr="0095634A" w:rsidRDefault="006866F5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66F5" w:rsidRPr="0095634A" w:rsidRDefault="006866F5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66F5" w:rsidRPr="0095634A" w:rsidRDefault="006866F5" w:rsidP="002C4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  <w:lang w:val="sr-Latn-RS"/>
              </w:rPr>
              <w:t>Побољшање положаја особа у стању социјалне потребе на територији града Ниша пружањем помоћи у виду бесплатног оброка (Пројекат Народне кухиње за 2015. год)</w:t>
            </w: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  <w:lang w:val="sr-Latn-RS"/>
              </w:rPr>
              <w:br/>
              <w:t>Задовољење минимума егзистенцијалних потреба угроженог,  радно неспособног становништва града Ниша, обезбеђење исхране најугроженијој групи пружањем једног куваног оброка дневно за 1800 корисника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66F5" w:rsidRPr="0095634A" w:rsidRDefault="006866F5" w:rsidP="002C4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Смањење стопе сиромаштва</w:t>
            </w: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- Обезбеђено до 1800 куваних оброка најугроженијим грађ.</w:t>
            </w: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(планирано 53.978.400, остварено 11.357.229)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66F5" w:rsidRPr="0095634A" w:rsidRDefault="006866F5" w:rsidP="002C4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 на бесплатан оброк регулисан је одлуком из области социјалне заштите на територији града Ниша. Црвени крст Ниш је носилац и партнер граду за реализацију пројекта  Народна каухиња за територију града Ниша. Пројекат  обухвата до 1800 корисника, топлих оброка, на дневном нивоу, а по стандардима који су прописани за овакав облик социјалне заштите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070: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0901-П101: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6866F5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66F5" w:rsidRPr="0095634A" w:rsidRDefault="006866F5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66F5" w:rsidRPr="0095634A" w:rsidRDefault="006866F5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66F5" w:rsidRPr="0095634A" w:rsidRDefault="006866F5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66F5" w:rsidRPr="0095634A" w:rsidRDefault="006866F5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66F5" w:rsidRPr="0095634A" w:rsidRDefault="006866F5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66F5" w:rsidRPr="0095634A" w:rsidRDefault="006866F5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0901-П102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Сервис Персоналних Асистената Ниш - СПАН 5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Болест и инвалидност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1683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Организовање социјалног сервиса ПА за ОСИ као развијене и одрживе услуге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Испоручена je услуга сервиса 29 ПА (планирано 13.777.000, остварено 12.951.696)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Побољшан је квалитет живота за 29 ОСИ старости преко 18 год. живота,  добили су адекватну помоћ у свакодневним базичним потребама (подизање из кревета, пребацивање на колица, обављање личне хигијене, набавка намирница...), одлазак на посао, одлазак на факултет, одлазак на састанке, бављење спортом и другим друштвеним активностима, од којих је 16 имало услугу на 8 сати дневно, а 13 корисника је имало услугу на 4 часа дневно.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010: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0901-П102: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11: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6866F5" w:rsidRPr="0095634A" w:rsidTr="006866F5">
        <w:trPr>
          <w:cantSplit/>
          <w:trHeight w:val="331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66F5" w:rsidRPr="0095634A" w:rsidRDefault="006866F5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66F5" w:rsidRPr="0095634A" w:rsidRDefault="006866F5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66F5" w:rsidRPr="0095634A" w:rsidRDefault="006866F5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8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866F5" w:rsidRPr="0095634A" w:rsidRDefault="006866F5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1801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12 - ПРИМАРНА ЗДРАВСТВЕНА ЗАШТИТА</w:t>
            </w:r>
          </w:p>
        </w:tc>
        <w:tc>
          <w:tcPr>
            <w:tcW w:w="1008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Послови примарне здравствене заштите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1801-0001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Здравство некласификовано на другом месту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760: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1801-0001: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12: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3.3: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323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ЗА ОБРАЗОВАЊЕ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2001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8 - ПРЕДШКОЛСКО ОБРАЗОВАЊЕ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2001-0001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предшколских установа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Предшколско образовање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Обезбеђени прописани технички услови за васпитно-образовни рад са децом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Број објеката предшколских установа (планирано 24, остварено 24)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Остварен је циљ, Програмом рада ПУ „Пчелица за школску 2014/2015 годину планирано је обављање делатности у 24 вртића, што је испуњено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911: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2001-0001: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8: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8: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2002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9 - ОСНОВНО ОБРАЗОВАЊЕ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2002-0001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основних школа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Основно образовање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Обезбеђен потребан обухват основним образовањем и васпитањем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Број деце која су обухваћена основним образовањем (планирано 22.094, остварено 20.341)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Остварен је циљ и основним образовањем су обухваћена сва деца основношколског узраста, а смештајни  капацитети су довољни за обухват и већег броја деце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912: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2002-0001: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2002-П103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Побољшање енергетске ефикасности - замена фасадне столарије (ОШ "Ратко Вукићевић")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Основно образовање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Побољшање енергетске ефикасности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Замена фасадне столарије (ОШ  "Ратко Вукићевић") (планирано 4.650.000, остварено 0)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Остварен је циљ,  и по пројекту за побољшање енергетске ефикасности који је реализован средствима из буџета Републике, извршена је замена фасадне столарије на објекту ОШ „Ратко Вукићевић“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912: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2002-П103: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9: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10 - СРЕДЊЕ ОБРАЗОВАЊЕ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2003-0001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средњих школа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920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Средње образовање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Обезбеђен потребан обухват средњим образовањем и васпитањем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Број деце која су обухваћена средњим образовањем (планирано 14.235, остварено 13.749)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Остварен је циљ и средњим образовањем су обухваћени ученици средњошколског узраста у складу са планом уписа који доноси Министарство просвете, науке и технолошког развоја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920: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2003-0001: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2003-0001: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10: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950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Образовање које није дефинисано нивоом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Подстицај развоја талентованих ученика и студената и развој образовања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Број додељених подстицајних средстава (планирано 520, остварено 410)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Остварен је циљ програма и према Извештају о раду Комисије за подстицај развоја талентованих ученика и студената мерама подстицаја су обухваћена сва лица, њих 410,  која су остварила право на поједине мере подстицаја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950: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960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Помоћне услуге у образовању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Организација слободног времена деце кроз културно образовне и спортске активности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Број деце (планирано 7.000, остварено 420 сталних чланова и више хиљада учесника програма и манифестација)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Остварен је циљ, са другачијом структуром индикатор, а у Извештају о раду Дечијег центра у 2015. години је дат податак да је активностима Установе обухваћено 420 сталних чланова, а да је манифестацијама и другим програмима обухваћено више хиљада учесника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960: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980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Образовање некласификовано на другом месту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Повећање компетенције запослених у образовању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Број одржаних семинара и едукација (планирано 260, остварено 162 семинара и 571 активност са другим циљним групама)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Остварен је циљ, са другачијом структуром индикатора, тако што су Извештајем о раду Установе у 2015. години дати  подаци о 162 одржана семинара и 571 активности са другим циљним групама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980: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3.4: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ЗА  КУЛТУРУ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1201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13 - РАЗВОЈ КУЛТУРЕ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Подстицање развоја културе кроз јачање капацитета културне инфраструктуре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Укупно издвајање за културу у оквиру локалног буџета (планирано 4,97, остварено 7,17)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 обезбеђује функционисање установа културе, заштиту културних добара од значаја за Град, подстицање развоја културног и уметничког стваралаштва, финансирање и суфинансирање пројеката и програма у области културе од значаја за Град и развој културно-уметничког аматеризма на територији Града Ниша. За ову активност планирана су буџетска средства  у износу од 622.857.980 динара  или 4,97% од планираног буџета Града   (12.520.248.980 динара). Реализована су средства у износу од 535.773.906 динара или 86</w:t>
            </w:r>
            <w:proofErr w:type="gramStart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,02</w:t>
            </w:r>
            <w:proofErr w:type="gramEnd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% од планираних средстава. Учешће издвојених средстава за културу у односу на реализована средства буџета Града (7.468.154.197 дин.) износи 7</w:t>
            </w:r>
            <w:proofErr w:type="gramStart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,17</w:t>
            </w:r>
            <w:proofErr w:type="gramEnd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%. Из достављеног извештаја о раду за 2015 види се да су средства искоришћена за реализацу годишњих програма рада установа културе и реализацију пројеката из области култтуре. Без обзира што планирана средства нису у потпуности реализована, сматрамо да су програмски циљеви остварени. 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1201-0001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Услуге културе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Унапређење ефикасности установа културе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Проценат учешћа сопствених прихода у буџету установа културе (планирано 11</w:t>
            </w:r>
            <w:proofErr w:type="gramStart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,78</w:t>
            </w:r>
            <w:proofErr w:type="gramEnd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%, остварено 9,83%)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ову активност планирана су укупна средства у износу од 569.539.980 динара и то: 502.417.980 (буџет) и 67.122.000 (сопствена). Планирано учешће сопствених средстава у буџету установа </w:t>
            </w:r>
            <w:proofErr w:type="gramStart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је  11,78</w:t>
            </w:r>
            <w:proofErr w:type="gramEnd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%. Реализована су средства у износу од 489.638.861 динара или 85,97% од планиранихсредстава и то:441.504.456 буџетска средства или 87,88% од планираних и 48.134.405 сопствена средства или 71,71%  Остварено учешће сопствених прихода у буџету установа културе је 9,83% Учешће сопствених средстава је мање због мањег броја програмских активности и мањег учешћа спонзора и донатора.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820: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1201-0001: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1201-0002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Подстицаји културном и уметничком стваралаштву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Услуге културе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Повећање интересовања грађана за развој културе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Укупан број посетилаца на свим културним догађајима који су одржани (планирано 116.500, остварено 147.868)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Број посетилаца био је већи од планираног броја. </w:t>
            </w: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Број посетилаца по манифестацијама:</w:t>
            </w: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Филмски сусрети- 19.000</w:t>
            </w: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НИМУС-2600</w:t>
            </w: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Ликовна колонија-1428</w:t>
            </w: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Књижевна колонија-140</w:t>
            </w: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Дани Светог Цара Константина и Царице Јелене-1000</w:t>
            </w: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Нисомнија-2.500</w:t>
            </w: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„Nišville jazz festival“-140.000 (20.000 у главном програму и 120.000 у пратећим бесплатним програмима)</w:t>
            </w: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„Музички едикт“-1200</w:t>
            </w: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Наглашавамо да овај број обухвата главне и пратеће програме (бесплатни програми). </w:t>
            </w: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820: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1201-0002: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1201-П104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Сусрети професионалних позоришта лутака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Услуге културе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Презентовање достигнућа у области луткарства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Број представа и пратећих програма (планирано 25, остварено 16)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За Сусрете професионалних позоришта лутака планирана су средства у износу од 1.930.000 динара и то</w:t>
            </w:r>
            <w:proofErr w:type="gramStart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:1.000.000</w:t>
            </w:r>
            <w:proofErr w:type="gramEnd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буџетска средства и 930.000 из осталих извора. Реализовано је 1.624.318 динара(84,16%) и то: 701.826 динара из буџета (70,18%) и 922.492 из осталих извора (99,19%) - Пројекат је реализован у складу са расположивим средствима, што је утицало на редукцију броја представа, међутим, у стручним часописима и стручној јавности, Позориште лутака је добило велика признања за програмске садржаје и саму организацију Сусрета. 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820: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1201-П104: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1201-П105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Критичко издање Сабраних дела Бранка Миљковића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Услуге културе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Штампање 3 тома Сабраних дела Бранка Миљковића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Број штампаних књига (планирано 2.000, остварено 1.000)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Реализација пројекта планирана је у периоду 2015-2017 са укупним буџетом од 9.000.000 динара (извор 01).  За 2015 годину планирана су средства у износу од 3.000.000 динара за штампање 2000 примерака првог тома- реализовано је 0 динара. Одштампан је први том у тиражу од 1000 примерака и пренета обавеза у износу од 984.500 за штампане примерке-обавеза је плаћена у 2016.г. Високи трошкови штампе утицали су на смањење броја штампаних књига. Међутим, квалитет садржаја, визуелног и графичког изгледа књига је </w:t>
            </w:r>
            <w:proofErr w:type="gramStart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задржан  на</w:t>
            </w:r>
            <w:proofErr w:type="gramEnd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високом нивоу. 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820: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1201-П105: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13: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Унапређење јавног информисања од локалног значаја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Укупно издвајање за информисање у оквиру буџета Града (планирано 0,87, остварено 1,31)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 обезбеђује реализацију информисања ради остварења јавног интереса као и праћење реализације пројеката у области јавног информисања. Од планираних средства у износу од 109.250.000 динара, реализовано је 98.026.952 деинара или 89</w:t>
            </w:r>
            <w:proofErr w:type="gramStart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,73</w:t>
            </w:r>
            <w:proofErr w:type="gramEnd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%. Програмске активности су </w:t>
            </w:r>
            <w:proofErr w:type="gramStart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реализоване  у</w:t>
            </w:r>
            <w:proofErr w:type="gramEnd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планираном обиму- пренета обавеза у износу од 8.234.482 динара измирена је у 2016. г.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0602-0006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Информисање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Услуге емитовања и издаваштва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Унапређење јавног информисања од локалног значаја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Број медија, агенција и портала који се финансирају путем конкурса (планирано 6, остварено 21)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Комисија за избор пројеката из области информисања предложила је да се у 2015. </w:t>
            </w:r>
            <w:proofErr w:type="gramStart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години</w:t>
            </w:r>
            <w:proofErr w:type="gramEnd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финансира 16 пројеката а Начелник Управе за културу 5. Број пројеката одређен је у складу са планираним средствима. Сви одобрени пројекти су реализовани, чиме су остварени циљеви унапређења јавног информисања од локалног значаја. 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Унапређење јавног информисања од локалног значаја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Број емитованих прилога, емисија, дневника (планирано 12.383, остварено 12.383)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Планирана је субвенција за ЈП“Нишка телевизија</w:t>
            </w:r>
            <w:proofErr w:type="gramStart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“ у</w:t>
            </w:r>
            <w:proofErr w:type="gramEnd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износу од 45.000.000 динара за реализацију програмских активности. Стопа реализације је 100%, чиме су програмске активности реализоване у планираном обиму.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830: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0602-0006: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3.5: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ЗА  ОМЛАДИНУ  И СПОРТ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1301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14 - РАЗВОЈ СПОРТА И ОМЛАДИНЕ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1301-0001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Активно партнерство субјеката омладинске политике у развоју омладинске политике и спровођењу омладинских активности, као и у развоју и спровођењу локалних политика које се тичу младих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Број подржаних пројеката за младе (планирано 7, остварено 6)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Комисија за </w:t>
            </w:r>
            <w:proofErr w:type="gramStart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избор  пројеката</w:t>
            </w:r>
            <w:proofErr w:type="gramEnd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 младе  је на основу Јавног конкурса предложила да се у 2015.години финансира 6 пројеката за младе  којима су аплицирала удружења младих, удружења за младе и неформалне групе. Број </w:t>
            </w:r>
            <w:proofErr w:type="gramStart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пројеката  је</w:t>
            </w:r>
            <w:proofErr w:type="gramEnd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одређен  у складу са планираним будџетским средствима за ову намену  и  предложеним износима  средствава од стране апликаната,  потребним за реализацију пројеката. Одобреним пројектима су реализовани циљеви предвиђени Стратегијом за бригу о младима  Града Ниша 2015 – 2020 и Локалним акционом плану за младе, чиме је остварено и активно партнерство локалане самоуправе и  цивилног сектора  у спровођењу  омладинске политике на територији Града Ниша. Од укупно планираних 1.000.000 динара реализовано је 999.512 динара, односно 99,51% што значи да је циљ у потпуности остварен.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Број реализованих посебних и годишњих програма чланица Омладинског савета (планирано 38, остварено 38)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 складу са Уговоромо суфинаснирању програма Омладинског савета Ниша у 2015. </w:t>
            </w:r>
            <w:proofErr w:type="gramStart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години</w:t>
            </w:r>
            <w:proofErr w:type="gramEnd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финансирани су годишњи и посебни  програми   Омладинског савета  и његових чланица. Из достављеног Извештаја о раду за 2015. </w:t>
            </w:r>
            <w:proofErr w:type="gramStart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годину  види</w:t>
            </w:r>
            <w:proofErr w:type="gramEnd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 да је   Омладински савет и његових 15 чланица реализовало свих 38  планираних  прогамских активности и то и годишњих и посебних. </w:t>
            </w: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Од укупно планираних 3.861.000 динара реализовано је 3.861.000 динара, односно 100% што значи да је циљ у потпуности остварен.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Континуирана едукација младих о болестима зависности, учење вештинама одупирања социјалним притисцима, подизање нивоа информисаности и анимирање локалне заједнице за проблеме болести зависности као и стварање мреже институција које се у оквиру својих надлежности укључују у активности везане за превенцију болести зависности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Број основних и средњих школа укључених у програм превенције болести зависности (планирано 22, остварено 22)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Током 2015. </w:t>
            </w:r>
            <w:proofErr w:type="gramStart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године</w:t>
            </w:r>
            <w:proofErr w:type="gramEnd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Управа је у складу са  Планом активности Одсека за омладину рализовала  програме  континуиране  едукације  ученика 6., 7. </w:t>
            </w:r>
            <w:proofErr w:type="gramStart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proofErr w:type="gramEnd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8.  </w:t>
            </w:r>
            <w:proofErr w:type="gramStart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разреда</w:t>
            </w:r>
            <w:proofErr w:type="gramEnd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основних  школа и ученика 1. </w:t>
            </w:r>
            <w:proofErr w:type="gramStart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proofErr w:type="gramEnd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2. </w:t>
            </w:r>
            <w:proofErr w:type="gramStart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разреда  средњих</w:t>
            </w:r>
            <w:proofErr w:type="gramEnd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школа у Нишу, у 22 школе. </w:t>
            </w:r>
            <w:proofErr w:type="gramStart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Наведеним  програмским</w:t>
            </w:r>
            <w:proofErr w:type="gramEnd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активностима  врши се континуирана едукација  младих о болестима зависности и принципима одупирања социјалним притисцима. Подиже се ниво информисаности ученика, њихових родитеља, наставника и шире  локалне заједнице о проблемима и опасностима које изазивају болести зависности;</w:t>
            </w: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Програм Едукације едукатора-вршњачке едукације  паралелно је реализован  у 22 основне и средње школе,   у сарадњи са  стручним удружењем -Друштвом бихевиоралне теорије и праксе-Ниш, у складу са којим  одабрани ученици-вршњачки едукатори  који су обучени   по  принципима и методама  бихејвиорално –когнитивне теорије, наљстављају да кроз  организоване активности,  утичу на своје вршњаке,  унапређују  њихово знање о болестима зависности  подстичући  усвајање здравих стилова живота и јачање  ставова    којима могу да се одупру социјалним притисцима.</w:t>
            </w: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 Током 2015 године је за реализациу </w:t>
            </w:r>
            <w:proofErr w:type="gramStart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свих  наведених</w:t>
            </w:r>
            <w:proofErr w:type="gramEnd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програма осмишљен и одштампан и едукативно-пропагандни материјал.</w:t>
            </w: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  Од укупно планираних 1.000.000 динара реализовано је 758.237 динара, односно 75,8% Без обзира на то што средства нису у потпуности  реализована, сматрамо да су постављени  програмски  циљеви остварени. 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Услуге спорта и рекреације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Обезбеђивање услова за рад и унапређење капацитета спортских организација преко којих се остварују јавни интереси у области спорта у граду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Број установа и организација у области спорта преко којих се остварује јавни интерес у области спорта (планирано 76, остварено 109)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Комисија за оцену програма у области спорта предложила је да се у 2015.години финансира 196 програма којима је аплицирало 109 спортских органиазција. Осим овога у 2015.години финансирана су и 42 програма која су била од посебног значаја за остваривање потреба и интереса грађана у области спорта. Од укупно планираних 185.204.000 динара реализовано је 185.142.416 динара, односно 99</w:t>
            </w:r>
            <w:proofErr w:type="gramStart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,69</w:t>
            </w:r>
            <w:proofErr w:type="gramEnd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% што значи да је циљ у потпуности остварен.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810: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1301-0001: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1301-0002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Подршка предшколском, школском и рекреативном спорту и масовној физичкој култури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Услуге спорта и рекреације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Добра сарадња са школским установама у циљу организованог бављења спортом омладине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Број младих талената којима су додељене стипендије из буџета града (планирано 70, остварено 58)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За стипендију талентованим спортистима у 2015.години поднете су 73 пријаве из 28 спортских организација. Комисија за оцену програма у области спорта је, на основу услова и критеријума за доделу стипендија талентованим младим спортистима, донела одлуку да се у 2015.години финансира 58 младих спортиста из 26  спортских организација. Износ месечне стипендије био је 6.000 динара и у току године су исплаћене стипендије за 8 месеци, док ће преостале 4 бити исплаћене у 2016.години.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810: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1301-0002: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1301-0003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Одржавање спортске инфраструктуре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Услуге спорта и рекреације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Планска градња нових спортских објеката и редовно одржавање постојећеих спортских објеката од интереса за град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одржавања спортских објеката у односу на укупну површину спортских објеката</w:t>
            </w: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Број планираних нових спортских објеката који треба да буду изграђени по усвојеном програму развоја спорта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За одржавање спортских објеката на територији града задужена је Установа за физичку културу Спортски центар „Чаир“ чији се рад суфинансира средствима буџета Града. Установа се стара о 12 спортских објеката и у 2015.години циљ је и остварен, односно у свим објектима су редовно вршене текуће поправке и одржавање и сви објекти су током целе године били у функцији.</w:t>
            </w: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За рад Установе планирана су средства у износу од 186.981.000 динара а реализовано је 140.751.000, односно 75</w:t>
            </w:r>
            <w:proofErr w:type="gramStart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,27</w:t>
            </w:r>
            <w:proofErr w:type="gramEnd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%.</w:t>
            </w: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У 2015.години није била планирана изградња нити једног новог спортског објекта. </w:t>
            </w: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Средства у износу од 6.619.000 динара била су палнирана за завршетак идејног и главног Пројекта изградње западне трибине стадиона „Чаир“. Плаћено је 5.178.000, односно 78</w:t>
            </w:r>
            <w:proofErr w:type="gramStart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,23</w:t>
            </w:r>
            <w:proofErr w:type="gramEnd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%. Обзиром да у току године нису добијене све потребне грађевинске дозволе, Пројекат није завршен па самим тим и нису исплаћена сва планирана средства.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810: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1301-0003: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14: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3.6: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ЗА КОМУНАЛНЕ ДЕЛАТНОСТИ, ЕНЕРГЕТИКУ И САОБРАЋАЈ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1 - ЛОКАЛНИ РАЗВОЈ И ПРОСТОРНО ПЛАНИРАЊЕ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1101-0001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Стратешко, просторно и урбанистичко планирање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1101-0001: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1101-0002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Уређивање грађевинског земљишта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1101-0002: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2 - КОМУНАЛНА ДЕЛАТНОСТ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0601-0002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 месту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0601-0002: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0601-0003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Одржавање депонија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0601-0003: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0601-0004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Даљинско грејање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0601-0004: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0601-0005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Јавни превоз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Друмски саобраћај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451: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0601-0005: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0601-0008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Јавна хигијена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0601-0008: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0601-0009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Уређење и одржавање зеленила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0601-0009: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0601-0010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Јавна расвета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0601-0010: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0601-0011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Одржавање гробаља и погребне услуге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0601-0011: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0601-0013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Ауто-такси превоз путника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Друмски саобраћај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451: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0601-0013: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0601-0014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Остале комуналне услуге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 месту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0601-0014: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0601-П106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Снабдевање корисника водом цистернама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630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Водоснабдевање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630: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0601-П106: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0601-П107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Интервентно чишћење атмосферске канализације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520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520: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0601-П107: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0601-П108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Акциони план одрживог развоја енергетике Града Ниша - СЕАП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0601-П108: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0601-П109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Програм енергетске ефикасности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0601-П109: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0601-П110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Нови систем продаје карата и контроле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Друмски саобраћај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451: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0601-П110: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0601-П111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Набавка ГПС/ГПРС система за праћење возила у јавном градском и приградском превозу на територији града Ниша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Друмски саобраћај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451: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0601-П111: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0601-П112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Увођење видео надзора у возилима јавног градског и приградског превоза путника на територији града Ниша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Друмски саобраћај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451: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0601-П112: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0601-П113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Спровођење системске дератизације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 месту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0601-П113: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0601-П114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Тарифни систем у јавном градском, приградском и аутотакси превозу путника на територији града Ниша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Друмски саобраћај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451: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0601-П114: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0601-П145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Елаборат - анализа оптималне организације са предлогом цена такси превоза на територији града Ниша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Друмски саобраћај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451: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0601-П145: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2: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1501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3 - ЛОКАЛНИ ЕКОНОМСКИ РАЗВОЈ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1501-0002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Унапређење привредног амбијента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Ваздушни саобраћај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454: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1501-0002: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1501-П115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Зона унапређеног пословања  - Нишка варош (БИД Зона)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1501-П115: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3: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0401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6 - ЗАШТИТА ЖИВОТНЕ СРЕДИНЕ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0401-0002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Управљање комуналним отпадом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510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Управљање отпадом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510: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0401-0002: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0401-П116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Пројекат формирања еколошке зоне у Нишу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 месту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0401-П116: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0401-П117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Пројекат уређивања и спречавања дивљих депонија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lastRenderedPageBreak/>
              <w:t>560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 месту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0401-П117: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6: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7 - ПУТНА ИНФРАСТРУКТУРА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0701-0002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Одржавање путева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0701-0002: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0701-П118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Реализација Програма за безбедност саобраћаја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Друмски саобраћај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451: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0701-П118: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0701-П119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Набавка и постављање табли са називима улица и тргова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0701-П119: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7: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 месту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3.7: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УПРАВА ЗА ПЛАНИРАЊЕ И ИЗГРАДЊУ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060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Становање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060: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0602-П120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Изградња станова за социјално становање у ул. Мајаковског, ламела Л5 и Л6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Стамбени развој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Спровођење локалне стамбене политике и успостављања и развоја социјалног становања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Испостављене ситуације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610: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0602-П120: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0602-П121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Изградња станова за социјално становање у ул. Мајаковског, ламела Л7 - Л9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Стамбени развој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610: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0602-П121: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0602-П122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Решавање егзистенцијалног питања грађана града Ниша погођених елементарном непогодом - клизиштем у селу Мрамор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Стамбени развој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610: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0602-П122: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3.8: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УПРАВА ЗА ИМОВИНУ И ИНСПЕКЦИЈСКЕ ПОСЛОВЕ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1 - ЛОКАЛНИ РАЗВОЈ И ПРОСТОРНО ПЛАНИРАЊЕ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1101-0002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Уређивање грађевинског земљишта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1101-0002: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3.9: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ЗА ПРИВРЕДУ, ОДРЖИВИ РАЗВОЈ И ЗАШТИТУ ЖИВОТНЕ СРЕДИНЕ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2 - КОМУНАЛНА ДЕЛАТНОСТ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0601-П123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Реконструкција водосистема Кнежица-Ћурлина-Перутина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Развој заједнице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Степен покривености  корисника водоснабдевања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Град Ниш је донео Решење о учешћу и финансирању пројекта, број 1346-3/2015-03 од 19. 8. 2015. године, док Општина Дољевац није донела Одлуку о учешћу у пројекту, па због тога није потписан Споразум о заједничкој реализацији пројекта између Града Ниша и Општине Дољевац, уговор о реализацији пројекта између Града Ниша и Регионалне развојне агенције Југ и уговор о реализацији пројекта између општине Дољевац и Регионалне развојне агенције Југ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Нефинансијска вредност индикатора: 100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Нефинансијско остварење индикатора: 0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Процентуално нефинансијско остварење индикатора: 0%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Финансијско остварење индикатора: 0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Процентуално финансијско остварење индикатора: 0%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0601-П123: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0601-П124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Реконструкција водосистема Врело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Развој заједнице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Степен покривености  корисника водоснабдевања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ЈКП "Наисус" није доставио предлог пројекта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Нефинансијска вредност индикатора: 100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Нефинансијско остварење индикатора: 0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Процентуално нефинансијско остварење индикатора: 0%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Финансијско остварење индикатора: 0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Процентуално финансијско остварење индикатора: 0%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0601-П124: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0601-П146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Изградња колектора од пута Доње Међурово до нишавског колектора у радној зони "Доње Међурово"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Развој заједнице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Степен покривености корисника канализационе мреже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 извођачем радова закључен Уговор о извођењу радова број 3030/2015-01 од 17. 9. 2015. </w:t>
            </w:r>
            <w:proofErr w:type="gramStart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године</w:t>
            </w:r>
            <w:proofErr w:type="gramEnd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Радови су завршени у 2015. </w:t>
            </w:r>
            <w:proofErr w:type="gramStart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години</w:t>
            </w:r>
            <w:proofErr w:type="gramEnd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извршена је примопредаја радова. Ове обавезе биће плаћене у 2016. години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Нефинансијска вредност индикатора: 100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Нефинансијско остварење индикатора: 100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Процентуално нефинансијско остварење индикатора: 100%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Финансијско остварење индикатора: 0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Процентуално финансијско остварење индикатора: 0%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0601-П146: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2: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1501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3 - ЛОКАЛНИ ЕКОНОМСКИ РАЗВОЈ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1501-0005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Финансијска подршка локалном економском развоју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490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Економски послови некласификовани на другом месту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Број реализованих професионалних радних пракси уз финансијску подршку локалне самоуправе</w:t>
            </w:r>
          </w:p>
        </w:tc>
        <w:tc>
          <w:tcPr>
            <w:tcW w:w="53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 складу са Локалним акционим планом запошљавања Града Ниша за 2015. </w:t>
            </w:r>
            <w:proofErr w:type="gramStart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годину</w:t>
            </w:r>
            <w:proofErr w:type="gramEnd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Анекса Споразума, закључени су појединачни Уговори са послодавцима.  Због дужине трајања Програма, реализација се наставља и у 2016. години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Нефинансијска вредност индикатора: 110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Нефинансијско остварење индикатора: 70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Процентуално нефинансијско остварење индикатора: 64%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Финансијско остварење индикатора: 4.755.205,97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Процентуално финансијско остварење индикатора: 13%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490: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1501-0005: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1501-П125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Смањење сиромаштва и унапређење могућности запошљавања маргинализованих и угрожених група у Србији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490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Економски послови некласификовани на другом месту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Број реализованих професионалних радних пракси уз финансијску подршку локалне самоуправе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Немачка организација ХЕЛП у прошлој години није поднела захтев за трансфер средстава по основу уговора.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Нефинансијска вредност индикатора: 10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Нефинансијско остварење индикатора: 0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Процентуално нефинансијско остварење индикатора: 0%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Финансијско остварење индикатора: 0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Процентуално финансијско остварење индикатора: 0%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490: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1501-П125: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3: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1502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4 - РАЗВОЈ ТУРИЗМА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1502-0001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473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Туризам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Адекватна промоција туристичке понуде града на циљним тржиштима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Повећан број ноћења у смештајним капацитетима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Повећање броја ноћења је планирано 5% а остварено 13</w:t>
            </w:r>
            <w:proofErr w:type="gramStart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,8</w:t>
            </w:r>
            <w:proofErr w:type="gramEnd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% у односу на 2014. </w:t>
            </w:r>
            <w:proofErr w:type="gramStart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годину</w:t>
            </w:r>
            <w:proofErr w:type="gramEnd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чему је број ноћења домаћих туриста порастао за 15,8%, а број ноћења иностраних је повећан за 11,3%.  Овакви успешни резултати током 2015. године директно су последица свеукупних напора и активности који су од стране ТОН-а учињени на пољу афирмације града као добре туристичке дестинације, као и свих промотивних активности које је ТОН спроводио последњих пар година на многобројним манифестацијама и фестивалима у Србији, домаћим и међународним сајмовима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473: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1502-0001: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1502-0002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Туристичка промоција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Туризам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473: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1502-0002: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1502-П126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Међународни сајам туризма у Београду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473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Туризам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473: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1502-П126: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1502-П127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Међународни сајам туризма у Нишу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473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Туризам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473: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1502-П127: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1502-П128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Соколов пут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473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Туризам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473: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1502-П128: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4: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0401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6 - ЗАШТИТА ЖИВОТНЕ СРЕДИНЕ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0401-0001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Управљање заштитом животне средине и природних вредности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Фонд за заштиту животне средине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Спречавање и сузбијање заразних болести које се шире посредством инсеката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Усвојен програм коришћења и заштите природних вредности и програм заштите животне средине</w:t>
            </w:r>
          </w:p>
        </w:tc>
        <w:tc>
          <w:tcPr>
            <w:tcW w:w="53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 спровођења дезинсекције на територији града Ниша - достављени су извештаји о извршеној дезинсекцији, као и годишњи извештај у складу са уговором закљученим са "Санитом" из Ниша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Нефинансијска вредност индикатора: 200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Нефинансијско остварење индикатора: 200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Процентуално нефинансијско остварење индикатора: 100%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Финансијско остварење индикатора: 2.228.500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Процентуално финансијско остварење индикатора: 100%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Смањење нивоа буке и аерозагађења 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Усвојен програм коришћења и заштите природних вредности и програм заштите животне средине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 озелењавања доворишта школских и предшкослких установа - достављени су извештаји о извршеним пословима, у складу са Уговором закљученим са ЈКП "Горица"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Нефинансијска вредност индикатора: 6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Нефинансијско остварење индикатора: 6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Процентуално нефинансијско остварење индикатора: 100%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Финансијско остварење индикатора: 3.096.415,89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Процентуално финансијско остварење индикатора: 100%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Улепшавање и оплемењивање дворишта вртића, стварање услова да се деца играју у лепом окружењу, формирање еколошке културе и подизање еколошке свести 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Усвојен програм коришћења и заштите природних вредности и програм заштите животне средине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Пројекат "Еко Панда" - достављени су извештаји о извршеним пословима, у складу са Уговором о додели средстава за реализацију пројекта од јавног интереса које реализује удружења у области заштите животне средине у 2015. години, на територији града Ниша, под називом "Зелени Ниш", закљученим са НВО "Еколенд"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Нефинансијска вредност индикатора: 1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Нефинансијско остварење индикатора: 1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Процентуално нефинансијско остварење индикатора: 100%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Финансијско остварење индикатора: 0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Процентуално финансијско остварење индикатора: 0%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0401-0001: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0401-0003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Праћење квалитета елеманата животне средине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Циљ Програма праћења нивоа комуналне буке на територији града Ниша је утврђивање реалног стања буке у животној средини у смислу стварања услова и могућности превентивног деловања у циљу заштите здравља људи и заштите животне средине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Број спроведених редовних мерења квалитета елемената животне средине 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Програма праћења нивоа комуналне буке - достављени су месечни извештаји о пруженим услугама и коначни Извештај са систематизованим подацима о нивоу комуналне буке на територији града Ниша у 2015. години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Нефинансијска вредност индикатора: 5805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Нефинансијско остварење индикатора: 5805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Процентуално нефинансијско остварење индикатора: 100%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Финансијско остварење индикатора: 228.000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Процентуално финансијско остварење индикатора: 8,33%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Контрола излагања становништва јонизујућим зрачењима и спровођења мера заштите у случају повећања радиоактивности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Број спроведених редовних мерења квалитета елемената животне средине </w:t>
            </w:r>
          </w:p>
        </w:tc>
        <w:tc>
          <w:tcPr>
            <w:tcW w:w="53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 испитивање масене активности радионуклида у земљишту и у животној средини - достављени су извештаји о пруженим услугама у складу са динамиком реализације услуга за пролећни и јесењи период - дефинисане оперативним планом, као и коначни извештај у складу са Уговором.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Нефинансијска вредност индикатора: 110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Нефинансијско остварење индикатора: 110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Процентуално нефинансијско остварење индикатора: 100%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Финансијско остварење индикатора: 0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Процентуално финансијско остварење индикатора: 0,00%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Континуирано мерење концентрације аерополена, праћење стања, прогноза и редовно информисање јавности у циљу превенције алергијских болести 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Број спроведених редовних мерења квалитета елемената животне средине </w:t>
            </w:r>
          </w:p>
        </w:tc>
        <w:tc>
          <w:tcPr>
            <w:tcW w:w="53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 мониторинга, праћења стања, прогноза и редовно информисање јавности - достављени су нумерички и описни извештаји о стању аерополена, као и годишњи извештај у складу са Уговором закљученим са Институтом за јавно здравље Ниш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Нефинансијска вредност индикатора: 240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Нефинансијско остварење индикатора: 240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Процентуално нефинансијско остварење индикатора: 100%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Финансијско остварење индикатора: 0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Процентуално финансијско остварење индикатора: 0,00%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Формирање базе података о степену и карактеристикама загађења земљишта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Број спроведених редовних мерења квалитета елемената животне средине </w:t>
            </w:r>
          </w:p>
        </w:tc>
        <w:tc>
          <w:tcPr>
            <w:tcW w:w="53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 испитивања загађености земљишта на територији града Ниша - достављени су извештаји о пруженим услугама (узорковање и испитивање), као и коначни извештај у складу са Уговором закљученим са Институтом "Ватрогас" Нови Сад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Нефинансијска вредност индикатора: 140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Нефинансијско остварење индикатора: 140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Процентуално нефинансијско остварење индикатора: 100%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Финансијско остварење индикатора: 899.976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Процентуално финансијско остварење индикатора: 100%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Утврђивање реалног стања нивоа електромагнетног зрачења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Број спроведених редовних мерења квалитета елемената животне средине </w:t>
            </w:r>
          </w:p>
        </w:tc>
        <w:tc>
          <w:tcPr>
            <w:tcW w:w="53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 контролног мониторинга нивоа нејонизирајућих зрачења на територији града Ниша - достављени су извештаји са систематизованим подацима о нивоу  нејонизирајућих зрачења на основу контролног мониторинга, са одређеним електро-магнентно угроженим подручјима у складу са Уговором закљученим са Институтом "Ватрогас" Нови Сад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Нефинансијска вредност индикатора: 145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Нефинансијско остварење индикатора: 145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Процентуално нефинансијско остварење индикатора: 100%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Финансијско остварење индикатора: 489.600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Процентуално финансијско остварење индикатора: 100%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0401-0003: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0401-П129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Израда пројектне документације која ће омогућити звучну заштиту постављањем звучних баријера на одабраним локацијама на територији града Ниша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0401-П129: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0401-П130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Санација, затварање и рекултивација депоније "Бубањ"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0401-П130: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0401-П131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Изградња рециклажног дворишта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0401-П131: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0401-П132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Израда пројектне документације за испитивање подземних вода града Ниша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0401-П132: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0401-П133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Пројекти невладиног сектора у области заштите животне средине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lastRenderedPageBreak/>
              <w:t>560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0401-П133: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0401-П134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Континуирано праћење запреминског протока отпадних вода из градског канализационог система у рецепијент - реку Нишаву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0401-П134: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0401-П135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Пројекат обезбеђивања услова и формирање мобилне станице за контролни мониторинг нејонизујућих зрачења, одређивање електромагнетно угрожених подручја и формирање мапе електромагнетних зрачења за територију града Ниша у 2014/2015. години, са предлогом мера за смањење нивоа нејонизујућих зрачења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0401-П135: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6: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7 - ПУТНА ИНФРАСТРУКТУРА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0701-П136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Изградња улица у граду Нишу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Дужина изграђених саобраћајница  са инфраструктуром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Закључени уговори о извођењу радова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Нефинансијска вредност индикатора: 1.680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Нефинансијско остварење индикатора: 1.350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Процентуално нефинансијско остварење индикатора: 80%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Финансијско остварење индикатора: 0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Процентуално финансијско остварење индикатора: 0%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0701-П136: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0701-П137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Реконструкција улица у граду Нишу - Орловића Павла, Наде Томић и Страхињића Бана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Дужина изграђених саобраћајница  са инфраструктуром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Закључени уговори о извођењу радова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Нефинансијска вредност индикатора: 1.000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Нефинансијско остварење индикатора: 1.000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Процентуално нефинансијско остварење индикатора: 100%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Финансијско остварење индикатора: 0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Процентуално финансијско остварење индикатора: 0%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0701-П137: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0701-П138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Изградња Булевара Сомборска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Дужина изграђених саобраћајница  са инфраструктуром</w:t>
            </w:r>
          </w:p>
        </w:tc>
        <w:tc>
          <w:tcPr>
            <w:tcW w:w="53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Са извођачем радова закључен Уговор о извођењу радова у укупној вредности 245.418.409</w:t>
            </w:r>
            <w:proofErr w:type="gramStart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,63</w:t>
            </w:r>
            <w:proofErr w:type="gramEnd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динара. Учешће града је 124.093.679</w:t>
            </w:r>
            <w:proofErr w:type="gramStart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,63</w:t>
            </w:r>
            <w:proofErr w:type="gramEnd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динара, а Министарства привреде 121.324.730 динара. 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Нефинансијска вредност индикатора: 3.000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Нефинансијско остварење индикатора: 3.000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Процентуално нефинансијско остварење индикатора: 100%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Финансијско остварење индикатора: 0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Процентуално финансијско остварење индикатора: 0%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0701-П138: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0701-П139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Реконструкција улица у граду Нишу, прелазак на режим кружних токова - раскрсница код парка Чаир, раскрсница Булевара Немањића и улица Војводе Мишића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Дужина изграђених саобраћајница  са инфраструктуром</w:t>
            </w:r>
          </w:p>
        </w:tc>
        <w:tc>
          <w:tcPr>
            <w:tcW w:w="53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Са извођачем радова закључен Уговор о извођењу радова у укупној вредности 44.006.149</w:t>
            </w:r>
            <w:proofErr w:type="gramStart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,21</w:t>
            </w:r>
            <w:proofErr w:type="gramEnd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динара. Учешће града је 23.576.436</w:t>
            </w:r>
            <w:proofErr w:type="gramStart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,84</w:t>
            </w:r>
            <w:proofErr w:type="gramEnd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динара, а Министарства привреде 20.429.712,37 динара. 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Нефинансијска вредност индикатора: 500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Нефинансијско остварење индикатора: 500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Процентуално нефинансијско остварење индикатора: 100%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Финансијско остварење индикатора: 5.466.876,25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Процентуално финансијско остварење индикатора: 99,40%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0701-П139: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7: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2002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9 - ОСНОВНО ОБРАЗОВАЊЕ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2002-П140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Реконструкција и доградња ОШ "Бранко Миљковић"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Развој заједнице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Повећање површине</w:t>
            </w:r>
          </w:p>
        </w:tc>
        <w:tc>
          <w:tcPr>
            <w:tcW w:w="53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Са извођачем радова закључен Уговор о извођењу радова у укупној вредности 42.402.167</w:t>
            </w:r>
            <w:proofErr w:type="gramStart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  <w:proofErr w:type="gramEnd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динара. Учешће града је 26.425.245</w:t>
            </w:r>
            <w:proofErr w:type="gramStart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,63</w:t>
            </w:r>
            <w:proofErr w:type="gramEnd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динара, а Министарства привреде 25.976.921,37 динара. 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Нефинансијска вредност индикатора: 5.002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Нефинансијско остварење индикатора: 5.002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Процентуално нефинансијско остварење индикатора: 100%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Финансијско остварење индикатора: 7.494.178,15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Процентуално финансијско остварење индикатора: 23,42%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2002-П140: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2002-П141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Изградња отворених спортских терена у ОШ "Душко Радовић"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Развој заједнице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Повећање површине</w:t>
            </w:r>
          </w:p>
        </w:tc>
        <w:tc>
          <w:tcPr>
            <w:tcW w:w="53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Са извођачем радова закључен Уговор о извођењу радова у укупној вредности 79.258.703</w:t>
            </w:r>
            <w:proofErr w:type="gramStart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  <w:proofErr w:type="gramEnd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динара. Учешће града је 39.629.351</w:t>
            </w:r>
            <w:proofErr w:type="gramStart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,50</w:t>
            </w:r>
            <w:proofErr w:type="gramEnd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динара, а Министарства привреде 39.629.351,50 динара. 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Нефинансијска вредност индикатора: 1.000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Нефинансијско остварење индикатора: 1.000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Процентуално нефинансијско остварење индикатора: 100%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Финансијско остварење индикатора: 8.945.994,53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Процентуално финансијско остварење индикатора: 99,98%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2002-П141: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2002-П142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Реконструкција и доградња ОШ "Мирослав Антић"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Развој заједнице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Повећање површине</w:t>
            </w:r>
          </w:p>
        </w:tc>
        <w:tc>
          <w:tcPr>
            <w:tcW w:w="53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Са извођачем радова закључен Уговор о извођењу радова у укупној вредности 97.970.802</w:t>
            </w:r>
            <w:proofErr w:type="gramStart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,53</w:t>
            </w:r>
            <w:proofErr w:type="gramEnd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динара. Учешће града је 15.026.453</w:t>
            </w:r>
            <w:proofErr w:type="gramStart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,71</w:t>
            </w:r>
            <w:proofErr w:type="gramEnd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динара, а Министарства привреде 72.944.348,82 динара. 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Нефинансијска вредност индикатора: 2.500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Нефинансијско остварење индикатора: 700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Процентуално нефинансијско остварење индикатора: 28%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Финансијско остварење индикатора: 0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Процентуално финансијско остварење индикатора: 0%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2002-П142: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9: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1201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13 - РАЗВОЈ КУЛТУРЕ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1201-П143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Зграда старог официрског дома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Развој заједнице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Проценат учешћа инвестиционих улагања у буџету установа културе</w:t>
            </w:r>
          </w:p>
        </w:tc>
        <w:tc>
          <w:tcPr>
            <w:tcW w:w="53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Са извођачем радова закључен Уговор о извођењу радова у укупној вредности 101.782.845</w:t>
            </w:r>
            <w:proofErr w:type="gramStart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,48</w:t>
            </w:r>
            <w:proofErr w:type="gramEnd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динара. Учешће града је 50.891.422</w:t>
            </w:r>
            <w:proofErr w:type="gramStart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,74</w:t>
            </w:r>
            <w:proofErr w:type="gramEnd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динара, а Министарства привреде 50.891.422,74 динара. 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Нефинансијска вредност индикатора: 50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Нефинансијско остварење индикатора: 50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Процентуално нефинансијско остварење индикатора: 100%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Финансијско остварење индикатора: 43.826.635,56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Процентуално финансијско остварење индикатора: 83,14%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1201-П143: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13: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490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Економски послови некласификовани на другом месту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Проценат буџета који се издваја за нове услуге које пружа градска/општинска управе</w:t>
            </w:r>
          </w:p>
        </w:tc>
        <w:tc>
          <w:tcPr>
            <w:tcW w:w="53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На основу законске обавезе по Закону о планирању и изградњи, град Ниш је био у обавези да ангажује координаторе за безбедност за извођење радова на реконструкцији и доградњи ОШ "Бранко Миљковић" у Нишу у износу од 168.000 динара и за реконструкцију улица у граду Нишу у износу од 216.000 динара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Нефинансијска вредност индикатора: 1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Нефинансијско остварење индикатора: 1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Процентуално нефинансијско остварење индикатора: 100%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Финансијско остварење индикатора: 288.000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Процентуално финансијско остварење индикатора: 72%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Проценат буџета који се издваја за нове услуге које пружа градска/општинска управе</w:t>
            </w:r>
          </w:p>
        </w:tc>
        <w:tc>
          <w:tcPr>
            <w:tcW w:w="53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Учешће у пројекту "У име старих", носилац пројекта је Удружење самохраних мајки 720.000 динара и "Смањење сиромашта и унапређење могућности запошљавања маргинализованих и угрожених група у Србији", носилац пројекта је немачка организација ХЕЛП у износу од 5.547.130,09 динара.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Нефинансијска вредност индикатора: 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Нефинансијско остварење индикатора: 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Процентуално нефинансијско остварење индикатора: 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Финансијско остварење индикатора: 6.267.130,09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Процентуално финансијско остварење индикатора: 29,56%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Проценат буџета који се издваја за нове услуге које пружа градска/општинска управе</w:t>
            </w:r>
          </w:p>
        </w:tc>
        <w:tc>
          <w:tcPr>
            <w:tcW w:w="53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Учешће у пројекту "Вести на знаковном језику", носилац пројекта је ЈП "НТВ" у износу од 134.987,41 динар и "Књижара Нишког културног центра", носилац пројекта је Нишки културни центар у износу од 813.543,48 динара, Саобраћајни факултет Београд за урађену студију издрживости авио саобраћај аеродрома "Константин Велики", носилац пројекта Саобраћајни факултет Београд у износу од 3.418.594,38 динара, "Покретање другог инкубационог циклуса и оснивање центра за информационе технологије Инкубатор центра у Нишу, носилац пројекта Инкубатор центар Ниш у износу од 1.972.246,70 динара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Нефинансијска вредност индикатора: 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Нефинансијско остварење индикатора: 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Процентуално нефинансијско остварење индикатора: 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Финансијско остварење индикатора: 6.339.371,97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Процентуално финансијско остварење индикатора: 10,95%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Проценат буџета који се издваја за нове услуге које пружа градска/општинска управе</w:t>
            </w:r>
          </w:p>
        </w:tc>
        <w:tc>
          <w:tcPr>
            <w:tcW w:w="53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По споразуму који је закључен између Града Ниша и Грађевинско- архитектонског факултета Ниш урађена је пројектна документација за научно-технолошки парк.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Нефинансијска вредност индикатора: 1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Нефинансијско остварење индикатора: 1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Процентуално нефинансијско остварење индикатора: 100%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Финансијско остварење индикатора: 2.354.000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Процентуално финансијско остварење индикатора: 15,69%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Проценат буџета који се издваја за нове услуге које пружа градска/општинска управе</w:t>
            </w:r>
          </w:p>
        </w:tc>
        <w:tc>
          <w:tcPr>
            <w:tcW w:w="53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Закључен је уговор о учешћу у пројекту "Геронтолошки центар - дневни боравак за дементне особе" између града Ниша и Геронтолошког центра. Град Ниш је суфинансирао пројекта на име накнаде за уређење грађевинског земљишта.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Нефинансијска вредност индикатора: 1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Нефинансијско остварење индикатора: 1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Процентуално нефинансијско остварење индикатора: 100%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Финансијско остварење индикатора: 0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Процентуално финансијско остварење индикатора: 0%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490: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Развој заједнице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0602-0006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Информисање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490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Економски послови некласификовани на другом месту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Број издатих билтена града/општине (штампан или илектронски)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Склопљен је уговор о пружању услуга штампања Статистичког годишњака Града Ниша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Нефинансијска вредност индикатора: 1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Нефинансијско остварење индикатора: 1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Процентуално нефинансијско остварење индикатора: 100%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Финансијско остварење индикатора: 127.657,99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Процентуално финансијско остварење индикатора: 35,46%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490: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0602-0006: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0602-0010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490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Економски послови некласификовани на другом месту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Реализација усвојених планова</w:t>
            </w:r>
          </w:p>
        </w:tc>
        <w:tc>
          <w:tcPr>
            <w:tcW w:w="53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Реализација трошкова платног промета и банкарских услуга и трошкови чување робе, робних резерви - складиштења евродизел горива код складиштара А.д. "Нишекспрес" Ниш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Нефинансијска вредност индикатора: 100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Нефинансијско остварење индикатора: 8.5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Процентуално нефинансијско остварење индикатора: 8,5%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Финансијско остварење индикатора: 8.5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Процентуално финансијско остварење индикатора: 8,5%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Реализација усвојених планова</w:t>
            </w:r>
          </w:p>
        </w:tc>
        <w:tc>
          <w:tcPr>
            <w:tcW w:w="53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Реализација трошкова евапорације (надокнада за испарање нафтних деривата). Средства су пренета складиштарима А.Д. "Нишекспрес" Ниш и ЈКП "Медиана"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Нефинансијска вредност индикатора: 100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Нефинансијско остварење индикатора: 54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Процентуално нефинансијско остварење индикатора: 54%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Финансијско остварење индикатора: 54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Процентуално финансијско остварење индикатора: 54%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Реализација усвојених планова</w:t>
            </w:r>
          </w:p>
        </w:tc>
        <w:tc>
          <w:tcPr>
            <w:tcW w:w="53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Реализација ПДВ-а и месечне камате код позајмице робе из робних резерви  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Нефинансијска вредност индикатора: 100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Нефинансијско остварење индикатора: 45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Процентуално нефинансијско остварење индикатора: 45%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Финансијско остварење индикатора: 45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Процентуално финансијско остварење индикатора: 45%</w:t>
            </w:r>
          </w:p>
        </w:tc>
        <w:tc>
          <w:tcPr>
            <w:tcW w:w="5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490: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0602-0010: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0602-П147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Трансфер вештина/сензибилизација произвођача вишања нишавског округа за органску производњу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490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Економски послови некласификовани на другом месту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490: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0602-П147: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3.10: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ЗА ПОЉОПРИВРЕДУ И РАЗВОЈ СЕЛА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2 - КОМУНАЛНА ДЕЛАТНОСТ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0601-0001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Водоснабдевање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630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Водоснабдевање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Максимална могућа покривеност корисника и територије услугама комуналне делатности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Степен покривености корисника (домаћинства, установе, привредни субјекти и др. ) услугама комуналне делатности (барем 2 услуге); Степен покривености територије услугама комуналне делатности (број насеља у којима се нуди макар једна од услуга комуналне делатности у односу на укупан број насеља у граду/ општине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Овај програм односи се на организациону и финансијску подршку Града Ниша преко Управе за пољопривреду и развој села у процесу израде пројектно-техничке документације и изградње водоводних и канализационих мрежа у циљу побољшања услова живота у руралним подручјима у складу са годишњим Програмом развоја комуналне инфраструктуре на сеоском подручју Града Ниша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Ефикасно и рационално спровођење водоснабдевања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1. Степен припремљености за ефикасно спровођење комуналне изградње водоводне мреже; 2. Број изграђених водоводних мрежа на сеоском подручју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Израђена је пројектно-техничка документација до грађевинске дозволе за 4 сеоска насеља: Мрамор, Крушце, Хум и Бреница (завршени радови на изградњи дела водоводне мреже и изградња потисног цевовода за водоснабдевање)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630: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0601-0001: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0601-0002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520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Максимална могућа покривеност корисника и територије услугама уклљњања отпадних вода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1. Број сеоских насеља опремљених комуналном инфраструктуром - канализациона мрежа; 2. Степен припремљености за ефикасно спровођење комуналне изградње - канализациона мрежа;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Изграђена је пројектно-техничка документација за издавање грађевинске дозволе: Изградња канализационе мреже за насеље Јелашница и Влашке шуме - главни пројекат главног колектора за насеља Јелашница и Влашке шуме, завршени су радови на изградњи канализационе мреже: изградња колектора за употребљене воде - Поповачки колектор, изградња канализационе мреже у селу Горњи Комрен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520: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0601-0002: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2: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0101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5 - РАЗВОЈ ПОЉОПРИВРЕДЕ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Спровођење усвојене пољопривредне политике и политике руралног развоја на подручју локалне самоуправе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Усвојен програм развоја пољопривреде и руралног развоја 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Овај програм обухвата програмске активности које се спроводе у циљу унапређења пољопивредне производње, ширења економских активности и побољшање услова живота у руралним подручјима, ефикаснијег управљања земљиштем на принципима одрживог руралног развоја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0101-0001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Унапређење услова за пољопривредну делатност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421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Пољопривреда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Ефикасно управљање пољопривредним зљмиштем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Усвојен годишњи програм заштите, уређења и коришћења пољопривредног земљишта у државној својини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У складу са наведеним програмом реализоване су активности: одржавање атарских путева, ревитализација нових актарских путева, Елаборат о ресурсима и резервама подземних вода за извориша "Горња Трнава", "Хум" и "Доњи Матејевац"; Пољочуварска служба организована је у циљу заштите од пољске штете и спровођење мреа за заштиту од спаљивања органских остатака на пољопривредном зељмишту (активност ове службе су свакодневни обиласци терена, излазак на лице места по пријави грађана, координација са градском комуналном и пољопривредном инспекцијом, као и достављање месечног извештаја о свом раду); Мера превентивне заштите усева и плодова на територији града (набавка противградних ракета за подручје града Ниша); Оперативним план одбране од поплава (за воде 2. реда); Уређење водотокова 2. реда на локацијама Хумски поток, Јелашничка река, Матејевачка река у Д. Врежини, Мараморски поток у Суводолски поток); Функционални послови по оперативном плану одбране од поплаве; Израда Елабората о оперативном плану одбране од поплаве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421: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0101-0001: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0101-0002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Подстицаји пољопривредној производњи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421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Пољопривреда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Изградња одрживог, ефикасног и конкурентног пољопривредног сектора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Одобрен програм локалних подстицаја од стране надлежног министарства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Обухвата активности које се реализују у складу са годишњим програмом мера подршке за спровођење пољопривредне политике и политике руралног развоја за територију града Ниша и то у делу мера које се односе на директна плаћања (регрес - вештачко осемењавање и кредитна подршка - суфинансирање камате за пољопривредне кредите). Обухваћено је 29 корисника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421: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0101-0002: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0101-0003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Рурални развој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421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Пољопривреда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Развој одговарајућих економских услова у сеоским срединама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Одобрен програм локалних подстицаја од стране надлежног министарства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Обухвата активности које се реализују у складу са годишњим програмом мера подршке за спровођење пољопривредне политике и политике руралног развоја за територију града Ниша и то у делу подстицаја за унапређење обука у области пољопривреде и руралног развоја, за информативне активности (сајмови, изложбе, манифестације, студијска путовања и активности и др.) и активности које се спроводе за унапређење руралне економије унапређењем руралне инфраструктуре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421: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0101-0003: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5: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Скупштина Града Ниша је на седници од 17. 12. 2015. године донела Одлуку о престанку рада Фонда за развој и самофинансирање заједничких потреба грађана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3.11: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СЛУЖБА ЗА ОДРЖАВАЊЕ И ИНФОРМАТИЧКО-КОМУНИКАЦИОНЕ ТЕХНОЛОГИЈЕ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3.12: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РАЗДЕО 3: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ЗАШТИТНИК ГРАЂАНА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0602-0005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Заштитник грађана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330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Судови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Током извештајне године забележена су 3.283 обраћања грађана, од чега 504 телефонским путем, 33 путем електронске поште, а 2.746 пута су грађани лично, усменим путем потражили помоћ, савет или подносили писане представке у канцеларији заштитника грађана.  Број поднетих писаних представки у извештајној години је 217, што је незнатно мање (за 17 представки) у односу на број поднетих у 2014. </w:t>
            </w:r>
            <w:proofErr w:type="gramStart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години</w:t>
            </w:r>
            <w:proofErr w:type="gramEnd"/>
            <w:r w:rsidRPr="0095634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330: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0602-0005: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РАЗДЕО 4: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ПРАВОБРАНИЛАШТВО ГРАДА НИША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0602-0004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Градско јавно правобранилаштво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330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Судови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330: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0602-0004: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5634A" w:rsidRPr="0095634A" w:rsidTr="006866F5">
        <w:trPr>
          <w:cantSplit/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34A" w:rsidRPr="0095634A" w:rsidRDefault="0095634A" w:rsidP="009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hideMark/>
          </w:tcPr>
          <w:p w:rsidR="0095634A" w:rsidRPr="0095634A" w:rsidRDefault="0095634A" w:rsidP="009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РАЗДЕО 5: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bottom"/>
            <w:hideMark/>
          </w:tcPr>
          <w:p w:rsidR="0095634A" w:rsidRPr="0095634A" w:rsidRDefault="0095634A" w:rsidP="0095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6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</w:tbl>
    <w:p w:rsidR="00CB69D3" w:rsidRPr="00CB69D3" w:rsidRDefault="00CB69D3" w:rsidP="0095634A">
      <w:pPr>
        <w:jc w:val="center"/>
        <w:rPr>
          <w:rFonts w:ascii="Times New Roman" w:hAnsi="Times New Roman" w:cs="Times New Roman"/>
          <w:b/>
          <w:lang w:val="sr-Cyrl-CS"/>
        </w:rPr>
      </w:pPr>
    </w:p>
    <w:sectPr w:rsidR="00CB69D3" w:rsidRPr="00CB69D3" w:rsidSect="0095634A">
      <w:footerReference w:type="default" r:id="rId7"/>
      <w:pgSz w:w="15840" w:h="12240" w:orient="landscape"/>
      <w:pgMar w:top="851" w:right="284" w:bottom="851" w:left="284" w:header="709" w:footer="709" w:gutter="0"/>
      <w:pgNumType w:start="30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E67" w:rsidRDefault="007E0E67" w:rsidP="00875AAE">
      <w:pPr>
        <w:spacing w:after="0" w:line="240" w:lineRule="auto"/>
      </w:pPr>
      <w:r>
        <w:separator/>
      </w:r>
    </w:p>
  </w:endnote>
  <w:endnote w:type="continuationSeparator" w:id="0">
    <w:p w:rsidR="007E0E67" w:rsidRDefault="007E0E67" w:rsidP="00875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34347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66C2" w:rsidRDefault="006D66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66F5">
          <w:rPr>
            <w:noProof/>
          </w:rPr>
          <w:t>312</w:t>
        </w:r>
        <w:r>
          <w:rPr>
            <w:noProof/>
          </w:rPr>
          <w:fldChar w:fldCharType="end"/>
        </w:r>
      </w:p>
    </w:sdtContent>
  </w:sdt>
  <w:p w:rsidR="006D66C2" w:rsidRDefault="006D6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E67" w:rsidRDefault="007E0E67" w:rsidP="00875AAE">
      <w:pPr>
        <w:spacing w:after="0" w:line="240" w:lineRule="auto"/>
      </w:pPr>
      <w:r>
        <w:separator/>
      </w:r>
    </w:p>
  </w:footnote>
  <w:footnote w:type="continuationSeparator" w:id="0">
    <w:p w:rsidR="007E0E67" w:rsidRDefault="007E0E67" w:rsidP="00875A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D3"/>
    <w:rsid w:val="003078A5"/>
    <w:rsid w:val="0042251C"/>
    <w:rsid w:val="004A2DD7"/>
    <w:rsid w:val="006866F5"/>
    <w:rsid w:val="006D66C2"/>
    <w:rsid w:val="007E0E67"/>
    <w:rsid w:val="00875AAE"/>
    <w:rsid w:val="00884AB9"/>
    <w:rsid w:val="0095634A"/>
    <w:rsid w:val="00C4313E"/>
    <w:rsid w:val="00CB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A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AAE"/>
  </w:style>
  <w:style w:type="paragraph" w:styleId="Footer">
    <w:name w:val="footer"/>
    <w:basedOn w:val="Normal"/>
    <w:link w:val="FooterChar"/>
    <w:uiPriority w:val="99"/>
    <w:unhideWhenUsed/>
    <w:rsid w:val="00875A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AAE"/>
  </w:style>
  <w:style w:type="character" w:styleId="Hyperlink">
    <w:name w:val="Hyperlink"/>
    <w:basedOn w:val="DefaultParagraphFont"/>
    <w:uiPriority w:val="99"/>
    <w:semiHidden/>
    <w:unhideWhenUsed/>
    <w:rsid w:val="00C4313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313E"/>
    <w:rPr>
      <w:color w:val="800080"/>
      <w:u w:val="single"/>
    </w:rPr>
  </w:style>
  <w:style w:type="paragraph" w:customStyle="1" w:styleId="font5">
    <w:name w:val="font5"/>
    <w:basedOn w:val="Normal"/>
    <w:rsid w:val="00C4313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C4313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C431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C431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Normal"/>
    <w:rsid w:val="00C431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C431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0">
    <w:name w:val="xl90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1">
    <w:name w:val="xl91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2">
    <w:name w:val="xl92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Normal"/>
    <w:rsid w:val="00C431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7">
    <w:name w:val="xl97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C431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C4313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00"/>
      <w:sz w:val="24"/>
      <w:szCs w:val="24"/>
    </w:rPr>
  </w:style>
  <w:style w:type="paragraph" w:customStyle="1" w:styleId="xl107">
    <w:name w:val="xl107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Normal"/>
    <w:rsid w:val="00C4313E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C431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Normal"/>
    <w:rsid w:val="00C431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C431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"/>
    <w:rsid w:val="00C431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"/>
    <w:rsid w:val="00C431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1">
    <w:name w:val="xl121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rsid w:val="00C431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Normal"/>
    <w:rsid w:val="00C431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0">
    <w:name w:val="xl140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1">
    <w:name w:val="xl141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2">
    <w:name w:val="xl142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3">
    <w:name w:val="xl143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Normal"/>
    <w:rsid w:val="00C431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Normal"/>
    <w:rsid w:val="00C431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Normal"/>
    <w:rsid w:val="00C431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Normal"/>
    <w:rsid w:val="00C431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Normal"/>
    <w:rsid w:val="00C431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5">
    <w:name w:val="xl155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6">
    <w:name w:val="xl156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7">
    <w:name w:val="xl157"/>
    <w:basedOn w:val="Normal"/>
    <w:rsid w:val="00C431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8">
    <w:name w:val="xl158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9">
    <w:name w:val="xl159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Normal"/>
    <w:rsid w:val="00C431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Normal"/>
    <w:rsid w:val="00C431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Normal"/>
    <w:rsid w:val="00C431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Normal"/>
    <w:rsid w:val="00C4313E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Normal"/>
    <w:rsid w:val="00C431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00"/>
      <w:sz w:val="24"/>
      <w:szCs w:val="24"/>
    </w:rPr>
  </w:style>
  <w:style w:type="paragraph" w:customStyle="1" w:styleId="xl170">
    <w:name w:val="xl170"/>
    <w:basedOn w:val="Normal"/>
    <w:rsid w:val="00C4313E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Normal"/>
    <w:rsid w:val="00C4313E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Normal"/>
    <w:rsid w:val="00C4313E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Normal"/>
    <w:rsid w:val="00C4313E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Normal"/>
    <w:rsid w:val="00C4313E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Normal"/>
    <w:rsid w:val="00C4313E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Normal"/>
    <w:rsid w:val="00C4313E"/>
    <w:pPr>
      <w:pBdr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Normal"/>
    <w:rsid w:val="00C4313E"/>
    <w:pPr>
      <w:pBdr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Normal"/>
    <w:rsid w:val="00C4313E"/>
    <w:pPr>
      <w:pBdr>
        <w:top w:val="single" w:sz="8" w:space="0" w:color="auto"/>
        <w:bottom w:val="single" w:sz="8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9">
    <w:name w:val="xl179"/>
    <w:basedOn w:val="Normal"/>
    <w:rsid w:val="00C4313E"/>
    <w:pPr>
      <w:pBdr>
        <w:top w:val="single" w:sz="8" w:space="0" w:color="auto"/>
        <w:bottom w:val="single" w:sz="8" w:space="0" w:color="auto"/>
      </w:pBdr>
      <w:shd w:val="clear" w:color="000000" w:fill="C4D79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Normal"/>
    <w:rsid w:val="00C431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81">
    <w:name w:val="xl181"/>
    <w:basedOn w:val="Normal"/>
    <w:rsid w:val="00C431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183">
    <w:name w:val="xl183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184">
    <w:name w:val="xl184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85">
    <w:name w:val="xl185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Normal"/>
    <w:rsid w:val="00C4313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Normal"/>
    <w:rsid w:val="00C4313E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Normal"/>
    <w:rsid w:val="00C4313E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Normal"/>
    <w:rsid w:val="00C4313E"/>
    <w:pP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Normal"/>
    <w:rsid w:val="00C4313E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Normal"/>
    <w:rsid w:val="00C4313E"/>
    <w:pP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Normal"/>
    <w:rsid w:val="00C4313E"/>
    <w:pP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Normal"/>
    <w:rsid w:val="00C4313E"/>
    <w:pPr>
      <w:shd w:val="clear" w:color="000000" w:fill="8064A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6">
    <w:name w:val="xl196"/>
    <w:basedOn w:val="Normal"/>
    <w:rsid w:val="00C4313E"/>
    <w:pPr>
      <w:pBdr>
        <w:top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Normal"/>
    <w:rsid w:val="00C4313E"/>
    <w:pPr>
      <w:pBdr>
        <w:top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Normal"/>
    <w:rsid w:val="00C4313E"/>
    <w:pPr>
      <w:pBdr>
        <w:top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Normal"/>
    <w:rsid w:val="00C431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4">
    <w:name w:val="xl204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5">
    <w:name w:val="xl205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6">
    <w:name w:val="xl206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7">
    <w:name w:val="xl207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8">
    <w:name w:val="xl208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9">
    <w:name w:val="xl209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0">
    <w:name w:val="xl210"/>
    <w:basedOn w:val="Normal"/>
    <w:rsid w:val="00C431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13">
    <w:name w:val="xl213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4">
    <w:name w:val="xl214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6">
    <w:name w:val="xl216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17">
    <w:name w:val="xl217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8">
    <w:name w:val="xl218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9">
    <w:name w:val="xl219"/>
    <w:basedOn w:val="Normal"/>
    <w:rsid w:val="00C4313E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Normal"/>
    <w:rsid w:val="00C4313E"/>
    <w:pPr>
      <w:pBdr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Normal"/>
    <w:rsid w:val="00C4313E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Normal"/>
    <w:rsid w:val="00C4313E"/>
    <w:pPr>
      <w:pBdr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24">
    <w:name w:val="xl224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5">
    <w:name w:val="xl225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226">
    <w:name w:val="xl226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FF00"/>
      <w:sz w:val="24"/>
      <w:szCs w:val="24"/>
    </w:rPr>
  </w:style>
  <w:style w:type="paragraph" w:customStyle="1" w:styleId="xl227">
    <w:name w:val="xl227"/>
    <w:basedOn w:val="Normal"/>
    <w:rsid w:val="00C4313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8">
    <w:name w:val="xl228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Normal"/>
    <w:rsid w:val="00C431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0">
    <w:name w:val="xl230"/>
    <w:basedOn w:val="Normal"/>
    <w:rsid w:val="00C431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1">
    <w:name w:val="xl231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2">
    <w:name w:val="xl232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3">
    <w:name w:val="xl233"/>
    <w:basedOn w:val="Normal"/>
    <w:rsid w:val="00C431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4">
    <w:name w:val="xl234"/>
    <w:basedOn w:val="Normal"/>
    <w:rsid w:val="00C4313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6">
    <w:name w:val="xl236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7">
    <w:name w:val="xl237"/>
    <w:basedOn w:val="Normal"/>
    <w:rsid w:val="00C4313E"/>
    <w:pP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Normal"/>
    <w:rsid w:val="00C431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9">
    <w:name w:val="xl239"/>
    <w:basedOn w:val="Normal"/>
    <w:rsid w:val="00C431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40">
    <w:name w:val="xl240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1">
    <w:name w:val="xl241"/>
    <w:basedOn w:val="Normal"/>
    <w:rsid w:val="00C4313E"/>
    <w:pPr>
      <w:shd w:val="clear" w:color="000000" w:fill="8064A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Normal"/>
    <w:rsid w:val="00C4313E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3">
    <w:name w:val="xl243"/>
    <w:basedOn w:val="Normal"/>
    <w:rsid w:val="00C4313E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Normal"/>
    <w:rsid w:val="00C4313E"/>
    <w:pP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5">
    <w:name w:val="xl245"/>
    <w:basedOn w:val="Normal"/>
    <w:rsid w:val="00C4313E"/>
    <w:pP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6">
    <w:name w:val="xl246"/>
    <w:basedOn w:val="Normal"/>
    <w:rsid w:val="00C4313E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7">
    <w:name w:val="xl247"/>
    <w:basedOn w:val="Normal"/>
    <w:rsid w:val="00C4313E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8">
    <w:name w:val="xl248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9">
    <w:name w:val="xl249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0">
    <w:name w:val="xl250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1">
    <w:name w:val="xl251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2">
    <w:name w:val="xl252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Normal"/>
    <w:rsid w:val="00C431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Normal"/>
    <w:rsid w:val="00C431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Normal"/>
    <w:rsid w:val="00C4313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6">
    <w:name w:val="xl256"/>
    <w:basedOn w:val="Normal"/>
    <w:rsid w:val="00C431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basedOn w:val="Normal"/>
    <w:rsid w:val="00C4313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8">
    <w:name w:val="xl258"/>
    <w:basedOn w:val="Normal"/>
    <w:rsid w:val="00C4313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9">
    <w:name w:val="xl259"/>
    <w:basedOn w:val="Normal"/>
    <w:rsid w:val="00C431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0">
    <w:name w:val="xl260"/>
    <w:basedOn w:val="Normal"/>
    <w:rsid w:val="00C4313E"/>
    <w:pP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1">
    <w:name w:val="xl261"/>
    <w:basedOn w:val="Normal"/>
    <w:rsid w:val="00C4313E"/>
    <w:pPr>
      <w:pBdr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2">
    <w:name w:val="xl262"/>
    <w:basedOn w:val="Normal"/>
    <w:rsid w:val="00C4313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3">
    <w:name w:val="xl263"/>
    <w:basedOn w:val="Normal"/>
    <w:rsid w:val="00C431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4">
    <w:name w:val="xl264"/>
    <w:basedOn w:val="Normal"/>
    <w:rsid w:val="00C431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5">
    <w:name w:val="xl265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6">
    <w:name w:val="xl266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7">
    <w:name w:val="xl267"/>
    <w:basedOn w:val="Normal"/>
    <w:rsid w:val="00C431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8">
    <w:name w:val="xl268"/>
    <w:basedOn w:val="Normal"/>
    <w:rsid w:val="00C431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9">
    <w:name w:val="xl269"/>
    <w:basedOn w:val="Normal"/>
    <w:rsid w:val="00C4313E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0">
    <w:name w:val="xl270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1">
    <w:name w:val="xl271"/>
    <w:basedOn w:val="Normal"/>
    <w:rsid w:val="00C4313E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2">
    <w:name w:val="xl272"/>
    <w:basedOn w:val="Normal"/>
    <w:rsid w:val="00C4313E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3">
    <w:name w:val="xl273"/>
    <w:basedOn w:val="Normal"/>
    <w:rsid w:val="00C4313E"/>
    <w:pPr>
      <w:pBdr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4">
    <w:name w:val="xl274"/>
    <w:basedOn w:val="Normal"/>
    <w:rsid w:val="00C4313E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5">
    <w:name w:val="xl275"/>
    <w:basedOn w:val="Normal"/>
    <w:rsid w:val="00C431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6">
    <w:name w:val="xl276"/>
    <w:basedOn w:val="Normal"/>
    <w:rsid w:val="00C431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rsid w:val="00C431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rsid w:val="00C431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79">
    <w:name w:val="xl279"/>
    <w:basedOn w:val="Normal"/>
    <w:rsid w:val="00C431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0">
    <w:name w:val="xl280"/>
    <w:basedOn w:val="Normal"/>
    <w:rsid w:val="00C431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1">
    <w:name w:val="xl281"/>
    <w:basedOn w:val="Normal"/>
    <w:rsid w:val="00C431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82">
    <w:name w:val="xl282"/>
    <w:basedOn w:val="Normal"/>
    <w:rsid w:val="00C431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3">
    <w:name w:val="xl283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4">
    <w:name w:val="xl284"/>
    <w:basedOn w:val="Normal"/>
    <w:rsid w:val="00C431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5">
    <w:name w:val="xl285"/>
    <w:basedOn w:val="Normal"/>
    <w:rsid w:val="00C431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86">
    <w:name w:val="xl286"/>
    <w:basedOn w:val="Normal"/>
    <w:rsid w:val="00C4313E"/>
    <w:pPr>
      <w:pBdr>
        <w:top w:val="single" w:sz="8" w:space="0" w:color="auto"/>
        <w:bottom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7">
    <w:name w:val="xl287"/>
    <w:basedOn w:val="Normal"/>
    <w:rsid w:val="00C431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8">
    <w:name w:val="xl288"/>
    <w:basedOn w:val="Normal"/>
    <w:rsid w:val="00C431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89">
    <w:name w:val="xl289"/>
    <w:basedOn w:val="Normal"/>
    <w:rsid w:val="00C431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0">
    <w:name w:val="xl290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1">
    <w:name w:val="xl291"/>
    <w:basedOn w:val="Normal"/>
    <w:rsid w:val="00C4313E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2">
    <w:name w:val="xl292"/>
    <w:basedOn w:val="Normal"/>
    <w:rsid w:val="00C4313E"/>
    <w:pPr>
      <w:pBdr>
        <w:bottom w:val="single" w:sz="8" w:space="0" w:color="auto"/>
      </w:pBdr>
      <w:shd w:val="clear" w:color="000000" w:fill="B8CCE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3">
    <w:name w:val="xl293"/>
    <w:basedOn w:val="Normal"/>
    <w:rsid w:val="00C4313E"/>
    <w:pPr>
      <w:pBdr>
        <w:bottom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4">
    <w:name w:val="xl294"/>
    <w:basedOn w:val="Normal"/>
    <w:rsid w:val="00C4313E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95">
    <w:name w:val="xl295"/>
    <w:basedOn w:val="Normal"/>
    <w:rsid w:val="00C4313E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96">
    <w:name w:val="xl296"/>
    <w:basedOn w:val="Normal"/>
    <w:rsid w:val="00C4313E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97">
    <w:name w:val="xl297"/>
    <w:basedOn w:val="Normal"/>
    <w:rsid w:val="00C431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8">
    <w:name w:val="xl298"/>
    <w:basedOn w:val="Normal"/>
    <w:rsid w:val="00C4313E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9">
    <w:name w:val="xl299"/>
    <w:basedOn w:val="Normal"/>
    <w:rsid w:val="00C4313E"/>
    <w:pPr>
      <w:pBdr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0">
    <w:name w:val="xl300"/>
    <w:basedOn w:val="Normal"/>
    <w:rsid w:val="00C431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1">
    <w:name w:val="xl301"/>
    <w:basedOn w:val="Normal"/>
    <w:rsid w:val="00C4313E"/>
    <w:pPr>
      <w:pBdr>
        <w:top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2">
    <w:name w:val="xl302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3">
    <w:name w:val="xl303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4">
    <w:name w:val="xl304"/>
    <w:basedOn w:val="Normal"/>
    <w:rsid w:val="00C431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5">
    <w:name w:val="xl305"/>
    <w:basedOn w:val="Normal"/>
    <w:rsid w:val="00C4313E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6">
    <w:name w:val="xl306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7">
    <w:name w:val="xl307"/>
    <w:basedOn w:val="Normal"/>
    <w:rsid w:val="00C4313E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8">
    <w:name w:val="xl308"/>
    <w:basedOn w:val="Normal"/>
    <w:rsid w:val="00C4313E"/>
    <w:pPr>
      <w:pBdr>
        <w:bottom w:val="single" w:sz="8" w:space="0" w:color="auto"/>
      </w:pBdr>
      <w:shd w:val="clear" w:color="000000" w:fill="B8CCE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9">
    <w:name w:val="xl309"/>
    <w:basedOn w:val="Normal"/>
    <w:rsid w:val="00C4313E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0">
    <w:name w:val="xl310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1">
    <w:name w:val="xl311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2">
    <w:name w:val="xl312"/>
    <w:basedOn w:val="Normal"/>
    <w:rsid w:val="00C431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3">
    <w:name w:val="xl313"/>
    <w:basedOn w:val="Normal"/>
    <w:rsid w:val="00C431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14">
    <w:name w:val="xl314"/>
    <w:basedOn w:val="Normal"/>
    <w:rsid w:val="00C4313E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5">
    <w:name w:val="xl315"/>
    <w:basedOn w:val="Normal"/>
    <w:rsid w:val="00C431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16">
    <w:name w:val="xl316"/>
    <w:basedOn w:val="Normal"/>
    <w:rsid w:val="00C431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7">
    <w:name w:val="xl317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8">
    <w:name w:val="xl318"/>
    <w:basedOn w:val="Normal"/>
    <w:rsid w:val="00C431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9">
    <w:name w:val="xl319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0">
    <w:name w:val="xl320"/>
    <w:basedOn w:val="Normal"/>
    <w:rsid w:val="00C431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21">
    <w:name w:val="xl321"/>
    <w:basedOn w:val="Normal"/>
    <w:rsid w:val="00C4313E"/>
    <w:pPr>
      <w:pBdr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2">
    <w:name w:val="xl322"/>
    <w:basedOn w:val="Normal"/>
    <w:rsid w:val="00C4313E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3">
    <w:name w:val="xl323"/>
    <w:basedOn w:val="Normal"/>
    <w:rsid w:val="00C4313E"/>
    <w:pPr>
      <w:pBdr>
        <w:top w:val="single" w:sz="8" w:space="0" w:color="auto"/>
        <w:bottom w:val="single" w:sz="8" w:space="0" w:color="auto"/>
      </w:pBdr>
      <w:shd w:val="clear" w:color="000000" w:fill="C4D79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4">
    <w:name w:val="xl324"/>
    <w:basedOn w:val="Normal"/>
    <w:rsid w:val="00C431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25">
    <w:name w:val="xl325"/>
    <w:basedOn w:val="Normal"/>
    <w:rsid w:val="00C4313E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326">
    <w:name w:val="xl326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27">
    <w:name w:val="xl327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8">
    <w:name w:val="xl328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9">
    <w:name w:val="xl329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0">
    <w:name w:val="xl330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1">
    <w:name w:val="xl331"/>
    <w:basedOn w:val="Normal"/>
    <w:rsid w:val="00C4313E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2">
    <w:name w:val="xl332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3">
    <w:name w:val="xl333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34">
    <w:name w:val="xl334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5">
    <w:name w:val="xl335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6">
    <w:name w:val="xl336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37">
    <w:name w:val="xl337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38">
    <w:name w:val="xl338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39">
    <w:name w:val="xl339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0">
    <w:name w:val="xl340"/>
    <w:basedOn w:val="Normal"/>
    <w:rsid w:val="00C4313E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1">
    <w:name w:val="xl341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42">
    <w:name w:val="xl342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43">
    <w:name w:val="xl343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44">
    <w:name w:val="xl344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45">
    <w:name w:val="xl345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46">
    <w:name w:val="xl346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47">
    <w:name w:val="xl347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348">
    <w:name w:val="xl348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349">
    <w:name w:val="xl349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350">
    <w:name w:val="xl350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351">
    <w:name w:val="xl351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352">
    <w:name w:val="xl352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353">
    <w:name w:val="xl353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354">
    <w:name w:val="xl354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5">
    <w:name w:val="xl355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56">
    <w:name w:val="xl356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7">
    <w:name w:val="xl357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8">
    <w:name w:val="xl358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59">
    <w:name w:val="xl359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60">
    <w:name w:val="xl360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1">
    <w:name w:val="xl361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2">
    <w:name w:val="xl362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63">
    <w:name w:val="xl363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4">
    <w:name w:val="xl364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5">
    <w:name w:val="xl365"/>
    <w:basedOn w:val="Normal"/>
    <w:rsid w:val="00C4313E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6">
    <w:name w:val="xl366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7">
    <w:name w:val="xl367"/>
    <w:basedOn w:val="Normal"/>
    <w:rsid w:val="00C4313E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8">
    <w:name w:val="xl368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9">
    <w:name w:val="xl369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0">
    <w:name w:val="xl370"/>
    <w:basedOn w:val="Normal"/>
    <w:rsid w:val="00C4313E"/>
    <w:pPr>
      <w:pBdr>
        <w:top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1">
    <w:name w:val="xl371"/>
    <w:basedOn w:val="Normal"/>
    <w:rsid w:val="00C4313E"/>
    <w:pP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2">
    <w:name w:val="xl372"/>
    <w:basedOn w:val="Normal"/>
    <w:rsid w:val="00C4313E"/>
    <w:pPr>
      <w:pBdr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3">
    <w:name w:val="xl373"/>
    <w:basedOn w:val="Normal"/>
    <w:rsid w:val="00C4313E"/>
    <w:pPr>
      <w:pBdr>
        <w:top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4">
    <w:name w:val="xl374"/>
    <w:basedOn w:val="Normal"/>
    <w:rsid w:val="00C4313E"/>
    <w:pP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5">
    <w:name w:val="xl375"/>
    <w:basedOn w:val="Normal"/>
    <w:rsid w:val="00C4313E"/>
    <w:pPr>
      <w:pBdr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6">
    <w:name w:val="xl376"/>
    <w:basedOn w:val="Normal"/>
    <w:rsid w:val="00C4313E"/>
    <w:pPr>
      <w:pBdr>
        <w:top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7">
    <w:name w:val="xl377"/>
    <w:basedOn w:val="Normal"/>
    <w:rsid w:val="00C4313E"/>
    <w:pP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8">
    <w:name w:val="xl378"/>
    <w:basedOn w:val="Normal"/>
    <w:rsid w:val="00C4313E"/>
    <w:pPr>
      <w:pBdr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9">
    <w:name w:val="xl379"/>
    <w:basedOn w:val="Normal"/>
    <w:rsid w:val="00C4313E"/>
    <w:pPr>
      <w:pBdr>
        <w:top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0">
    <w:name w:val="xl380"/>
    <w:basedOn w:val="Normal"/>
    <w:rsid w:val="00C4313E"/>
    <w:pP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1">
    <w:name w:val="xl381"/>
    <w:basedOn w:val="Normal"/>
    <w:rsid w:val="00C4313E"/>
    <w:pPr>
      <w:pBdr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2">
    <w:name w:val="xl382"/>
    <w:basedOn w:val="Normal"/>
    <w:rsid w:val="00C4313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3">
    <w:name w:val="xl383"/>
    <w:basedOn w:val="Normal"/>
    <w:rsid w:val="00C431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4">
    <w:name w:val="xl384"/>
    <w:basedOn w:val="Normal"/>
    <w:rsid w:val="00C4313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85">
    <w:name w:val="xl385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6">
    <w:name w:val="xl386"/>
    <w:basedOn w:val="Normal"/>
    <w:rsid w:val="00C4313E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7">
    <w:name w:val="xl387"/>
    <w:basedOn w:val="Normal"/>
    <w:rsid w:val="00C4313E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8">
    <w:name w:val="xl388"/>
    <w:basedOn w:val="Normal"/>
    <w:rsid w:val="00C4313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89">
    <w:name w:val="xl389"/>
    <w:basedOn w:val="Normal"/>
    <w:rsid w:val="00C4313E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90">
    <w:name w:val="xl390"/>
    <w:basedOn w:val="Normal"/>
    <w:rsid w:val="00C4313E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91">
    <w:name w:val="xl391"/>
    <w:basedOn w:val="Normal"/>
    <w:rsid w:val="00C4313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92">
    <w:name w:val="xl392"/>
    <w:basedOn w:val="Normal"/>
    <w:rsid w:val="00C4313E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3">
    <w:name w:val="xl393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94">
    <w:name w:val="xl394"/>
    <w:basedOn w:val="Normal"/>
    <w:rsid w:val="00C4313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95">
    <w:name w:val="xl395"/>
    <w:basedOn w:val="Normal"/>
    <w:rsid w:val="00C4313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6">
    <w:name w:val="xl396"/>
    <w:basedOn w:val="Normal"/>
    <w:rsid w:val="00C4313E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97">
    <w:name w:val="xl397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98">
    <w:name w:val="xl398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99">
    <w:name w:val="xl399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00">
    <w:name w:val="xl400"/>
    <w:basedOn w:val="Normal"/>
    <w:rsid w:val="00C4313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401">
    <w:name w:val="xl401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402">
    <w:name w:val="xl402"/>
    <w:basedOn w:val="Normal"/>
    <w:rsid w:val="00C4313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03">
    <w:name w:val="xl403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04">
    <w:name w:val="xl404"/>
    <w:basedOn w:val="Normal"/>
    <w:rsid w:val="00C4313E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05">
    <w:name w:val="xl405"/>
    <w:basedOn w:val="Normal"/>
    <w:rsid w:val="00C4313E"/>
    <w:pPr>
      <w:pBdr>
        <w:top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6">
    <w:name w:val="xl406"/>
    <w:basedOn w:val="Normal"/>
    <w:rsid w:val="00C4313E"/>
    <w:pP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7">
    <w:name w:val="xl407"/>
    <w:basedOn w:val="Normal"/>
    <w:rsid w:val="00C4313E"/>
    <w:pPr>
      <w:pBdr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8">
    <w:name w:val="xl408"/>
    <w:basedOn w:val="Normal"/>
    <w:rsid w:val="00C431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409">
    <w:name w:val="xl409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A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AAE"/>
  </w:style>
  <w:style w:type="paragraph" w:styleId="Footer">
    <w:name w:val="footer"/>
    <w:basedOn w:val="Normal"/>
    <w:link w:val="FooterChar"/>
    <w:uiPriority w:val="99"/>
    <w:unhideWhenUsed/>
    <w:rsid w:val="00875A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AAE"/>
  </w:style>
  <w:style w:type="character" w:styleId="Hyperlink">
    <w:name w:val="Hyperlink"/>
    <w:basedOn w:val="DefaultParagraphFont"/>
    <w:uiPriority w:val="99"/>
    <w:semiHidden/>
    <w:unhideWhenUsed/>
    <w:rsid w:val="00C4313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313E"/>
    <w:rPr>
      <w:color w:val="800080"/>
      <w:u w:val="single"/>
    </w:rPr>
  </w:style>
  <w:style w:type="paragraph" w:customStyle="1" w:styleId="font5">
    <w:name w:val="font5"/>
    <w:basedOn w:val="Normal"/>
    <w:rsid w:val="00C4313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C4313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C431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C431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Normal"/>
    <w:rsid w:val="00C431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C431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0">
    <w:name w:val="xl90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1">
    <w:name w:val="xl91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2">
    <w:name w:val="xl92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Normal"/>
    <w:rsid w:val="00C431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7">
    <w:name w:val="xl97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C431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C4313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00"/>
      <w:sz w:val="24"/>
      <w:szCs w:val="24"/>
    </w:rPr>
  </w:style>
  <w:style w:type="paragraph" w:customStyle="1" w:styleId="xl107">
    <w:name w:val="xl107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Normal"/>
    <w:rsid w:val="00C4313E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C431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Normal"/>
    <w:rsid w:val="00C431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C431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"/>
    <w:rsid w:val="00C431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"/>
    <w:rsid w:val="00C431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1">
    <w:name w:val="xl121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rsid w:val="00C431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Normal"/>
    <w:rsid w:val="00C431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0">
    <w:name w:val="xl140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1">
    <w:name w:val="xl141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2">
    <w:name w:val="xl142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3">
    <w:name w:val="xl143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Normal"/>
    <w:rsid w:val="00C431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Normal"/>
    <w:rsid w:val="00C431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Normal"/>
    <w:rsid w:val="00C431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Normal"/>
    <w:rsid w:val="00C431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Normal"/>
    <w:rsid w:val="00C431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5">
    <w:name w:val="xl155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6">
    <w:name w:val="xl156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7">
    <w:name w:val="xl157"/>
    <w:basedOn w:val="Normal"/>
    <w:rsid w:val="00C431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8">
    <w:name w:val="xl158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9">
    <w:name w:val="xl159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Normal"/>
    <w:rsid w:val="00C431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Normal"/>
    <w:rsid w:val="00C431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Normal"/>
    <w:rsid w:val="00C431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Normal"/>
    <w:rsid w:val="00C4313E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Normal"/>
    <w:rsid w:val="00C431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00"/>
      <w:sz w:val="24"/>
      <w:szCs w:val="24"/>
    </w:rPr>
  </w:style>
  <w:style w:type="paragraph" w:customStyle="1" w:styleId="xl170">
    <w:name w:val="xl170"/>
    <w:basedOn w:val="Normal"/>
    <w:rsid w:val="00C4313E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Normal"/>
    <w:rsid w:val="00C4313E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Normal"/>
    <w:rsid w:val="00C4313E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Normal"/>
    <w:rsid w:val="00C4313E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Normal"/>
    <w:rsid w:val="00C4313E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Normal"/>
    <w:rsid w:val="00C4313E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Normal"/>
    <w:rsid w:val="00C4313E"/>
    <w:pPr>
      <w:pBdr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Normal"/>
    <w:rsid w:val="00C4313E"/>
    <w:pPr>
      <w:pBdr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Normal"/>
    <w:rsid w:val="00C4313E"/>
    <w:pPr>
      <w:pBdr>
        <w:top w:val="single" w:sz="8" w:space="0" w:color="auto"/>
        <w:bottom w:val="single" w:sz="8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9">
    <w:name w:val="xl179"/>
    <w:basedOn w:val="Normal"/>
    <w:rsid w:val="00C4313E"/>
    <w:pPr>
      <w:pBdr>
        <w:top w:val="single" w:sz="8" w:space="0" w:color="auto"/>
        <w:bottom w:val="single" w:sz="8" w:space="0" w:color="auto"/>
      </w:pBdr>
      <w:shd w:val="clear" w:color="000000" w:fill="C4D79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Normal"/>
    <w:rsid w:val="00C431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81">
    <w:name w:val="xl181"/>
    <w:basedOn w:val="Normal"/>
    <w:rsid w:val="00C431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183">
    <w:name w:val="xl183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184">
    <w:name w:val="xl184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85">
    <w:name w:val="xl185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Normal"/>
    <w:rsid w:val="00C4313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Normal"/>
    <w:rsid w:val="00C4313E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Normal"/>
    <w:rsid w:val="00C4313E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Normal"/>
    <w:rsid w:val="00C4313E"/>
    <w:pP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Normal"/>
    <w:rsid w:val="00C4313E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Normal"/>
    <w:rsid w:val="00C4313E"/>
    <w:pP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Normal"/>
    <w:rsid w:val="00C4313E"/>
    <w:pP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Normal"/>
    <w:rsid w:val="00C4313E"/>
    <w:pPr>
      <w:shd w:val="clear" w:color="000000" w:fill="8064A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6">
    <w:name w:val="xl196"/>
    <w:basedOn w:val="Normal"/>
    <w:rsid w:val="00C4313E"/>
    <w:pPr>
      <w:pBdr>
        <w:top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Normal"/>
    <w:rsid w:val="00C4313E"/>
    <w:pPr>
      <w:pBdr>
        <w:top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Normal"/>
    <w:rsid w:val="00C4313E"/>
    <w:pPr>
      <w:pBdr>
        <w:top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Normal"/>
    <w:rsid w:val="00C431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4">
    <w:name w:val="xl204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5">
    <w:name w:val="xl205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6">
    <w:name w:val="xl206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7">
    <w:name w:val="xl207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8">
    <w:name w:val="xl208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9">
    <w:name w:val="xl209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0">
    <w:name w:val="xl210"/>
    <w:basedOn w:val="Normal"/>
    <w:rsid w:val="00C431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13">
    <w:name w:val="xl213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4">
    <w:name w:val="xl214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6">
    <w:name w:val="xl216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17">
    <w:name w:val="xl217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8">
    <w:name w:val="xl218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9">
    <w:name w:val="xl219"/>
    <w:basedOn w:val="Normal"/>
    <w:rsid w:val="00C4313E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Normal"/>
    <w:rsid w:val="00C4313E"/>
    <w:pPr>
      <w:pBdr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Normal"/>
    <w:rsid w:val="00C4313E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Normal"/>
    <w:rsid w:val="00C4313E"/>
    <w:pPr>
      <w:pBdr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24">
    <w:name w:val="xl224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5">
    <w:name w:val="xl225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226">
    <w:name w:val="xl226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FF00"/>
      <w:sz w:val="24"/>
      <w:szCs w:val="24"/>
    </w:rPr>
  </w:style>
  <w:style w:type="paragraph" w:customStyle="1" w:styleId="xl227">
    <w:name w:val="xl227"/>
    <w:basedOn w:val="Normal"/>
    <w:rsid w:val="00C4313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8">
    <w:name w:val="xl228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Normal"/>
    <w:rsid w:val="00C431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0">
    <w:name w:val="xl230"/>
    <w:basedOn w:val="Normal"/>
    <w:rsid w:val="00C431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1">
    <w:name w:val="xl231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2">
    <w:name w:val="xl232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3">
    <w:name w:val="xl233"/>
    <w:basedOn w:val="Normal"/>
    <w:rsid w:val="00C431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4">
    <w:name w:val="xl234"/>
    <w:basedOn w:val="Normal"/>
    <w:rsid w:val="00C4313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6">
    <w:name w:val="xl236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7">
    <w:name w:val="xl237"/>
    <w:basedOn w:val="Normal"/>
    <w:rsid w:val="00C4313E"/>
    <w:pP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Normal"/>
    <w:rsid w:val="00C431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9">
    <w:name w:val="xl239"/>
    <w:basedOn w:val="Normal"/>
    <w:rsid w:val="00C431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40">
    <w:name w:val="xl240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1">
    <w:name w:val="xl241"/>
    <w:basedOn w:val="Normal"/>
    <w:rsid w:val="00C4313E"/>
    <w:pPr>
      <w:shd w:val="clear" w:color="000000" w:fill="8064A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Normal"/>
    <w:rsid w:val="00C4313E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3">
    <w:name w:val="xl243"/>
    <w:basedOn w:val="Normal"/>
    <w:rsid w:val="00C4313E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Normal"/>
    <w:rsid w:val="00C4313E"/>
    <w:pP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5">
    <w:name w:val="xl245"/>
    <w:basedOn w:val="Normal"/>
    <w:rsid w:val="00C4313E"/>
    <w:pP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6">
    <w:name w:val="xl246"/>
    <w:basedOn w:val="Normal"/>
    <w:rsid w:val="00C4313E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7">
    <w:name w:val="xl247"/>
    <w:basedOn w:val="Normal"/>
    <w:rsid w:val="00C4313E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8">
    <w:name w:val="xl248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9">
    <w:name w:val="xl249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0">
    <w:name w:val="xl250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1">
    <w:name w:val="xl251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2">
    <w:name w:val="xl252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Normal"/>
    <w:rsid w:val="00C431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Normal"/>
    <w:rsid w:val="00C431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Normal"/>
    <w:rsid w:val="00C4313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6">
    <w:name w:val="xl256"/>
    <w:basedOn w:val="Normal"/>
    <w:rsid w:val="00C431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basedOn w:val="Normal"/>
    <w:rsid w:val="00C4313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8">
    <w:name w:val="xl258"/>
    <w:basedOn w:val="Normal"/>
    <w:rsid w:val="00C4313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9">
    <w:name w:val="xl259"/>
    <w:basedOn w:val="Normal"/>
    <w:rsid w:val="00C431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0">
    <w:name w:val="xl260"/>
    <w:basedOn w:val="Normal"/>
    <w:rsid w:val="00C4313E"/>
    <w:pP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1">
    <w:name w:val="xl261"/>
    <w:basedOn w:val="Normal"/>
    <w:rsid w:val="00C4313E"/>
    <w:pPr>
      <w:pBdr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2">
    <w:name w:val="xl262"/>
    <w:basedOn w:val="Normal"/>
    <w:rsid w:val="00C4313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3">
    <w:name w:val="xl263"/>
    <w:basedOn w:val="Normal"/>
    <w:rsid w:val="00C431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4">
    <w:name w:val="xl264"/>
    <w:basedOn w:val="Normal"/>
    <w:rsid w:val="00C431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5">
    <w:name w:val="xl265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6">
    <w:name w:val="xl266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7">
    <w:name w:val="xl267"/>
    <w:basedOn w:val="Normal"/>
    <w:rsid w:val="00C431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8">
    <w:name w:val="xl268"/>
    <w:basedOn w:val="Normal"/>
    <w:rsid w:val="00C431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9">
    <w:name w:val="xl269"/>
    <w:basedOn w:val="Normal"/>
    <w:rsid w:val="00C4313E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0">
    <w:name w:val="xl270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1">
    <w:name w:val="xl271"/>
    <w:basedOn w:val="Normal"/>
    <w:rsid w:val="00C4313E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2">
    <w:name w:val="xl272"/>
    <w:basedOn w:val="Normal"/>
    <w:rsid w:val="00C4313E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3">
    <w:name w:val="xl273"/>
    <w:basedOn w:val="Normal"/>
    <w:rsid w:val="00C4313E"/>
    <w:pPr>
      <w:pBdr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4">
    <w:name w:val="xl274"/>
    <w:basedOn w:val="Normal"/>
    <w:rsid w:val="00C4313E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5">
    <w:name w:val="xl275"/>
    <w:basedOn w:val="Normal"/>
    <w:rsid w:val="00C431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6">
    <w:name w:val="xl276"/>
    <w:basedOn w:val="Normal"/>
    <w:rsid w:val="00C431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rsid w:val="00C431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rsid w:val="00C431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79">
    <w:name w:val="xl279"/>
    <w:basedOn w:val="Normal"/>
    <w:rsid w:val="00C431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0">
    <w:name w:val="xl280"/>
    <w:basedOn w:val="Normal"/>
    <w:rsid w:val="00C431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1">
    <w:name w:val="xl281"/>
    <w:basedOn w:val="Normal"/>
    <w:rsid w:val="00C431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82">
    <w:name w:val="xl282"/>
    <w:basedOn w:val="Normal"/>
    <w:rsid w:val="00C431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3">
    <w:name w:val="xl283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4">
    <w:name w:val="xl284"/>
    <w:basedOn w:val="Normal"/>
    <w:rsid w:val="00C431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5">
    <w:name w:val="xl285"/>
    <w:basedOn w:val="Normal"/>
    <w:rsid w:val="00C431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86">
    <w:name w:val="xl286"/>
    <w:basedOn w:val="Normal"/>
    <w:rsid w:val="00C4313E"/>
    <w:pPr>
      <w:pBdr>
        <w:top w:val="single" w:sz="8" w:space="0" w:color="auto"/>
        <w:bottom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7">
    <w:name w:val="xl287"/>
    <w:basedOn w:val="Normal"/>
    <w:rsid w:val="00C431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8">
    <w:name w:val="xl288"/>
    <w:basedOn w:val="Normal"/>
    <w:rsid w:val="00C431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89">
    <w:name w:val="xl289"/>
    <w:basedOn w:val="Normal"/>
    <w:rsid w:val="00C431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0">
    <w:name w:val="xl290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1">
    <w:name w:val="xl291"/>
    <w:basedOn w:val="Normal"/>
    <w:rsid w:val="00C4313E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2">
    <w:name w:val="xl292"/>
    <w:basedOn w:val="Normal"/>
    <w:rsid w:val="00C4313E"/>
    <w:pPr>
      <w:pBdr>
        <w:bottom w:val="single" w:sz="8" w:space="0" w:color="auto"/>
      </w:pBdr>
      <w:shd w:val="clear" w:color="000000" w:fill="B8CCE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3">
    <w:name w:val="xl293"/>
    <w:basedOn w:val="Normal"/>
    <w:rsid w:val="00C4313E"/>
    <w:pPr>
      <w:pBdr>
        <w:bottom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4">
    <w:name w:val="xl294"/>
    <w:basedOn w:val="Normal"/>
    <w:rsid w:val="00C4313E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95">
    <w:name w:val="xl295"/>
    <w:basedOn w:val="Normal"/>
    <w:rsid w:val="00C4313E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96">
    <w:name w:val="xl296"/>
    <w:basedOn w:val="Normal"/>
    <w:rsid w:val="00C4313E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97">
    <w:name w:val="xl297"/>
    <w:basedOn w:val="Normal"/>
    <w:rsid w:val="00C431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8">
    <w:name w:val="xl298"/>
    <w:basedOn w:val="Normal"/>
    <w:rsid w:val="00C4313E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9">
    <w:name w:val="xl299"/>
    <w:basedOn w:val="Normal"/>
    <w:rsid w:val="00C4313E"/>
    <w:pPr>
      <w:pBdr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0">
    <w:name w:val="xl300"/>
    <w:basedOn w:val="Normal"/>
    <w:rsid w:val="00C431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1">
    <w:name w:val="xl301"/>
    <w:basedOn w:val="Normal"/>
    <w:rsid w:val="00C4313E"/>
    <w:pPr>
      <w:pBdr>
        <w:top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2">
    <w:name w:val="xl302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3">
    <w:name w:val="xl303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4">
    <w:name w:val="xl304"/>
    <w:basedOn w:val="Normal"/>
    <w:rsid w:val="00C431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5">
    <w:name w:val="xl305"/>
    <w:basedOn w:val="Normal"/>
    <w:rsid w:val="00C4313E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6">
    <w:name w:val="xl306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7">
    <w:name w:val="xl307"/>
    <w:basedOn w:val="Normal"/>
    <w:rsid w:val="00C4313E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8">
    <w:name w:val="xl308"/>
    <w:basedOn w:val="Normal"/>
    <w:rsid w:val="00C4313E"/>
    <w:pPr>
      <w:pBdr>
        <w:bottom w:val="single" w:sz="8" w:space="0" w:color="auto"/>
      </w:pBdr>
      <w:shd w:val="clear" w:color="000000" w:fill="B8CCE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9">
    <w:name w:val="xl309"/>
    <w:basedOn w:val="Normal"/>
    <w:rsid w:val="00C4313E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0">
    <w:name w:val="xl310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1">
    <w:name w:val="xl311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2">
    <w:name w:val="xl312"/>
    <w:basedOn w:val="Normal"/>
    <w:rsid w:val="00C431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3">
    <w:name w:val="xl313"/>
    <w:basedOn w:val="Normal"/>
    <w:rsid w:val="00C431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14">
    <w:name w:val="xl314"/>
    <w:basedOn w:val="Normal"/>
    <w:rsid w:val="00C4313E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5">
    <w:name w:val="xl315"/>
    <w:basedOn w:val="Normal"/>
    <w:rsid w:val="00C431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16">
    <w:name w:val="xl316"/>
    <w:basedOn w:val="Normal"/>
    <w:rsid w:val="00C431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7">
    <w:name w:val="xl317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8">
    <w:name w:val="xl318"/>
    <w:basedOn w:val="Normal"/>
    <w:rsid w:val="00C431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9">
    <w:name w:val="xl319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0">
    <w:name w:val="xl320"/>
    <w:basedOn w:val="Normal"/>
    <w:rsid w:val="00C431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21">
    <w:name w:val="xl321"/>
    <w:basedOn w:val="Normal"/>
    <w:rsid w:val="00C4313E"/>
    <w:pPr>
      <w:pBdr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2">
    <w:name w:val="xl322"/>
    <w:basedOn w:val="Normal"/>
    <w:rsid w:val="00C4313E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3">
    <w:name w:val="xl323"/>
    <w:basedOn w:val="Normal"/>
    <w:rsid w:val="00C4313E"/>
    <w:pPr>
      <w:pBdr>
        <w:top w:val="single" w:sz="8" w:space="0" w:color="auto"/>
        <w:bottom w:val="single" w:sz="8" w:space="0" w:color="auto"/>
      </w:pBdr>
      <w:shd w:val="clear" w:color="000000" w:fill="C4D79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4">
    <w:name w:val="xl324"/>
    <w:basedOn w:val="Normal"/>
    <w:rsid w:val="00C431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25">
    <w:name w:val="xl325"/>
    <w:basedOn w:val="Normal"/>
    <w:rsid w:val="00C4313E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326">
    <w:name w:val="xl326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27">
    <w:name w:val="xl327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8">
    <w:name w:val="xl328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9">
    <w:name w:val="xl329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0">
    <w:name w:val="xl330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1">
    <w:name w:val="xl331"/>
    <w:basedOn w:val="Normal"/>
    <w:rsid w:val="00C4313E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2">
    <w:name w:val="xl332"/>
    <w:basedOn w:val="Normal"/>
    <w:rsid w:val="00C431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3">
    <w:name w:val="xl333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34">
    <w:name w:val="xl334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5">
    <w:name w:val="xl335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6">
    <w:name w:val="xl336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37">
    <w:name w:val="xl337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38">
    <w:name w:val="xl338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39">
    <w:name w:val="xl339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0">
    <w:name w:val="xl340"/>
    <w:basedOn w:val="Normal"/>
    <w:rsid w:val="00C4313E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1">
    <w:name w:val="xl341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42">
    <w:name w:val="xl342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43">
    <w:name w:val="xl343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44">
    <w:name w:val="xl344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45">
    <w:name w:val="xl345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46">
    <w:name w:val="xl346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47">
    <w:name w:val="xl347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348">
    <w:name w:val="xl348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349">
    <w:name w:val="xl349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350">
    <w:name w:val="xl350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351">
    <w:name w:val="xl351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352">
    <w:name w:val="xl352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353">
    <w:name w:val="xl353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354">
    <w:name w:val="xl354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5">
    <w:name w:val="xl355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56">
    <w:name w:val="xl356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7">
    <w:name w:val="xl357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8">
    <w:name w:val="xl358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59">
    <w:name w:val="xl359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60">
    <w:name w:val="xl360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1">
    <w:name w:val="xl361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2">
    <w:name w:val="xl362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63">
    <w:name w:val="xl363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4">
    <w:name w:val="xl364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5">
    <w:name w:val="xl365"/>
    <w:basedOn w:val="Normal"/>
    <w:rsid w:val="00C4313E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6">
    <w:name w:val="xl366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7">
    <w:name w:val="xl367"/>
    <w:basedOn w:val="Normal"/>
    <w:rsid w:val="00C4313E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8">
    <w:name w:val="xl368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9">
    <w:name w:val="xl369"/>
    <w:basedOn w:val="Normal"/>
    <w:rsid w:val="00C4313E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0">
    <w:name w:val="xl370"/>
    <w:basedOn w:val="Normal"/>
    <w:rsid w:val="00C4313E"/>
    <w:pPr>
      <w:pBdr>
        <w:top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1">
    <w:name w:val="xl371"/>
    <w:basedOn w:val="Normal"/>
    <w:rsid w:val="00C4313E"/>
    <w:pP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2">
    <w:name w:val="xl372"/>
    <w:basedOn w:val="Normal"/>
    <w:rsid w:val="00C4313E"/>
    <w:pPr>
      <w:pBdr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3">
    <w:name w:val="xl373"/>
    <w:basedOn w:val="Normal"/>
    <w:rsid w:val="00C4313E"/>
    <w:pPr>
      <w:pBdr>
        <w:top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4">
    <w:name w:val="xl374"/>
    <w:basedOn w:val="Normal"/>
    <w:rsid w:val="00C4313E"/>
    <w:pP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5">
    <w:name w:val="xl375"/>
    <w:basedOn w:val="Normal"/>
    <w:rsid w:val="00C4313E"/>
    <w:pPr>
      <w:pBdr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6">
    <w:name w:val="xl376"/>
    <w:basedOn w:val="Normal"/>
    <w:rsid w:val="00C4313E"/>
    <w:pPr>
      <w:pBdr>
        <w:top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7">
    <w:name w:val="xl377"/>
    <w:basedOn w:val="Normal"/>
    <w:rsid w:val="00C4313E"/>
    <w:pP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8">
    <w:name w:val="xl378"/>
    <w:basedOn w:val="Normal"/>
    <w:rsid w:val="00C4313E"/>
    <w:pPr>
      <w:pBdr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9">
    <w:name w:val="xl379"/>
    <w:basedOn w:val="Normal"/>
    <w:rsid w:val="00C4313E"/>
    <w:pPr>
      <w:pBdr>
        <w:top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0">
    <w:name w:val="xl380"/>
    <w:basedOn w:val="Normal"/>
    <w:rsid w:val="00C4313E"/>
    <w:pP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1">
    <w:name w:val="xl381"/>
    <w:basedOn w:val="Normal"/>
    <w:rsid w:val="00C4313E"/>
    <w:pPr>
      <w:pBdr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2">
    <w:name w:val="xl382"/>
    <w:basedOn w:val="Normal"/>
    <w:rsid w:val="00C4313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3">
    <w:name w:val="xl383"/>
    <w:basedOn w:val="Normal"/>
    <w:rsid w:val="00C431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4">
    <w:name w:val="xl384"/>
    <w:basedOn w:val="Normal"/>
    <w:rsid w:val="00C4313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85">
    <w:name w:val="xl385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6">
    <w:name w:val="xl386"/>
    <w:basedOn w:val="Normal"/>
    <w:rsid w:val="00C4313E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7">
    <w:name w:val="xl387"/>
    <w:basedOn w:val="Normal"/>
    <w:rsid w:val="00C4313E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8">
    <w:name w:val="xl388"/>
    <w:basedOn w:val="Normal"/>
    <w:rsid w:val="00C4313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89">
    <w:name w:val="xl389"/>
    <w:basedOn w:val="Normal"/>
    <w:rsid w:val="00C4313E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90">
    <w:name w:val="xl390"/>
    <w:basedOn w:val="Normal"/>
    <w:rsid w:val="00C4313E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91">
    <w:name w:val="xl391"/>
    <w:basedOn w:val="Normal"/>
    <w:rsid w:val="00C4313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92">
    <w:name w:val="xl392"/>
    <w:basedOn w:val="Normal"/>
    <w:rsid w:val="00C4313E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3">
    <w:name w:val="xl393"/>
    <w:basedOn w:val="Normal"/>
    <w:rsid w:val="00C43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94">
    <w:name w:val="xl394"/>
    <w:basedOn w:val="Normal"/>
    <w:rsid w:val="00C4313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95">
    <w:name w:val="xl395"/>
    <w:basedOn w:val="Normal"/>
    <w:rsid w:val="00C4313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6">
    <w:name w:val="xl396"/>
    <w:basedOn w:val="Normal"/>
    <w:rsid w:val="00C4313E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97">
    <w:name w:val="xl397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98">
    <w:name w:val="xl398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99">
    <w:name w:val="xl399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00">
    <w:name w:val="xl400"/>
    <w:basedOn w:val="Normal"/>
    <w:rsid w:val="00C4313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401">
    <w:name w:val="xl401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402">
    <w:name w:val="xl402"/>
    <w:basedOn w:val="Normal"/>
    <w:rsid w:val="00C4313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03">
    <w:name w:val="xl403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04">
    <w:name w:val="xl404"/>
    <w:basedOn w:val="Normal"/>
    <w:rsid w:val="00C4313E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05">
    <w:name w:val="xl405"/>
    <w:basedOn w:val="Normal"/>
    <w:rsid w:val="00C4313E"/>
    <w:pPr>
      <w:pBdr>
        <w:top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6">
    <w:name w:val="xl406"/>
    <w:basedOn w:val="Normal"/>
    <w:rsid w:val="00C4313E"/>
    <w:pP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7">
    <w:name w:val="xl407"/>
    <w:basedOn w:val="Normal"/>
    <w:rsid w:val="00C4313E"/>
    <w:pPr>
      <w:pBdr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8">
    <w:name w:val="xl408"/>
    <w:basedOn w:val="Normal"/>
    <w:rsid w:val="00C431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409">
    <w:name w:val="xl409"/>
    <w:basedOn w:val="Normal"/>
    <w:rsid w:val="00C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33</Pages>
  <Words>9223</Words>
  <Characters>52577</Characters>
  <Application>Microsoft Office Word</Application>
  <DocSecurity>0</DocSecurity>
  <Lines>438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61677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Milošević</dc:creator>
  <cp:keywords/>
  <dc:description/>
  <cp:lastModifiedBy>Dragana Milošević</cp:lastModifiedBy>
  <cp:revision>6</cp:revision>
  <cp:lastPrinted>2016-05-18T10:02:00Z</cp:lastPrinted>
  <dcterms:created xsi:type="dcterms:W3CDTF">2016-05-18T09:01:00Z</dcterms:created>
  <dcterms:modified xsi:type="dcterms:W3CDTF">2016-05-18T10:26:00Z</dcterms:modified>
</cp:coreProperties>
</file>