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8B" w:rsidRDefault="001A438B" w:rsidP="00D24F98">
      <w:pPr>
        <w:pStyle w:val="NoSpacing"/>
        <w:ind w:left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Б Р А З Л О Ж Е Њ Е</w:t>
      </w:r>
    </w:p>
    <w:p w:rsidR="001A438B" w:rsidRDefault="001A438B" w:rsidP="001A43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1A438B" w:rsidRDefault="001A438B" w:rsidP="001A43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438B" w:rsidRDefault="001A438B" w:rsidP="001A43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 основу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члана 18. став 1.</w:t>
      </w:r>
      <w:r>
        <w:rPr>
          <w:rFonts w:ascii="Times New Roman" w:hAnsi="Times New Roman" w:cs="Times New Roman"/>
          <w:sz w:val="24"/>
          <w:szCs w:val="24"/>
          <w:lang w:val="sr-Latn-CS"/>
        </w:rPr>
        <w:t>Закона о j</w:t>
      </w:r>
      <w:r>
        <w:rPr>
          <w:rFonts w:ascii="Times New Roman" w:hAnsi="Times New Roman" w:cs="Times New Roman"/>
          <w:sz w:val="24"/>
          <w:szCs w:val="24"/>
          <w:lang w:val="sr-Cyrl-RS"/>
        </w:rPr>
        <w:t>авној својини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(''Службени гласник РС'', бр</w:t>
      </w:r>
      <w:r>
        <w:rPr>
          <w:rFonts w:ascii="Times New Roman" w:hAnsi="Times New Roman" w:cs="Times New Roman"/>
          <w:sz w:val="24"/>
          <w:szCs w:val="24"/>
          <w:lang w:val="sr-Cyrl-RS"/>
        </w:rPr>
        <w:t>ој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72/</w:t>
      </w:r>
      <w:r>
        <w:rPr>
          <w:rFonts w:ascii="Times New Roman" w:hAnsi="Times New Roman" w:cs="Times New Roman"/>
          <w:sz w:val="24"/>
          <w:szCs w:val="24"/>
          <w:lang w:val="sr-Cyrl-RS"/>
        </w:rPr>
        <w:t>11, 88/13 и 105/14)</w:t>
      </w:r>
      <w:r>
        <w:rPr>
          <w:rFonts w:ascii="Times New Roman" w:hAnsi="Times New Roman" w:cs="Times New Roman"/>
          <w:sz w:val="24"/>
          <w:szCs w:val="24"/>
          <w:lang w:val="sr-Latn-C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утврђено је да су носиоци права јавне својине Република Србија, аутономна покрајина и јединица локалне самоуправе.</w:t>
      </w:r>
    </w:p>
    <w:p w:rsidR="001A438B" w:rsidRDefault="001A438B" w:rsidP="001A43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Сагласно наведеном, Град Ниш као носиоц права јавне својине уредио је надлежност у поступку прибављања, рсполагања и управљања стварима у јавној својини Града Ниша на основу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Одлуке о прибављању, располагању и управљању стварима у јавној својини („Сл. лист Града Ниша“ бр.67/2013 и  </w:t>
      </w:r>
      <w:r>
        <w:rPr>
          <w:rFonts w:ascii="Times New Roman" w:hAnsi="Times New Roman" w:cs="Times New Roman"/>
          <w:sz w:val="24"/>
          <w:szCs w:val="24"/>
          <w:lang w:val="sr-Latn-CS"/>
        </w:rPr>
        <w:t>85/2014)</w:t>
      </w:r>
      <w:r>
        <w:rPr>
          <w:rFonts w:ascii="Times New Roman" w:hAnsi="Times New Roman" w:cs="Times New Roman"/>
          <w:sz w:val="24"/>
          <w:szCs w:val="24"/>
          <w:lang w:val="sr-Cyrl-RS"/>
        </w:rPr>
        <w:t>, у складу са одредбама наведеног закона.</w:t>
      </w:r>
    </w:p>
    <w:p w:rsidR="001A438B" w:rsidRDefault="001A438B" w:rsidP="001A43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Обзиром да је чланом 18 став 6. </w:t>
      </w:r>
      <w:r>
        <w:rPr>
          <w:rFonts w:ascii="Times New Roman" w:hAnsi="Times New Roman" w:cs="Times New Roman"/>
          <w:sz w:val="24"/>
          <w:szCs w:val="24"/>
          <w:lang w:val="sr-Latn-CS"/>
        </w:rPr>
        <w:t>Закона о j</w:t>
      </w:r>
      <w:r>
        <w:rPr>
          <w:rFonts w:ascii="Times New Roman" w:hAnsi="Times New Roman" w:cs="Times New Roman"/>
          <w:sz w:val="24"/>
          <w:szCs w:val="24"/>
          <w:lang w:val="sr-Cyrl-RS"/>
        </w:rPr>
        <w:t>авној својини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(''Службени гласник РС'', бр</w:t>
      </w:r>
      <w:r>
        <w:rPr>
          <w:rFonts w:ascii="Times New Roman" w:hAnsi="Times New Roman" w:cs="Times New Roman"/>
          <w:sz w:val="24"/>
          <w:szCs w:val="24"/>
          <w:lang w:val="sr-Cyrl-RS"/>
        </w:rPr>
        <w:t>ој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72/</w:t>
      </w:r>
      <w:r>
        <w:rPr>
          <w:rFonts w:ascii="Times New Roman" w:hAnsi="Times New Roman" w:cs="Times New Roman"/>
          <w:sz w:val="24"/>
          <w:szCs w:val="24"/>
          <w:lang w:val="sr-Cyrl-RS"/>
        </w:rPr>
        <w:t>11, 88/13 и 105/14)</w:t>
      </w:r>
      <w:r>
        <w:rPr>
          <w:rFonts w:ascii="Times New Roman" w:hAnsi="Times New Roman" w:cs="Times New Roman"/>
          <w:sz w:val="24"/>
          <w:szCs w:val="24"/>
          <w:lang w:val="sr-Latn-C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прописано да  установе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јавне агенције и друге организације чији је оснивач Република Србија, аутономна покрајина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Latn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sz w:val="24"/>
          <w:szCs w:val="24"/>
          <w:lang w:val="sr-Latn-RS"/>
        </w:rPr>
        <w:t>иница локалне самоуправе, које немају статус државног органа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организације, органа аутономне покрајине, односно органа јединице локалне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самоуправе или јавног предузећа, односно друштва капитала, имају право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коришћења на непокретним и покретним стварима у јавној својини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које су 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пренете на коришћење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ради реализације поступка преноса права коришћења на непокретностима у јавној својини Града Ниша у складу са овим законом, предлаже се измена и допуна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Одлуке о прибављању, располагању и управљању стварима у јавној својини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A438B" w:rsidRDefault="001A438B" w:rsidP="001A43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Чланом 18. став 2.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Закона о j</w:t>
      </w:r>
      <w:r>
        <w:rPr>
          <w:rFonts w:ascii="Times New Roman" w:hAnsi="Times New Roman" w:cs="Times New Roman"/>
          <w:sz w:val="24"/>
          <w:szCs w:val="24"/>
          <w:lang w:val="sr-Cyrl-RS"/>
        </w:rPr>
        <w:t>авној својини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прописано је да градска општина има право коришћења на стварима у својини Града у чијем је саставу.</w:t>
      </w:r>
    </w:p>
    <w:p w:rsidR="001A438B" w:rsidRDefault="001A438B" w:rsidP="001A43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Доношењем Одлуке о изменама и допунама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Одлуке о прибављању, располагању и управљању стварима у јавној својини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утврђена  је надлежност, као и поступак преноса права коришћења на непокретностима у јавној својини Града Ниша, којим је у складу са одредбама </w:t>
      </w:r>
      <w:r>
        <w:rPr>
          <w:rFonts w:ascii="Times New Roman" w:hAnsi="Times New Roman" w:cs="Times New Roman"/>
          <w:sz w:val="24"/>
          <w:szCs w:val="24"/>
          <w:lang w:val="sr-Latn-CS"/>
        </w:rPr>
        <w:t>Закона о j</w:t>
      </w:r>
      <w:r>
        <w:rPr>
          <w:rFonts w:ascii="Times New Roman" w:hAnsi="Times New Roman" w:cs="Times New Roman"/>
          <w:sz w:val="24"/>
          <w:szCs w:val="24"/>
          <w:lang w:val="sr-Cyrl-RS"/>
        </w:rPr>
        <w:t>авној својини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омогућено да градске општине, месне заједнице, установе,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јавне агенције и друге организације чији је оснивач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Град Ниш остваре право коришћења на покретним и непокретним стварима у јавној својини Града Ниша.  </w:t>
      </w:r>
    </w:p>
    <w:p w:rsidR="001A438B" w:rsidRDefault="001A438B" w:rsidP="001A43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Чланом 24.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Закона о j</w:t>
      </w:r>
      <w:r>
        <w:rPr>
          <w:rFonts w:ascii="Times New Roman" w:hAnsi="Times New Roman" w:cs="Times New Roman"/>
          <w:sz w:val="24"/>
          <w:szCs w:val="24"/>
          <w:lang w:val="sr-Cyrl-RS"/>
        </w:rPr>
        <w:t>авној својини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утврђено је да носиоци права коришћења из члана 18. овог Закона управљају покретним и непокретним стварима које користе, као и да је управљање стварима у јавној својини у смислу става 1. члана 18. јесте њихово одржавање, обнављање, унапређивање, као и извршавање законских и других обавеза у вези са тим стварима. </w:t>
      </w:r>
    </w:p>
    <w:p w:rsidR="001A438B" w:rsidRDefault="001A438B" w:rsidP="001A43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Право јавне својине и право коришћења на непокретностима у јавној својини уписују се у јавне књиге о непокретностима и правима на њима, у складу са законом којим се уређује упис права на непокретностима, сагласно члану 25. Закона о јавној својини.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</w:p>
    <w:p w:rsidR="001A438B" w:rsidRDefault="001A438B" w:rsidP="001A43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Сагласно наведеном, изменама и допунама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Одлуке о прибављању, располагању и управљању стварима у јавној својини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остварује се адекватна и потпунија примена наведених одредби Закона о јавној својини.</w:t>
      </w:r>
    </w:p>
    <w:p w:rsidR="001A438B" w:rsidRPr="00980736" w:rsidRDefault="001A438B" w:rsidP="001A43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Предлаже се измена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14.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 његово усаглашавање са позитивним законским прописима.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 Одлуком о буџету Града Ниша за 2015. годину („Службени лист града Ниша број 102/2014) чланом 34. је регулисано да се средства распоређена за капитална улагања у области образовања, културе и спорта, дечије, социјалне и примарне здравствене заштите реализују по програму директног корисника, на који сагласност даје Градоначелник, а чланом 35. поменуте Одлуке је регулисано да се средства распоређена за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изградњу и капитално одржавање објеката реализују по програму на који сагласност даје Градоначелник.</w:t>
      </w:r>
    </w:p>
    <w:p w:rsidR="001A438B" w:rsidRDefault="001A438B" w:rsidP="001A43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На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основу наведеног, предлаже се да се одржавање непокретних ствари у јавној својини Града врши у складу са програмима капиталног улагања и одржавање објеката директних и индиректних корисника средстава буџета Града, по поступку регулисаном Законом о јавним набавкама, осим у случају када се инвестиционо одржавање врши по захтеву закупца у складу са Уредбом о условима прибављања и отуђења непокретности непосредном погодбом, давања у закуп ствари у јавној својини и поступцима јавног надметања и прикупљања писмених понуда („Службени гласник РС“ број 24/2012 и 48/2015).</w:t>
      </w:r>
    </w:p>
    <w:p w:rsidR="001A438B" w:rsidRDefault="001A438B" w:rsidP="001A43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Надзор над радовима из става 1.овог члана, поверава се Јавном предузећу „Дирекција за изградњу Града Ниша.“ </w:t>
      </w:r>
    </w:p>
    <w:p w:rsidR="001A438B" w:rsidRDefault="001A438B" w:rsidP="001A43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Ради усаглашавања ове Одлуке са Уредбом, у члану 36. предлаже се измена става 3 тако да се као  последица пропуштања учесника у поступку, који је изабран за најповољнијег понуђача,</w:t>
      </w:r>
      <w:r w:rsidRPr="009739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позван да закључи уговор и то није учинио у остављеном року, регулише  да губи право на повраћај депозита. </w:t>
      </w:r>
    </w:p>
    <w:p w:rsidR="001A438B" w:rsidRDefault="001A438B" w:rsidP="001A43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Предлаже се измена члана 61, члана 62. и члана 68. у складу са Уредбом, којом је прописано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закуп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стицања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полазећи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процењене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тржишне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закупнине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јединица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A438B" w:rsidRDefault="001A438B" w:rsidP="001A43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Уредбом је прописано  да се хуманитарним организацијама које имају за циљ помоћ оболелој деци и лицима са инвалидитетом, удружењима грађана из области здравства, културе, науке, просвете, спорта, социјалне и дечије заштите, парламентарним политичким странкама, који пословни простор не користе за стицање прихода, добровољним организацијама које учествују у спасилачким акцијама, може  дати у закуп пословни простор, уз обавезу плаћања закупнине у висини од 20% од процењене тржишне висине закупнине. Такође је регулисано да се агенцијама, дирекцијама, службама и другим организацијама чији је оснивач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носилац права јавне својине, може  дати у закуп пословни простор, ради обављања послова из њиховог делокруга рада, на основу образложене одлуке надлежног органа носиоца права јавне својине, уз обавезу плаћања закупнине у висини од 30%, а највише до 50% од процењене тржишне висине закупнине.</w:t>
      </w:r>
    </w:p>
    <w:p w:rsidR="001A438B" w:rsidRDefault="001A438B" w:rsidP="001A43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основу Одлуке о прибављању, располагању и управљању стварима у јавној својини Града Ниша („Службени лист Града Ниша“ број 67/2013 и </w:t>
      </w:r>
      <w:r>
        <w:rPr>
          <w:rFonts w:ascii="Times New Roman" w:hAnsi="Times New Roman" w:cs="Times New Roman"/>
          <w:sz w:val="24"/>
          <w:szCs w:val="24"/>
          <w:lang w:val="sr-Latn-CS"/>
        </w:rPr>
        <w:t>85/2014)</w:t>
      </w:r>
      <w:r>
        <w:rPr>
          <w:rFonts w:ascii="Times New Roman" w:hAnsi="Times New Roman" w:cs="Times New Roman"/>
          <w:sz w:val="24"/>
          <w:szCs w:val="24"/>
          <w:lang w:val="sr-Cyrl-RS"/>
        </w:rPr>
        <w:t>, и утврђене цене закупа по м2, која се месечно усклађује за индекс потрошачких цена и закључених уговора о закупу пословног простора, очекивани приходи од давања у закуп пословног простора у 2015. години износе 140.000.000,00 динара.</w:t>
      </w:r>
    </w:p>
    <w:p w:rsidR="001A438B" w:rsidRPr="00AD6064" w:rsidRDefault="001A438B" w:rsidP="001A43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Предложеним изменама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чланова 61. и 62.  Одлуке,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којима се утврђује висина закупнине за пословни простор којим управља и  располаже Град Ниш, предвиђа се повећање прихода буџета Града Ниша по овом основу на месечном нивоу од 500.000,00 динара, што за период 7-12-/2015. године, односно од ступања на снагу Уредбе о изменама и допунама Уредбе о условима прибављања и отуђења непокретности непосредном погодбом, давања у закуп ствари у јавној својини и поступцима јавног надметања и прикупљања писмених понуда </w:t>
      </w:r>
      <w:r w:rsidRPr="009C3DD9"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РС“ 48/2015)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закључно са 31.12.2015. године износи 3.000.000,00 динара, тако да очекивани приход од давања у закуп пословног простора у 2015. години износи 143.000.000,00 динара.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 2016. години и 2017. години</w:t>
      </w:r>
      <w:r w:rsidRPr="00AD60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предвиђа се повећање прихода буџета Града Ниша по овом основу на годишњем нивоу од по 6.000.000,00 динара.</w:t>
      </w:r>
    </w:p>
    <w:p w:rsidR="001A438B" w:rsidRDefault="001A438B" w:rsidP="001A43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У Одлуци се предлаже брисање члана 71. с обзиром да приликом доношења одлуке о начину давања у закуп, постоји могућност одређивања делатности коју је дозвољено обављати у пословном простору.</w:t>
      </w:r>
    </w:p>
    <w:p w:rsidR="001A438B" w:rsidRDefault="001A438B" w:rsidP="001A43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споровођење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прибављању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располагању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управљању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стварима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Града Ниша није потребно ангажовање додатних средстава буџета Града Ниша.</w:t>
      </w:r>
    </w:p>
    <w:p w:rsidR="001A438B" w:rsidRDefault="001A438B" w:rsidP="001A43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изнетог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имовину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инспекцијске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предлаже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донесе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прибављању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располагању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управљању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стварима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Града Ниша.</w:t>
      </w:r>
    </w:p>
    <w:p w:rsidR="001A438B" w:rsidRDefault="001A438B" w:rsidP="001A43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A438B" w:rsidRDefault="001A438B" w:rsidP="001A43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A438B" w:rsidRDefault="001A438B" w:rsidP="001A43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14D3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BF14D3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BF14D3">
        <w:rPr>
          <w:rFonts w:ascii="Times New Roman" w:hAnsi="Times New Roman" w:cs="Times New Roman"/>
          <w:sz w:val="24"/>
          <w:szCs w:val="24"/>
          <w:lang w:val="sr-Latn-RS"/>
        </w:rPr>
        <w:tab/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Н  А Ч Е Л Н И К</w:t>
      </w:r>
    </w:p>
    <w:p w:rsidR="001A438B" w:rsidRDefault="001A438B" w:rsidP="001A43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</w:t>
      </w:r>
    </w:p>
    <w:p w:rsidR="001A438B" w:rsidRDefault="001A438B" w:rsidP="001A43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Љубиша Јанић, дипл.правник</w:t>
      </w:r>
    </w:p>
    <w:p w:rsidR="001A438B" w:rsidRDefault="001A438B" w:rsidP="001A438B"/>
    <w:p w:rsidR="00DA6D22" w:rsidRDefault="00DA6D22"/>
    <w:sectPr w:rsidR="00DA6D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38B"/>
    <w:rsid w:val="00190866"/>
    <w:rsid w:val="001A438B"/>
    <w:rsid w:val="00340DC2"/>
    <w:rsid w:val="00761FFF"/>
    <w:rsid w:val="008361FC"/>
    <w:rsid w:val="008B5460"/>
    <w:rsid w:val="00B12B72"/>
    <w:rsid w:val="00BF14D3"/>
    <w:rsid w:val="00BF43B8"/>
    <w:rsid w:val="00C1499B"/>
    <w:rsid w:val="00D24F98"/>
    <w:rsid w:val="00D61F16"/>
    <w:rsid w:val="00DA6D22"/>
    <w:rsid w:val="00F12C98"/>
    <w:rsid w:val="00F8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43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43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Ilić</dc:creator>
  <cp:lastModifiedBy>Kristina Spasić</cp:lastModifiedBy>
  <cp:revision>6</cp:revision>
  <dcterms:created xsi:type="dcterms:W3CDTF">2015-09-17T11:50:00Z</dcterms:created>
  <dcterms:modified xsi:type="dcterms:W3CDTF">2015-09-18T09:53:00Z</dcterms:modified>
</cp:coreProperties>
</file>