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91" w:rsidRPr="006F68D9" w:rsidRDefault="00CF1C91" w:rsidP="00CF1C91">
      <w:pPr>
        <w:suppressLineNumbers/>
        <w:autoSpaceDE w:val="0"/>
        <w:autoSpaceDN w:val="0"/>
        <w:adjustRightInd w:val="0"/>
        <w:spacing w:after="0" w:line="240" w:lineRule="auto"/>
        <w:jc w:val="both"/>
        <w:rPr>
          <w:rFonts w:ascii="Times New Roman" w:hAnsi="Times New Roman"/>
          <w:sz w:val="24"/>
          <w:szCs w:val="24"/>
          <w:lang w:val="sr-Cyrl-CS"/>
        </w:rPr>
      </w:pPr>
      <w:r w:rsidRPr="006F68D9">
        <w:rPr>
          <w:rFonts w:ascii="Times New Roman" w:hAnsi="Times New Roman"/>
          <w:sz w:val="24"/>
          <w:szCs w:val="24"/>
          <w:lang w:val="sr-Cyrl-CS"/>
        </w:rPr>
        <w:tab/>
      </w:r>
      <w:r w:rsidRPr="006F68D9">
        <w:rPr>
          <w:rFonts w:ascii="Times New Roman" w:hAnsi="Times New Roman"/>
          <w:sz w:val="24"/>
          <w:szCs w:val="24"/>
        </w:rPr>
        <w:t>На</w:t>
      </w:r>
      <w:r w:rsidRPr="006F68D9">
        <w:rPr>
          <w:rFonts w:ascii="Times New Roman" w:hAnsi="Times New Roman"/>
          <w:sz w:val="24"/>
          <w:szCs w:val="24"/>
          <w:lang w:val="sr-Latn-CS"/>
        </w:rPr>
        <w:t xml:space="preserve"> </w:t>
      </w:r>
      <w:r w:rsidRPr="006F68D9">
        <w:rPr>
          <w:rFonts w:ascii="Times New Roman" w:hAnsi="Times New Roman"/>
          <w:sz w:val="24"/>
          <w:szCs w:val="24"/>
        </w:rPr>
        <w:t>основу</w:t>
      </w:r>
      <w:r w:rsidRPr="006F68D9">
        <w:rPr>
          <w:rFonts w:ascii="Times New Roman" w:hAnsi="Times New Roman"/>
          <w:sz w:val="24"/>
          <w:szCs w:val="24"/>
          <w:lang w:val="sr-Latn-CS"/>
        </w:rPr>
        <w:t xml:space="preserve"> </w:t>
      </w:r>
      <w:r w:rsidRPr="006F68D9">
        <w:rPr>
          <w:rFonts w:ascii="Times New Roman" w:hAnsi="Times New Roman"/>
          <w:sz w:val="24"/>
          <w:szCs w:val="24"/>
        </w:rPr>
        <w:t>члана</w:t>
      </w:r>
      <w:r w:rsidRPr="006F68D9">
        <w:rPr>
          <w:rFonts w:ascii="Times New Roman" w:hAnsi="Times New Roman"/>
          <w:sz w:val="24"/>
          <w:szCs w:val="24"/>
          <w:lang w:val="sr-Latn-CS"/>
        </w:rPr>
        <w:t xml:space="preserve"> 13 </w:t>
      </w:r>
      <w:r w:rsidRPr="006F68D9">
        <w:rPr>
          <w:rFonts w:ascii="Times New Roman" w:hAnsi="Times New Roman"/>
          <w:sz w:val="24"/>
          <w:szCs w:val="24"/>
        </w:rPr>
        <w:t>Закона</w:t>
      </w:r>
      <w:r w:rsidRPr="006F68D9">
        <w:rPr>
          <w:rFonts w:ascii="Times New Roman" w:hAnsi="Times New Roman"/>
          <w:sz w:val="24"/>
          <w:szCs w:val="24"/>
          <w:lang w:val="sr-Latn-CS"/>
        </w:rPr>
        <w:t xml:space="preserve"> </w:t>
      </w:r>
      <w:r w:rsidRPr="006F68D9">
        <w:rPr>
          <w:rFonts w:ascii="Times New Roman" w:hAnsi="Times New Roman"/>
          <w:sz w:val="24"/>
          <w:szCs w:val="24"/>
        </w:rPr>
        <w:t>о</w:t>
      </w:r>
      <w:r w:rsidRPr="006F68D9">
        <w:rPr>
          <w:rFonts w:ascii="Times New Roman" w:hAnsi="Times New Roman"/>
          <w:sz w:val="24"/>
          <w:szCs w:val="24"/>
          <w:lang w:val="sr-Latn-CS"/>
        </w:rPr>
        <w:t xml:space="preserve"> </w:t>
      </w:r>
      <w:r w:rsidRPr="006F68D9">
        <w:rPr>
          <w:rFonts w:ascii="Times New Roman" w:hAnsi="Times New Roman"/>
          <w:sz w:val="24"/>
          <w:szCs w:val="24"/>
        </w:rPr>
        <w:t>локалн</w:t>
      </w:r>
      <w:r w:rsidRPr="006F68D9">
        <w:rPr>
          <w:rFonts w:ascii="Times New Roman" w:hAnsi="Times New Roman"/>
          <w:sz w:val="24"/>
          <w:szCs w:val="24"/>
          <w:lang w:val="sr-Cyrl-CS"/>
        </w:rPr>
        <w:t>ој самоуправи</w:t>
      </w:r>
      <w:r w:rsidRPr="006F68D9">
        <w:rPr>
          <w:rFonts w:ascii="Times New Roman" w:hAnsi="Times New Roman"/>
          <w:sz w:val="24"/>
          <w:szCs w:val="24"/>
          <w:lang w:val="sr-Latn-CS"/>
        </w:rPr>
        <w:t xml:space="preserve"> (</w:t>
      </w:r>
      <w:r w:rsidRPr="006F68D9">
        <w:rPr>
          <w:rFonts w:ascii="Times New Roman" w:hAnsi="Times New Roman"/>
          <w:b/>
          <w:sz w:val="24"/>
          <w:szCs w:val="24"/>
          <w:lang w:val="sr-Cyrl-CS"/>
        </w:rPr>
        <w:t>„</w:t>
      </w:r>
      <w:r w:rsidRPr="006F68D9">
        <w:rPr>
          <w:rFonts w:ascii="Times New Roman" w:hAnsi="Times New Roman"/>
          <w:sz w:val="24"/>
          <w:szCs w:val="24"/>
        </w:rPr>
        <w:t>Службени</w:t>
      </w:r>
      <w:r w:rsidRPr="006F68D9">
        <w:rPr>
          <w:rFonts w:ascii="Times New Roman" w:hAnsi="Times New Roman"/>
          <w:sz w:val="24"/>
          <w:szCs w:val="24"/>
          <w:lang w:val="sr-Latn-CS"/>
        </w:rPr>
        <w:t xml:space="preserve"> </w:t>
      </w:r>
      <w:r w:rsidRPr="006F68D9">
        <w:rPr>
          <w:rFonts w:ascii="Times New Roman" w:hAnsi="Times New Roman"/>
          <w:sz w:val="24"/>
          <w:szCs w:val="24"/>
        </w:rPr>
        <w:t>гласник</w:t>
      </w:r>
      <w:r w:rsidRPr="006F68D9">
        <w:rPr>
          <w:rFonts w:ascii="Times New Roman" w:hAnsi="Times New Roman"/>
          <w:sz w:val="24"/>
          <w:szCs w:val="24"/>
          <w:lang w:val="sr-Latn-CS"/>
        </w:rPr>
        <w:t xml:space="preserve"> </w:t>
      </w:r>
      <w:r w:rsidRPr="006F68D9">
        <w:rPr>
          <w:rFonts w:ascii="Times New Roman" w:hAnsi="Times New Roman"/>
          <w:sz w:val="24"/>
          <w:szCs w:val="24"/>
        </w:rPr>
        <w:t>Р</w:t>
      </w:r>
      <w:r w:rsidRPr="006F68D9">
        <w:rPr>
          <w:rFonts w:ascii="Times New Roman" w:hAnsi="Times New Roman"/>
          <w:sz w:val="24"/>
          <w:szCs w:val="24"/>
          <w:lang w:val="sr-Cyrl-CS"/>
        </w:rPr>
        <w:t>епублике Србије“</w:t>
      </w:r>
      <w:r w:rsidRPr="006F68D9">
        <w:rPr>
          <w:rFonts w:ascii="Times New Roman" w:hAnsi="Times New Roman"/>
          <w:sz w:val="24"/>
          <w:szCs w:val="24"/>
          <w:lang w:val="sr-Latn-CS"/>
        </w:rPr>
        <w:t xml:space="preserve">, </w:t>
      </w:r>
      <w:r w:rsidRPr="006F68D9">
        <w:rPr>
          <w:rFonts w:ascii="Times New Roman" w:hAnsi="Times New Roman"/>
          <w:sz w:val="24"/>
          <w:szCs w:val="24"/>
        </w:rPr>
        <w:t>број</w:t>
      </w:r>
      <w:r w:rsidRPr="006F68D9">
        <w:rPr>
          <w:rFonts w:ascii="Times New Roman" w:hAnsi="Times New Roman"/>
          <w:sz w:val="24"/>
          <w:szCs w:val="24"/>
          <w:lang w:val="sr-Latn-CS"/>
        </w:rPr>
        <w:t xml:space="preserve"> 129/2007)</w:t>
      </w:r>
      <w:r w:rsidRPr="006F68D9">
        <w:rPr>
          <w:rFonts w:ascii="Times New Roman" w:hAnsi="Times New Roman"/>
          <w:sz w:val="24"/>
          <w:szCs w:val="24"/>
          <w:lang w:val="sr-Cyrl-CS"/>
        </w:rPr>
        <w:t xml:space="preserve"> и члана 1</w:t>
      </w:r>
      <w:r w:rsidRPr="006F68D9">
        <w:rPr>
          <w:rFonts w:ascii="Times New Roman" w:hAnsi="Times New Roman"/>
          <w:sz w:val="24"/>
          <w:szCs w:val="24"/>
          <w:lang w:val="sr-Latn-CS"/>
        </w:rPr>
        <w:t>2</w:t>
      </w:r>
      <w:r w:rsidRPr="006F68D9">
        <w:rPr>
          <w:rFonts w:ascii="Times New Roman" w:hAnsi="Times New Roman"/>
          <w:sz w:val="24"/>
          <w:szCs w:val="24"/>
          <w:lang w:val="sr-Cyrl-CS"/>
        </w:rPr>
        <w:t xml:space="preserve"> и 37 Статута Града Ниша (</w:t>
      </w:r>
      <w:r w:rsidRPr="006F68D9">
        <w:rPr>
          <w:rFonts w:ascii="Times New Roman" w:hAnsi="Times New Roman"/>
          <w:b/>
          <w:sz w:val="24"/>
          <w:szCs w:val="24"/>
          <w:lang w:val="sr-Cyrl-CS"/>
        </w:rPr>
        <w:t>„</w:t>
      </w:r>
      <w:r w:rsidRPr="006F68D9">
        <w:rPr>
          <w:rFonts w:ascii="Times New Roman" w:hAnsi="Times New Roman"/>
          <w:sz w:val="24"/>
          <w:szCs w:val="24"/>
          <w:lang w:val="sr-Cyrl-CS"/>
        </w:rPr>
        <w:t>Службени лист Града Ниша“, број 88/2008)</w:t>
      </w:r>
      <w:r w:rsidRPr="006F68D9">
        <w:rPr>
          <w:rFonts w:ascii="Times New Roman" w:hAnsi="Times New Roman"/>
          <w:sz w:val="24"/>
          <w:szCs w:val="24"/>
          <w:lang w:val="sr-Latn-CS"/>
        </w:rPr>
        <w:t>,</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r w:rsidRPr="006F68D9">
        <w:rPr>
          <w:rFonts w:ascii="Times New Roman" w:hAnsi="Times New Roman"/>
          <w:sz w:val="24"/>
          <w:szCs w:val="24"/>
          <w:lang w:val="sr-Cyrl-CS"/>
        </w:rPr>
        <w:tab/>
      </w:r>
      <w:r w:rsidRPr="006F68D9">
        <w:rPr>
          <w:rFonts w:ascii="Times New Roman" w:hAnsi="Times New Roman"/>
          <w:sz w:val="24"/>
          <w:szCs w:val="24"/>
        </w:rPr>
        <w:t>Скупштина</w:t>
      </w:r>
      <w:r w:rsidRPr="006F68D9">
        <w:rPr>
          <w:rFonts w:ascii="Times New Roman" w:hAnsi="Times New Roman"/>
          <w:sz w:val="24"/>
          <w:szCs w:val="24"/>
          <w:lang w:val="sr-Latn-CS"/>
        </w:rPr>
        <w:t xml:space="preserve"> </w:t>
      </w:r>
      <w:r w:rsidRPr="006F68D9">
        <w:rPr>
          <w:rFonts w:ascii="Times New Roman" w:hAnsi="Times New Roman"/>
          <w:sz w:val="24"/>
          <w:szCs w:val="24"/>
        </w:rPr>
        <w:t>Града</w:t>
      </w:r>
      <w:r w:rsidRPr="006F68D9">
        <w:rPr>
          <w:rFonts w:ascii="Times New Roman" w:hAnsi="Times New Roman"/>
          <w:sz w:val="24"/>
          <w:szCs w:val="24"/>
          <w:lang w:val="sr-Latn-CS"/>
        </w:rPr>
        <w:t xml:space="preserve"> </w:t>
      </w:r>
      <w:r w:rsidRPr="006F68D9">
        <w:rPr>
          <w:rFonts w:ascii="Times New Roman" w:hAnsi="Times New Roman"/>
          <w:sz w:val="24"/>
          <w:szCs w:val="24"/>
        </w:rPr>
        <w:t>Ниша</w:t>
      </w:r>
      <w:r w:rsidRPr="006F68D9">
        <w:rPr>
          <w:rFonts w:ascii="Times New Roman" w:hAnsi="Times New Roman"/>
          <w:sz w:val="24"/>
          <w:szCs w:val="24"/>
          <w:lang w:val="sr-Latn-CS"/>
        </w:rPr>
        <w:t xml:space="preserve">, </w:t>
      </w:r>
      <w:r w:rsidRPr="006F68D9">
        <w:rPr>
          <w:rFonts w:ascii="Times New Roman" w:hAnsi="Times New Roman"/>
          <w:sz w:val="24"/>
          <w:szCs w:val="24"/>
        </w:rPr>
        <w:t>на</w:t>
      </w:r>
      <w:r w:rsidRPr="006F68D9">
        <w:rPr>
          <w:rFonts w:ascii="Times New Roman" w:hAnsi="Times New Roman"/>
          <w:sz w:val="24"/>
          <w:szCs w:val="24"/>
          <w:lang w:val="sr-Latn-CS"/>
        </w:rPr>
        <w:t xml:space="preserve"> </w:t>
      </w:r>
      <w:r w:rsidRPr="006F68D9">
        <w:rPr>
          <w:rFonts w:ascii="Times New Roman" w:hAnsi="Times New Roman"/>
          <w:sz w:val="24"/>
          <w:szCs w:val="24"/>
        </w:rPr>
        <w:t>седници</w:t>
      </w:r>
      <w:r w:rsidRPr="006F68D9">
        <w:rPr>
          <w:rFonts w:ascii="Times New Roman" w:hAnsi="Times New Roman"/>
          <w:sz w:val="24"/>
          <w:szCs w:val="24"/>
          <w:lang w:val="sr-Latn-CS"/>
        </w:rPr>
        <w:t xml:space="preserve"> </w:t>
      </w:r>
      <w:r w:rsidRPr="006F68D9">
        <w:rPr>
          <w:rFonts w:ascii="Times New Roman" w:hAnsi="Times New Roman"/>
          <w:sz w:val="24"/>
          <w:szCs w:val="24"/>
        </w:rPr>
        <w:t>од</w:t>
      </w:r>
      <w:r w:rsidRPr="006F68D9">
        <w:rPr>
          <w:rFonts w:ascii="Times New Roman" w:hAnsi="Times New Roman"/>
          <w:sz w:val="24"/>
          <w:szCs w:val="24"/>
          <w:lang w:val="sr-Cyrl-CS"/>
        </w:rPr>
        <w:t xml:space="preserve">             201</w:t>
      </w:r>
      <w:r w:rsidRPr="006F68D9">
        <w:rPr>
          <w:rFonts w:ascii="Times New Roman" w:hAnsi="Times New Roman"/>
          <w:sz w:val="24"/>
          <w:szCs w:val="24"/>
          <w:lang w:val="sr-Latn-CS"/>
        </w:rPr>
        <w:t>3</w:t>
      </w:r>
      <w:r w:rsidRPr="006F68D9">
        <w:rPr>
          <w:rFonts w:ascii="Times New Roman" w:hAnsi="Times New Roman"/>
          <w:sz w:val="24"/>
          <w:szCs w:val="24"/>
          <w:lang w:val="sr-Cyrl-CS"/>
        </w:rPr>
        <w:t xml:space="preserve">. </w:t>
      </w:r>
      <w:r w:rsidRPr="006F68D9">
        <w:rPr>
          <w:rFonts w:ascii="Times New Roman" w:hAnsi="Times New Roman"/>
          <w:sz w:val="24"/>
          <w:szCs w:val="24"/>
        </w:rPr>
        <w:t>године,</w:t>
      </w:r>
      <w:r w:rsidRPr="006F68D9">
        <w:rPr>
          <w:rFonts w:ascii="Times New Roman" w:hAnsi="Times New Roman"/>
          <w:sz w:val="24"/>
          <w:szCs w:val="24"/>
          <w:lang w:val="sr-Latn-CS"/>
        </w:rPr>
        <w:t xml:space="preserve"> </w:t>
      </w:r>
      <w:r w:rsidRPr="006F68D9">
        <w:rPr>
          <w:rFonts w:ascii="Times New Roman" w:hAnsi="Times New Roman"/>
          <w:sz w:val="24"/>
          <w:szCs w:val="24"/>
        </w:rPr>
        <w:t>донела</w:t>
      </w:r>
      <w:r w:rsidRPr="006F68D9">
        <w:rPr>
          <w:rFonts w:ascii="Times New Roman" w:hAnsi="Times New Roman"/>
          <w:sz w:val="24"/>
          <w:szCs w:val="24"/>
          <w:lang w:val="sr-Latn-CS"/>
        </w:rPr>
        <w:t xml:space="preserve"> </w:t>
      </w:r>
      <w:r w:rsidRPr="006F68D9">
        <w:rPr>
          <w:rFonts w:ascii="Times New Roman" w:hAnsi="Times New Roman"/>
          <w:sz w:val="24"/>
          <w:szCs w:val="24"/>
        </w:rPr>
        <w:t>је</w:t>
      </w:r>
    </w:p>
    <w:p w:rsidR="00CF1C91" w:rsidRPr="006F68D9" w:rsidRDefault="00CF1C91" w:rsidP="00CF1C91">
      <w:pPr>
        <w:suppressLineNumbers/>
        <w:autoSpaceDE w:val="0"/>
        <w:autoSpaceDN w:val="0"/>
        <w:adjustRightInd w:val="0"/>
        <w:spacing w:after="0" w:line="240" w:lineRule="auto"/>
        <w:jc w:val="center"/>
        <w:rPr>
          <w:rFonts w:ascii="Times New Roman" w:hAnsi="Times New Roman"/>
          <w:b/>
          <w:sz w:val="24"/>
          <w:szCs w:val="24"/>
          <w:lang w:val="sr-Cyrl-CS"/>
        </w:rPr>
      </w:pPr>
      <w:r w:rsidRPr="006F68D9">
        <w:rPr>
          <w:rFonts w:ascii="Times New Roman" w:hAnsi="Times New Roman"/>
          <w:b/>
          <w:sz w:val="24"/>
          <w:szCs w:val="24"/>
        </w:rPr>
        <w:t>О</w:t>
      </w:r>
      <w:r w:rsidRPr="006F68D9">
        <w:rPr>
          <w:rFonts w:ascii="Times New Roman" w:hAnsi="Times New Roman"/>
          <w:b/>
          <w:sz w:val="24"/>
          <w:szCs w:val="24"/>
          <w:lang w:val="sr-Latn-CS"/>
        </w:rPr>
        <w:t xml:space="preserve"> </w:t>
      </w:r>
      <w:r w:rsidRPr="006F68D9">
        <w:rPr>
          <w:rFonts w:ascii="Times New Roman" w:hAnsi="Times New Roman"/>
          <w:b/>
          <w:sz w:val="24"/>
          <w:szCs w:val="24"/>
        </w:rPr>
        <w:t>Д</w:t>
      </w:r>
      <w:r w:rsidRPr="006F68D9">
        <w:rPr>
          <w:rFonts w:ascii="Times New Roman" w:hAnsi="Times New Roman"/>
          <w:b/>
          <w:sz w:val="24"/>
          <w:szCs w:val="24"/>
          <w:lang w:val="sr-Latn-CS"/>
        </w:rPr>
        <w:t xml:space="preserve"> </w:t>
      </w:r>
      <w:r w:rsidRPr="006F68D9">
        <w:rPr>
          <w:rFonts w:ascii="Times New Roman" w:hAnsi="Times New Roman"/>
          <w:b/>
          <w:sz w:val="24"/>
          <w:szCs w:val="24"/>
        </w:rPr>
        <w:t>Л</w:t>
      </w:r>
      <w:r w:rsidRPr="006F68D9">
        <w:rPr>
          <w:rFonts w:ascii="Times New Roman" w:hAnsi="Times New Roman"/>
          <w:b/>
          <w:sz w:val="24"/>
          <w:szCs w:val="24"/>
          <w:lang w:val="sr-Latn-CS"/>
        </w:rPr>
        <w:t xml:space="preserve"> </w:t>
      </w:r>
      <w:r w:rsidRPr="006F68D9">
        <w:rPr>
          <w:rFonts w:ascii="Times New Roman" w:hAnsi="Times New Roman"/>
          <w:b/>
          <w:sz w:val="24"/>
          <w:szCs w:val="24"/>
        </w:rPr>
        <w:t>У</w:t>
      </w:r>
      <w:r w:rsidRPr="006F68D9">
        <w:rPr>
          <w:rFonts w:ascii="Times New Roman" w:hAnsi="Times New Roman"/>
          <w:b/>
          <w:sz w:val="24"/>
          <w:szCs w:val="24"/>
          <w:lang w:val="sr-Latn-CS"/>
        </w:rPr>
        <w:t xml:space="preserve"> </w:t>
      </w:r>
      <w:r w:rsidRPr="006F68D9">
        <w:rPr>
          <w:rFonts w:ascii="Times New Roman" w:hAnsi="Times New Roman"/>
          <w:b/>
          <w:sz w:val="24"/>
          <w:szCs w:val="24"/>
        </w:rPr>
        <w:t>К</w:t>
      </w:r>
      <w:r w:rsidRPr="006F68D9">
        <w:rPr>
          <w:rFonts w:ascii="Times New Roman" w:hAnsi="Times New Roman"/>
          <w:b/>
          <w:sz w:val="24"/>
          <w:szCs w:val="24"/>
          <w:lang w:val="sr-Latn-CS"/>
        </w:rPr>
        <w:t xml:space="preserve"> </w:t>
      </w:r>
      <w:r w:rsidRPr="006F68D9">
        <w:rPr>
          <w:rFonts w:ascii="Times New Roman" w:hAnsi="Times New Roman"/>
          <w:b/>
          <w:sz w:val="24"/>
          <w:szCs w:val="24"/>
        </w:rPr>
        <w:t>У</w:t>
      </w:r>
    </w:p>
    <w:p w:rsidR="00CF1C91" w:rsidRDefault="00CF1C91" w:rsidP="00CF1C91">
      <w:pPr>
        <w:suppressLineNumbers/>
        <w:autoSpaceDE w:val="0"/>
        <w:autoSpaceDN w:val="0"/>
        <w:adjustRightInd w:val="0"/>
        <w:spacing w:after="0" w:line="240" w:lineRule="auto"/>
        <w:jc w:val="center"/>
        <w:rPr>
          <w:rFonts w:ascii="Times New Roman" w:hAnsi="Times New Roman"/>
          <w:b/>
          <w:sz w:val="24"/>
          <w:szCs w:val="24"/>
          <w:lang w:val="sr-Cyrl-CS"/>
        </w:rPr>
      </w:pPr>
      <w:r w:rsidRPr="006F68D9">
        <w:rPr>
          <w:rFonts w:ascii="Times New Roman" w:hAnsi="Times New Roman"/>
          <w:b/>
          <w:sz w:val="24"/>
          <w:szCs w:val="24"/>
          <w:lang w:val="sr-Cyrl-CS"/>
        </w:rPr>
        <w:t>О ПОКРЕТАЊУ ПОСТУПКА ОСНИВАЊА</w:t>
      </w:r>
    </w:p>
    <w:p w:rsidR="00CF1C91" w:rsidRPr="006F68D9" w:rsidRDefault="00CF1C91" w:rsidP="00CF1C91">
      <w:pPr>
        <w:suppressLineNumbers/>
        <w:autoSpaceDE w:val="0"/>
        <w:autoSpaceDN w:val="0"/>
        <w:adjustRightInd w:val="0"/>
        <w:spacing w:after="0" w:line="240" w:lineRule="auto"/>
        <w:jc w:val="center"/>
        <w:rPr>
          <w:rFonts w:ascii="Times New Roman" w:hAnsi="Times New Roman"/>
          <w:b/>
          <w:sz w:val="24"/>
          <w:szCs w:val="24"/>
          <w:lang w:val="sr-Cyrl-CS"/>
        </w:rPr>
      </w:pPr>
      <w:r w:rsidRPr="006F68D9">
        <w:rPr>
          <w:rFonts w:ascii="Times New Roman" w:hAnsi="Times New Roman"/>
          <w:b/>
          <w:sz w:val="24"/>
          <w:szCs w:val="24"/>
          <w:lang w:val="sr-Cyrl-CS"/>
        </w:rPr>
        <w:t xml:space="preserve"> </w:t>
      </w:r>
      <w:r>
        <w:rPr>
          <w:rFonts w:ascii="Times New Roman" w:hAnsi="Times New Roman"/>
          <w:b/>
          <w:sz w:val="24"/>
          <w:szCs w:val="24"/>
          <w:lang w:val="sr-Cyrl-CS"/>
        </w:rPr>
        <w:t xml:space="preserve">РЕГИОНАЛНОГ ПРИВРЕДНОГ </w:t>
      </w:r>
      <w:r w:rsidRPr="006F68D9">
        <w:rPr>
          <w:rFonts w:ascii="Times New Roman" w:hAnsi="Times New Roman"/>
          <w:b/>
          <w:sz w:val="24"/>
          <w:szCs w:val="24"/>
          <w:lang w:val="sr-Cyrl-CS"/>
        </w:rPr>
        <w:t>ДРУШТВА</w:t>
      </w:r>
    </w:p>
    <w:p w:rsidR="00CF1C91" w:rsidRDefault="00CF1C91" w:rsidP="00CF1C91">
      <w:pPr>
        <w:suppressLineNumbers/>
        <w:autoSpaceDE w:val="0"/>
        <w:autoSpaceDN w:val="0"/>
        <w:adjustRightInd w:val="0"/>
        <w:spacing w:after="0" w:line="240" w:lineRule="auto"/>
        <w:jc w:val="center"/>
        <w:rPr>
          <w:rFonts w:ascii="Times New Roman" w:hAnsi="Times New Roman"/>
          <w:b/>
          <w:sz w:val="24"/>
          <w:szCs w:val="24"/>
          <w:lang w:val="sr-Cyrl-CS"/>
        </w:rPr>
      </w:pPr>
      <w:r w:rsidRPr="006F68D9">
        <w:rPr>
          <w:rFonts w:ascii="Times New Roman" w:hAnsi="Times New Roman"/>
          <w:b/>
          <w:sz w:val="24"/>
          <w:szCs w:val="24"/>
          <w:lang w:val="sr-Cyrl-CS"/>
        </w:rPr>
        <w:t xml:space="preserve"> ЗА КОМУНАЛНУ ДЕЛАТНОСТ ''НИШКИ РЕГИОН'' Д.О.О.</w:t>
      </w:r>
    </w:p>
    <w:p w:rsidR="00CF1C91" w:rsidRPr="006F68D9" w:rsidRDefault="00CF1C91" w:rsidP="00CF1C91">
      <w:pPr>
        <w:suppressLineNumbers/>
        <w:autoSpaceDE w:val="0"/>
        <w:autoSpaceDN w:val="0"/>
        <w:adjustRightInd w:val="0"/>
        <w:spacing w:after="0" w:line="240" w:lineRule="auto"/>
        <w:jc w:val="center"/>
        <w:rPr>
          <w:rFonts w:ascii="Times New Roman" w:hAnsi="Times New Roman"/>
          <w:b/>
          <w:sz w:val="24"/>
          <w:szCs w:val="24"/>
          <w:lang w:val="sr-Cyrl-CS"/>
        </w:rPr>
      </w:pPr>
    </w:p>
    <w:p w:rsidR="00CF1C91" w:rsidRPr="006F68D9" w:rsidRDefault="00CF1C91" w:rsidP="00CF1C91">
      <w:pPr>
        <w:suppressLineNumbers/>
        <w:autoSpaceDE w:val="0"/>
        <w:autoSpaceDN w:val="0"/>
        <w:adjustRightInd w:val="0"/>
        <w:spacing w:after="120" w:line="240" w:lineRule="auto"/>
        <w:jc w:val="center"/>
        <w:rPr>
          <w:rFonts w:ascii="Times New Roman" w:hAnsi="Times New Roman"/>
          <w:sz w:val="24"/>
          <w:szCs w:val="24"/>
          <w:lang w:val="sr-Cyrl-CS"/>
        </w:rPr>
      </w:pPr>
      <w:r w:rsidRPr="006F68D9">
        <w:rPr>
          <w:rFonts w:ascii="Times New Roman" w:hAnsi="Times New Roman"/>
          <w:sz w:val="24"/>
          <w:szCs w:val="24"/>
        </w:rPr>
        <w:t>Члан</w:t>
      </w:r>
      <w:r w:rsidRPr="006F68D9">
        <w:rPr>
          <w:rFonts w:ascii="Times New Roman" w:hAnsi="Times New Roman"/>
          <w:sz w:val="24"/>
          <w:szCs w:val="24"/>
          <w:lang w:val="sr-Latn-CS"/>
        </w:rPr>
        <w:t xml:space="preserve"> 1</w:t>
      </w:r>
      <w:r w:rsidRPr="006F68D9">
        <w:rPr>
          <w:rFonts w:ascii="Times New Roman" w:hAnsi="Times New Roman"/>
          <w:sz w:val="24"/>
          <w:szCs w:val="24"/>
          <w:lang w:val="sr-Cyrl-CS"/>
        </w:rPr>
        <w:t>.</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r w:rsidRPr="006F68D9">
        <w:rPr>
          <w:rFonts w:ascii="Times New Roman" w:hAnsi="Times New Roman"/>
          <w:sz w:val="24"/>
          <w:szCs w:val="24"/>
          <w:lang w:val="sr-Cyrl-CS"/>
        </w:rPr>
        <w:tab/>
        <w:t>Град Ниш, као суоснивач са Општином Алексинац, Општином Дољевац, Општином Сокобања, Општином Сврљиг, Општином Мерошина, Општином Ражањ, Општином Гаџин Хан, покреће поступак оснивања Регионалног привредног друштва за комуналну делатност ''Нишки регион'' Д.О.О.</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after="120" w:line="240" w:lineRule="auto"/>
        <w:jc w:val="center"/>
        <w:rPr>
          <w:rFonts w:ascii="Times New Roman" w:hAnsi="Times New Roman"/>
          <w:sz w:val="24"/>
          <w:szCs w:val="24"/>
          <w:lang w:val="sr-Cyrl-CS"/>
        </w:rPr>
      </w:pPr>
      <w:r w:rsidRPr="006F68D9">
        <w:rPr>
          <w:rFonts w:ascii="Times New Roman" w:hAnsi="Times New Roman"/>
          <w:sz w:val="24"/>
          <w:szCs w:val="24"/>
        </w:rPr>
        <w:t>Члан</w:t>
      </w:r>
      <w:r w:rsidRPr="006F68D9">
        <w:rPr>
          <w:rFonts w:ascii="Times New Roman" w:hAnsi="Times New Roman"/>
          <w:sz w:val="24"/>
          <w:szCs w:val="24"/>
          <w:lang w:val="sr-Latn-CS"/>
        </w:rPr>
        <w:t xml:space="preserve"> </w:t>
      </w:r>
      <w:r w:rsidRPr="006F68D9">
        <w:rPr>
          <w:rFonts w:ascii="Times New Roman" w:hAnsi="Times New Roman"/>
          <w:sz w:val="24"/>
          <w:szCs w:val="24"/>
          <w:lang w:val="sr-Cyrl-CS"/>
        </w:rPr>
        <w:t>2.</w:t>
      </w:r>
    </w:p>
    <w:p w:rsidR="00CF1C91" w:rsidRPr="006F68D9" w:rsidRDefault="00CF1C91" w:rsidP="00CF1C91">
      <w:pPr>
        <w:suppressLineNumbers/>
        <w:autoSpaceDE w:val="0"/>
        <w:autoSpaceDN w:val="0"/>
        <w:adjustRightInd w:val="0"/>
        <w:spacing w:after="0" w:line="240" w:lineRule="auto"/>
        <w:jc w:val="both"/>
        <w:rPr>
          <w:rFonts w:ascii="Times New Roman" w:eastAsia="Times New Roman" w:hAnsi="Times New Roman"/>
          <w:sz w:val="24"/>
          <w:szCs w:val="24"/>
          <w:lang w:eastAsia="sr-Cyrl-CS"/>
        </w:rPr>
      </w:pPr>
      <w:r w:rsidRPr="006F68D9">
        <w:rPr>
          <w:rFonts w:ascii="Times New Roman" w:hAnsi="Times New Roman"/>
          <w:sz w:val="24"/>
          <w:szCs w:val="24"/>
          <w:lang w:val="sr-Cyrl-CS"/>
        </w:rPr>
        <w:tab/>
        <w:t>Уговором о оснивању Регионалног привредног друштва за комуналну делатност ''Нишки регион'' Д.О.О.</w:t>
      </w:r>
      <w:r w:rsidRPr="006F68D9">
        <w:rPr>
          <w:rFonts w:ascii="Times New Roman" w:hAnsi="Times New Roman"/>
          <w:sz w:val="24"/>
          <w:szCs w:val="24"/>
          <w:lang w:val="sr-Latn-CS"/>
        </w:rPr>
        <w:t xml:space="preserve"> </w:t>
      </w:r>
      <w:r w:rsidRPr="006F68D9">
        <w:rPr>
          <w:rFonts w:ascii="Times New Roman" w:hAnsi="Times New Roman"/>
          <w:sz w:val="24"/>
          <w:szCs w:val="24"/>
          <w:lang w:val="sr-Cyrl-CS"/>
        </w:rPr>
        <w:t xml:space="preserve">(у даљем тексту: Уговор) ближе ће се дефинисати </w:t>
      </w:r>
      <w:r w:rsidRPr="006F68D9">
        <w:rPr>
          <w:rFonts w:ascii="Times New Roman" w:eastAsia="Times New Roman" w:hAnsi="Times New Roman"/>
          <w:sz w:val="24"/>
          <w:szCs w:val="24"/>
          <w:lang w:eastAsia="sr-Cyrl-CS"/>
        </w:rPr>
        <w:t>назив</w:t>
      </w:r>
      <w:r w:rsidRPr="006F68D9">
        <w:rPr>
          <w:rFonts w:ascii="Times New Roman" w:eastAsia="Times New Roman" w:hAnsi="Times New Roman"/>
          <w:sz w:val="24"/>
          <w:szCs w:val="24"/>
          <w:lang w:val="sr-Cyrl-CS" w:eastAsia="sr-Cyrl-CS"/>
        </w:rPr>
        <w:t>, седишт</w:t>
      </w:r>
      <w:r>
        <w:rPr>
          <w:rFonts w:ascii="Times New Roman" w:eastAsia="Times New Roman" w:hAnsi="Times New Roman"/>
          <w:sz w:val="24"/>
          <w:szCs w:val="24"/>
          <w:lang w:val="sr-Cyrl-CS" w:eastAsia="sr-Cyrl-CS"/>
        </w:rPr>
        <w:t>е и делатност</w:t>
      </w:r>
      <w:r w:rsidRPr="006F68D9">
        <w:rPr>
          <w:rFonts w:ascii="Times New Roman" w:eastAsia="Times New Roman" w:hAnsi="Times New Roman"/>
          <w:sz w:val="24"/>
          <w:szCs w:val="24"/>
          <w:lang w:eastAsia="sr-Cyrl-CS"/>
        </w:rPr>
        <w:t>, средства за оснивање и почетак рада, права, обавезе и одговорности, утврђивање и распоређивање добити и сношење ризика, органи, заступање и друга питања</w:t>
      </w:r>
      <w:r w:rsidRPr="006F68D9">
        <w:rPr>
          <w:rFonts w:ascii="Times New Roman" w:eastAsia="Times New Roman" w:hAnsi="Times New Roman"/>
          <w:sz w:val="24"/>
          <w:szCs w:val="24"/>
          <w:lang w:val="sr-Cyrl-CS" w:eastAsia="sr-Cyrl-CS"/>
        </w:rPr>
        <w:t xml:space="preserve"> у складу са Законом.</w:t>
      </w:r>
      <w:r w:rsidRPr="006F68D9">
        <w:rPr>
          <w:rFonts w:ascii="Times New Roman" w:eastAsia="Times New Roman" w:hAnsi="Times New Roman"/>
          <w:sz w:val="24"/>
          <w:szCs w:val="24"/>
          <w:lang w:eastAsia="sr-Cyrl-CS"/>
        </w:rPr>
        <w:t xml:space="preserve"> </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p>
    <w:p w:rsidR="00CF1C91" w:rsidRPr="006F68D9" w:rsidRDefault="00CF1C91" w:rsidP="00CF1C91">
      <w:pPr>
        <w:autoSpaceDE w:val="0"/>
        <w:autoSpaceDN w:val="0"/>
        <w:adjustRightInd w:val="0"/>
        <w:spacing w:after="120" w:line="240" w:lineRule="auto"/>
        <w:jc w:val="center"/>
        <w:rPr>
          <w:rFonts w:ascii="Times New Roman" w:hAnsi="Times New Roman"/>
          <w:sz w:val="24"/>
          <w:szCs w:val="24"/>
          <w:lang w:val="sr-Cyrl-CS"/>
        </w:rPr>
      </w:pPr>
      <w:r w:rsidRPr="006F68D9">
        <w:rPr>
          <w:rFonts w:ascii="Times New Roman" w:hAnsi="Times New Roman"/>
          <w:sz w:val="24"/>
          <w:szCs w:val="24"/>
        </w:rPr>
        <w:t>Члан</w:t>
      </w:r>
      <w:r w:rsidRPr="006F68D9">
        <w:rPr>
          <w:rFonts w:ascii="Times New Roman" w:hAnsi="Times New Roman"/>
          <w:sz w:val="24"/>
          <w:szCs w:val="24"/>
          <w:lang w:val="sr-Latn-CS"/>
        </w:rPr>
        <w:t xml:space="preserve"> </w:t>
      </w:r>
      <w:r w:rsidRPr="006F68D9">
        <w:rPr>
          <w:rFonts w:ascii="Times New Roman" w:hAnsi="Times New Roman"/>
          <w:sz w:val="24"/>
          <w:szCs w:val="24"/>
          <w:lang w:val="sr-Cyrl-CS"/>
        </w:rPr>
        <w:t>3.</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r w:rsidRPr="006F68D9">
        <w:rPr>
          <w:rFonts w:ascii="Times New Roman" w:hAnsi="Times New Roman"/>
          <w:sz w:val="24"/>
          <w:szCs w:val="24"/>
          <w:lang w:val="sr-Cyrl-CS"/>
        </w:rPr>
        <w:tab/>
      </w:r>
      <w:r w:rsidRPr="006F68D9">
        <w:rPr>
          <w:rFonts w:ascii="Times New Roman" w:eastAsia="Times New Roman" w:hAnsi="Times New Roman"/>
          <w:sz w:val="24"/>
          <w:szCs w:val="24"/>
          <w:lang w:eastAsia="sr-Cyrl-CS"/>
        </w:rPr>
        <w:t>Регионалн</w:t>
      </w:r>
      <w:r w:rsidRPr="006F68D9">
        <w:rPr>
          <w:rFonts w:ascii="Times New Roman" w:eastAsia="Times New Roman" w:hAnsi="Times New Roman"/>
          <w:sz w:val="24"/>
          <w:szCs w:val="24"/>
          <w:lang w:val="sr-Cyrl-CS" w:eastAsia="sr-Cyrl-CS"/>
        </w:rPr>
        <w:t>и</w:t>
      </w:r>
      <w:r w:rsidRPr="006F68D9">
        <w:rPr>
          <w:rFonts w:ascii="Times New Roman" w:eastAsia="Times New Roman" w:hAnsi="Times New Roman"/>
          <w:sz w:val="24"/>
          <w:szCs w:val="24"/>
          <w:lang w:eastAsia="sr-Cyrl-CS"/>
        </w:rPr>
        <w:t xml:space="preserve"> савет за управљање отпадом </w:t>
      </w:r>
      <w:r w:rsidRPr="006F68D9">
        <w:rPr>
          <w:rFonts w:ascii="Times New Roman" w:eastAsia="Times New Roman" w:hAnsi="Times New Roman"/>
          <w:sz w:val="24"/>
          <w:szCs w:val="24"/>
          <w:lang w:val="sr-Cyrl-CS" w:eastAsia="sr-Cyrl-CS"/>
        </w:rPr>
        <w:t>Н</w:t>
      </w:r>
      <w:r w:rsidRPr="006F68D9">
        <w:rPr>
          <w:rFonts w:ascii="Times New Roman" w:eastAsia="Times New Roman" w:hAnsi="Times New Roman"/>
          <w:sz w:val="24"/>
          <w:szCs w:val="24"/>
          <w:lang w:eastAsia="sr-Cyrl-CS"/>
        </w:rPr>
        <w:t>ишког региона</w:t>
      </w:r>
      <w:r w:rsidRPr="006F68D9">
        <w:rPr>
          <w:rFonts w:ascii="Times New Roman" w:hAnsi="Times New Roman"/>
          <w:sz w:val="24"/>
          <w:szCs w:val="24"/>
          <w:lang w:val="sr-Cyrl-CS"/>
        </w:rPr>
        <w:t xml:space="preserve"> предложиће нацрт Уговора</w:t>
      </w:r>
      <w:r>
        <w:rPr>
          <w:rFonts w:ascii="Times New Roman" w:eastAsia="Times New Roman" w:hAnsi="Times New Roman"/>
          <w:sz w:val="24"/>
          <w:szCs w:val="24"/>
          <w:lang w:val="sr-Cyrl-CS" w:eastAsia="sr-Cyrl-CS"/>
        </w:rPr>
        <w:t>, који усвајају</w:t>
      </w:r>
      <w:r w:rsidRPr="006F68D9">
        <w:rPr>
          <w:rFonts w:ascii="Times New Roman" w:hAnsi="Times New Roman"/>
          <w:sz w:val="24"/>
          <w:szCs w:val="24"/>
          <w:lang w:val="sr-Cyrl-CS"/>
        </w:rPr>
        <w:t xml:space="preserve"> скупштине потписника Уговора. </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highlight w:val="yellow"/>
          <w:lang w:val="sr-Cyrl-CS"/>
        </w:rPr>
      </w:pPr>
    </w:p>
    <w:p w:rsidR="00CF1C91" w:rsidRPr="006F68D9" w:rsidRDefault="00CF1C91" w:rsidP="00CF1C91">
      <w:pPr>
        <w:suppressLineNumbers/>
        <w:autoSpaceDE w:val="0"/>
        <w:autoSpaceDN w:val="0"/>
        <w:adjustRightInd w:val="0"/>
        <w:spacing w:after="12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Члан 4</w:t>
      </w:r>
      <w:r w:rsidRPr="006F68D9">
        <w:rPr>
          <w:rFonts w:ascii="Times New Roman" w:hAnsi="Times New Roman"/>
          <w:sz w:val="24"/>
          <w:szCs w:val="24"/>
          <w:lang w:val="sr-Cyrl-CS"/>
        </w:rPr>
        <w:t>.</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r w:rsidRPr="006F68D9">
        <w:rPr>
          <w:rFonts w:ascii="Times New Roman" w:hAnsi="Times New Roman"/>
          <w:sz w:val="24"/>
          <w:szCs w:val="24"/>
          <w:lang w:val="sr-Cyrl-CS"/>
        </w:rPr>
        <w:tab/>
        <w:t xml:space="preserve">Ова одлука ступа на снагу осмог дана од дана објављивања у </w:t>
      </w:r>
      <w:r w:rsidRPr="006F68D9">
        <w:rPr>
          <w:rFonts w:ascii="Times New Roman" w:hAnsi="Times New Roman"/>
          <w:b/>
          <w:sz w:val="24"/>
          <w:szCs w:val="24"/>
          <w:lang w:val="sr-Cyrl-CS"/>
        </w:rPr>
        <w:t>„</w:t>
      </w:r>
      <w:r w:rsidRPr="006F68D9">
        <w:rPr>
          <w:rFonts w:ascii="Times New Roman" w:hAnsi="Times New Roman"/>
          <w:sz w:val="24"/>
          <w:szCs w:val="24"/>
          <w:lang w:val="sr-Cyrl-CS"/>
        </w:rPr>
        <w:t>Службеном листу Града Ниша“.</w:t>
      </w:r>
    </w:p>
    <w:p w:rsidR="00CF1C91" w:rsidRPr="006F68D9" w:rsidRDefault="00CF1C91" w:rsidP="00CF1C91">
      <w:pPr>
        <w:suppressLineNumbers/>
        <w:autoSpaceDE w:val="0"/>
        <w:autoSpaceDN w:val="0"/>
        <w:adjustRightInd w:val="0"/>
        <w:spacing w:after="120" w:line="240" w:lineRule="auto"/>
        <w:jc w:val="both"/>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after="0" w:line="240" w:lineRule="auto"/>
        <w:ind w:left="-539" w:firstLine="539"/>
        <w:jc w:val="both"/>
        <w:rPr>
          <w:rFonts w:ascii="Times New Roman" w:hAnsi="Times New Roman"/>
          <w:sz w:val="24"/>
          <w:szCs w:val="24"/>
          <w:lang w:val="sr-Cyrl-CS"/>
        </w:rPr>
      </w:pPr>
      <w:r w:rsidRPr="006F68D9">
        <w:rPr>
          <w:rFonts w:ascii="Times New Roman" w:hAnsi="Times New Roman"/>
          <w:sz w:val="24"/>
          <w:szCs w:val="24"/>
        </w:rPr>
        <w:t>Број</w:t>
      </w:r>
      <w:r w:rsidRPr="006F68D9">
        <w:rPr>
          <w:rFonts w:ascii="Times New Roman" w:hAnsi="Times New Roman"/>
          <w:sz w:val="24"/>
          <w:szCs w:val="24"/>
          <w:lang w:val="sr-Latn-CS"/>
        </w:rPr>
        <w:t xml:space="preserve">: </w:t>
      </w:r>
    </w:p>
    <w:p w:rsidR="00CF1C91" w:rsidRPr="006F68D9" w:rsidRDefault="00CF1C91" w:rsidP="00CF1C91">
      <w:pPr>
        <w:suppressLineNumbers/>
        <w:autoSpaceDE w:val="0"/>
        <w:autoSpaceDN w:val="0"/>
        <w:adjustRightInd w:val="0"/>
        <w:spacing w:after="120" w:line="240" w:lineRule="auto"/>
        <w:ind w:left="-539" w:firstLine="539"/>
        <w:jc w:val="both"/>
        <w:rPr>
          <w:rFonts w:ascii="Times New Roman" w:hAnsi="Times New Roman"/>
          <w:sz w:val="24"/>
          <w:szCs w:val="24"/>
          <w:lang w:val="sr-Cyrl-CS"/>
        </w:rPr>
      </w:pPr>
      <w:r w:rsidRPr="006F68D9">
        <w:rPr>
          <w:rFonts w:ascii="Times New Roman" w:hAnsi="Times New Roman"/>
          <w:sz w:val="24"/>
          <w:szCs w:val="24"/>
        </w:rPr>
        <w:t>У Нишу,</w:t>
      </w:r>
      <w:r w:rsidRPr="006F68D9">
        <w:rPr>
          <w:rFonts w:ascii="Times New Roman" w:hAnsi="Times New Roman"/>
          <w:sz w:val="24"/>
          <w:szCs w:val="24"/>
          <w:lang w:val="sr-Cyrl-CS"/>
        </w:rPr>
        <w:t xml:space="preserve">              2013. године</w:t>
      </w:r>
    </w:p>
    <w:p w:rsidR="00CF1C91" w:rsidRPr="006F68D9" w:rsidRDefault="00CF1C91" w:rsidP="00CF1C91">
      <w:pPr>
        <w:suppressLineNumbers/>
        <w:autoSpaceDE w:val="0"/>
        <w:autoSpaceDN w:val="0"/>
        <w:adjustRightInd w:val="0"/>
        <w:spacing w:after="120" w:line="240" w:lineRule="auto"/>
        <w:ind w:left="-539" w:firstLine="539"/>
        <w:jc w:val="both"/>
        <w:rPr>
          <w:rFonts w:ascii="Times New Roman" w:hAnsi="Times New Roman"/>
          <w:sz w:val="24"/>
          <w:szCs w:val="24"/>
        </w:rPr>
      </w:pPr>
    </w:p>
    <w:p w:rsidR="00CF1C91" w:rsidRPr="006F68D9" w:rsidRDefault="00CF1C91" w:rsidP="00CF1C91">
      <w:pPr>
        <w:suppressLineNumbers/>
        <w:autoSpaceDE w:val="0"/>
        <w:autoSpaceDN w:val="0"/>
        <w:adjustRightInd w:val="0"/>
        <w:spacing w:after="120" w:line="240" w:lineRule="auto"/>
        <w:jc w:val="center"/>
        <w:rPr>
          <w:rFonts w:ascii="Times New Roman" w:hAnsi="Times New Roman"/>
          <w:sz w:val="24"/>
          <w:szCs w:val="24"/>
          <w:lang w:val="sr-Cyrl-CS"/>
        </w:rPr>
      </w:pPr>
      <w:r w:rsidRPr="006F68D9">
        <w:rPr>
          <w:rFonts w:ascii="Times New Roman" w:hAnsi="Times New Roman"/>
          <w:b/>
          <w:bCs/>
          <w:sz w:val="24"/>
          <w:szCs w:val="24"/>
        </w:rPr>
        <w:t>СКУПШТИНА ГРАДА НИША</w:t>
      </w:r>
    </w:p>
    <w:p w:rsidR="00CF1C91" w:rsidRPr="006F68D9" w:rsidRDefault="00CF1C91" w:rsidP="00CF1C91">
      <w:pPr>
        <w:suppressLineNumbers/>
        <w:autoSpaceDE w:val="0"/>
        <w:autoSpaceDN w:val="0"/>
        <w:adjustRightInd w:val="0"/>
        <w:spacing w:line="240" w:lineRule="auto"/>
        <w:jc w:val="both"/>
        <w:rPr>
          <w:rFonts w:ascii="Times New Roman" w:hAnsi="Times New Roman"/>
          <w:b/>
          <w:bCs/>
          <w:sz w:val="24"/>
          <w:szCs w:val="24"/>
          <w:lang w:val="sr-Cyrl-CS"/>
        </w:rPr>
      </w:pP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lang w:val="sr-Cyrl-CS"/>
        </w:rPr>
        <w:tab/>
      </w:r>
      <w:r w:rsidRPr="006F68D9">
        <w:rPr>
          <w:rFonts w:ascii="Times New Roman" w:hAnsi="Times New Roman"/>
          <w:sz w:val="24"/>
          <w:szCs w:val="24"/>
        </w:rPr>
        <w:t>Председник</w:t>
      </w: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r w:rsidRPr="006F68D9">
        <w:rPr>
          <w:rFonts w:ascii="Times New Roman" w:hAnsi="Times New Roman"/>
          <w:sz w:val="24"/>
          <w:szCs w:val="24"/>
          <w:lang w:val="sr-Cyrl-CS"/>
        </w:rPr>
        <w:t xml:space="preserve">    </w:t>
      </w:r>
      <w:r w:rsidRPr="006F68D9">
        <w:rPr>
          <w:rFonts w:ascii="Times New Roman" w:hAnsi="Times New Roman"/>
          <w:sz w:val="24"/>
          <w:szCs w:val="24"/>
        </w:rPr>
        <w:t>Проф. др Миле Илић</w:t>
      </w: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line="240" w:lineRule="auto"/>
        <w:ind w:left="4865" w:firstLine="175"/>
        <w:jc w:val="center"/>
        <w:rPr>
          <w:rFonts w:ascii="Times New Roman" w:hAnsi="Times New Roman"/>
          <w:sz w:val="24"/>
          <w:szCs w:val="24"/>
          <w:lang w:val="sr-Cyrl-CS"/>
        </w:rPr>
      </w:pPr>
    </w:p>
    <w:p w:rsidR="00CF1C91" w:rsidRPr="006F68D9" w:rsidRDefault="00CF1C91" w:rsidP="00CF1C91">
      <w:pPr>
        <w:suppressLineNumbers/>
        <w:autoSpaceDE w:val="0"/>
        <w:autoSpaceDN w:val="0"/>
        <w:adjustRightInd w:val="0"/>
        <w:spacing w:line="240" w:lineRule="auto"/>
        <w:jc w:val="center"/>
        <w:rPr>
          <w:rFonts w:ascii="Times New Roman" w:hAnsi="Times New Roman"/>
          <w:b/>
          <w:i/>
          <w:sz w:val="24"/>
          <w:szCs w:val="24"/>
          <w:lang w:val="sr-Cyrl-CS"/>
        </w:rPr>
      </w:pPr>
    </w:p>
    <w:p w:rsidR="00CF1C91" w:rsidRPr="006F68D9" w:rsidRDefault="00CF1C91" w:rsidP="00CF1C91">
      <w:pPr>
        <w:suppressLineNumbers/>
        <w:autoSpaceDE w:val="0"/>
        <w:autoSpaceDN w:val="0"/>
        <w:adjustRightInd w:val="0"/>
        <w:spacing w:line="240" w:lineRule="auto"/>
        <w:jc w:val="center"/>
        <w:rPr>
          <w:rFonts w:ascii="Times New Roman" w:hAnsi="Times New Roman"/>
          <w:b/>
          <w:i/>
          <w:sz w:val="24"/>
          <w:szCs w:val="24"/>
          <w:lang w:val="sr-Cyrl-CS"/>
        </w:rPr>
      </w:pPr>
      <w:r w:rsidRPr="006F68D9">
        <w:rPr>
          <w:rFonts w:ascii="Times New Roman" w:hAnsi="Times New Roman"/>
          <w:b/>
          <w:i/>
          <w:sz w:val="24"/>
          <w:szCs w:val="24"/>
          <w:lang w:val="sr-Cyrl-CS"/>
        </w:rPr>
        <w:t>О б р а з л о ж е њ е</w:t>
      </w:r>
    </w:p>
    <w:p w:rsidR="00CF1C91" w:rsidRPr="006F68D9" w:rsidRDefault="00CF1C91" w:rsidP="00CF1C91">
      <w:pPr>
        <w:autoSpaceDE w:val="0"/>
        <w:autoSpaceDN w:val="0"/>
        <w:adjustRightInd w:val="0"/>
        <w:spacing w:after="0" w:line="240" w:lineRule="auto"/>
        <w:jc w:val="both"/>
        <w:rPr>
          <w:rFonts w:ascii="Times New Roman" w:eastAsia="Times New Roman" w:hAnsi="Times New Roman"/>
          <w:sz w:val="24"/>
          <w:szCs w:val="24"/>
          <w:lang w:val="sr-Cyrl-CS" w:eastAsia="sr-Cyrl-CS"/>
        </w:rPr>
      </w:pPr>
      <w:r w:rsidRPr="006F68D9">
        <w:rPr>
          <w:rFonts w:ascii="Times New Roman" w:hAnsi="Times New Roman"/>
          <w:bCs/>
          <w:sz w:val="24"/>
          <w:szCs w:val="24"/>
          <w:lang w:val="sr-Cyrl-CS"/>
        </w:rPr>
        <w:tab/>
      </w:r>
      <w:r w:rsidRPr="006F68D9">
        <w:rPr>
          <w:rFonts w:ascii="Times New Roman" w:hAnsi="Times New Roman"/>
          <w:bCs/>
          <w:sz w:val="24"/>
          <w:szCs w:val="24"/>
        </w:rPr>
        <w:t>Правни основ за доношење</w:t>
      </w:r>
      <w:r w:rsidRPr="006F68D9">
        <w:rPr>
          <w:rFonts w:ascii="Times New Roman" w:hAnsi="Times New Roman"/>
          <w:bCs/>
          <w:sz w:val="24"/>
          <w:szCs w:val="24"/>
          <w:lang w:val="sr-Latn-CS"/>
        </w:rPr>
        <w:t xml:space="preserve"> </w:t>
      </w:r>
      <w:r w:rsidRPr="006F68D9">
        <w:rPr>
          <w:rFonts w:ascii="Times New Roman" w:hAnsi="Times New Roman"/>
          <w:bCs/>
          <w:sz w:val="24"/>
          <w:szCs w:val="24"/>
        </w:rPr>
        <w:t xml:space="preserve">Одлуке о </w:t>
      </w:r>
      <w:r w:rsidRPr="006F68D9">
        <w:rPr>
          <w:rFonts w:ascii="Times New Roman" w:hAnsi="Times New Roman"/>
          <w:sz w:val="24"/>
          <w:szCs w:val="24"/>
          <w:lang w:val="sr-Cyrl-CS"/>
        </w:rPr>
        <w:t>покретању поступка оснивања Регионалног привредног друштва за комуналну делатност ''Нишки регион'' Д.О.О.</w:t>
      </w:r>
      <w:r w:rsidRPr="006F68D9">
        <w:rPr>
          <w:rFonts w:ascii="Times New Roman" w:hAnsi="Times New Roman"/>
          <w:bCs/>
          <w:sz w:val="24"/>
          <w:szCs w:val="24"/>
          <w:lang w:val="sr-Cyrl-CS"/>
        </w:rPr>
        <w:t xml:space="preserve"> је</w:t>
      </w:r>
      <w:r w:rsidRPr="006F68D9">
        <w:rPr>
          <w:rFonts w:ascii="Times New Roman" w:hAnsi="Times New Roman"/>
          <w:sz w:val="24"/>
          <w:szCs w:val="24"/>
        </w:rPr>
        <w:t xml:space="preserve"> члан</w:t>
      </w:r>
      <w:r w:rsidRPr="006F68D9">
        <w:rPr>
          <w:rFonts w:ascii="Times New Roman" w:hAnsi="Times New Roman"/>
          <w:sz w:val="24"/>
          <w:szCs w:val="24"/>
          <w:lang w:val="sr-Latn-CS"/>
        </w:rPr>
        <w:t xml:space="preserve"> 13 </w:t>
      </w:r>
      <w:r w:rsidRPr="006F68D9">
        <w:rPr>
          <w:rFonts w:ascii="Times New Roman" w:hAnsi="Times New Roman"/>
          <w:sz w:val="24"/>
          <w:szCs w:val="24"/>
        </w:rPr>
        <w:t>Закона</w:t>
      </w:r>
      <w:r w:rsidRPr="006F68D9">
        <w:rPr>
          <w:rFonts w:ascii="Times New Roman" w:hAnsi="Times New Roman"/>
          <w:sz w:val="24"/>
          <w:szCs w:val="24"/>
          <w:lang w:val="sr-Latn-CS"/>
        </w:rPr>
        <w:t xml:space="preserve"> </w:t>
      </w:r>
      <w:r w:rsidRPr="006F68D9">
        <w:rPr>
          <w:rFonts w:ascii="Times New Roman" w:hAnsi="Times New Roman"/>
          <w:sz w:val="24"/>
          <w:szCs w:val="24"/>
        </w:rPr>
        <w:t>о</w:t>
      </w:r>
      <w:r w:rsidRPr="006F68D9">
        <w:rPr>
          <w:rFonts w:ascii="Times New Roman" w:hAnsi="Times New Roman"/>
          <w:sz w:val="24"/>
          <w:szCs w:val="24"/>
          <w:lang w:val="sr-Latn-CS"/>
        </w:rPr>
        <w:t xml:space="preserve"> </w:t>
      </w:r>
      <w:r w:rsidRPr="006F68D9">
        <w:rPr>
          <w:rFonts w:ascii="Times New Roman" w:hAnsi="Times New Roman"/>
          <w:sz w:val="24"/>
          <w:szCs w:val="24"/>
        </w:rPr>
        <w:t>локалн</w:t>
      </w:r>
      <w:r w:rsidRPr="006F68D9">
        <w:rPr>
          <w:rFonts w:ascii="Times New Roman" w:hAnsi="Times New Roman"/>
          <w:sz w:val="24"/>
          <w:szCs w:val="24"/>
          <w:lang w:val="sr-Cyrl-CS"/>
        </w:rPr>
        <w:t>ој самоуправи</w:t>
      </w:r>
      <w:r w:rsidRPr="006F68D9">
        <w:rPr>
          <w:rFonts w:ascii="Times New Roman" w:hAnsi="Times New Roman"/>
          <w:sz w:val="24"/>
          <w:szCs w:val="24"/>
          <w:lang w:val="sr-Latn-CS"/>
        </w:rPr>
        <w:t xml:space="preserve"> (</w:t>
      </w:r>
      <w:r w:rsidRPr="006F68D9">
        <w:rPr>
          <w:rFonts w:ascii="Times New Roman" w:hAnsi="Times New Roman"/>
          <w:b/>
          <w:sz w:val="24"/>
          <w:szCs w:val="24"/>
          <w:lang w:val="sr-Cyrl-CS"/>
        </w:rPr>
        <w:t>„</w:t>
      </w:r>
      <w:r w:rsidRPr="006F68D9">
        <w:rPr>
          <w:rFonts w:ascii="Times New Roman" w:hAnsi="Times New Roman"/>
          <w:sz w:val="24"/>
          <w:szCs w:val="24"/>
        </w:rPr>
        <w:t>Службени</w:t>
      </w:r>
      <w:r w:rsidRPr="006F68D9">
        <w:rPr>
          <w:rFonts w:ascii="Times New Roman" w:hAnsi="Times New Roman"/>
          <w:sz w:val="24"/>
          <w:szCs w:val="24"/>
          <w:lang w:val="sr-Latn-CS"/>
        </w:rPr>
        <w:t xml:space="preserve"> </w:t>
      </w:r>
      <w:r w:rsidRPr="006F68D9">
        <w:rPr>
          <w:rFonts w:ascii="Times New Roman" w:hAnsi="Times New Roman"/>
          <w:sz w:val="24"/>
          <w:szCs w:val="24"/>
        </w:rPr>
        <w:t>гласник</w:t>
      </w:r>
      <w:r w:rsidRPr="006F68D9">
        <w:rPr>
          <w:rFonts w:ascii="Times New Roman" w:hAnsi="Times New Roman"/>
          <w:sz w:val="24"/>
          <w:szCs w:val="24"/>
          <w:lang w:val="sr-Latn-CS"/>
        </w:rPr>
        <w:t xml:space="preserve"> </w:t>
      </w:r>
      <w:r w:rsidRPr="006F68D9">
        <w:rPr>
          <w:rFonts w:ascii="Times New Roman" w:hAnsi="Times New Roman"/>
          <w:sz w:val="24"/>
          <w:szCs w:val="24"/>
        </w:rPr>
        <w:t>Р</w:t>
      </w:r>
      <w:r w:rsidRPr="006F68D9">
        <w:rPr>
          <w:rFonts w:ascii="Times New Roman" w:hAnsi="Times New Roman"/>
          <w:sz w:val="24"/>
          <w:szCs w:val="24"/>
          <w:lang w:val="sr-Cyrl-CS"/>
        </w:rPr>
        <w:t>епублике Србије“</w:t>
      </w:r>
      <w:r w:rsidRPr="006F68D9">
        <w:rPr>
          <w:rFonts w:ascii="Times New Roman" w:hAnsi="Times New Roman"/>
          <w:sz w:val="24"/>
          <w:szCs w:val="24"/>
          <w:lang w:val="sr-Latn-CS"/>
        </w:rPr>
        <w:t xml:space="preserve">, </w:t>
      </w:r>
      <w:r w:rsidRPr="006F68D9">
        <w:rPr>
          <w:rFonts w:ascii="Times New Roman" w:hAnsi="Times New Roman"/>
          <w:sz w:val="24"/>
          <w:szCs w:val="24"/>
        </w:rPr>
        <w:t>број</w:t>
      </w:r>
      <w:r w:rsidRPr="006F68D9">
        <w:rPr>
          <w:rFonts w:ascii="Times New Roman" w:hAnsi="Times New Roman"/>
          <w:sz w:val="24"/>
          <w:szCs w:val="24"/>
          <w:lang w:val="sr-Latn-CS"/>
        </w:rPr>
        <w:t xml:space="preserve"> 129/2007)</w:t>
      </w:r>
      <w:r w:rsidRPr="006F68D9">
        <w:rPr>
          <w:rFonts w:ascii="Times New Roman" w:hAnsi="Times New Roman"/>
          <w:sz w:val="24"/>
          <w:szCs w:val="24"/>
          <w:lang w:val="sr-Cyrl-CS"/>
        </w:rPr>
        <w:t xml:space="preserve"> и члан 1</w:t>
      </w:r>
      <w:r w:rsidRPr="006F68D9">
        <w:rPr>
          <w:rFonts w:ascii="Times New Roman" w:hAnsi="Times New Roman"/>
          <w:sz w:val="24"/>
          <w:szCs w:val="24"/>
          <w:lang w:val="sr-Latn-CS"/>
        </w:rPr>
        <w:t>2</w:t>
      </w:r>
      <w:r w:rsidRPr="006F68D9">
        <w:rPr>
          <w:rFonts w:ascii="Times New Roman" w:hAnsi="Times New Roman"/>
          <w:sz w:val="24"/>
          <w:szCs w:val="24"/>
          <w:lang w:val="sr-Cyrl-CS"/>
        </w:rPr>
        <w:t xml:space="preserve"> и 37 Статута Града Ниша (</w:t>
      </w:r>
      <w:r w:rsidRPr="006F68D9">
        <w:rPr>
          <w:rFonts w:ascii="Times New Roman" w:hAnsi="Times New Roman"/>
          <w:b/>
          <w:sz w:val="24"/>
          <w:szCs w:val="24"/>
          <w:lang w:val="sr-Cyrl-CS"/>
        </w:rPr>
        <w:t>„</w:t>
      </w:r>
      <w:r w:rsidRPr="006F68D9">
        <w:rPr>
          <w:rFonts w:ascii="Times New Roman" w:hAnsi="Times New Roman"/>
          <w:sz w:val="24"/>
          <w:szCs w:val="24"/>
          <w:lang w:val="sr-Cyrl-CS"/>
        </w:rPr>
        <w:t>Службени лист Града Ниша“, број 88/2008)</w:t>
      </w:r>
      <w:r w:rsidRPr="006F68D9">
        <w:rPr>
          <w:rFonts w:ascii="Times New Roman" w:hAnsi="Times New Roman"/>
          <w:sz w:val="24"/>
          <w:szCs w:val="24"/>
          <w:lang w:val="sr-Latn-CS"/>
        </w:rPr>
        <w:t xml:space="preserve"> </w:t>
      </w:r>
      <w:r w:rsidRPr="006F68D9">
        <w:rPr>
          <w:rFonts w:ascii="Times New Roman" w:hAnsi="Times New Roman"/>
          <w:sz w:val="24"/>
          <w:szCs w:val="24"/>
          <w:lang w:val="sr-Cyrl-CS"/>
        </w:rPr>
        <w:t xml:space="preserve">који прописују да јединице локалне самоуправе, односно </w:t>
      </w:r>
      <w:r w:rsidRPr="006F68D9">
        <w:rPr>
          <w:rFonts w:ascii="Times New Roman" w:eastAsia="Times New Roman" w:hAnsi="Times New Roman"/>
          <w:sz w:val="24"/>
          <w:szCs w:val="24"/>
          <w:lang w:eastAsia="sr-Cyrl-CS"/>
        </w:rPr>
        <w:t>Град Ниш може сарађивати и удруживати се са другим јединицама локалне самоуправе, ради остваривања заједничких циљева, планова и програма развоја, као и других потреба од заједничког интереса.</w:t>
      </w:r>
      <w:r w:rsidRPr="006F68D9">
        <w:rPr>
          <w:rFonts w:ascii="Times New Roman" w:eastAsia="Times New Roman" w:hAnsi="Times New Roman"/>
          <w:sz w:val="24"/>
          <w:szCs w:val="24"/>
          <w:lang w:val="sr-Cyrl-CS" w:eastAsia="sr-Cyrl-CS"/>
        </w:rPr>
        <w:t xml:space="preserve"> </w:t>
      </w:r>
      <w:r w:rsidRPr="006F68D9">
        <w:rPr>
          <w:rFonts w:ascii="Times New Roman" w:eastAsia="Times New Roman" w:hAnsi="Times New Roman"/>
          <w:sz w:val="24"/>
          <w:szCs w:val="24"/>
          <w:lang w:eastAsia="sr-Cyrl-CS"/>
        </w:rPr>
        <w:t>Ради остваривања наведених циљева, Град Ниш, са другим јединицама локалне самоуправе, може удруживати средства, образовати заједничке органе, оснивати предузећа, установе и друге организације и службе, у складу са законом и Статутом.</w:t>
      </w:r>
    </w:p>
    <w:p w:rsidR="00CF1C91" w:rsidRPr="006F68D9" w:rsidRDefault="00CF1C91" w:rsidP="00CF1C91">
      <w:pPr>
        <w:autoSpaceDE w:val="0"/>
        <w:autoSpaceDN w:val="0"/>
        <w:adjustRightInd w:val="0"/>
        <w:spacing w:after="0" w:line="240" w:lineRule="auto"/>
        <w:jc w:val="both"/>
        <w:rPr>
          <w:rFonts w:ascii="Times New Roman" w:eastAsia="Times New Roman" w:hAnsi="Times New Roman"/>
          <w:sz w:val="24"/>
          <w:szCs w:val="24"/>
          <w:lang w:val="sr-Cyrl-CS" w:eastAsia="sr-Cyrl-CS"/>
        </w:rPr>
      </w:pPr>
      <w:r w:rsidRPr="006F68D9">
        <w:rPr>
          <w:rFonts w:ascii="Times New Roman" w:eastAsia="Times New Roman" w:hAnsi="Times New Roman"/>
          <w:sz w:val="24"/>
          <w:szCs w:val="24"/>
          <w:lang w:val="sr-Cyrl-CS" w:eastAsia="sr-Cyrl-CS"/>
        </w:rPr>
        <w:tab/>
        <w:t>Нацрт Уговора о међусобним правима и обавезама у имплементацији Регионалног плана управљања отпадом Нишког региона</w:t>
      </w:r>
      <w:r w:rsidRPr="006F68D9">
        <w:rPr>
          <w:rFonts w:ascii="Times New Roman" w:eastAsia="Times New Roman" w:hAnsi="Times New Roman"/>
          <w:sz w:val="24"/>
          <w:szCs w:val="24"/>
          <w:lang w:eastAsia="sr-Cyrl-CS"/>
        </w:rPr>
        <w:t xml:space="preserve"> </w:t>
      </w:r>
      <w:r w:rsidRPr="006F68D9">
        <w:rPr>
          <w:rFonts w:ascii="Times New Roman" w:eastAsia="Times New Roman" w:hAnsi="Times New Roman"/>
          <w:sz w:val="24"/>
          <w:szCs w:val="24"/>
          <w:lang w:val="sr-Cyrl-CS" w:eastAsia="sr-Cyrl-CS"/>
        </w:rPr>
        <w:t xml:space="preserve">који је </w:t>
      </w:r>
      <w:r w:rsidRPr="006F68D9">
        <w:rPr>
          <w:rFonts w:ascii="Times New Roman" w:eastAsia="Times New Roman" w:hAnsi="Times New Roman"/>
          <w:sz w:val="24"/>
          <w:szCs w:val="24"/>
          <w:lang w:eastAsia="sr-Cyrl-CS"/>
        </w:rPr>
        <w:t>саставни део</w:t>
      </w:r>
      <w:r w:rsidRPr="006F68D9">
        <w:rPr>
          <w:rFonts w:ascii="Times New Roman" w:eastAsia="Times New Roman" w:hAnsi="Times New Roman"/>
          <w:sz w:val="24"/>
          <w:szCs w:val="24"/>
          <w:lang w:val="sr-Cyrl-CS" w:eastAsia="sr-Cyrl-CS"/>
        </w:rPr>
        <w:t xml:space="preserve"> </w:t>
      </w:r>
      <w:r w:rsidRPr="006F68D9">
        <w:rPr>
          <w:rFonts w:ascii="Times New Roman" w:eastAsia="Times New Roman" w:hAnsi="Times New Roman"/>
          <w:sz w:val="24"/>
          <w:szCs w:val="24"/>
          <w:lang w:eastAsia="sr-Cyrl-CS"/>
        </w:rPr>
        <w:t>Одлуке</w:t>
      </w:r>
      <w:r w:rsidRPr="006F68D9">
        <w:rPr>
          <w:rFonts w:ascii="Times New Roman" w:eastAsia="Times New Roman" w:hAnsi="Times New Roman"/>
          <w:sz w:val="24"/>
          <w:szCs w:val="24"/>
          <w:lang w:val="sr-Cyrl-CS" w:eastAsia="sr-Cyrl-CS"/>
        </w:rPr>
        <w:t xml:space="preserve"> о доношењу и имплементацији Регионалног плана управљања отпадом за Нишки регион  </w:t>
      </w:r>
      <w:r w:rsidRPr="006F68D9">
        <w:rPr>
          <w:rFonts w:ascii="Times New Roman" w:hAnsi="Times New Roman"/>
          <w:sz w:val="24"/>
          <w:szCs w:val="24"/>
          <w:lang w:val="sr-Cyrl-CS"/>
        </w:rPr>
        <w:t>(</w:t>
      </w:r>
      <w:r w:rsidRPr="006F68D9">
        <w:rPr>
          <w:rFonts w:ascii="Times New Roman" w:hAnsi="Times New Roman"/>
          <w:b/>
          <w:sz w:val="24"/>
          <w:szCs w:val="24"/>
          <w:lang w:val="sr-Cyrl-CS"/>
        </w:rPr>
        <w:t>„</w:t>
      </w:r>
      <w:r w:rsidRPr="006F68D9">
        <w:rPr>
          <w:rFonts w:ascii="Times New Roman" w:hAnsi="Times New Roman"/>
          <w:sz w:val="24"/>
          <w:szCs w:val="24"/>
          <w:lang w:val="sr-Cyrl-CS"/>
        </w:rPr>
        <w:t>Службени лист Града Ниша“, број 49/2013), између осталог, садржи и одредбе о оснивању регионалног комуналног привредног друштва за управљање отпадом.</w:t>
      </w:r>
    </w:p>
    <w:p w:rsidR="00CF1C91" w:rsidRPr="006F68D9" w:rsidRDefault="00CF1C91" w:rsidP="00CF1C91">
      <w:pPr>
        <w:autoSpaceDE w:val="0"/>
        <w:autoSpaceDN w:val="0"/>
        <w:adjustRightInd w:val="0"/>
        <w:spacing w:after="0" w:line="240" w:lineRule="auto"/>
        <w:jc w:val="both"/>
        <w:rPr>
          <w:rFonts w:ascii="Times New Roman" w:hAnsi="Times New Roman"/>
          <w:sz w:val="24"/>
          <w:szCs w:val="24"/>
          <w:lang w:val="sr-Cyrl-CS"/>
        </w:rPr>
      </w:pPr>
      <w:r w:rsidRPr="006F68D9">
        <w:rPr>
          <w:rFonts w:ascii="Times New Roman" w:hAnsi="Times New Roman"/>
          <w:sz w:val="24"/>
          <w:szCs w:val="24"/>
          <w:lang w:val="sr-Cyrl-CS"/>
        </w:rPr>
        <w:tab/>
        <w:t xml:space="preserve">У складу са активностима и обавезама дефинисаним Регионалним планом управљања отпадом и динамиком реализације Уговора о </w:t>
      </w:r>
      <w:r w:rsidRPr="006F68D9">
        <w:rPr>
          <w:rFonts w:ascii="Times New Roman" w:hAnsi="Times New Roman"/>
          <w:sz w:val="24"/>
          <w:szCs w:val="24"/>
        </w:rPr>
        <w:t xml:space="preserve">међусобним правима и обавезама у имплементацији регионалног плана управљања отпадом </w:t>
      </w:r>
      <w:r w:rsidRPr="006F68D9">
        <w:rPr>
          <w:rFonts w:ascii="Times New Roman" w:hAnsi="Times New Roman"/>
          <w:sz w:val="24"/>
          <w:szCs w:val="24"/>
          <w:lang w:val="sr-Cyrl-CS"/>
        </w:rPr>
        <w:t>Н</w:t>
      </w:r>
      <w:r w:rsidRPr="006F68D9">
        <w:rPr>
          <w:rFonts w:ascii="Times New Roman" w:hAnsi="Times New Roman"/>
          <w:sz w:val="24"/>
          <w:szCs w:val="24"/>
        </w:rPr>
        <w:t>ишког региона</w:t>
      </w:r>
      <w:r w:rsidRPr="006F68D9">
        <w:rPr>
          <w:rFonts w:ascii="Times New Roman" w:hAnsi="Times New Roman"/>
          <w:sz w:val="24"/>
          <w:szCs w:val="24"/>
          <w:lang w:val="sr-Cyrl-CS"/>
        </w:rPr>
        <w:t>, Регионални савет за управљање отпадом Нишког региона покренуо је иницијативу за оснивање Регионалног привредног друштва за комуналну делатност ''Нишки регион'' Д.О.О, број 3482/2013-01 од 04.10.2013. године.</w:t>
      </w:r>
    </w:p>
    <w:p w:rsidR="00CF1C91" w:rsidRPr="006F68D9" w:rsidRDefault="00CF1C91" w:rsidP="00CF1C91">
      <w:pPr>
        <w:autoSpaceDE w:val="0"/>
        <w:autoSpaceDN w:val="0"/>
        <w:adjustRightInd w:val="0"/>
        <w:spacing w:after="0" w:line="240" w:lineRule="auto"/>
        <w:jc w:val="both"/>
        <w:rPr>
          <w:rFonts w:ascii="Times New Roman" w:hAnsi="Times New Roman"/>
          <w:sz w:val="24"/>
          <w:szCs w:val="24"/>
          <w:lang w:val="sr-Cyrl-CS"/>
        </w:rPr>
      </w:pPr>
      <w:r w:rsidRPr="006F68D9">
        <w:rPr>
          <w:rFonts w:ascii="Times New Roman" w:hAnsi="Times New Roman"/>
          <w:sz w:val="24"/>
          <w:szCs w:val="24"/>
          <w:lang w:val="sr-Cyrl-CS"/>
        </w:rPr>
        <w:tab/>
        <w:t xml:space="preserve">На основу наведеног, Управа за комуналне делатности, енергетику и саобраћај, израдила је нацрт </w:t>
      </w:r>
      <w:r w:rsidRPr="006F68D9">
        <w:rPr>
          <w:rFonts w:ascii="Times New Roman" w:hAnsi="Times New Roman"/>
          <w:bCs/>
          <w:sz w:val="24"/>
          <w:szCs w:val="24"/>
        </w:rPr>
        <w:t xml:space="preserve">Одлуке о </w:t>
      </w:r>
      <w:r w:rsidRPr="006F68D9">
        <w:rPr>
          <w:rFonts w:ascii="Times New Roman" w:hAnsi="Times New Roman"/>
          <w:sz w:val="24"/>
          <w:szCs w:val="24"/>
          <w:lang w:val="sr-Cyrl-CS"/>
        </w:rPr>
        <w:t>покретању поступка оснивања Регионалног привредног друштва за комуналну делатност ''Нишки регион'' Д.О.О.</w:t>
      </w:r>
    </w:p>
    <w:p w:rsidR="00CF1C91" w:rsidRDefault="00CF1C91" w:rsidP="00CF1C91">
      <w:pPr>
        <w:autoSpaceDE w:val="0"/>
        <w:autoSpaceDN w:val="0"/>
        <w:adjustRightInd w:val="0"/>
        <w:spacing w:after="0" w:line="240" w:lineRule="auto"/>
        <w:jc w:val="both"/>
        <w:rPr>
          <w:rFonts w:ascii="Times New Roman" w:hAnsi="Times New Roman"/>
          <w:sz w:val="24"/>
          <w:szCs w:val="24"/>
          <w:lang w:val="sr-Cyrl-CS"/>
        </w:rPr>
      </w:pPr>
    </w:p>
    <w:p w:rsidR="00CF1C91" w:rsidRPr="006F68D9" w:rsidRDefault="00CF1C91" w:rsidP="00CF1C91">
      <w:pPr>
        <w:autoSpaceDE w:val="0"/>
        <w:autoSpaceDN w:val="0"/>
        <w:adjustRightInd w:val="0"/>
        <w:spacing w:after="0" w:line="240" w:lineRule="auto"/>
        <w:jc w:val="both"/>
        <w:rPr>
          <w:rFonts w:ascii="Times New Roman" w:hAnsi="Times New Roman"/>
          <w:sz w:val="24"/>
          <w:szCs w:val="24"/>
          <w:lang w:val="sr-Cyrl-CS"/>
        </w:rPr>
      </w:pPr>
    </w:p>
    <w:p w:rsidR="00CF1C91" w:rsidRPr="006F68D9" w:rsidRDefault="00CF1C91" w:rsidP="00CF1C91">
      <w:pPr>
        <w:autoSpaceDE w:val="0"/>
        <w:autoSpaceDN w:val="0"/>
        <w:adjustRightInd w:val="0"/>
        <w:ind w:firstLine="708"/>
        <w:jc w:val="center"/>
        <w:rPr>
          <w:rFonts w:ascii="Times New Roman" w:hAnsi="Times New Roman"/>
          <w:sz w:val="24"/>
          <w:szCs w:val="24"/>
        </w:rPr>
      </w:pPr>
      <w:r w:rsidRPr="006F68D9">
        <w:rPr>
          <w:rFonts w:ascii="Times New Roman" w:hAnsi="Times New Roman"/>
          <w:sz w:val="24"/>
          <w:szCs w:val="24"/>
        </w:rPr>
        <w:t>УПРАВА ЗА КОМУНАЛНЕ ДЕЛАТНОСТИ,</w:t>
      </w:r>
    </w:p>
    <w:p w:rsidR="00CF1C91" w:rsidRPr="006F68D9" w:rsidRDefault="00CF1C91" w:rsidP="00CF1C91">
      <w:pPr>
        <w:autoSpaceDE w:val="0"/>
        <w:autoSpaceDN w:val="0"/>
        <w:adjustRightInd w:val="0"/>
        <w:ind w:firstLine="708"/>
        <w:jc w:val="center"/>
        <w:rPr>
          <w:rFonts w:ascii="Times New Roman" w:hAnsi="Times New Roman"/>
          <w:sz w:val="24"/>
          <w:szCs w:val="24"/>
          <w:lang w:val="sr-Cyrl-CS"/>
        </w:rPr>
      </w:pPr>
      <w:r w:rsidRPr="006F68D9">
        <w:rPr>
          <w:rFonts w:ascii="Times New Roman" w:hAnsi="Times New Roman"/>
          <w:sz w:val="24"/>
          <w:szCs w:val="24"/>
        </w:rPr>
        <w:t>ЕНЕРГЕТИКУ И САОБРАЋАЈ</w:t>
      </w:r>
    </w:p>
    <w:p w:rsidR="00CF1C91" w:rsidRPr="006F68D9" w:rsidRDefault="00CF1C91" w:rsidP="00CF1C91">
      <w:pPr>
        <w:autoSpaceDE w:val="0"/>
        <w:autoSpaceDN w:val="0"/>
        <w:adjustRightInd w:val="0"/>
        <w:jc w:val="both"/>
        <w:rPr>
          <w:rFonts w:ascii="Times New Roman" w:hAnsi="Times New Roman"/>
          <w:bCs/>
          <w:sz w:val="24"/>
          <w:szCs w:val="24"/>
          <w:lang w:val="sr-Cyrl-CS"/>
        </w:rPr>
      </w:pP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t xml:space="preserve">  </w:t>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r>
      <w:r w:rsidRPr="006F68D9">
        <w:rPr>
          <w:rFonts w:ascii="Times New Roman" w:hAnsi="Times New Roman"/>
          <w:b/>
          <w:bCs/>
          <w:sz w:val="24"/>
          <w:szCs w:val="24"/>
          <w:lang w:val="sr-Cyrl-CS"/>
        </w:rPr>
        <w:tab/>
        <w:t xml:space="preserve">     </w:t>
      </w:r>
      <w:r w:rsidRPr="006F68D9">
        <w:rPr>
          <w:rFonts w:ascii="Times New Roman" w:hAnsi="Times New Roman"/>
          <w:bCs/>
          <w:sz w:val="24"/>
          <w:szCs w:val="24"/>
        </w:rPr>
        <w:t>НАЧЕЛНИК</w:t>
      </w:r>
    </w:p>
    <w:p w:rsidR="00CF1C91" w:rsidRPr="006F68D9" w:rsidRDefault="00CF1C91" w:rsidP="00CF1C91">
      <w:pPr>
        <w:suppressLineNumbers/>
        <w:autoSpaceDE w:val="0"/>
        <w:autoSpaceDN w:val="0"/>
        <w:adjustRightInd w:val="0"/>
        <w:spacing w:line="240" w:lineRule="auto"/>
        <w:rPr>
          <w:rFonts w:ascii="Times New Roman" w:hAnsi="Times New Roman"/>
          <w:bCs/>
          <w:sz w:val="24"/>
          <w:szCs w:val="24"/>
          <w:lang w:val="sr-Cyrl-CS"/>
        </w:rPr>
      </w:pP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t xml:space="preserve"> </w:t>
      </w:r>
      <w:r w:rsidRPr="006F68D9">
        <w:rPr>
          <w:rFonts w:ascii="Times New Roman" w:hAnsi="Times New Roman"/>
          <w:bCs/>
          <w:sz w:val="24"/>
          <w:szCs w:val="24"/>
          <w:lang w:val="sr-Cyrl-CS"/>
        </w:rPr>
        <w:tab/>
        <w:t xml:space="preserve">     </w:t>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r>
      <w:r w:rsidRPr="006F68D9">
        <w:rPr>
          <w:rFonts w:ascii="Times New Roman" w:hAnsi="Times New Roman"/>
          <w:bCs/>
          <w:sz w:val="24"/>
          <w:szCs w:val="24"/>
          <w:lang w:val="sr-Cyrl-CS"/>
        </w:rPr>
        <w:tab/>
        <w:t xml:space="preserve">          Миодраг Брешковић</w:t>
      </w:r>
    </w:p>
    <w:p w:rsidR="00CF1C91" w:rsidRPr="006F68D9" w:rsidRDefault="00CF1C91" w:rsidP="00CF1C91">
      <w:pPr>
        <w:rPr>
          <w:sz w:val="24"/>
          <w:szCs w:val="24"/>
        </w:rPr>
      </w:pPr>
    </w:p>
    <w:p w:rsidR="00F02C63" w:rsidRDefault="00F02C63">
      <w:bookmarkStart w:id="0" w:name="_GoBack"/>
      <w:bookmarkEnd w:id="0"/>
    </w:p>
    <w:sectPr w:rsidR="00F02C63" w:rsidSect="000848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A7"/>
    <w:rsid w:val="00084855"/>
    <w:rsid w:val="007D4BA7"/>
    <w:rsid w:val="00C076DE"/>
    <w:rsid w:val="00CF1C91"/>
    <w:rsid w:val="00F0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9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9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Vukić</dc:creator>
  <cp:keywords/>
  <dc:description/>
  <cp:lastModifiedBy>Brankica Vukić</cp:lastModifiedBy>
  <cp:revision>2</cp:revision>
  <dcterms:created xsi:type="dcterms:W3CDTF">2013-12-11T08:17:00Z</dcterms:created>
  <dcterms:modified xsi:type="dcterms:W3CDTF">2013-12-11T08:17:00Z</dcterms:modified>
</cp:coreProperties>
</file>