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AF456A">
        <w:rPr>
          <w:rFonts w:ascii="Arial" w:hAnsi="Arial" w:cs="Arial"/>
          <w:sz w:val="24"/>
          <w:szCs w:val="24"/>
          <w:lang w:val="sr-Cyrl-RS"/>
        </w:rPr>
        <w:t>„Десанка Максимовић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AF456A">
        <w:rPr>
          <w:rFonts w:ascii="Arial" w:hAnsi="Arial" w:cs="Arial"/>
          <w:sz w:val="24"/>
          <w:szCs w:val="24"/>
          <w:lang w:val="sr-Cyrl-RS"/>
        </w:rPr>
        <w:t>Чокот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263 м2 означеном</w:t>
      </w:r>
      <w:r w:rsid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као објекат број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1037/2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Доње Међурово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Маршала Тита број 182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319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</w:t>
      </w:r>
      <w:r w:rsidR="00530DB5" w:rsidRP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означеном као објекат број 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1, на кп.бр.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874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Крушце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Чегарских јунака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број </w:t>
      </w:r>
      <w:r w:rsidR="00AF456A">
        <w:rPr>
          <w:rFonts w:ascii="Arial" w:hAnsi="Arial" w:cs="Arial"/>
          <w:color w:val="000000" w:themeColor="text1"/>
          <w:sz w:val="24"/>
          <w:szCs w:val="24"/>
          <w:lang w:val="sr-Cyrl-RS"/>
        </w:rPr>
        <w:t>84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8959B9" w:rsidRDefault="008959B9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65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</w:t>
      </w:r>
      <w:r w:rsidR="00530DB5" w:rsidRP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>означеном као објекат број</w:t>
      </w:r>
      <w:r w:rsid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367/3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Бубањ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Маршала Тита број 51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8959B9" w:rsidRDefault="008959B9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289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</w:t>
      </w:r>
      <w:r w:rsidR="00530DB5" w:rsidRP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означеном као објекат број 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1,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3867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Лалинац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Нишка број 44а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8959B9" w:rsidRDefault="008959B9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229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</w:t>
      </w:r>
      <w:r w:rsidR="00530DB5" w:rsidRPr="00530DB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означеном као објекат број 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1,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1930/1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Мрамор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Уроша </w:t>
      </w: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II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Примислава број 1</w:t>
      </w:r>
      <w:r w:rsidRPr="008959B9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</w:t>
      </w:r>
      <w:bookmarkStart w:id="0" w:name="_GoBack"/>
      <w:bookmarkEnd w:id="0"/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</w:t>
      </w:r>
      <w:r w:rsidR="00530DB5">
        <w:rPr>
          <w:rFonts w:ascii="Arial" w:hAnsi="Arial" w:cs="Arial"/>
          <w:sz w:val="24"/>
          <w:szCs w:val="24"/>
          <w:lang w:val="sr-Cyrl-RS"/>
        </w:rPr>
        <w:t>, и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 xml:space="preserve">„Десанка Максимовић“ – Чокот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8959B9">
        <w:rPr>
          <w:rFonts w:ascii="Arial" w:hAnsi="Arial" w:cs="Arial"/>
          <w:sz w:val="24"/>
          <w:szCs w:val="24"/>
          <w:lang w:val="sr-Cyrl-RS"/>
        </w:rPr>
        <w:t>04</w:t>
      </w:r>
      <w:r w:rsidR="00A07CA6">
        <w:rPr>
          <w:rFonts w:ascii="Arial" w:hAnsi="Arial" w:cs="Arial"/>
          <w:sz w:val="24"/>
          <w:szCs w:val="24"/>
          <w:lang w:val="sr-Cyrl-RS"/>
        </w:rPr>
        <w:t>.02.2025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 xml:space="preserve">„Десанка Максимовић“ – Чокот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177AF9" w:rsidRPr="006A1B9E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6A1B9E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>кп.бр.1037/2 КО Доње Међурово, кп.бр.874 КО Крушце, кп.бр.367/3 КО Бубањ,</w:t>
      </w:r>
      <w:r w:rsidR="006A1B9E" w:rsidRPr="006A1B9E">
        <w:t xml:space="preserve"> 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 xml:space="preserve">кп.бр.3867 КО Лалинац  </w:t>
      </w:r>
      <w:r w:rsidR="00D16930" w:rsidRPr="006A1B9E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 xml:space="preserve">кп.бр.1930/1 КО Мрамор </w:t>
      </w:r>
      <w:r w:rsidR="00D16930" w:rsidRPr="006A1B9E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уписано на наведеним објектима, при чему је РГЗ – Служба за катастар непокретности Ниш, по ранијим прописима, поред јавне својине Града Ниша уписала Основну школу 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 xml:space="preserve">„Десанка Максимовић“ – Чокот </w:t>
      </w:r>
      <w:r w:rsidR="004F5FEA" w:rsidRPr="006A1B9E">
        <w:rPr>
          <w:rFonts w:ascii="Arial" w:hAnsi="Arial" w:cs="Arial"/>
          <w:sz w:val="24"/>
          <w:szCs w:val="24"/>
          <w:lang w:val="sr-Cyrl-RS"/>
        </w:rPr>
        <w:t>као носиоца права коришћења на објект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>у</w:t>
      </w:r>
      <w:r w:rsidR="004F5FEA" w:rsidRPr="006A1B9E">
        <w:rPr>
          <w:rFonts w:ascii="Arial" w:hAnsi="Arial" w:cs="Arial"/>
          <w:sz w:val="24"/>
          <w:szCs w:val="24"/>
          <w:lang w:val="sr-Cyrl-RS"/>
        </w:rPr>
        <w:t xml:space="preserve"> који се налаз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>и</w:t>
      </w:r>
      <w:r w:rsidR="004F5FEA" w:rsidRPr="006A1B9E">
        <w:rPr>
          <w:rFonts w:ascii="Arial" w:hAnsi="Arial" w:cs="Arial"/>
          <w:sz w:val="24"/>
          <w:szCs w:val="24"/>
          <w:lang w:val="sr-Cyrl-RS"/>
        </w:rPr>
        <w:t xml:space="preserve"> на кп.бр.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>1930/1</w:t>
      </w:r>
      <w:r w:rsidR="004F5FEA" w:rsidRPr="006A1B9E">
        <w:rPr>
          <w:rFonts w:ascii="Arial" w:hAnsi="Arial" w:cs="Arial"/>
          <w:sz w:val="24"/>
          <w:szCs w:val="24"/>
          <w:lang w:val="sr-Cyrl-RS"/>
        </w:rPr>
        <w:t xml:space="preserve"> КО </w:t>
      </w:r>
      <w:r w:rsidR="006A1B9E" w:rsidRPr="006A1B9E">
        <w:rPr>
          <w:rFonts w:ascii="Arial" w:hAnsi="Arial" w:cs="Arial"/>
          <w:sz w:val="24"/>
          <w:szCs w:val="24"/>
          <w:lang w:val="sr-Cyrl-RS"/>
        </w:rPr>
        <w:t>Мрамор</w:t>
      </w:r>
      <w:r w:rsidR="001238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6191" w:rsidRPr="00FB6191">
        <w:rPr>
          <w:rFonts w:ascii="Arial" w:hAnsi="Arial" w:cs="Arial"/>
          <w:sz w:val="24"/>
          <w:szCs w:val="24"/>
          <w:lang w:val="sr-Cyrl-RS"/>
        </w:rPr>
        <w:t xml:space="preserve">(а на основу претходног уписа иако </w:t>
      </w:r>
      <w:r w:rsidR="00FB6191">
        <w:rPr>
          <w:rFonts w:ascii="Arial" w:hAnsi="Arial" w:cs="Arial"/>
          <w:sz w:val="24"/>
          <w:szCs w:val="24"/>
          <w:lang w:val="sr-Cyrl-RS"/>
        </w:rPr>
        <w:t>Основној школи „Десанка Максимовић“ - Чокот</w:t>
      </w:r>
      <w:r w:rsidR="00FB6191" w:rsidRPr="00FB6191">
        <w:rPr>
          <w:rFonts w:ascii="Arial" w:hAnsi="Arial" w:cs="Arial"/>
          <w:sz w:val="24"/>
          <w:szCs w:val="24"/>
          <w:lang w:val="sr-Cyrl-RS"/>
        </w:rPr>
        <w:t xml:space="preserve"> није пренето право коришћења у смислу одредаба Закона о јавној својини („Службени гласник РС“ број 72/11, 88/13, 105/14, 104/2016-др.Закон, 108/2016, 113/17, 95/2018 и 153/2020).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</w:t>
      </w:r>
      <w:r w:rsidRPr="008423A2">
        <w:rPr>
          <w:rFonts w:ascii="Arial" w:hAnsi="Arial" w:cs="Arial"/>
          <w:sz w:val="24"/>
          <w:szCs w:val="24"/>
          <w:lang w:val="sr-Cyrl-RS"/>
        </w:rPr>
        <w:lastRenderedPageBreak/>
        <w:t>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 xml:space="preserve">„Десанка Максимовић“ – Чокот </w:t>
      </w:r>
      <w:r w:rsidR="00B64C7C" w:rsidRPr="001933FD">
        <w:rPr>
          <w:rFonts w:ascii="Arial" w:hAnsi="Arial" w:cs="Arial"/>
          <w:sz w:val="24"/>
          <w:szCs w:val="24"/>
          <w:lang w:val="sr-Cyrl-RS"/>
        </w:rPr>
        <w:t xml:space="preserve">Решењем </w:t>
      </w:r>
      <w:r w:rsidR="004D722E">
        <w:rPr>
          <w:rFonts w:ascii="Arial" w:hAnsi="Arial" w:cs="Arial"/>
          <w:sz w:val="24"/>
          <w:szCs w:val="24"/>
          <w:lang w:val="sr-Cyrl-RS"/>
        </w:rPr>
        <w:t>Народног одбора општине Ниш</w:t>
      </w:r>
      <w:r w:rsidR="00B64C7C" w:rsidRPr="001933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33FD" w:rsidRPr="001933FD">
        <w:rPr>
          <w:rFonts w:ascii="Arial" w:hAnsi="Arial" w:cs="Arial"/>
          <w:sz w:val="24"/>
          <w:szCs w:val="24"/>
          <w:lang w:val="sr-Cyrl-RS"/>
        </w:rPr>
        <w:t>бр.</w:t>
      </w:r>
      <w:r w:rsidR="004D722E">
        <w:rPr>
          <w:rFonts w:ascii="Arial" w:hAnsi="Arial" w:cs="Arial"/>
          <w:sz w:val="24"/>
          <w:szCs w:val="24"/>
          <w:lang w:val="sr-Cyrl-RS"/>
        </w:rPr>
        <w:t>13774/1-62</w:t>
      </w:r>
      <w:r w:rsidR="001933FD" w:rsidRPr="001933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1710" w:rsidRPr="001933FD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4D722E">
        <w:rPr>
          <w:rFonts w:ascii="Arial" w:hAnsi="Arial" w:cs="Arial"/>
          <w:sz w:val="24"/>
          <w:szCs w:val="24"/>
          <w:lang w:val="sr-Cyrl-RS"/>
        </w:rPr>
        <w:t>31</w:t>
      </w:r>
      <w:r w:rsidR="001933FD" w:rsidRPr="001933FD">
        <w:rPr>
          <w:rFonts w:ascii="Arial" w:hAnsi="Arial" w:cs="Arial"/>
          <w:sz w:val="24"/>
          <w:szCs w:val="24"/>
          <w:lang w:val="sr-Cyrl-RS"/>
        </w:rPr>
        <w:t>.03.196</w:t>
      </w:r>
      <w:r w:rsidR="004D722E">
        <w:rPr>
          <w:rFonts w:ascii="Arial" w:hAnsi="Arial" w:cs="Arial"/>
          <w:sz w:val="24"/>
          <w:szCs w:val="24"/>
          <w:lang w:val="sr-Cyrl-RS"/>
        </w:rPr>
        <w:t>2</w:t>
      </w:r>
      <w:r w:rsidR="00521710" w:rsidRPr="001933FD">
        <w:rPr>
          <w:rFonts w:ascii="Arial" w:hAnsi="Arial" w:cs="Arial"/>
          <w:sz w:val="24"/>
          <w:szCs w:val="24"/>
          <w:lang w:val="sr-Cyrl-RS"/>
        </w:rPr>
        <w:t>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8959B9" w:rsidRPr="008959B9">
        <w:rPr>
          <w:rFonts w:ascii="Arial" w:hAnsi="Arial" w:cs="Arial"/>
          <w:sz w:val="24"/>
          <w:szCs w:val="24"/>
          <w:lang w:val="sr-Cyrl-RS"/>
        </w:rPr>
        <w:t>„Десанка Максимовић“ – Чокот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7258E3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6A1B9E" w:rsidRPr="006A1B9E" w:rsidRDefault="006A1B9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A1B9E" w:rsidRPr="00E50449" w:rsidRDefault="006A1B9E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16930" w:rsidRDefault="00DE2B6E" w:rsidP="006A1B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6A1B9E" w:rsidRDefault="006A1B9E" w:rsidP="006A1B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A1B9E" w:rsidRPr="00E50449" w:rsidRDefault="006A1B9E" w:rsidP="006A1B9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6C" w:rsidRDefault="0008296C" w:rsidP="005C21D4">
      <w:pPr>
        <w:spacing w:after="0" w:line="240" w:lineRule="auto"/>
      </w:pPr>
      <w:r>
        <w:separator/>
      </w:r>
    </w:p>
  </w:endnote>
  <w:endnote w:type="continuationSeparator" w:id="0">
    <w:p w:rsidR="0008296C" w:rsidRDefault="0008296C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6C" w:rsidRDefault="0008296C" w:rsidP="005C21D4">
      <w:pPr>
        <w:spacing w:after="0" w:line="240" w:lineRule="auto"/>
      </w:pPr>
      <w:r>
        <w:separator/>
      </w:r>
    </w:p>
  </w:footnote>
  <w:footnote w:type="continuationSeparator" w:id="0">
    <w:p w:rsidR="0008296C" w:rsidRDefault="0008296C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8296C"/>
    <w:rsid w:val="000919C6"/>
    <w:rsid w:val="000A2C87"/>
    <w:rsid w:val="000B5A07"/>
    <w:rsid w:val="000E0D7C"/>
    <w:rsid w:val="000E2F5C"/>
    <w:rsid w:val="000F50F6"/>
    <w:rsid w:val="00101224"/>
    <w:rsid w:val="0011019A"/>
    <w:rsid w:val="00112F6D"/>
    <w:rsid w:val="00123851"/>
    <w:rsid w:val="00125DA7"/>
    <w:rsid w:val="0013118F"/>
    <w:rsid w:val="001312DE"/>
    <w:rsid w:val="0015039C"/>
    <w:rsid w:val="00170AD6"/>
    <w:rsid w:val="00177AF9"/>
    <w:rsid w:val="00183818"/>
    <w:rsid w:val="001933FD"/>
    <w:rsid w:val="001C1388"/>
    <w:rsid w:val="001C2AEC"/>
    <w:rsid w:val="001F25F3"/>
    <w:rsid w:val="00202839"/>
    <w:rsid w:val="0023159F"/>
    <w:rsid w:val="0024494B"/>
    <w:rsid w:val="0025451B"/>
    <w:rsid w:val="00263F07"/>
    <w:rsid w:val="0027751A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A0D97"/>
    <w:rsid w:val="004B53FB"/>
    <w:rsid w:val="004C36B9"/>
    <w:rsid w:val="004C4239"/>
    <w:rsid w:val="004D722E"/>
    <w:rsid w:val="004E5B9E"/>
    <w:rsid w:val="004F5FEA"/>
    <w:rsid w:val="00505553"/>
    <w:rsid w:val="0051375E"/>
    <w:rsid w:val="00515CEA"/>
    <w:rsid w:val="00521710"/>
    <w:rsid w:val="00530DB5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A1B9E"/>
    <w:rsid w:val="006C7E47"/>
    <w:rsid w:val="006D28C4"/>
    <w:rsid w:val="006E25FD"/>
    <w:rsid w:val="00706F38"/>
    <w:rsid w:val="00713A8C"/>
    <w:rsid w:val="00715355"/>
    <w:rsid w:val="00723715"/>
    <w:rsid w:val="007258E3"/>
    <w:rsid w:val="00750B4C"/>
    <w:rsid w:val="00787D7D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959B9"/>
    <w:rsid w:val="008A39C9"/>
    <w:rsid w:val="008B3432"/>
    <w:rsid w:val="008B6907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7CA6"/>
    <w:rsid w:val="00A60681"/>
    <w:rsid w:val="00A9632C"/>
    <w:rsid w:val="00AB237F"/>
    <w:rsid w:val="00AB7929"/>
    <w:rsid w:val="00AC5DFE"/>
    <w:rsid w:val="00AD637D"/>
    <w:rsid w:val="00AE5CA5"/>
    <w:rsid w:val="00AF456A"/>
    <w:rsid w:val="00B012DF"/>
    <w:rsid w:val="00B34DBC"/>
    <w:rsid w:val="00B37586"/>
    <w:rsid w:val="00B546A1"/>
    <w:rsid w:val="00B64C7C"/>
    <w:rsid w:val="00B97E25"/>
    <w:rsid w:val="00BC672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75E4B"/>
    <w:rsid w:val="00D76601"/>
    <w:rsid w:val="00DA2008"/>
    <w:rsid w:val="00DE2B6E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A1DEB"/>
    <w:rsid w:val="00FA4BE7"/>
    <w:rsid w:val="00FB6191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BAC3-5F1A-4520-9E69-F75CED35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7</cp:revision>
  <cp:lastPrinted>2025-03-07T08:44:00Z</cp:lastPrinted>
  <dcterms:created xsi:type="dcterms:W3CDTF">2025-03-07T07:20:00Z</dcterms:created>
  <dcterms:modified xsi:type="dcterms:W3CDTF">2025-03-07T08:49:00Z</dcterms:modified>
</cp:coreProperties>
</file>