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>а Ниша градским општинама у 20</w:t>
      </w:r>
      <w:r w:rsidR="00C722EF" w:rsidRPr="00A64460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.години уређује се начин и обезбеђује финансирање градских општина. </w:t>
      </w:r>
    </w:p>
    <w:p w:rsidR="007661EF" w:rsidRPr="00A64460" w:rsidRDefault="005B7838" w:rsidP="00A644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Статутом Града Ниша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Ниша“, бр.</w:t>
      </w:r>
      <w:r w:rsidR="00170E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88/2008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дефинисани су послови односно надлежности градских општина</w:t>
      </w:r>
      <w:r w:rsidR="00520389" w:rsidRPr="005203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Cyrl-CS"/>
        </w:rPr>
        <w:t xml:space="preserve">и прописано је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да градским општинама за обављање послова Града припадају средства у складу са посебном одлуком Града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7838" w:rsidRPr="00A64460" w:rsidRDefault="005B7838" w:rsidP="00A644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Припадајућа средства односно приходи буџета Града Ниша утврђени су чланом 5. Закона о финансирању локалне самоуправе („Службени гласник </w:t>
      </w:r>
      <w:r w:rsidR="0052038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еп</w:t>
      </w:r>
      <w:r w:rsidR="006A4BCE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ублике Србије“, број 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 и 95/2018 - др. закон)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>обезбеђују се из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изворни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и уступљени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, трансфер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, примања по основу задуживања и други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и примања утврђени</w:t>
      </w:r>
      <w:r w:rsidR="00F83A70" w:rsidRPr="00A64460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законом.</w:t>
      </w:r>
    </w:p>
    <w:p w:rsidR="00A175AA" w:rsidRPr="00A64460" w:rsidRDefault="00A175AA" w:rsidP="00A6446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</w:t>
      </w:r>
      <w:r w:rsidR="00B11FB3" w:rsidRPr="00A64460">
        <w:rPr>
          <w:rFonts w:ascii="Times New Roman" w:hAnsi="Times New Roman" w:cs="Times New Roman"/>
          <w:sz w:val="24"/>
          <w:szCs w:val="24"/>
          <w:lang w:val="sr-Cyrl-RS"/>
        </w:rPr>
        <w:t>од комуналне таксе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радиности, комуналне таксе за коришћење слободних површина за кампове, постављање шатора или друге облике привременог коришћења и комуналне таксе за заузеће јавне површине грађевинским материјалом</w:t>
      </w:r>
      <w:r w:rsidR="00F83A70" w:rsidRPr="00A64460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B11FB3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>који у целини припадају градским општинама</w:t>
      </w:r>
      <w:r w:rsidR="00F83A70" w:rsidRPr="00A644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више </w:t>
      </w:r>
      <w:r w:rsidR="00F83A70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не утврђују, али постоје </w:t>
      </w:r>
      <w:r w:rsidR="00A64460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таксене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>обавезе које су утврђене у претходном периоду а нису наплаћене. Њиховим увођењем у Одлуку</w:t>
      </w:r>
      <w:r w:rsidR="007661EF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добија </w:t>
      </w:r>
      <w:r w:rsidR="007661EF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A64460">
        <w:rPr>
          <w:rFonts w:ascii="Times New Roman" w:hAnsi="Times New Roman" w:cs="Times New Roman"/>
          <w:sz w:val="24"/>
          <w:szCs w:val="24"/>
          <w:lang w:val="sr-Cyrl-RS"/>
        </w:rPr>
        <w:t>правни основ за правилно распоређивање средстава.</w:t>
      </w:r>
      <w:r w:rsidR="0082319E" w:rsidRPr="00A64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града и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градских општина са циљем остваривања њихових законских</w:t>
      </w:r>
      <w:r w:rsidR="007852BA">
        <w:rPr>
          <w:rFonts w:ascii="Times New Roman" w:hAnsi="Times New Roman" w:cs="Times New Roman"/>
          <w:sz w:val="24"/>
          <w:szCs w:val="24"/>
          <w:lang w:val="sr-Cyrl-CS"/>
        </w:rPr>
        <w:t xml:space="preserve"> и статутарних надлежности.</w:t>
      </w:r>
    </w:p>
    <w:p w:rsidR="00F83A70" w:rsidRPr="00A64460" w:rsidRDefault="005B7838" w:rsidP="00A6446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Градским општинама су обезбеђена и додатна средства уступањем дела прихода града од:пореза на зараде 4,50%, пореза на имовину 7,50% и пореза на друге приходе 3,00%.</w:t>
      </w:r>
    </w:p>
    <w:p w:rsidR="00F83A70" w:rsidRPr="00A64460" w:rsidRDefault="005B7838" w:rsidP="00A6446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ове о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длуке утврђено је да ће градским општинама поред уступљених прихода града и сопствених прихода, припасти и трансферна средства из буџета Града Ниша у износу од </w:t>
      </w:r>
      <w:r w:rsidR="00B27274" w:rsidRPr="00A64460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E41C5B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B80938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07C57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 и то: ГО Пантелеј </w:t>
      </w:r>
      <w:r w:rsidR="00B27274" w:rsidRPr="00A64460">
        <w:rPr>
          <w:rFonts w:ascii="Times New Roman" w:hAnsi="Times New Roman" w:cs="Times New Roman"/>
          <w:sz w:val="24"/>
          <w:szCs w:val="24"/>
          <w:lang w:val="sr-Latn-RS"/>
        </w:rPr>
        <w:t>56</w:t>
      </w:r>
      <w:r w:rsidR="00B71520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07C57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динара, ГО Црвени Крст </w:t>
      </w:r>
      <w:r w:rsidR="00B27274" w:rsidRPr="00A64460">
        <w:rPr>
          <w:rFonts w:ascii="Times New Roman" w:hAnsi="Times New Roman" w:cs="Times New Roman"/>
          <w:sz w:val="24"/>
          <w:szCs w:val="24"/>
          <w:lang w:val="sr-Latn-RS"/>
        </w:rPr>
        <w:t>45</w:t>
      </w:r>
      <w:r w:rsidR="00B71520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A07C57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0.000 динара, ГО Палилула </w:t>
      </w:r>
      <w:r w:rsidR="00B27274" w:rsidRPr="00A64460">
        <w:rPr>
          <w:rFonts w:ascii="Times New Roman" w:hAnsi="Times New Roman" w:cs="Times New Roman"/>
          <w:sz w:val="24"/>
          <w:szCs w:val="24"/>
          <w:lang w:val="sr-Latn-RS"/>
        </w:rPr>
        <w:t>52</w:t>
      </w:r>
      <w:r w:rsidR="00B71520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A07C57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динара, ГО Медијана </w:t>
      </w:r>
      <w:r w:rsidR="00B27274" w:rsidRPr="00A64460">
        <w:rPr>
          <w:rFonts w:ascii="Times New Roman" w:hAnsi="Times New Roman" w:cs="Times New Roman"/>
          <w:sz w:val="24"/>
          <w:szCs w:val="24"/>
          <w:lang w:val="sr-Latn-RS"/>
        </w:rPr>
        <w:t>39</w:t>
      </w:r>
      <w:r w:rsidR="00B80938"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 и ГО Нишка Бања </w:t>
      </w:r>
      <w:r w:rsidR="00B27274" w:rsidRPr="00A64460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E41C5B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B71520" w:rsidRPr="00A6446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B71520" w:rsidRPr="00A64460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.000 динара.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општина.</w:t>
      </w:r>
    </w:p>
    <w:p w:rsidR="00F83A70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Чланом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ове о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длуке је на општи начин утврђена обавеза градских оипштина да планирају и исплаћују плате запослених у складу са законским ограничењима. Уколико би дошло до одступања у планирању и исплати плата запослених у градским општинама у односу на прописана ограничења, био би обустављен трансфер средстава из буџета Града Ниша градским општинама до момента отклањања неправилности, о чему одлучује Градоначелник Града Ниша.</w:t>
      </w:r>
    </w:p>
    <w:p w:rsidR="005B7838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>вом одлуком обезбеђује се у 20</w:t>
      </w:r>
      <w:r w:rsidR="00C722EF" w:rsidRPr="00A64460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.години несметано функционисање градских општина у складу са њиховим законским и статутарним надлежностима. </w:t>
      </w:r>
    </w:p>
    <w:p w:rsidR="00A64460" w:rsidRDefault="006D1D7C" w:rsidP="00A64460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bookmarkStart w:id="0" w:name="_GoBack"/>
      <w:bookmarkEnd w:id="0"/>
    </w:p>
    <w:p w:rsidR="005B7838" w:rsidRDefault="005B7838" w:rsidP="00A64460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ГРАДСКА УПРАВА - СЕКРЕТАРИЈАТ ЗА ФИНАНСИЈЕ</w:t>
      </w:r>
    </w:p>
    <w:p w:rsidR="007852BA" w:rsidRPr="00A64460" w:rsidRDefault="007852BA" w:rsidP="00A64460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4ACD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</w:p>
    <w:p w:rsidR="008F6392" w:rsidRPr="00A64460" w:rsidRDefault="005B7838" w:rsidP="00A64460">
      <w:pPr>
        <w:pStyle w:val="ListParagraph"/>
        <w:spacing w:after="0" w:line="240" w:lineRule="auto"/>
        <w:ind w:left="0"/>
        <w:jc w:val="center"/>
        <w:rPr>
          <w:sz w:val="24"/>
          <w:szCs w:val="24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Данијела  Спасовић</w:t>
      </w:r>
    </w:p>
    <w:sectPr w:rsidR="008F6392" w:rsidRPr="00A64460" w:rsidSect="00323BA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C1" w:rsidRDefault="000F73C1" w:rsidP="005B7838">
      <w:pPr>
        <w:spacing w:after="0" w:line="240" w:lineRule="auto"/>
      </w:pPr>
      <w:r>
        <w:separator/>
      </w:r>
    </w:p>
  </w:endnote>
  <w:endnote w:type="continuationSeparator" w:id="0">
    <w:p w:rsidR="000F73C1" w:rsidRDefault="000F73C1" w:rsidP="005B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38" w:rsidRDefault="005B7838" w:rsidP="007852BA">
    <w:pPr>
      <w:pStyle w:val="Footer"/>
    </w:pPr>
  </w:p>
  <w:p w:rsidR="000C7484" w:rsidRDefault="000F7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C1" w:rsidRDefault="000F73C1" w:rsidP="005B7838">
      <w:pPr>
        <w:spacing w:after="0" w:line="240" w:lineRule="auto"/>
      </w:pPr>
      <w:r>
        <w:separator/>
      </w:r>
    </w:p>
  </w:footnote>
  <w:footnote w:type="continuationSeparator" w:id="0">
    <w:p w:rsidR="000F73C1" w:rsidRDefault="000F73C1" w:rsidP="005B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84" w:rsidRDefault="000F73C1">
    <w:pPr>
      <w:pStyle w:val="Header"/>
      <w:jc w:val="center"/>
    </w:pPr>
  </w:p>
  <w:p w:rsidR="000C7484" w:rsidRDefault="000F7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8"/>
    <w:rsid w:val="000A47F0"/>
    <w:rsid w:val="000F73C1"/>
    <w:rsid w:val="00127103"/>
    <w:rsid w:val="00170EE5"/>
    <w:rsid w:val="00323BA9"/>
    <w:rsid w:val="00345387"/>
    <w:rsid w:val="00364177"/>
    <w:rsid w:val="0051238D"/>
    <w:rsid w:val="00520389"/>
    <w:rsid w:val="005A0A7D"/>
    <w:rsid w:val="005B7838"/>
    <w:rsid w:val="005E795E"/>
    <w:rsid w:val="006A4BCE"/>
    <w:rsid w:val="006D1D7C"/>
    <w:rsid w:val="0073452C"/>
    <w:rsid w:val="007661EF"/>
    <w:rsid w:val="007852BA"/>
    <w:rsid w:val="007F509F"/>
    <w:rsid w:val="0082319E"/>
    <w:rsid w:val="00853BB9"/>
    <w:rsid w:val="008F6392"/>
    <w:rsid w:val="009A7885"/>
    <w:rsid w:val="009E7890"/>
    <w:rsid w:val="00A07C57"/>
    <w:rsid w:val="00A175AA"/>
    <w:rsid w:val="00A64460"/>
    <w:rsid w:val="00AD2442"/>
    <w:rsid w:val="00B11FB3"/>
    <w:rsid w:val="00B27274"/>
    <w:rsid w:val="00B71520"/>
    <w:rsid w:val="00B80938"/>
    <w:rsid w:val="00B856BE"/>
    <w:rsid w:val="00B92764"/>
    <w:rsid w:val="00BE47EC"/>
    <w:rsid w:val="00C722EF"/>
    <w:rsid w:val="00CD6864"/>
    <w:rsid w:val="00E41C5B"/>
    <w:rsid w:val="00F64ACD"/>
    <w:rsid w:val="00F83A70"/>
    <w:rsid w:val="00FF11B4"/>
    <w:rsid w:val="00FF3749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Direkcija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 Kovačević</dc:creator>
  <cp:lastModifiedBy>Oliver Milenović</cp:lastModifiedBy>
  <cp:revision>5</cp:revision>
  <cp:lastPrinted>2019-12-10T07:34:00Z</cp:lastPrinted>
  <dcterms:created xsi:type="dcterms:W3CDTF">2019-12-09T15:03:00Z</dcterms:created>
  <dcterms:modified xsi:type="dcterms:W3CDTF">2019-12-10T07:49:00Z</dcterms:modified>
</cp:coreProperties>
</file>