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D8" w:rsidRPr="00B405D5" w:rsidRDefault="00D94FC5" w:rsidP="00CB56D8">
      <w:pPr>
        <w:pStyle w:val="CM1"/>
        <w:tabs>
          <w:tab w:val="left" w:pos="8740"/>
        </w:tabs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 w:rsidRPr="00B405D5">
        <w:rPr>
          <w:rFonts w:ascii="Times New Roman" w:hAnsi="Times New Roman" w:cs="Times New Roman"/>
          <w:color w:val="000000" w:themeColor="text1"/>
          <w:sz w:val="20"/>
          <w:szCs w:val="20"/>
          <w:lang w:val="sr-Cyrl-RS"/>
        </w:rPr>
        <w:tab/>
      </w:r>
    </w:p>
    <w:p w:rsidR="00CB56D8" w:rsidRPr="00B405D5" w:rsidRDefault="00CB56D8" w:rsidP="00CB56D8">
      <w:pPr>
        <w:pStyle w:val="CM1"/>
        <w:jc w:val="both"/>
        <w:rPr>
          <w:rFonts w:ascii="Times New Roman" w:hAnsi="Times New Roman" w:cs="Times New Roman"/>
          <w:color w:val="000000" w:themeColor="text1"/>
          <w:lang w:val="sr-Cyrl-RS"/>
        </w:rPr>
      </w:pPr>
    </w:p>
    <w:p w:rsidR="007024F2" w:rsidRPr="00B405D5" w:rsidRDefault="007024F2" w:rsidP="007024F2">
      <w:pPr>
        <w:widowControl w:val="0"/>
        <w:suppressLineNumbers/>
        <w:autoSpaceDE w:val="0"/>
        <w:autoSpaceDN w:val="0"/>
        <w:adjustRightInd w:val="0"/>
        <w:spacing w:line="226" w:lineRule="atLeast"/>
        <w:ind w:firstLine="567"/>
        <w:jc w:val="both"/>
        <w:rPr>
          <w:color w:val="000000" w:themeColor="text1"/>
          <w:sz w:val="24"/>
          <w:szCs w:val="24"/>
          <w:lang w:val="sr-Cyrl-CS"/>
        </w:rPr>
      </w:pPr>
      <w:r w:rsidRPr="00B405D5">
        <w:rPr>
          <w:color w:val="000000" w:themeColor="text1"/>
          <w:sz w:val="24"/>
          <w:szCs w:val="24"/>
        </w:rPr>
        <w:t>На основу члана 32. Закона о локалној самоуправи (''Службени гласник РС'', број 129/</w:t>
      </w:r>
      <w:r w:rsidRPr="00B405D5">
        <w:rPr>
          <w:color w:val="000000" w:themeColor="text1"/>
          <w:sz w:val="24"/>
          <w:szCs w:val="24"/>
          <w:lang w:val="sr-Cyrl-RS"/>
        </w:rPr>
        <w:t>20</w:t>
      </w:r>
      <w:r w:rsidRPr="00B405D5">
        <w:rPr>
          <w:color w:val="000000" w:themeColor="text1"/>
          <w:sz w:val="24"/>
          <w:szCs w:val="24"/>
        </w:rPr>
        <w:t>07</w:t>
      </w:r>
      <w:r w:rsidRPr="00B405D5">
        <w:rPr>
          <w:color w:val="000000" w:themeColor="text1"/>
          <w:sz w:val="24"/>
          <w:szCs w:val="24"/>
          <w:lang w:val="sr-Cyrl-RS"/>
        </w:rPr>
        <w:t>, 83/2014-други закон, 101/2016-други закон и 47/2018</w:t>
      </w:r>
      <w:r w:rsidRPr="00B405D5">
        <w:rPr>
          <w:color w:val="000000" w:themeColor="text1"/>
          <w:sz w:val="24"/>
          <w:szCs w:val="24"/>
        </w:rPr>
        <w:t xml:space="preserve">), члана </w:t>
      </w:r>
      <w:r w:rsidRPr="00B405D5">
        <w:rPr>
          <w:color w:val="000000" w:themeColor="text1"/>
          <w:sz w:val="24"/>
          <w:szCs w:val="24"/>
          <w:lang w:val="sr-Cyrl-RS"/>
        </w:rPr>
        <w:t>6</w:t>
      </w:r>
      <w:r w:rsidRPr="00B405D5">
        <w:rPr>
          <w:color w:val="000000" w:themeColor="text1"/>
          <w:sz w:val="24"/>
          <w:szCs w:val="24"/>
        </w:rPr>
        <w:t>. Закона о финасирању локалне самоуправе (''Службени гласник РС''</w:t>
      </w:r>
      <w:r w:rsidRPr="00B405D5">
        <w:rPr>
          <w:color w:val="000000" w:themeColor="text1"/>
          <w:sz w:val="24"/>
          <w:szCs w:val="24"/>
          <w:lang w:val="sr-Cyrl-RS"/>
        </w:rPr>
        <w:t xml:space="preserve">, </w:t>
      </w:r>
      <w:r w:rsidRPr="00B405D5">
        <w:rPr>
          <w:color w:val="000000" w:themeColor="text1"/>
          <w:sz w:val="24"/>
          <w:szCs w:val="24"/>
        </w:rPr>
        <w:t>број</w:t>
      </w:r>
      <w:r w:rsidRPr="00B405D5">
        <w:rPr>
          <w:color w:val="000000" w:themeColor="text1"/>
          <w:sz w:val="24"/>
          <w:szCs w:val="24"/>
          <w:lang w:val="sr-Cyrl-RS"/>
        </w:rPr>
        <w:t xml:space="preserve"> </w:t>
      </w:r>
      <w:r w:rsidRPr="00B405D5">
        <w:rPr>
          <w:color w:val="000000" w:themeColor="text1"/>
          <w:sz w:val="24"/>
          <w:szCs w:val="24"/>
        </w:rPr>
        <w:t>62/2006</w:t>
      </w:r>
      <w:r w:rsidRPr="00B405D5">
        <w:rPr>
          <w:color w:val="000000" w:themeColor="text1"/>
          <w:sz w:val="24"/>
          <w:szCs w:val="24"/>
          <w:lang w:val="sr-Cyrl-RS"/>
        </w:rPr>
        <w:t xml:space="preserve">, 47/2011, </w:t>
      </w:r>
      <w:r w:rsidR="00332D7B">
        <w:rPr>
          <w:color w:val="000000" w:themeColor="text1"/>
          <w:sz w:val="24"/>
          <w:szCs w:val="24"/>
          <w:lang w:val="sr-Cyrl-RS"/>
        </w:rPr>
        <w:t>93/2012, 83/2016,</w:t>
      </w:r>
      <w:r w:rsidRPr="00B405D5">
        <w:rPr>
          <w:color w:val="000000" w:themeColor="text1"/>
          <w:sz w:val="24"/>
          <w:szCs w:val="24"/>
          <w:lang w:val="sr-Cyrl-RS"/>
        </w:rPr>
        <w:t xml:space="preserve"> 104/2016-други закон</w:t>
      </w:r>
      <w:r w:rsidR="00332D7B">
        <w:rPr>
          <w:color w:val="000000" w:themeColor="text1"/>
          <w:sz w:val="24"/>
          <w:szCs w:val="24"/>
          <w:lang w:val="sr-Cyrl-RS"/>
        </w:rPr>
        <w:t xml:space="preserve"> и 95/2018</w:t>
      </w:r>
      <w:r w:rsidR="00232FB7">
        <w:rPr>
          <w:color w:val="000000" w:themeColor="text1"/>
          <w:sz w:val="24"/>
          <w:szCs w:val="24"/>
          <w:lang w:val="sr-Cyrl-RS"/>
        </w:rPr>
        <w:t>-други закон</w:t>
      </w:r>
      <w:r w:rsidRPr="00B405D5">
        <w:rPr>
          <w:color w:val="000000" w:themeColor="text1"/>
          <w:sz w:val="24"/>
          <w:szCs w:val="24"/>
        </w:rPr>
        <w:t>)</w:t>
      </w:r>
      <w:r w:rsidRPr="00B405D5">
        <w:rPr>
          <w:color w:val="000000" w:themeColor="text1"/>
          <w:sz w:val="24"/>
          <w:szCs w:val="24"/>
          <w:lang w:val="sr-Cyrl-RS"/>
        </w:rPr>
        <w:t xml:space="preserve">, члана 239. Закона о накнадама за коришћење јавних добара </w:t>
      </w:r>
      <w:r w:rsidRPr="00B405D5">
        <w:rPr>
          <w:color w:val="000000" w:themeColor="text1"/>
          <w:sz w:val="24"/>
          <w:szCs w:val="24"/>
        </w:rPr>
        <w:t>(''Службени гласник РС'',</w:t>
      </w:r>
      <w:r w:rsidRPr="00B405D5">
        <w:rPr>
          <w:color w:val="000000" w:themeColor="text1"/>
          <w:sz w:val="24"/>
          <w:szCs w:val="24"/>
          <w:lang w:val="sr-Cyrl-RS"/>
        </w:rPr>
        <w:t xml:space="preserve"> </w:t>
      </w:r>
      <w:r w:rsidRPr="00B405D5">
        <w:rPr>
          <w:color w:val="000000" w:themeColor="text1"/>
          <w:sz w:val="24"/>
          <w:szCs w:val="24"/>
        </w:rPr>
        <w:t>број</w:t>
      </w:r>
      <w:r w:rsidRPr="00B405D5">
        <w:rPr>
          <w:color w:val="000000" w:themeColor="text1"/>
          <w:sz w:val="24"/>
          <w:szCs w:val="24"/>
          <w:lang w:val="sr-Cyrl-RS"/>
        </w:rPr>
        <w:t xml:space="preserve"> 95/2018</w:t>
      </w:r>
      <w:r w:rsidR="00332D7B">
        <w:rPr>
          <w:color w:val="000000" w:themeColor="text1"/>
          <w:sz w:val="24"/>
          <w:szCs w:val="24"/>
          <w:lang w:val="sr-Cyrl-RS"/>
        </w:rPr>
        <w:t xml:space="preserve"> и 49/2019</w:t>
      </w:r>
      <w:r w:rsidRPr="00B405D5">
        <w:rPr>
          <w:color w:val="000000" w:themeColor="text1"/>
          <w:sz w:val="24"/>
          <w:szCs w:val="24"/>
        </w:rPr>
        <w:t>) и члана 37. Статута Града Ниша (''Службени лист Града Ниша'', број 88/2008</w:t>
      </w:r>
      <w:r w:rsidR="008B2A87">
        <w:rPr>
          <w:color w:val="000000" w:themeColor="text1"/>
          <w:sz w:val="24"/>
          <w:szCs w:val="24"/>
        </w:rPr>
        <w:t>,</w:t>
      </w:r>
      <w:r w:rsidRPr="00B405D5">
        <w:rPr>
          <w:color w:val="000000" w:themeColor="text1"/>
          <w:sz w:val="24"/>
          <w:szCs w:val="24"/>
          <w:lang w:val="sr-Cyrl-RS"/>
        </w:rPr>
        <w:t xml:space="preserve"> 143/2016</w:t>
      </w:r>
      <w:r w:rsidR="008B2A87">
        <w:rPr>
          <w:color w:val="000000" w:themeColor="text1"/>
          <w:sz w:val="24"/>
          <w:szCs w:val="24"/>
          <w:lang w:val="sr-Latn-RS"/>
        </w:rPr>
        <w:t xml:space="preserve"> </w:t>
      </w:r>
      <w:r w:rsidR="008B2A87">
        <w:rPr>
          <w:color w:val="000000" w:themeColor="text1"/>
          <w:sz w:val="24"/>
          <w:szCs w:val="24"/>
          <w:lang w:val="sr-Cyrl-RS"/>
        </w:rPr>
        <w:t>и</w:t>
      </w:r>
      <w:r w:rsidR="008B2A87">
        <w:rPr>
          <w:color w:val="000000" w:themeColor="text1"/>
          <w:sz w:val="24"/>
          <w:szCs w:val="24"/>
          <w:lang w:val="sr-Latn-RS"/>
        </w:rPr>
        <w:t xml:space="preserve"> 18/2019</w:t>
      </w:r>
      <w:r w:rsidRPr="00B405D5">
        <w:rPr>
          <w:color w:val="000000" w:themeColor="text1"/>
          <w:sz w:val="24"/>
          <w:szCs w:val="24"/>
        </w:rPr>
        <w:t xml:space="preserve">),  </w:t>
      </w:r>
    </w:p>
    <w:p w:rsidR="007024F2" w:rsidRPr="00B405D5" w:rsidRDefault="007024F2" w:rsidP="007024F2">
      <w:pPr>
        <w:widowControl w:val="0"/>
        <w:suppressLineNumbers/>
        <w:autoSpaceDE w:val="0"/>
        <w:autoSpaceDN w:val="0"/>
        <w:adjustRightInd w:val="0"/>
        <w:spacing w:line="226" w:lineRule="atLeast"/>
        <w:ind w:firstLine="567"/>
        <w:jc w:val="both"/>
        <w:rPr>
          <w:color w:val="000000" w:themeColor="text1"/>
          <w:sz w:val="24"/>
          <w:szCs w:val="24"/>
          <w:lang w:val="sr-Cyrl-RS"/>
        </w:rPr>
      </w:pPr>
      <w:r w:rsidRPr="00B405D5">
        <w:rPr>
          <w:color w:val="000000" w:themeColor="text1"/>
          <w:sz w:val="24"/>
          <w:szCs w:val="24"/>
        </w:rPr>
        <w:t>Скупштина Града Ниша, на седници од</w:t>
      </w:r>
      <w:r w:rsidRPr="00B405D5">
        <w:rPr>
          <w:color w:val="000000" w:themeColor="text1"/>
          <w:sz w:val="24"/>
          <w:szCs w:val="24"/>
          <w:lang w:val="sr-Latn-CS"/>
        </w:rPr>
        <w:t xml:space="preserve"> </w:t>
      </w:r>
      <w:r w:rsidRPr="00B405D5">
        <w:rPr>
          <w:color w:val="000000" w:themeColor="text1"/>
          <w:sz w:val="24"/>
          <w:szCs w:val="24"/>
          <w:lang w:val="sr-Cyrl-CS"/>
        </w:rPr>
        <w:t xml:space="preserve">_______ </w:t>
      </w:r>
      <w:r w:rsidRPr="00B405D5">
        <w:rPr>
          <w:color w:val="000000" w:themeColor="text1"/>
          <w:sz w:val="24"/>
          <w:szCs w:val="24"/>
        </w:rPr>
        <w:t xml:space="preserve"> </w:t>
      </w:r>
      <w:r w:rsidRPr="00B405D5">
        <w:rPr>
          <w:color w:val="000000" w:themeColor="text1"/>
          <w:sz w:val="24"/>
          <w:szCs w:val="24"/>
          <w:lang w:val="sr-Cyrl-CS"/>
        </w:rPr>
        <w:t>2019</w:t>
      </w:r>
      <w:r w:rsidRPr="00B405D5">
        <w:rPr>
          <w:color w:val="000000" w:themeColor="text1"/>
          <w:sz w:val="24"/>
          <w:szCs w:val="24"/>
        </w:rPr>
        <w:t xml:space="preserve">.године, донела је </w:t>
      </w:r>
    </w:p>
    <w:p w:rsidR="007024F2" w:rsidRPr="00B405D5" w:rsidRDefault="007024F2" w:rsidP="007024F2">
      <w:pPr>
        <w:suppressLineNumbers/>
        <w:autoSpaceDE w:val="0"/>
        <w:autoSpaceDN w:val="0"/>
        <w:adjustRightInd w:val="0"/>
        <w:rPr>
          <w:color w:val="000000" w:themeColor="text1"/>
          <w:sz w:val="24"/>
          <w:szCs w:val="24"/>
          <w:lang w:val="sr-Cyrl-RS"/>
        </w:rPr>
      </w:pPr>
    </w:p>
    <w:p w:rsidR="007024F2" w:rsidRPr="00B405D5" w:rsidRDefault="007024F2" w:rsidP="007024F2">
      <w:pPr>
        <w:widowControl w:val="0"/>
        <w:suppressLineNumbers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B405D5">
        <w:rPr>
          <w:b/>
          <w:bCs/>
          <w:color w:val="000000" w:themeColor="text1"/>
          <w:sz w:val="24"/>
          <w:szCs w:val="24"/>
        </w:rPr>
        <w:t>О</w:t>
      </w:r>
      <w:r w:rsidRPr="00B405D5">
        <w:rPr>
          <w:b/>
          <w:bCs/>
          <w:color w:val="000000" w:themeColor="text1"/>
          <w:sz w:val="24"/>
          <w:szCs w:val="24"/>
          <w:lang w:val="sr-Cyrl-CS"/>
        </w:rPr>
        <w:t xml:space="preserve"> </w:t>
      </w:r>
      <w:r w:rsidRPr="00B405D5">
        <w:rPr>
          <w:b/>
          <w:bCs/>
          <w:color w:val="000000" w:themeColor="text1"/>
          <w:sz w:val="24"/>
          <w:szCs w:val="24"/>
        </w:rPr>
        <w:t>Д</w:t>
      </w:r>
      <w:r w:rsidRPr="00B405D5">
        <w:rPr>
          <w:b/>
          <w:bCs/>
          <w:color w:val="000000" w:themeColor="text1"/>
          <w:sz w:val="24"/>
          <w:szCs w:val="24"/>
          <w:lang w:val="sr-Cyrl-CS"/>
        </w:rPr>
        <w:t xml:space="preserve"> </w:t>
      </w:r>
      <w:r w:rsidRPr="00B405D5">
        <w:rPr>
          <w:b/>
          <w:bCs/>
          <w:color w:val="000000" w:themeColor="text1"/>
          <w:sz w:val="24"/>
          <w:szCs w:val="24"/>
        </w:rPr>
        <w:t>Л</w:t>
      </w:r>
      <w:r w:rsidRPr="00B405D5">
        <w:rPr>
          <w:b/>
          <w:bCs/>
          <w:color w:val="000000" w:themeColor="text1"/>
          <w:sz w:val="24"/>
          <w:szCs w:val="24"/>
          <w:lang w:val="sr-Cyrl-CS"/>
        </w:rPr>
        <w:t xml:space="preserve"> </w:t>
      </w:r>
      <w:r w:rsidRPr="00B405D5">
        <w:rPr>
          <w:b/>
          <w:bCs/>
          <w:color w:val="000000" w:themeColor="text1"/>
          <w:sz w:val="24"/>
          <w:szCs w:val="24"/>
        </w:rPr>
        <w:t>У</w:t>
      </w:r>
      <w:r w:rsidRPr="00B405D5">
        <w:rPr>
          <w:b/>
          <w:bCs/>
          <w:color w:val="000000" w:themeColor="text1"/>
          <w:sz w:val="24"/>
          <w:szCs w:val="24"/>
          <w:lang w:val="sr-Cyrl-CS"/>
        </w:rPr>
        <w:t xml:space="preserve"> </w:t>
      </w:r>
      <w:r w:rsidRPr="00B405D5">
        <w:rPr>
          <w:b/>
          <w:bCs/>
          <w:color w:val="000000" w:themeColor="text1"/>
          <w:sz w:val="24"/>
          <w:szCs w:val="24"/>
        </w:rPr>
        <w:t>К</w:t>
      </w:r>
      <w:r w:rsidRPr="00B405D5">
        <w:rPr>
          <w:b/>
          <w:bCs/>
          <w:color w:val="000000" w:themeColor="text1"/>
          <w:sz w:val="24"/>
          <w:szCs w:val="24"/>
          <w:lang w:val="sr-Cyrl-CS"/>
        </w:rPr>
        <w:t xml:space="preserve"> </w:t>
      </w:r>
      <w:r w:rsidRPr="00B405D5">
        <w:rPr>
          <w:b/>
          <w:bCs/>
          <w:color w:val="000000" w:themeColor="text1"/>
          <w:sz w:val="24"/>
          <w:szCs w:val="24"/>
        </w:rPr>
        <w:t>У</w:t>
      </w:r>
    </w:p>
    <w:p w:rsidR="007024F2" w:rsidRPr="00B405D5" w:rsidRDefault="007024F2" w:rsidP="007024F2">
      <w:pPr>
        <w:widowControl w:val="0"/>
        <w:suppressLineNumbers/>
        <w:autoSpaceDE w:val="0"/>
        <w:autoSpaceDN w:val="0"/>
        <w:adjustRightInd w:val="0"/>
        <w:jc w:val="center"/>
        <w:rPr>
          <w:b/>
          <w:bCs/>
          <w:color w:val="000000" w:themeColor="text1"/>
          <w:sz w:val="24"/>
          <w:szCs w:val="24"/>
        </w:rPr>
      </w:pPr>
      <w:r w:rsidRPr="00B405D5">
        <w:rPr>
          <w:b/>
          <w:bCs/>
          <w:color w:val="000000" w:themeColor="text1"/>
          <w:sz w:val="24"/>
          <w:szCs w:val="24"/>
        </w:rPr>
        <w:t>О</w:t>
      </w:r>
      <w:r w:rsidRPr="00B405D5">
        <w:rPr>
          <w:b/>
          <w:color w:val="000000" w:themeColor="text1"/>
          <w:sz w:val="24"/>
          <w:szCs w:val="24"/>
        </w:rPr>
        <w:t xml:space="preserve"> </w:t>
      </w:r>
      <w:r w:rsidRPr="00B405D5">
        <w:rPr>
          <w:b/>
          <w:color w:val="000000" w:themeColor="text1"/>
          <w:sz w:val="24"/>
          <w:szCs w:val="24"/>
          <w:lang w:val="sr-Cyrl-RS"/>
        </w:rPr>
        <w:t>И</w:t>
      </w:r>
      <w:r w:rsidR="00CB1C94">
        <w:rPr>
          <w:b/>
          <w:color w:val="000000" w:themeColor="text1"/>
          <w:sz w:val="24"/>
          <w:szCs w:val="24"/>
          <w:lang w:val="sr-Cyrl-RS"/>
        </w:rPr>
        <w:t>З</w:t>
      </w:r>
      <w:r w:rsidRPr="00B405D5">
        <w:rPr>
          <w:b/>
          <w:color w:val="000000" w:themeColor="text1"/>
          <w:sz w:val="24"/>
          <w:szCs w:val="24"/>
          <w:lang w:val="sr-Cyrl-RS"/>
        </w:rPr>
        <w:t>МЕН</w:t>
      </w:r>
      <w:r w:rsidR="00682A04">
        <w:rPr>
          <w:b/>
          <w:color w:val="000000" w:themeColor="text1"/>
          <w:sz w:val="24"/>
          <w:szCs w:val="24"/>
          <w:lang w:val="sr-Cyrl-RS"/>
        </w:rPr>
        <w:t>И</w:t>
      </w:r>
      <w:r w:rsidRPr="00B405D5">
        <w:rPr>
          <w:b/>
          <w:color w:val="000000" w:themeColor="text1"/>
          <w:sz w:val="24"/>
          <w:szCs w:val="24"/>
          <w:lang w:val="sr-Cyrl-RS"/>
        </w:rPr>
        <w:t xml:space="preserve"> И ДОПУН</w:t>
      </w:r>
      <w:r w:rsidR="00682A04">
        <w:rPr>
          <w:b/>
          <w:color w:val="000000" w:themeColor="text1"/>
          <w:sz w:val="24"/>
          <w:szCs w:val="24"/>
          <w:lang w:val="sr-Cyrl-RS"/>
        </w:rPr>
        <w:t>И</w:t>
      </w:r>
      <w:r w:rsidRPr="00B405D5">
        <w:rPr>
          <w:b/>
          <w:color w:val="000000" w:themeColor="text1"/>
          <w:sz w:val="24"/>
          <w:szCs w:val="24"/>
          <w:lang w:val="sr-Cyrl-RS"/>
        </w:rPr>
        <w:t xml:space="preserve"> ОДЛУКЕ О </w:t>
      </w:r>
      <w:r w:rsidRPr="00B405D5">
        <w:rPr>
          <w:b/>
          <w:bCs/>
          <w:color w:val="000000" w:themeColor="text1"/>
          <w:sz w:val="24"/>
          <w:szCs w:val="24"/>
          <w:lang w:val="sr-Cyrl-RS"/>
        </w:rPr>
        <w:t>НАКНАДАМА ЗА КОРИШЋЕЊЕ ЈАВНИХ ПОВРШИНА</w:t>
      </w:r>
    </w:p>
    <w:p w:rsidR="00CB56D8" w:rsidRPr="003A5A70" w:rsidRDefault="00CB56D8" w:rsidP="00CB56D8">
      <w:pPr>
        <w:jc w:val="center"/>
        <w:rPr>
          <w:rFonts w:eastAsia="Arial"/>
          <w:color w:val="000000" w:themeColor="text1"/>
          <w:sz w:val="24"/>
          <w:szCs w:val="24"/>
        </w:rPr>
      </w:pPr>
    </w:p>
    <w:p w:rsidR="00CB56D8" w:rsidRPr="00B405D5" w:rsidRDefault="00CB56D8" w:rsidP="00CB56D8">
      <w:pPr>
        <w:jc w:val="center"/>
        <w:rPr>
          <w:rFonts w:eastAsia="Arial"/>
          <w:color w:val="000000" w:themeColor="text1"/>
          <w:sz w:val="24"/>
          <w:szCs w:val="24"/>
          <w:lang w:val="sr-Cyrl-RS"/>
        </w:rPr>
      </w:pPr>
    </w:p>
    <w:p w:rsidR="00CB56D8" w:rsidRPr="00B405D5" w:rsidRDefault="00CB56D8" w:rsidP="00CB56D8">
      <w:pPr>
        <w:jc w:val="center"/>
        <w:rPr>
          <w:rFonts w:eastAsia="Arial"/>
          <w:color w:val="000000" w:themeColor="text1"/>
          <w:sz w:val="24"/>
          <w:szCs w:val="24"/>
          <w:lang w:val="sr-Cyrl-RS"/>
        </w:rPr>
      </w:pPr>
      <w:r w:rsidRPr="00B405D5">
        <w:rPr>
          <w:rFonts w:eastAsia="Arial"/>
          <w:color w:val="000000" w:themeColor="text1"/>
          <w:sz w:val="24"/>
          <w:szCs w:val="24"/>
          <w:lang w:val="sr-Cyrl-RS"/>
        </w:rPr>
        <w:t>Члан 1.</w:t>
      </w:r>
    </w:p>
    <w:p w:rsidR="00CB56D8" w:rsidRPr="00B405D5" w:rsidRDefault="00CB56D8" w:rsidP="00CB56D8">
      <w:pPr>
        <w:rPr>
          <w:rFonts w:eastAsia="Arial"/>
          <w:color w:val="000000" w:themeColor="text1"/>
          <w:sz w:val="24"/>
          <w:szCs w:val="24"/>
          <w:lang w:val="sr-Cyrl-RS"/>
        </w:rPr>
      </w:pPr>
    </w:p>
    <w:p w:rsidR="00D72958" w:rsidRPr="00B405D5" w:rsidRDefault="00CB56D8" w:rsidP="00CB56D8">
      <w:pPr>
        <w:ind w:firstLine="720"/>
        <w:jc w:val="both"/>
        <w:rPr>
          <w:color w:val="000000" w:themeColor="text1"/>
          <w:sz w:val="24"/>
          <w:szCs w:val="24"/>
          <w:lang w:val="sr-Cyrl-CS"/>
        </w:rPr>
      </w:pPr>
      <w:r w:rsidRPr="00B405D5">
        <w:rPr>
          <w:color w:val="000000" w:themeColor="text1"/>
          <w:sz w:val="24"/>
          <w:szCs w:val="24"/>
          <w:lang w:val="sr-Cyrl-CS"/>
        </w:rPr>
        <w:t xml:space="preserve">У Одлуци о </w:t>
      </w:r>
      <w:r w:rsidR="007024F2" w:rsidRPr="00B405D5">
        <w:rPr>
          <w:bCs/>
          <w:color w:val="000000" w:themeColor="text1"/>
          <w:sz w:val="24"/>
          <w:szCs w:val="24"/>
          <w:lang w:val="sr-Cyrl-RS"/>
        </w:rPr>
        <w:t>накнадама за коришћење јавних</w:t>
      </w:r>
      <w:r w:rsidR="007024F2" w:rsidRPr="00B405D5">
        <w:rPr>
          <w:color w:val="000000" w:themeColor="text1"/>
          <w:sz w:val="24"/>
          <w:szCs w:val="24"/>
          <w:lang w:val="sr-Cyrl-CS"/>
        </w:rPr>
        <w:t xml:space="preserve"> површина </w:t>
      </w:r>
      <w:r w:rsidRPr="00B405D5">
        <w:rPr>
          <w:color w:val="000000" w:themeColor="text1"/>
          <w:sz w:val="24"/>
          <w:szCs w:val="24"/>
          <w:lang w:val="sr-Cyrl-CS"/>
        </w:rPr>
        <w:t xml:space="preserve">(„Сл. Града Ниша“ бр. </w:t>
      </w:r>
      <w:r w:rsidR="007024F2" w:rsidRPr="00B405D5">
        <w:rPr>
          <w:color w:val="000000" w:themeColor="text1"/>
          <w:sz w:val="24"/>
          <w:szCs w:val="24"/>
          <w:lang w:val="sr-Cyrl-CS"/>
        </w:rPr>
        <w:t>127/1</w:t>
      </w:r>
      <w:r w:rsidR="00A27DC0" w:rsidRPr="00B405D5">
        <w:rPr>
          <w:color w:val="000000" w:themeColor="text1"/>
          <w:sz w:val="24"/>
          <w:szCs w:val="24"/>
          <w:lang w:val="sr-Cyrl-CS"/>
        </w:rPr>
        <w:t>8</w:t>
      </w:r>
      <w:r w:rsidRPr="00B405D5">
        <w:rPr>
          <w:color w:val="000000" w:themeColor="text1"/>
          <w:sz w:val="24"/>
          <w:szCs w:val="24"/>
          <w:lang w:val="sr-Cyrl-CS"/>
        </w:rPr>
        <w:t xml:space="preserve">), </w:t>
      </w:r>
      <w:r w:rsidR="00485ACC" w:rsidRPr="00B405D5">
        <w:rPr>
          <w:color w:val="000000" w:themeColor="text1"/>
          <w:sz w:val="24"/>
          <w:szCs w:val="24"/>
          <w:lang w:val="sr-Cyrl-CS"/>
        </w:rPr>
        <w:t xml:space="preserve">у  </w:t>
      </w:r>
      <w:r w:rsidR="00D72958" w:rsidRPr="00B405D5">
        <w:rPr>
          <w:color w:val="000000" w:themeColor="text1"/>
          <w:sz w:val="24"/>
          <w:szCs w:val="24"/>
          <w:lang w:val="sr-Cyrl-CS"/>
        </w:rPr>
        <w:t>члан</w:t>
      </w:r>
      <w:r w:rsidR="00485ACC" w:rsidRPr="00B405D5">
        <w:rPr>
          <w:color w:val="000000" w:themeColor="text1"/>
          <w:sz w:val="24"/>
          <w:szCs w:val="24"/>
          <w:lang w:val="sr-Cyrl-CS"/>
        </w:rPr>
        <w:t>у</w:t>
      </w:r>
      <w:r w:rsidR="00D72958" w:rsidRPr="00B405D5">
        <w:rPr>
          <w:color w:val="000000" w:themeColor="text1"/>
          <w:sz w:val="24"/>
          <w:szCs w:val="24"/>
          <w:lang w:val="sr-Cyrl-CS"/>
        </w:rPr>
        <w:t xml:space="preserve"> </w:t>
      </w:r>
      <w:r w:rsidR="0020156E" w:rsidRPr="00B405D5">
        <w:rPr>
          <w:color w:val="000000" w:themeColor="text1"/>
          <w:sz w:val="24"/>
          <w:szCs w:val="24"/>
          <w:lang w:val="sr-Cyrl-CS"/>
        </w:rPr>
        <w:t xml:space="preserve"> 9</w:t>
      </w:r>
      <w:r w:rsidR="00485ACC" w:rsidRPr="00B405D5">
        <w:rPr>
          <w:color w:val="000000" w:themeColor="text1"/>
          <w:sz w:val="24"/>
          <w:szCs w:val="24"/>
          <w:lang w:val="sr-Cyrl-CS"/>
        </w:rPr>
        <w:t>. додаје се став 5. и гласи</w:t>
      </w:r>
      <w:r w:rsidR="00D72958" w:rsidRPr="00B405D5">
        <w:rPr>
          <w:color w:val="000000" w:themeColor="text1"/>
          <w:sz w:val="24"/>
          <w:szCs w:val="24"/>
          <w:lang w:val="sr-Cyrl-CS"/>
        </w:rPr>
        <w:t xml:space="preserve"> :</w:t>
      </w:r>
    </w:p>
    <w:p w:rsidR="00D72958" w:rsidRPr="00B405D5" w:rsidRDefault="00D72958" w:rsidP="00CB56D8">
      <w:pPr>
        <w:ind w:firstLine="720"/>
        <w:jc w:val="both"/>
        <w:rPr>
          <w:color w:val="000000" w:themeColor="text1"/>
          <w:sz w:val="24"/>
          <w:szCs w:val="24"/>
          <w:lang w:val="sr-Cyrl-CS"/>
        </w:rPr>
      </w:pPr>
    </w:p>
    <w:p w:rsidR="00D72958" w:rsidRPr="00B405D5" w:rsidRDefault="00D72958" w:rsidP="00CB56D8">
      <w:pPr>
        <w:ind w:firstLine="720"/>
        <w:jc w:val="both"/>
        <w:rPr>
          <w:color w:val="000000" w:themeColor="text1"/>
          <w:sz w:val="24"/>
          <w:szCs w:val="24"/>
          <w:lang w:val="sr-Cyrl-CS"/>
        </w:rPr>
      </w:pPr>
      <w:r w:rsidRPr="00B405D5">
        <w:rPr>
          <w:color w:val="000000" w:themeColor="text1"/>
          <w:sz w:val="24"/>
          <w:szCs w:val="24"/>
          <w:lang w:val="sr-Cyrl-CS"/>
        </w:rPr>
        <w:t>„</w:t>
      </w:r>
      <w:r w:rsidR="00AA1A9C" w:rsidRPr="00B405D5">
        <w:rPr>
          <w:color w:val="000000" w:themeColor="text1"/>
          <w:sz w:val="24"/>
          <w:szCs w:val="24"/>
          <w:lang w:val="sr-Cyrl-CS"/>
        </w:rPr>
        <w:t>Уколико обвезник не поднесе п</w:t>
      </w:r>
      <w:r w:rsidRPr="00B405D5">
        <w:rPr>
          <w:color w:val="000000" w:themeColor="text1"/>
          <w:sz w:val="24"/>
          <w:szCs w:val="24"/>
          <w:lang w:val="sr-Cyrl-CS"/>
        </w:rPr>
        <w:t xml:space="preserve">ријаву у року прописаном овом одлуком, обавеза се утврђује по службеној дужности </w:t>
      </w:r>
      <w:r w:rsidR="0020156E" w:rsidRPr="00B405D5">
        <w:rPr>
          <w:color w:val="000000" w:themeColor="text1"/>
          <w:sz w:val="24"/>
          <w:szCs w:val="24"/>
          <w:lang w:val="sr-Cyrl-RS"/>
        </w:rPr>
        <w:t xml:space="preserve">на основу записника </w:t>
      </w:r>
      <w:r w:rsidRPr="00B405D5">
        <w:rPr>
          <w:color w:val="000000" w:themeColor="text1"/>
          <w:sz w:val="24"/>
          <w:szCs w:val="24"/>
          <w:lang w:val="sr-Cyrl-RS"/>
        </w:rPr>
        <w:t>надлежне инспекције</w:t>
      </w:r>
      <w:r w:rsidR="00AA1A9C" w:rsidRPr="00B405D5">
        <w:rPr>
          <w:color w:val="000000" w:themeColor="text1"/>
          <w:sz w:val="24"/>
          <w:szCs w:val="24"/>
          <w:lang w:val="sr-Cyrl-RS"/>
        </w:rPr>
        <w:t>.</w:t>
      </w:r>
      <w:r w:rsidRPr="00B405D5">
        <w:rPr>
          <w:color w:val="000000" w:themeColor="text1"/>
          <w:sz w:val="24"/>
          <w:szCs w:val="24"/>
          <w:lang w:val="sr-Cyrl-CS"/>
        </w:rPr>
        <w:t>“</w:t>
      </w:r>
    </w:p>
    <w:p w:rsidR="00D72958" w:rsidRPr="00B405D5" w:rsidRDefault="00D72958" w:rsidP="00D72958">
      <w:pPr>
        <w:jc w:val="both"/>
        <w:rPr>
          <w:color w:val="000000" w:themeColor="text1"/>
          <w:sz w:val="24"/>
          <w:szCs w:val="24"/>
          <w:lang w:val="sr-Cyrl-CS"/>
        </w:rPr>
      </w:pPr>
    </w:p>
    <w:p w:rsidR="00D72958" w:rsidRDefault="008B2A87" w:rsidP="00CB56D8">
      <w:pPr>
        <w:ind w:firstLine="720"/>
        <w:jc w:val="both"/>
        <w:rPr>
          <w:color w:val="000000" w:themeColor="text1"/>
          <w:sz w:val="24"/>
          <w:szCs w:val="24"/>
          <w:lang w:val="sr-Cyrl-CS"/>
        </w:rPr>
      </w:pPr>
      <w:r>
        <w:rPr>
          <w:color w:val="000000" w:themeColor="text1"/>
          <w:sz w:val="24"/>
          <w:szCs w:val="24"/>
          <w:lang w:val="sr-Cyrl-CS"/>
        </w:rPr>
        <w:tab/>
      </w:r>
      <w:r>
        <w:rPr>
          <w:color w:val="000000" w:themeColor="text1"/>
          <w:sz w:val="24"/>
          <w:szCs w:val="24"/>
          <w:lang w:val="sr-Cyrl-CS"/>
        </w:rPr>
        <w:tab/>
      </w:r>
      <w:r>
        <w:rPr>
          <w:color w:val="000000" w:themeColor="text1"/>
          <w:sz w:val="24"/>
          <w:szCs w:val="24"/>
          <w:lang w:val="sr-Cyrl-CS"/>
        </w:rPr>
        <w:tab/>
      </w:r>
      <w:r>
        <w:rPr>
          <w:color w:val="000000" w:themeColor="text1"/>
          <w:sz w:val="24"/>
          <w:szCs w:val="24"/>
          <w:lang w:val="sr-Cyrl-CS"/>
        </w:rPr>
        <w:tab/>
      </w:r>
      <w:r>
        <w:rPr>
          <w:color w:val="000000" w:themeColor="text1"/>
          <w:sz w:val="24"/>
          <w:szCs w:val="24"/>
          <w:lang w:val="sr-Cyrl-CS"/>
        </w:rPr>
        <w:tab/>
      </w:r>
      <w:r w:rsidR="00866B56">
        <w:rPr>
          <w:color w:val="000000" w:themeColor="text1"/>
          <w:sz w:val="24"/>
          <w:szCs w:val="24"/>
          <w:lang w:val="sr-Cyrl-CS"/>
        </w:rPr>
        <w:t xml:space="preserve">    </w:t>
      </w:r>
      <w:r>
        <w:rPr>
          <w:color w:val="000000" w:themeColor="text1"/>
          <w:sz w:val="24"/>
          <w:szCs w:val="24"/>
          <w:lang w:val="sr-Cyrl-CS"/>
        </w:rPr>
        <w:t>Члан 2.</w:t>
      </w:r>
    </w:p>
    <w:p w:rsidR="008B2A87" w:rsidRPr="00B405D5" w:rsidRDefault="008B2A87" w:rsidP="00CB56D8">
      <w:pPr>
        <w:ind w:firstLine="720"/>
        <w:jc w:val="both"/>
        <w:rPr>
          <w:color w:val="000000" w:themeColor="text1"/>
          <w:sz w:val="24"/>
          <w:szCs w:val="24"/>
          <w:lang w:val="sr-Cyrl-CS"/>
        </w:rPr>
      </w:pPr>
    </w:p>
    <w:p w:rsidR="00CB56D8" w:rsidRPr="00B405D5" w:rsidRDefault="00D72958" w:rsidP="00CB56D8">
      <w:pPr>
        <w:ind w:firstLine="720"/>
        <w:jc w:val="both"/>
        <w:rPr>
          <w:color w:val="000000" w:themeColor="text1"/>
          <w:sz w:val="24"/>
          <w:szCs w:val="24"/>
          <w:lang w:val="sr-Latn-RS"/>
        </w:rPr>
      </w:pPr>
      <w:r w:rsidRPr="00B405D5">
        <w:rPr>
          <w:color w:val="000000" w:themeColor="text1"/>
          <w:sz w:val="24"/>
          <w:szCs w:val="24"/>
          <w:lang w:val="sr-Cyrl-CS"/>
        </w:rPr>
        <w:t xml:space="preserve">У </w:t>
      </w:r>
      <w:r w:rsidR="003160D6">
        <w:rPr>
          <w:color w:val="000000" w:themeColor="text1"/>
          <w:sz w:val="24"/>
          <w:szCs w:val="24"/>
          <w:lang w:val="sr-Cyrl-CS"/>
        </w:rPr>
        <w:t>Т</w:t>
      </w:r>
      <w:r w:rsidR="00682A04">
        <w:rPr>
          <w:color w:val="000000" w:themeColor="text1"/>
          <w:sz w:val="24"/>
          <w:szCs w:val="24"/>
          <w:lang w:val="sr-Cyrl-CS"/>
        </w:rPr>
        <w:t>АРИФИ НАКНАДА ЗА КОРИШЋЕЊЕ ЈАВНЕ ПОВРШИНЕ</w:t>
      </w:r>
      <w:r w:rsidR="003160D6">
        <w:rPr>
          <w:color w:val="000000" w:themeColor="text1"/>
          <w:sz w:val="24"/>
          <w:szCs w:val="24"/>
          <w:lang w:val="sr-Cyrl-CS"/>
        </w:rPr>
        <w:t xml:space="preserve">, у </w:t>
      </w:r>
      <w:r w:rsidR="007C6125" w:rsidRPr="00B405D5">
        <w:rPr>
          <w:color w:val="000000" w:themeColor="text1"/>
          <w:sz w:val="24"/>
          <w:szCs w:val="24"/>
          <w:lang w:val="sr-Cyrl-CS"/>
        </w:rPr>
        <w:t>Тарифн</w:t>
      </w:r>
      <w:r w:rsidR="00721510" w:rsidRPr="00B405D5">
        <w:rPr>
          <w:color w:val="000000" w:themeColor="text1"/>
          <w:sz w:val="24"/>
          <w:szCs w:val="24"/>
          <w:lang w:val="sr-Cyrl-CS"/>
        </w:rPr>
        <w:t>ом</w:t>
      </w:r>
      <w:r w:rsidR="007024F2" w:rsidRPr="00B405D5">
        <w:rPr>
          <w:color w:val="000000" w:themeColor="text1"/>
          <w:sz w:val="24"/>
          <w:szCs w:val="24"/>
          <w:lang w:val="sr-Cyrl-CS"/>
        </w:rPr>
        <w:t xml:space="preserve"> број</w:t>
      </w:r>
      <w:r w:rsidR="00721510" w:rsidRPr="00B405D5">
        <w:rPr>
          <w:color w:val="000000" w:themeColor="text1"/>
          <w:sz w:val="24"/>
          <w:szCs w:val="24"/>
          <w:lang w:val="sr-Cyrl-CS"/>
        </w:rPr>
        <w:t>у</w:t>
      </w:r>
      <w:r w:rsidR="007024F2" w:rsidRPr="00B405D5">
        <w:rPr>
          <w:color w:val="000000" w:themeColor="text1"/>
          <w:sz w:val="24"/>
          <w:szCs w:val="24"/>
          <w:lang w:val="sr-Cyrl-CS"/>
        </w:rPr>
        <w:t xml:space="preserve"> </w:t>
      </w:r>
      <w:r w:rsidR="003160D6">
        <w:rPr>
          <w:color w:val="000000" w:themeColor="text1"/>
          <w:sz w:val="24"/>
          <w:szCs w:val="24"/>
          <w:lang w:val="sr-Cyrl-CS"/>
        </w:rPr>
        <w:t>2</w:t>
      </w:r>
      <w:r w:rsidR="007024F2" w:rsidRPr="00B405D5">
        <w:rPr>
          <w:color w:val="000000" w:themeColor="text1"/>
          <w:sz w:val="24"/>
          <w:szCs w:val="24"/>
          <w:lang w:val="sr-Cyrl-CS"/>
        </w:rPr>
        <w:t xml:space="preserve">, мења се </w:t>
      </w:r>
      <w:r w:rsidR="00721510" w:rsidRPr="00B405D5">
        <w:rPr>
          <w:color w:val="000000" w:themeColor="text1"/>
          <w:sz w:val="24"/>
          <w:szCs w:val="24"/>
          <w:lang w:val="sr-Cyrl-CS"/>
        </w:rPr>
        <w:t>Напомена и гласи</w:t>
      </w:r>
      <w:r w:rsidR="007024F2" w:rsidRPr="00B405D5">
        <w:rPr>
          <w:color w:val="000000" w:themeColor="text1"/>
          <w:sz w:val="24"/>
          <w:szCs w:val="24"/>
          <w:lang w:val="sr-Cyrl-CS"/>
        </w:rPr>
        <w:t xml:space="preserve">: </w:t>
      </w:r>
    </w:p>
    <w:p w:rsidR="00985E45" w:rsidRPr="00B405D5" w:rsidRDefault="00985E45" w:rsidP="00CB56D8">
      <w:pPr>
        <w:ind w:firstLine="720"/>
        <w:jc w:val="both"/>
        <w:rPr>
          <w:color w:val="000000" w:themeColor="text1"/>
          <w:sz w:val="24"/>
          <w:szCs w:val="24"/>
          <w:lang w:val="sr-Latn-RS"/>
        </w:rPr>
      </w:pPr>
    </w:p>
    <w:p w:rsidR="00985E45" w:rsidRPr="00B405D5" w:rsidRDefault="00721510" w:rsidP="00985E45">
      <w:pPr>
        <w:widowControl w:val="0"/>
        <w:suppressLineNumbers/>
        <w:autoSpaceDE w:val="0"/>
        <w:autoSpaceDN w:val="0"/>
        <w:adjustRightInd w:val="0"/>
        <w:spacing w:line="226" w:lineRule="atLeast"/>
        <w:ind w:firstLine="553"/>
        <w:jc w:val="both"/>
        <w:rPr>
          <w:rFonts w:eastAsiaTheme="minorHAnsi"/>
          <w:color w:val="000000" w:themeColor="text1"/>
          <w:sz w:val="24"/>
          <w:szCs w:val="24"/>
          <w:lang w:val="sr-Cyrl-RS"/>
        </w:rPr>
      </w:pPr>
      <w:r w:rsidRPr="00B405D5">
        <w:rPr>
          <w:color w:val="000000" w:themeColor="text1"/>
          <w:sz w:val="24"/>
          <w:szCs w:val="24"/>
          <w:lang w:val="sr-Cyrl-CS"/>
        </w:rPr>
        <w:t>„</w:t>
      </w:r>
      <w:r w:rsidR="00985E45" w:rsidRPr="00B405D5">
        <w:rPr>
          <w:color w:val="000000" w:themeColor="text1"/>
          <w:sz w:val="24"/>
          <w:szCs w:val="24"/>
          <w:lang w:val="sr-Latn-RS"/>
        </w:rPr>
        <w:t xml:space="preserve"> </w:t>
      </w:r>
      <w:r w:rsidR="00985E45"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1) </w:t>
      </w:r>
      <w:r w:rsidR="00985E45" w:rsidRPr="00B405D5">
        <w:rPr>
          <w:rFonts w:eastAsiaTheme="minorHAnsi"/>
          <w:color w:val="000000" w:themeColor="text1"/>
          <w:sz w:val="24"/>
          <w:szCs w:val="24"/>
          <w:lang w:val="sr-Cyrl-RS"/>
        </w:rPr>
        <w:t>Н</w:t>
      </w:r>
      <w:r w:rsidR="00985E45" w:rsidRPr="00B405D5">
        <w:rPr>
          <w:rFonts w:eastAsiaTheme="minorHAnsi"/>
          <w:color w:val="000000" w:themeColor="text1"/>
          <w:sz w:val="24"/>
          <w:szCs w:val="24"/>
          <w:lang w:val="sr-Latn-RS"/>
        </w:rPr>
        <w:t>акнада за коришћење јавне површине за оглашавање за сопствене потребе и за потребе других лица, као и за коришћење површине и објекта за оглашавање за сопствене потребе и за потребе других лица којим се врши непосредни утицај на расположивост, квалитет или неку другу особину јавне површине, за које дозволу издаје надлежни орган јединице локалне самоуправе</w:t>
      </w:r>
      <w:r w:rsidR="00985E45" w:rsidRPr="00B405D5">
        <w:rPr>
          <w:rFonts w:eastAsiaTheme="minorHAnsi"/>
          <w:color w:val="000000" w:themeColor="text1"/>
          <w:sz w:val="24"/>
          <w:szCs w:val="24"/>
          <w:lang w:val="sr-Cyrl-RS"/>
        </w:rPr>
        <w:t xml:space="preserve">, </w:t>
      </w:r>
      <w:r w:rsidR="00985E45"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утврђује се </w:t>
      </w:r>
      <w:r w:rsidR="00985E45" w:rsidRPr="00B405D5">
        <w:rPr>
          <w:rFonts w:eastAsiaTheme="minorHAnsi"/>
          <w:color w:val="000000" w:themeColor="text1"/>
          <w:sz w:val="24"/>
          <w:szCs w:val="24"/>
          <w:lang w:val="sr-Cyrl-RS"/>
        </w:rPr>
        <w:t>у</w:t>
      </w:r>
      <w:r w:rsidR="00985E45"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 годишњем</w:t>
      </w:r>
      <w:r w:rsidR="00985E45" w:rsidRPr="00B405D5">
        <w:rPr>
          <w:rFonts w:eastAsiaTheme="minorHAnsi"/>
          <w:color w:val="000000" w:themeColor="text1"/>
          <w:sz w:val="24"/>
          <w:szCs w:val="24"/>
          <w:lang w:val="sr-Cyrl-RS"/>
        </w:rPr>
        <w:t xml:space="preserve"> износу,</w:t>
      </w:r>
      <w:r w:rsidR="00985E45"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 сразмерно времену коришћења</w:t>
      </w:r>
      <w:r w:rsidR="00985E45" w:rsidRPr="00B405D5">
        <w:rPr>
          <w:rFonts w:eastAsiaTheme="minorHAnsi"/>
          <w:color w:val="000000" w:themeColor="text1"/>
          <w:sz w:val="24"/>
          <w:szCs w:val="24"/>
          <w:lang w:val="sr-Cyrl-RS"/>
        </w:rPr>
        <w:t xml:space="preserve"> и површини средства за оглашавање</w:t>
      </w:r>
      <w:r w:rsidR="00985E45" w:rsidRPr="00B405D5">
        <w:rPr>
          <w:rFonts w:eastAsiaTheme="minorHAnsi"/>
          <w:color w:val="000000" w:themeColor="text1"/>
          <w:sz w:val="24"/>
          <w:szCs w:val="24"/>
          <w:lang w:val="sr-Latn-RS"/>
        </w:rPr>
        <w:t>.</w:t>
      </w:r>
    </w:p>
    <w:p w:rsidR="00985E45" w:rsidRPr="00B405D5" w:rsidRDefault="00985E45" w:rsidP="00985E45">
      <w:pPr>
        <w:widowControl w:val="0"/>
        <w:suppressLineNumbers/>
        <w:autoSpaceDE w:val="0"/>
        <w:autoSpaceDN w:val="0"/>
        <w:adjustRightInd w:val="0"/>
        <w:spacing w:line="226" w:lineRule="atLeast"/>
        <w:jc w:val="both"/>
        <w:rPr>
          <w:rFonts w:eastAsiaTheme="minorHAnsi"/>
          <w:color w:val="000000" w:themeColor="text1"/>
          <w:sz w:val="24"/>
          <w:szCs w:val="24"/>
          <w:lang w:val="sr-Cyrl-RS"/>
        </w:rPr>
      </w:pPr>
    </w:p>
    <w:p w:rsidR="00985E45" w:rsidRPr="00B405D5" w:rsidRDefault="00985E45" w:rsidP="00985E45">
      <w:pPr>
        <w:widowControl w:val="0"/>
        <w:suppressLineNumbers/>
        <w:autoSpaceDE w:val="0"/>
        <w:autoSpaceDN w:val="0"/>
        <w:adjustRightInd w:val="0"/>
        <w:spacing w:line="226" w:lineRule="atLeast"/>
        <w:ind w:firstLine="553"/>
        <w:jc w:val="both"/>
        <w:rPr>
          <w:rFonts w:eastAsiaTheme="minorHAnsi"/>
          <w:color w:val="000000" w:themeColor="text1"/>
          <w:sz w:val="24"/>
          <w:szCs w:val="24"/>
          <w:lang w:val="sr-Latn-RS"/>
        </w:rPr>
      </w:pP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2) 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>Н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>акнад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>у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 за коришћење јавне површине за оглашавање за сопствене потребе и за потребе других лица, као и за коришћење површине и објекта за оглашавање за сопствене потребе и за потребе других лица којим се врши непосредни утицај на расположивост, квалитет или неку другу особину јавне површине, за које дозволу издаје надлежни орган јединице локалне самоуправе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 xml:space="preserve">, 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решењем утврђује и наплаћује 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>Секретаријат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 надлеж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>ан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 за утврђивање, наплату и контролу изворних прихода локалне самоуправе по добијању одобрења од надлежн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>е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 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>Г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>радск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>е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 општин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>е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>.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 xml:space="preserve"> 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>Одобрење обавезно садржи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>, поред локације и трајања коришћења, и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 следеће податке: </w:t>
      </w:r>
    </w:p>
    <w:p w:rsidR="00985E45" w:rsidRPr="00B405D5" w:rsidRDefault="00985E45" w:rsidP="00985E45">
      <w:pPr>
        <w:widowControl w:val="0"/>
        <w:suppressLineNumbers/>
        <w:autoSpaceDE w:val="0"/>
        <w:autoSpaceDN w:val="0"/>
        <w:adjustRightInd w:val="0"/>
        <w:spacing w:line="223" w:lineRule="atLeast"/>
        <w:ind w:left="697"/>
        <w:jc w:val="both"/>
        <w:rPr>
          <w:rFonts w:eastAsiaTheme="minorHAnsi"/>
          <w:color w:val="000000" w:themeColor="text1"/>
          <w:sz w:val="24"/>
          <w:szCs w:val="24"/>
          <w:lang w:val="sr-Cyrl-RS"/>
        </w:rPr>
      </w:pP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>-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>за правна лица: назив обвезника, адресу седишта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>,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 порески индетификациони број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 xml:space="preserve"> 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>(ПИБ), матични број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 xml:space="preserve"> и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 текући рачун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>;</w:t>
      </w:r>
    </w:p>
    <w:p w:rsidR="00985E45" w:rsidRPr="00B405D5" w:rsidRDefault="00985E45" w:rsidP="00985E45">
      <w:pPr>
        <w:widowControl w:val="0"/>
        <w:suppressLineNumbers/>
        <w:autoSpaceDE w:val="0"/>
        <w:autoSpaceDN w:val="0"/>
        <w:adjustRightInd w:val="0"/>
        <w:spacing w:line="223" w:lineRule="atLeast"/>
        <w:ind w:left="697"/>
        <w:jc w:val="both"/>
        <w:rPr>
          <w:rFonts w:eastAsiaTheme="minorHAnsi"/>
          <w:color w:val="000000" w:themeColor="text1"/>
          <w:sz w:val="24"/>
          <w:szCs w:val="24"/>
          <w:lang w:val="sr-Latn-RS"/>
        </w:rPr>
      </w:pP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>-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>за предузетнике: назив радње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 xml:space="preserve">, 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име и презиме 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>предузетника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>, адресу седишта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 xml:space="preserve">, 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>порески индетификациони број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 xml:space="preserve"> 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(ПИБ), матични број 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 xml:space="preserve">и </w:t>
      </w: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>текући рачун</w:t>
      </w:r>
      <w:r w:rsidRPr="00B405D5">
        <w:rPr>
          <w:rFonts w:eastAsiaTheme="minorHAnsi"/>
          <w:color w:val="000000" w:themeColor="text1"/>
          <w:sz w:val="24"/>
          <w:szCs w:val="24"/>
          <w:lang w:val="sr-Cyrl-RS"/>
        </w:rPr>
        <w:t>.</w:t>
      </w:r>
    </w:p>
    <w:p w:rsidR="00985E45" w:rsidRPr="00B405D5" w:rsidRDefault="00985E45" w:rsidP="00985E45">
      <w:pPr>
        <w:widowControl w:val="0"/>
        <w:suppressLineNumbers/>
        <w:autoSpaceDE w:val="0"/>
        <w:autoSpaceDN w:val="0"/>
        <w:adjustRightInd w:val="0"/>
        <w:spacing w:line="223" w:lineRule="atLeast"/>
        <w:ind w:left="697"/>
        <w:jc w:val="both"/>
        <w:rPr>
          <w:rFonts w:eastAsiaTheme="minorHAnsi"/>
          <w:color w:val="000000" w:themeColor="text1"/>
          <w:sz w:val="24"/>
          <w:szCs w:val="24"/>
          <w:lang w:val="sr-Latn-RS"/>
        </w:rPr>
      </w:pPr>
    </w:p>
    <w:p w:rsidR="00AB0650" w:rsidRPr="00AB0650" w:rsidRDefault="00985E45" w:rsidP="00985E45">
      <w:pPr>
        <w:pStyle w:val="NoSpacing"/>
        <w:ind w:firstLine="697"/>
        <w:jc w:val="both"/>
        <w:rPr>
          <w:color w:val="000000" w:themeColor="text1"/>
          <w:sz w:val="24"/>
          <w:szCs w:val="24"/>
          <w:lang w:val="sr-Cyrl-RS"/>
        </w:rPr>
      </w:pPr>
      <w:r w:rsidRPr="00B405D5">
        <w:rPr>
          <w:rFonts w:eastAsiaTheme="minorHAnsi"/>
          <w:color w:val="000000" w:themeColor="text1"/>
          <w:sz w:val="24"/>
          <w:szCs w:val="24"/>
          <w:lang w:val="sr-Latn-RS"/>
        </w:rPr>
        <w:t>3)</w:t>
      </w:r>
      <w:r w:rsidRPr="00B405D5">
        <w:rPr>
          <w:color w:val="000000" w:themeColor="text1"/>
          <w:sz w:val="24"/>
          <w:szCs w:val="24"/>
          <w:lang w:val="sr-Cyrl-RS"/>
        </w:rPr>
        <w:t xml:space="preserve"> </w:t>
      </w:r>
      <w:r w:rsidR="00AB0650" w:rsidRPr="00B405D5">
        <w:rPr>
          <w:color w:val="000000" w:themeColor="text1"/>
          <w:sz w:val="24"/>
          <w:szCs w:val="24"/>
          <w:lang w:val="sr-Cyrl-RS"/>
        </w:rPr>
        <w:t>Правна лица и</w:t>
      </w:r>
      <w:r w:rsidR="00AB0650" w:rsidRPr="00B405D5">
        <w:rPr>
          <w:color w:val="000000" w:themeColor="text1"/>
          <w:sz w:val="24"/>
          <w:szCs w:val="24"/>
        </w:rPr>
        <w:t xml:space="preserve"> предузетници</w:t>
      </w:r>
      <w:r w:rsidR="00AB0650">
        <w:rPr>
          <w:color w:val="000000" w:themeColor="text1"/>
          <w:sz w:val="24"/>
          <w:szCs w:val="24"/>
          <w:lang w:val="sr-Cyrl-RS"/>
        </w:rPr>
        <w:t xml:space="preserve"> </w:t>
      </w:r>
      <w:r w:rsidR="00AB0650" w:rsidRPr="00B405D5">
        <w:rPr>
          <w:color w:val="000000" w:themeColor="text1"/>
          <w:sz w:val="24"/>
          <w:szCs w:val="24"/>
        </w:rPr>
        <w:t>који корис</w:t>
      </w:r>
      <w:r w:rsidR="000D5B8B">
        <w:rPr>
          <w:color w:val="000000" w:themeColor="text1"/>
          <w:sz w:val="24"/>
          <w:szCs w:val="24"/>
        </w:rPr>
        <w:t>те јавну површину</w:t>
      </w:r>
      <w:r w:rsidR="007B16BD">
        <w:rPr>
          <w:color w:val="000000" w:themeColor="text1"/>
          <w:sz w:val="24"/>
          <w:szCs w:val="24"/>
        </w:rPr>
        <w:t xml:space="preserve"> </w:t>
      </w:r>
      <w:r w:rsidR="000D5B8B">
        <w:rPr>
          <w:color w:val="000000" w:themeColor="text1"/>
          <w:sz w:val="24"/>
          <w:szCs w:val="24"/>
          <w:lang w:val="sr-Cyrl-RS"/>
        </w:rPr>
        <w:t xml:space="preserve">за оглашавање </w:t>
      </w:r>
      <w:bookmarkStart w:id="0" w:name="_GoBack"/>
      <w:bookmarkEnd w:id="0"/>
      <w:r w:rsidR="000D5B8B" w:rsidRPr="00B405D5">
        <w:rPr>
          <w:rFonts w:eastAsiaTheme="minorHAnsi"/>
          <w:color w:val="000000" w:themeColor="text1"/>
          <w:sz w:val="24"/>
          <w:szCs w:val="24"/>
          <w:lang w:val="sr-Latn-RS"/>
        </w:rPr>
        <w:t>за сопствене потребе и</w:t>
      </w:r>
      <w:r w:rsidR="000D5B8B">
        <w:rPr>
          <w:rFonts w:eastAsiaTheme="minorHAnsi"/>
          <w:color w:val="000000" w:themeColor="text1"/>
          <w:sz w:val="24"/>
          <w:szCs w:val="24"/>
          <w:lang w:val="sr-Cyrl-RS"/>
        </w:rPr>
        <w:t>ли</w:t>
      </w:r>
      <w:r w:rsidR="000D5B8B"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 за потребе других лица, као и површине и објект</w:t>
      </w:r>
      <w:r w:rsidR="000D5B8B">
        <w:rPr>
          <w:rFonts w:eastAsiaTheme="minorHAnsi"/>
          <w:color w:val="000000" w:themeColor="text1"/>
          <w:sz w:val="24"/>
          <w:szCs w:val="24"/>
          <w:lang w:val="sr-Cyrl-RS"/>
        </w:rPr>
        <w:t>е</w:t>
      </w:r>
      <w:r w:rsidR="000D5B8B"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 за оглашавање за сопствене потребе и</w:t>
      </w:r>
      <w:r w:rsidR="000D5B8B">
        <w:rPr>
          <w:rFonts w:eastAsiaTheme="minorHAnsi"/>
          <w:color w:val="000000" w:themeColor="text1"/>
          <w:sz w:val="24"/>
          <w:szCs w:val="24"/>
          <w:lang w:val="sr-Cyrl-RS"/>
        </w:rPr>
        <w:t>ли</w:t>
      </w:r>
      <w:r w:rsidR="000D5B8B"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 за потребе других лица којим се врши непосредни утицај на расположивост</w:t>
      </w:r>
      <w:r w:rsidR="00AB0650" w:rsidRPr="00B405D5">
        <w:rPr>
          <w:color w:val="000000" w:themeColor="text1"/>
          <w:sz w:val="24"/>
          <w:szCs w:val="24"/>
        </w:rPr>
        <w:t xml:space="preserve">, квалитет или неку другу особину јавне површине, за које дозволу издаје надлежни орган јединице локалне самоуправе, </w:t>
      </w:r>
      <w:r w:rsidR="00AB0650">
        <w:rPr>
          <w:color w:val="000000" w:themeColor="text1"/>
          <w:sz w:val="24"/>
          <w:szCs w:val="24"/>
          <w:lang w:val="sr-Cyrl-RS"/>
        </w:rPr>
        <w:t xml:space="preserve">а </w:t>
      </w:r>
      <w:r w:rsidR="00AB0650" w:rsidRPr="003A5A70">
        <w:rPr>
          <w:color w:val="000000" w:themeColor="text1"/>
          <w:sz w:val="24"/>
          <w:szCs w:val="24"/>
          <w:lang w:val="sr-Cyrl-RS"/>
        </w:rPr>
        <w:t xml:space="preserve">обављају делатност банкарства, </w:t>
      </w:r>
      <w:r w:rsidR="00AB0650" w:rsidRPr="003A5A70">
        <w:rPr>
          <w:sz w:val="24"/>
          <w:szCs w:val="24"/>
        </w:rPr>
        <w:t>осигурања имовине и лица, производње и трговине нафтом и дериватима нафте</w:t>
      </w:r>
      <w:r w:rsidR="00AB0650" w:rsidRPr="003A5A70">
        <w:rPr>
          <w:sz w:val="24"/>
          <w:szCs w:val="24"/>
          <w:lang w:val="sr-Cyrl-RS"/>
        </w:rPr>
        <w:t xml:space="preserve">, </w:t>
      </w:r>
      <w:r w:rsidR="003A5A70" w:rsidRPr="003A5A70">
        <w:rPr>
          <w:sz w:val="24"/>
          <w:szCs w:val="24"/>
        </w:rPr>
        <w:t xml:space="preserve">производње и трговине </w:t>
      </w:r>
      <w:r w:rsidR="003A5A70" w:rsidRPr="003A5A70">
        <w:rPr>
          <w:sz w:val="24"/>
          <w:szCs w:val="24"/>
        </w:rPr>
        <w:lastRenderedPageBreak/>
        <w:t xml:space="preserve">на велико дуванским производима, </w:t>
      </w:r>
      <w:r w:rsidR="00AB0650" w:rsidRPr="003A5A70">
        <w:rPr>
          <w:sz w:val="24"/>
          <w:szCs w:val="24"/>
        </w:rPr>
        <w:t>производње цемента, поштанских, мобилних</w:t>
      </w:r>
      <w:r w:rsidR="00AB0650" w:rsidRPr="00AB0650">
        <w:rPr>
          <w:sz w:val="24"/>
          <w:szCs w:val="24"/>
        </w:rPr>
        <w:t xml:space="preserve"> и телефонских услуга, електропривреде, казина, коцкарница, кладионица, бинго сала и пружања коцкарских услуга и ноћних барова и дискотека,</w:t>
      </w:r>
      <w:r w:rsidR="00AB0650" w:rsidRPr="00AB0650">
        <w:rPr>
          <w:color w:val="000000" w:themeColor="text1"/>
          <w:sz w:val="24"/>
          <w:szCs w:val="24"/>
          <w:lang w:val="sr-Cyrl-RS"/>
        </w:rPr>
        <w:t xml:space="preserve"> плаћају накнаду умањену за 70%</w:t>
      </w:r>
      <w:r w:rsidR="00AB0650">
        <w:rPr>
          <w:color w:val="000000" w:themeColor="text1"/>
          <w:sz w:val="24"/>
          <w:szCs w:val="24"/>
          <w:lang w:val="sr-Cyrl-RS"/>
        </w:rPr>
        <w:t>.</w:t>
      </w:r>
    </w:p>
    <w:p w:rsidR="00AB0650" w:rsidRPr="00AB0650" w:rsidRDefault="00AB0650" w:rsidP="00985E45">
      <w:pPr>
        <w:pStyle w:val="NoSpacing"/>
        <w:ind w:firstLine="697"/>
        <w:jc w:val="both"/>
        <w:rPr>
          <w:color w:val="000000" w:themeColor="text1"/>
          <w:sz w:val="24"/>
          <w:szCs w:val="24"/>
          <w:lang w:val="sr-Cyrl-RS"/>
        </w:rPr>
      </w:pPr>
    </w:p>
    <w:p w:rsidR="00985E45" w:rsidRPr="00B405D5" w:rsidRDefault="00AB0650" w:rsidP="00985E45">
      <w:pPr>
        <w:pStyle w:val="NoSpacing"/>
        <w:ind w:firstLine="69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sr-Cyrl-RS"/>
        </w:rPr>
        <w:t xml:space="preserve">4) </w:t>
      </w:r>
      <w:r w:rsidR="00985E45" w:rsidRPr="00B405D5">
        <w:rPr>
          <w:color w:val="000000" w:themeColor="text1"/>
          <w:sz w:val="24"/>
          <w:szCs w:val="24"/>
          <w:lang w:val="sr-Cyrl-RS"/>
        </w:rPr>
        <w:t>Правна лица и</w:t>
      </w:r>
      <w:r w:rsidR="00985E45" w:rsidRPr="00B405D5">
        <w:rPr>
          <w:color w:val="000000" w:themeColor="text1"/>
          <w:sz w:val="24"/>
          <w:szCs w:val="24"/>
        </w:rPr>
        <w:t xml:space="preserve"> предузетници који користе јавну површину за оглашавање за сопствене потребе, као и површине и објекте за оглашавање за сопствене потребе којим се врши непосредни утицај на расположивост, квалитет или неку другу особину јавне површине, за које дозволу издаје надлежни орг</w:t>
      </w:r>
      <w:r w:rsidR="007C6125" w:rsidRPr="00B405D5">
        <w:rPr>
          <w:color w:val="000000" w:themeColor="text1"/>
          <w:sz w:val="24"/>
          <w:szCs w:val="24"/>
        </w:rPr>
        <w:t>ан јединице локалне самоуправе,</w:t>
      </w:r>
      <w:r w:rsidR="00985E45" w:rsidRPr="00B405D5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 xml:space="preserve">осим лица из тачке 3), </w:t>
      </w:r>
      <w:r w:rsidR="00985E45" w:rsidRPr="00B405D5">
        <w:rPr>
          <w:color w:val="000000" w:themeColor="text1"/>
          <w:sz w:val="24"/>
          <w:szCs w:val="24"/>
        </w:rPr>
        <w:t xml:space="preserve">плаћају накнаду умањену за </w:t>
      </w:r>
      <w:r w:rsidR="00B4357C">
        <w:rPr>
          <w:color w:val="000000" w:themeColor="text1"/>
          <w:sz w:val="24"/>
          <w:szCs w:val="24"/>
        </w:rPr>
        <w:t>95</w:t>
      </w:r>
      <w:r w:rsidR="00985E45" w:rsidRPr="00B405D5">
        <w:rPr>
          <w:color w:val="000000" w:themeColor="text1"/>
          <w:sz w:val="24"/>
          <w:szCs w:val="24"/>
        </w:rPr>
        <w:t>%.</w:t>
      </w:r>
    </w:p>
    <w:p w:rsidR="00985E45" w:rsidRPr="00B405D5" w:rsidRDefault="00985E45" w:rsidP="00985E45">
      <w:pPr>
        <w:pStyle w:val="NoSpacing"/>
        <w:ind w:firstLine="697"/>
        <w:jc w:val="both"/>
        <w:rPr>
          <w:color w:val="000000" w:themeColor="text1"/>
          <w:sz w:val="24"/>
          <w:szCs w:val="24"/>
        </w:rPr>
      </w:pPr>
    </w:p>
    <w:p w:rsidR="007258F3" w:rsidRPr="00B405D5" w:rsidRDefault="007B16BD" w:rsidP="00985E45">
      <w:pPr>
        <w:pStyle w:val="NoSpacing"/>
        <w:ind w:firstLine="697"/>
        <w:jc w:val="both"/>
        <w:rPr>
          <w:color w:val="000000" w:themeColor="text1"/>
          <w:sz w:val="24"/>
          <w:szCs w:val="24"/>
          <w:lang w:val="sr-Cyrl-RS"/>
        </w:rPr>
      </w:pPr>
      <w:r>
        <w:rPr>
          <w:rFonts w:eastAsiaTheme="minorHAnsi"/>
          <w:color w:val="000000" w:themeColor="text1"/>
          <w:sz w:val="24"/>
          <w:szCs w:val="24"/>
          <w:lang w:val="sr-Cyrl-RS"/>
        </w:rPr>
        <w:t>5</w:t>
      </w:r>
      <w:r w:rsidR="00985E45"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) </w:t>
      </w:r>
      <w:r w:rsidR="00985E45" w:rsidRPr="00B405D5">
        <w:rPr>
          <w:rFonts w:eastAsiaTheme="minorHAnsi"/>
          <w:color w:val="000000" w:themeColor="text1"/>
          <w:sz w:val="24"/>
          <w:szCs w:val="24"/>
          <w:lang w:val="sr-Cyrl-RS"/>
        </w:rPr>
        <w:t>Правна лица, предузетници</w:t>
      </w:r>
      <w:r w:rsidR="00985E45" w:rsidRPr="00B405D5">
        <w:rPr>
          <w:rFonts w:eastAsiaTheme="minorHAnsi"/>
          <w:color w:val="000000" w:themeColor="text1"/>
          <w:sz w:val="24"/>
          <w:szCs w:val="24"/>
          <w:lang w:val="sr-Latn-RS"/>
        </w:rPr>
        <w:t xml:space="preserve"> </w:t>
      </w:r>
      <w:r w:rsidR="00985E45" w:rsidRPr="00B405D5">
        <w:rPr>
          <w:rFonts w:eastAsiaTheme="minorHAnsi"/>
          <w:color w:val="000000" w:themeColor="text1"/>
          <w:sz w:val="24"/>
          <w:szCs w:val="24"/>
          <w:lang w:val="sr-Cyrl-RS"/>
        </w:rPr>
        <w:t>и физичка лица</w:t>
      </w:r>
      <w:r w:rsidR="00985E45" w:rsidRPr="00B405D5">
        <w:rPr>
          <w:color w:val="000000" w:themeColor="text1"/>
          <w:sz w:val="24"/>
          <w:szCs w:val="24"/>
        </w:rPr>
        <w:t xml:space="preserve"> који користе јавну површину за оглашавање за потребе</w:t>
      </w:r>
      <w:r w:rsidR="007C6125" w:rsidRPr="00B405D5">
        <w:rPr>
          <w:color w:val="000000" w:themeColor="text1"/>
          <w:sz w:val="24"/>
          <w:szCs w:val="24"/>
          <w:lang w:val="sr-Cyrl-RS"/>
        </w:rPr>
        <w:t xml:space="preserve"> других лица</w:t>
      </w:r>
      <w:r w:rsidR="00985E45" w:rsidRPr="00B405D5">
        <w:rPr>
          <w:color w:val="000000" w:themeColor="text1"/>
          <w:sz w:val="24"/>
          <w:szCs w:val="24"/>
        </w:rPr>
        <w:t xml:space="preserve">, као и површине и објекте за оглашавање за </w:t>
      </w:r>
      <w:r w:rsidR="00985E45" w:rsidRPr="00B405D5">
        <w:rPr>
          <w:rFonts w:eastAsiaTheme="minorHAnsi"/>
          <w:color w:val="000000" w:themeColor="text1"/>
          <w:sz w:val="24"/>
          <w:szCs w:val="24"/>
          <w:lang w:val="sr-Latn-RS"/>
        </w:rPr>
        <w:t>потребе других лица којим се врши непосредни утицај на расположивост, квалитет или неку другу особину јавне површине</w:t>
      </w:r>
      <w:r w:rsidR="00985E45" w:rsidRPr="00B405D5">
        <w:rPr>
          <w:color w:val="000000" w:themeColor="text1"/>
          <w:sz w:val="24"/>
          <w:szCs w:val="24"/>
          <w:lang w:val="sr-Cyrl-RS"/>
        </w:rPr>
        <w:t xml:space="preserve"> </w:t>
      </w:r>
      <w:r w:rsidR="00985E45" w:rsidRPr="00B405D5">
        <w:rPr>
          <w:color w:val="000000" w:themeColor="text1"/>
          <w:sz w:val="24"/>
          <w:szCs w:val="24"/>
        </w:rPr>
        <w:t xml:space="preserve">за које дозволу издаје надлежни орган јединице локалне самоуправе, </w:t>
      </w:r>
      <w:r>
        <w:rPr>
          <w:color w:val="000000" w:themeColor="text1"/>
          <w:sz w:val="24"/>
          <w:szCs w:val="24"/>
          <w:lang w:val="sr-Cyrl-RS"/>
        </w:rPr>
        <w:t xml:space="preserve">осим лица из тачке 3), </w:t>
      </w:r>
      <w:r w:rsidR="00985E45" w:rsidRPr="00B405D5">
        <w:rPr>
          <w:color w:val="000000" w:themeColor="text1"/>
          <w:sz w:val="24"/>
          <w:szCs w:val="24"/>
        </w:rPr>
        <w:t xml:space="preserve"> плаћају накнаду </w:t>
      </w:r>
      <w:r w:rsidR="007258F3" w:rsidRPr="00B405D5">
        <w:rPr>
          <w:color w:val="000000" w:themeColor="text1"/>
          <w:sz w:val="24"/>
          <w:szCs w:val="24"/>
          <w:lang w:val="sr-Cyrl-RS"/>
        </w:rPr>
        <w:t xml:space="preserve">: </w:t>
      </w:r>
    </w:p>
    <w:p w:rsidR="00985E45" w:rsidRPr="00B405D5" w:rsidRDefault="00D72958" w:rsidP="00985E45">
      <w:pPr>
        <w:pStyle w:val="NoSpacing"/>
        <w:ind w:firstLine="697"/>
        <w:jc w:val="both"/>
        <w:rPr>
          <w:color w:val="000000" w:themeColor="text1"/>
          <w:sz w:val="24"/>
          <w:szCs w:val="24"/>
          <w:lang w:val="sr-Cyrl-RS"/>
        </w:rPr>
      </w:pPr>
      <w:r w:rsidRPr="00B405D5">
        <w:rPr>
          <w:color w:val="000000" w:themeColor="text1"/>
          <w:sz w:val="24"/>
          <w:szCs w:val="24"/>
          <w:lang w:val="sr-Cyrl-RS"/>
        </w:rPr>
        <w:t xml:space="preserve">1) </w:t>
      </w:r>
      <w:r w:rsidR="007258F3" w:rsidRPr="00B405D5">
        <w:rPr>
          <w:color w:val="000000" w:themeColor="text1"/>
          <w:sz w:val="24"/>
          <w:szCs w:val="24"/>
          <w:lang w:val="sr-Cyrl-RS"/>
        </w:rPr>
        <w:t>У</w:t>
      </w:r>
      <w:r w:rsidR="00985E45" w:rsidRPr="00B405D5">
        <w:rPr>
          <w:color w:val="000000" w:themeColor="text1"/>
          <w:sz w:val="24"/>
          <w:szCs w:val="24"/>
        </w:rPr>
        <w:t xml:space="preserve">мањену за </w:t>
      </w:r>
      <w:r w:rsidR="00B4357C">
        <w:rPr>
          <w:color w:val="000000" w:themeColor="text1"/>
          <w:sz w:val="24"/>
          <w:szCs w:val="24"/>
        </w:rPr>
        <w:t>8</w:t>
      </w:r>
      <w:r w:rsidR="00985E45" w:rsidRPr="00B405D5">
        <w:rPr>
          <w:color w:val="000000" w:themeColor="text1"/>
          <w:sz w:val="24"/>
          <w:szCs w:val="24"/>
        </w:rPr>
        <w:t>0</w:t>
      </w:r>
      <w:r w:rsidR="007258F3" w:rsidRPr="00B405D5">
        <w:rPr>
          <w:color w:val="000000" w:themeColor="text1"/>
          <w:sz w:val="24"/>
          <w:szCs w:val="24"/>
        </w:rPr>
        <w:t>%</w:t>
      </w:r>
      <w:r w:rsidR="007258F3" w:rsidRPr="00B405D5">
        <w:rPr>
          <w:color w:val="000000" w:themeColor="text1"/>
          <w:sz w:val="24"/>
          <w:szCs w:val="24"/>
          <w:lang w:val="sr-Cyrl-RS"/>
        </w:rPr>
        <w:t xml:space="preserve"> за површину до 20м</w:t>
      </w:r>
      <w:r w:rsidR="007258F3" w:rsidRPr="00B405D5">
        <w:rPr>
          <w:color w:val="000000" w:themeColor="text1"/>
          <w:sz w:val="24"/>
          <w:szCs w:val="24"/>
          <w:vertAlign w:val="superscript"/>
          <w:lang w:val="sr-Cyrl-RS"/>
        </w:rPr>
        <w:t>2</w:t>
      </w:r>
      <w:r w:rsidR="007258F3" w:rsidRPr="00B405D5">
        <w:rPr>
          <w:color w:val="000000" w:themeColor="text1"/>
          <w:sz w:val="24"/>
          <w:szCs w:val="24"/>
          <w:lang w:val="sr-Cyrl-RS"/>
        </w:rPr>
        <w:t>.</w:t>
      </w:r>
    </w:p>
    <w:p w:rsidR="00985E45" w:rsidRPr="00B405D5" w:rsidRDefault="00D72958" w:rsidP="00D72958">
      <w:pPr>
        <w:pStyle w:val="NoSpacing"/>
        <w:tabs>
          <w:tab w:val="left" w:pos="426"/>
        </w:tabs>
        <w:ind w:firstLine="697"/>
        <w:jc w:val="both"/>
        <w:rPr>
          <w:color w:val="000000" w:themeColor="text1"/>
          <w:sz w:val="24"/>
          <w:szCs w:val="24"/>
          <w:vertAlign w:val="superscript"/>
          <w:lang w:val="sr-Cyrl-RS"/>
        </w:rPr>
      </w:pPr>
      <w:r w:rsidRPr="00B405D5">
        <w:rPr>
          <w:color w:val="000000" w:themeColor="text1"/>
          <w:sz w:val="24"/>
          <w:szCs w:val="24"/>
          <w:lang w:val="sr-Cyrl-RS"/>
        </w:rPr>
        <w:t xml:space="preserve">2) </w:t>
      </w:r>
      <w:r w:rsidR="007258F3" w:rsidRPr="00B405D5">
        <w:rPr>
          <w:color w:val="000000" w:themeColor="text1"/>
          <w:sz w:val="24"/>
          <w:szCs w:val="24"/>
          <w:lang w:val="sr-Cyrl-RS"/>
        </w:rPr>
        <w:t xml:space="preserve">Умањену за </w:t>
      </w:r>
      <w:r w:rsidR="00B4357C">
        <w:rPr>
          <w:color w:val="000000" w:themeColor="text1"/>
          <w:sz w:val="24"/>
          <w:szCs w:val="24"/>
          <w:lang w:val="sr-Latn-RS"/>
        </w:rPr>
        <w:t>9</w:t>
      </w:r>
      <w:r w:rsidR="007258F3" w:rsidRPr="00B405D5">
        <w:rPr>
          <w:color w:val="000000" w:themeColor="text1"/>
          <w:sz w:val="24"/>
          <w:szCs w:val="24"/>
          <w:lang w:val="sr-Cyrl-RS"/>
        </w:rPr>
        <w:t>0% за површину преко 20м</w:t>
      </w:r>
      <w:r w:rsidR="007258F3" w:rsidRPr="00B405D5">
        <w:rPr>
          <w:color w:val="000000" w:themeColor="text1"/>
          <w:sz w:val="24"/>
          <w:szCs w:val="24"/>
          <w:vertAlign w:val="superscript"/>
          <w:lang w:val="sr-Cyrl-RS"/>
        </w:rPr>
        <w:t xml:space="preserve">2  </w:t>
      </w:r>
      <w:r w:rsidR="00CB1C94">
        <w:rPr>
          <w:color w:val="000000" w:themeColor="text1"/>
          <w:sz w:val="24"/>
          <w:szCs w:val="24"/>
          <w:lang w:val="sr-Cyrl-RS"/>
        </w:rPr>
        <w:t>(</w:t>
      </w:r>
      <w:r w:rsidR="007258F3" w:rsidRPr="00B405D5">
        <w:rPr>
          <w:color w:val="000000" w:themeColor="text1"/>
          <w:sz w:val="24"/>
          <w:szCs w:val="24"/>
          <w:lang w:val="sr-Cyrl-RS"/>
        </w:rPr>
        <w:t>за део површине , односно за део објекта за оглашавањ</w:t>
      </w:r>
      <w:r w:rsidR="00AA4B56" w:rsidRPr="00B405D5">
        <w:rPr>
          <w:color w:val="000000" w:themeColor="text1"/>
          <w:sz w:val="24"/>
          <w:szCs w:val="24"/>
          <w:lang w:val="sr-Cyrl-RS"/>
        </w:rPr>
        <w:t>е</w:t>
      </w:r>
      <w:r w:rsidR="00CB1C94">
        <w:rPr>
          <w:color w:val="000000" w:themeColor="text1"/>
          <w:sz w:val="24"/>
          <w:szCs w:val="24"/>
          <w:lang w:val="sr-Cyrl-RS"/>
        </w:rPr>
        <w:t>,</w:t>
      </w:r>
      <w:r w:rsidR="007258F3" w:rsidRPr="00B405D5">
        <w:rPr>
          <w:color w:val="000000" w:themeColor="text1"/>
          <w:sz w:val="24"/>
          <w:szCs w:val="24"/>
          <w:lang w:val="sr-Cyrl-RS"/>
        </w:rPr>
        <w:t xml:space="preserve"> преко 20</w:t>
      </w:r>
      <w:r w:rsidRPr="00B405D5">
        <w:rPr>
          <w:color w:val="000000" w:themeColor="text1"/>
          <w:sz w:val="24"/>
          <w:szCs w:val="24"/>
          <w:lang w:val="sr-Cyrl-RS"/>
        </w:rPr>
        <w:t xml:space="preserve"> м</w:t>
      </w:r>
      <w:r w:rsidRPr="00B405D5">
        <w:rPr>
          <w:color w:val="000000" w:themeColor="text1"/>
          <w:sz w:val="24"/>
          <w:szCs w:val="24"/>
          <w:vertAlign w:val="superscript"/>
          <w:lang w:val="sr-Cyrl-RS"/>
        </w:rPr>
        <w:t>2</w:t>
      </w:r>
      <w:r w:rsidRPr="00B405D5">
        <w:rPr>
          <w:color w:val="000000" w:themeColor="text1"/>
          <w:sz w:val="24"/>
          <w:szCs w:val="24"/>
          <w:lang w:val="sr-Cyrl-RS"/>
        </w:rPr>
        <w:t>)</w:t>
      </w:r>
    </w:p>
    <w:p w:rsidR="00985E45" w:rsidRPr="00B405D5" w:rsidRDefault="00985E45" w:rsidP="00985E45">
      <w:pPr>
        <w:pStyle w:val="NoSpacing"/>
        <w:ind w:firstLine="697"/>
        <w:jc w:val="both"/>
        <w:rPr>
          <w:rFonts w:eastAsiaTheme="minorHAnsi"/>
          <w:color w:val="000000" w:themeColor="text1"/>
          <w:sz w:val="24"/>
          <w:szCs w:val="24"/>
          <w:lang w:val="sr-Cyrl-RS"/>
        </w:rPr>
      </w:pPr>
    </w:p>
    <w:p w:rsidR="007024F2" w:rsidRPr="00B405D5" w:rsidRDefault="007B16BD" w:rsidP="007C6125">
      <w:pPr>
        <w:pStyle w:val="NoSpacing"/>
        <w:ind w:firstLine="697"/>
        <w:jc w:val="both"/>
        <w:rPr>
          <w:rFonts w:eastAsiaTheme="minorHAnsi"/>
          <w:color w:val="000000" w:themeColor="text1"/>
          <w:sz w:val="24"/>
          <w:szCs w:val="24"/>
          <w:lang w:val="sr-Latn-RS"/>
        </w:rPr>
      </w:pPr>
      <w:r>
        <w:rPr>
          <w:color w:val="000000" w:themeColor="text1"/>
          <w:sz w:val="24"/>
          <w:szCs w:val="24"/>
          <w:lang w:val="sr-Cyrl-RS"/>
        </w:rPr>
        <w:t>6</w:t>
      </w:r>
      <w:r w:rsidR="00985E45" w:rsidRPr="00B405D5">
        <w:rPr>
          <w:color w:val="000000" w:themeColor="text1"/>
          <w:sz w:val="24"/>
          <w:szCs w:val="24"/>
        </w:rPr>
        <w:t>) O</w:t>
      </w:r>
      <w:r w:rsidR="00985E45" w:rsidRPr="00B405D5">
        <w:rPr>
          <w:color w:val="000000" w:themeColor="text1"/>
          <w:sz w:val="24"/>
          <w:szCs w:val="24"/>
          <w:lang w:val="sr-Cyrl-RS"/>
        </w:rPr>
        <w:t xml:space="preserve">бвезници из овог тарифног броја који користе објекте за оглашавање на основу уговора о коришћењу места за оглашавање у складу са Правилником о избору корисника места за оглашавање и Одлуком о оглашавању на територији Града Ниша, плаћају накнаду умањену за </w:t>
      </w:r>
      <w:r w:rsidR="0027124C" w:rsidRPr="00B405D5">
        <w:rPr>
          <w:color w:val="000000" w:themeColor="text1"/>
          <w:sz w:val="24"/>
          <w:szCs w:val="24"/>
        </w:rPr>
        <w:t>9</w:t>
      </w:r>
      <w:r w:rsidR="00B4357C">
        <w:rPr>
          <w:color w:val="000000" w:themeColor="text1"/>
          <w:sz w:val="24"/>
          <w:szCs w:val="24"/>
        </w:rPr>
        <w:t>9</w:t>
      </w:r>
      <w:r w:rsidR="00985E45" w:rsidRPr="00B405D5">
        <w:rPr>
          <w:color w:val="000000" w:themeColor="text1"/>
          <w:sz w:val="24"/>
          <w:szCs w:val="24"/>
          <w:lang w:val="sr-Cyrl-RS"/>
        </w:rPr>
        <w:t>%</w:t>
      </w:r>
      <w:r w:rsidR="00A27DC0" w:rsidRPr="00B405D5">
        <w:rPr>
          <w:color w:val="000000" w:themeColor="text1"/>
          <w:sz w:val="24"/>
          <w:szCs w:val="24"/>
          <w:lang w:val="sr-Cyrl-RS"/>
        </w:rPr>
        <w:t xml:space="preserve"> </w:t>
      </w:r>
      <w:r w:rsidR="00985E45" w:rsidRPr="00B405D5">
        <w:rPr>
          <w:color w:val="000000" w:themeColor="text1"/>
          <w:sz w:val="24"/>
          <w:szCs w:val="24"/>
          <w:lang w:val="sr-Cyrl-RS"/>
        </w:rPr>
        <w:t>.</w:t>
      </w:r>
      <w:r w:rsidR="007C6125" w:rsidRPr="00B405D5">
        <w:rPr>
          <w:color w:val="000000" w:themeColor="text1"/>
          <w:sz w:val="24"/>
          <w:szCs w:val="24"/>
          <w:lang w:val="sr-Cyrl-RS"/>
        </w:rPr>
        <w:t>“</w:t>
      </w:r>
    </w:p>
    <w:p w:rsidR="007024F2" w:rsidRPr="00B405D5" w:rsidRDefault="007024F2" w:rsidP="00CB56D8">
      <w:pPr>
        <w:ind w:firstLine="720"/>
        <w:jc w:val="both"/>
        <w:rPr>
          <w:color w:val="000000" w:themeColor="text1"/>
          <w:sz w:val="24"/>
          <w:szCs w:val="24"/>
          <w:lang w:val="sr-Cyrl-CS"/>
        </w:rPr>
      </w:pPr>
    </w:p>
    <w:p w:rsidR="00CB56D8" w:rsidRPr="00B405D5" w:rsidRDefault="00CB56D8" w:rsidP="00CB56D8">
      <w:pPr>
        <w:jc w:val="center"/>
        <w:rPr>
          <w:color w:val="000000" w:themeColor="text1"/>
          <w:sz w:val="24"/>
          <w:szCs w:val="24"/>
          <w:lang w:val="sr-Cyrl-CS"/>
        </w:rPr>
      </w:pPr>
      <w:r w:rsidRPr="00B405D5">
        <w:rPr>
          <w:color w:val="000000" w:themeColor="text1"/>
          <w:sz w:val="24"/>
          <w:szCs w:val="24"/>
          <w:lang w:val="sr-Cyrl-CS"/>
        </w:rPr>
        <w:t xml:space="preserve">Члан </w:t>
      </w:r>
      <w:r w:rsidR="008B2A87">
        <w:rPr>
          <w:color w:val="000000" w:themeColor="text1"/>
          <w:sz w:val="24"/>
          <w:szCs w:val="24"/>
          <w:lang w:val="sr-Cyrl-CS"/>
        </w:rPr>
        <w:t>3</w:t>
      </w:r>
      <w:r w:rsidRPr="00B405D5">
        <w:rPr>
          <w:color w:val="000000" w:themeColor="text1"/>
          <w:sz w:val="24"/>
          <w:szCs w:val="24"/>
          <w:lang w:val="sr-Cyrl-CS"/>
        </w:rPr>
        <w:t>.</w:t>
      </w:r>
    </w:p>
    <w:p w:rsidR="00CB56D8" w:rsidRPr="00B405D5" w:rsidRDefault="00CB56D8" w:rsidP="00CB56D8">
      <w:pPr>
        <w:rPr>
          <w:rFonts w:eastAsia="Arial"/>
          <w:color w:val="000000" w:themeColor="text1"/>
          <w:sz w:val="24"/>
          <w:szCs w:val="24"/>
          <w:lang w:val="sr-Cyrl-RS"/>
        </w:rPr>
      </w:pPr>
    </w:p>
    <w:p w:rsidR="00CB56D8" w:rsidRPr="00B405D5" w:rsidRDefault="00CB56D8" w:rsidP="00CB56D8">
      <w:pPr>
        <w:ind w:firstLine="720"/>
        <w:jc w:val="both"/>
        <w:rPr>
          <w:color w:val="000000" w:themeColor="text1"/>
          <w:sz w:val="24"/>
          <w:szCs w:val="24"/>
          <w:lang w:val="sr-Cyrl-CS"/>
        </w:rPr>
      </w:pPr>
      <w:r w:rsidRPr="00B405D5">
        <w:rPr>
          <w:color w:val="000000" w:themeColor="text1"/>
          <w:sz w:val="24"/>
          <w:szCs w:val="24"/>
          <w:lang w:val="sr-Cyrl-CS"/>
        </w:rPr>
        <w:t xml:space="preserve">Ова Одлука ступа на снагу </w:t>
      </w:r>
      <w:r w:rsidRPr="00B405D5">
        <w:rPr>
          <w:color w:val="000000" w:themeColor="text1"/>
          <w:sz w:val="24"/>
          <w:szCs w:val="24"/>
          <w:lang w:val="sr-Latn-CS"/>
        </w:rPr>
        <w:t>o</w:t>
      </w:r>
      <w:r w:rsidRPr="00B405D5">
        <w:rPr>
          <w:color w:val="000000" w:themeColor="text1"/>
          <w:sz w:val="24"/>
          <w:szCs w:val="24"/>
          <w:lang w:val="sr-Cyrl-CS"/>
        </w:rPr>
        <w:t>смог дана од дана објављивања у  Службеном листу Града Ниша.</w:t>
      </w:r>
    </w:p>
    <w:p w:rsidR="00CB56D8" w:rsidRPr="00B405D5" w:rsidRDefault="00CB56D8" w:rsidP="00CB56D8">
      <w:pPr>
        <w:ind w:firstLine="720"/>
        <w:jc w:val="both"/>
        <w:rPr>
          <w:color w:val="000000" w:themeColor="text1"/>
          <w:sz w:val="24"/>
          <w:szCs w:val="24"/>
          <w:lang w:val="sr-Cyrl-CS"/>
        </w:rPr>
      </w:pPr>
    </w:p>
    <w:p w:rsidR="00CB56D8" w:rsidRPr="00B405D5" w:rsidRDefault="00CB56D8" w:rsidP="00CB56D8">
      <w:pPr>
        <w:pStyle w:val="CM1"/>
        <w:spacing w:line="360" w:lineRule="auto"/>
        <w:ind w:firstLine="553"/>
        <w:jc w:val="both"/>
        <w:rPr>
          <w:rFonts w:ascii="Times New Roman" w:hAnsi="Times New Roman" w:cs="Times New Roman"/>
          <w:color w:val="000000" w:themeColor="text1"/>
        </w:rPr>
      </w:pPr>
      <w:r w:rsidRPr="00B405D5">
        <w:rPr>
          <w:rFonts w:ascii="Times New Roman" w:hAnsi="Times New Roman" w:cs="Times New Roman"/>
          <w:color w:val="000000" w:themeColor="text1"/>
        </w:rPr>
        <w:t xml:space="preserve">Број: </w:t>
      </w:r>
      <w:r w:rsidRPr="00B405D5">
        <w:rPr>
          <w:rFonts w:ascii="Times New Roman" w:hAnsi="Times New Roman" w:cs="Times New Roman"/>
          <w:color w:val="000000" w:themeColor="text1"/>
          <w:lang w:val="sr-Cyrl-RS"/>
        </w:rPr>
        <w:t>_____________</w:t>
      </w:r>
      <w:r w:rsidRPr="00B405D5">
        <w:rPr>
          <w:rFonts w:ascii="Times New Roman" w:hAnsi="Times New Roman" w:cs="Times New Roman"/>
          <w:color w:val="000000" w:themeColor="text1"/>
        </w:rPr>
        <w:t xml:space="preserve">  </w:t>
      </w:r>
    </w:p>
    <w:p w:rsidR="00CB56D8" w:rsidRPr="00B405D5" w:rsidRDefault="00CB56D8" w:rsidP="00CB56D8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B405D5">
        <w:rPr>
          <w:rFonts w:ascii="Times New Roman" w:hAnsi="Times New Roman" w:cs="Times New Roman"/>
          <w:color w:val="000000" w:themeColor="text1"/>
          <w:lang w:val="sr-Cyrl-RS"/>
        </w:rPr>
        <w:t xml:space="preserve">        </w:t>
      </w:r>
      <w:r w:rsidRPr="00B405D5">
        <w:rPr>
          <w:rFonts w:ascii="Times New Roman" w:hAnsi="Times New Roman" w:cs="Times New Roman"/>
          <w:color w:val="000000" w:themeColor="text1"/>
        </w:rPr>
        <w:t xml:space="preserve">У Нишу, </w:t>
      </w:r>
      <w:r w:rsidRPr="00B405D5">
        <w:rPr>
          <w:rFonts w:ascii="Times New Roman" w:hAnsi="Times New Roman" w:cs="Times New Roman"/>
          <w:color w:val="000000" w:themeColor="text1"/>
          <w:lang w:val="sr-Cyrl-RS"/>
        </w:rPr>
        <w:t>_________</w:t>
      </w:r>
      <w:r w:rsidRPr="00B405D5">
        <w:rPr>
          <w:rFonts w:ascii="Times New Roman" w:hAnsi="Times New Roman" w:cs="Times New Roman"/>
          <w:color w:val="000000" w:themeColor="text1"/>
        </w:rPr>
        <w:t xml:space="preserve">_године </w:t>
      </w:r>
    </w:p>
    <w:p w:rsidR="00985E45" w:rsidRPr="00B405D5" w:rsidRDefault="00985E45" w:rsidP="00CB56D8">
      <w:pPr>
        <w:pStyle w:val="Default"/>
        <w:spacing w:line="360" w:lineRule="auto"/>
        <w:rPr>
          <w:rFonts w:ascii="Times New Roman" w:hAnsi="Times New Roman" w:cs="Times New Roman"/>
          <w:color w:val="000000" w:themeColor="text1"/>
          <w:lang w:val="sr-Cyrl-RS"/>
        </w:rPr>
      </w:pPr>
    </w:p>
    <w:p w:rsidR="00CB56D8" w:rsidRPr="00B405D5" w:rsidRDefault="00CB56D8" w:rsidP="00CB56D8">
      <w:pPr>
        <w:pStyle w:val="CM14"/>
        <w:spacing w:line="226" w:lineRule="atLeast"/>
        <w:jc w:val="center"/>
        <w:rPr>
          <w:rFonts w:ascii="Times New Roman" w:hAnsi="Times New Roman" w:cs="Times New Roman"/>
          <w:color w:val="000000" w:themeColor="text1"/>
        </w:rPr>
      </w:pPr>
      <w:r w:rsidRPr="00B405D5">
        <w:rPr>
          <w:rFonts w:ascii="Times New Roman" w:hAnsi="Times New Roman" w:cs="Times New Roman"/>
          <w:b/>
          <w:bCs/>
          <w:color w:val="000000" w:themeColor="text1"/>
        </w:rPr>
        <w:t>СКУПШТИН</w:t>
      </w:r>
      <w:r w:rsidRPr="00B405D5">
        <w:rPr>
          <w:rFonts w:ascii="Times New Roman" w:hAnsi="Times New Roman" w:cs="Times New Roman"/>
          <w:color w:val="000000" w:themeColor="text1"/>
        </w:rPr>
        <w:t xml:space="preserve">А </w:t>
      </w:r>
      <w:r w:rsidRPr="00B405D5">
        <w:rPr>
          <w:rFonts w:ascii="Times New Roman" w:hAnsi="Times New Roman" w:cs="Times New Roman"/>
          <w:b/>
          <w:bCs/>
          <w:color w:val="000000" w:themeColor="text1"/>
        </w:rPr>
        <w:t>ГРАДА НИШ</w:t>
      </w:r>
      <w:r w:rsidRPr="00B405D5">
        <w:rPr>
          <w:rFonts w:ascii="Times New Roman" w:hAnsi="Times New Roman" w:cs="Times New Roman"/>
          <w:b/>
          <w:color w:val="000000" w:themeColor="text1"/>
        </w:rPr>
        <w:t>А</w:t>
      </w:r>
      <w:r w:rsidRPr="00B405D5">
        <w:rPr>
          <w:rFonts w:ascii="Times New Roman" w:hAnsi="Times New Roman" w:cs="Times New Roman"/>
          <w:color w:val="000000" w:themeColor="text1"/>
        </w:rPr>
        <w:t xml:space="preserve"> </w:t>
      </w:r>
    </w:p>
    <w:p w:rsidR="00985E45" w:rsidRPr="00B405D5" w:rsidRDefault="00985E45" w:rsidP="00985E45">
      <w:pPr>
        <w:pStyle w:val="Default"/>
        <w:rPr>
          <w:color w:val="000000" w:themeColor="text1"/>
        </w:rPr>
      </w:pPr>
    </w:p>
    <w:p w:rsidR="00CB56D8" w:rsidRPr="00B405D5" w:rsidRDefault="00CB56D8" w:rsidP="00CB56D8">
      <w:pPr>
        <w:pStyle w:val="Default"/>
        <w:rPr>
          <w:rFonts w:ascii="Times New Roman" w:hAnsi="Times New Roman" w:cs="Times New Roman"/>
          <w:color w:val="000000" w:themeColor="text1"/>
          <w:lang w:val="sr-Cyrl-RS"/>
        </w:rPr>
      </w:pPr>
      <w:r w:rsidRPr="00B405D5">
        <w:rPr>
          <w:rFonts w:ascii="Times New Roman" w:hAnsi="Times New Roman" w:cs="Times New Roman"/>
          <w:color w:val="000000" w:themeColor="text1"/>
          <w:lang w:val="sr-Cyrl-RS"/>
        </w:rPr>
        <w:t xml:space="preserve">                                                                                                 </w:t>
      </w:r>
      <w:r w:rsidRPr="00B405D5">
        <w:rPr>
          <w:rFonts w:ascii="Times New Roman" w:hAnsi="Times New Roman" w:cs="Times New Roman"/>
          <w:color w:val="000000" w:themeColor="text1"/>
          <w:lang w:val="sr-Cyrl-RS"/>
        </w:rPr>
        <w:tab/>
      </w:r>
      <w:r w:rsidRPr="00B405D5">
        <w:rPr>
          <w:rFonts w:ascii="Times New Roman" w:hAnsi="Times New Roman" w:cs="Times New Roman"/>
          <w:color w:val="000000" w:themeColor="text1"/>
          <w:lang w:val="sr-Cyrl-RS"/>
        </w:rPr>
        <w:tab/>
        <w:t>Председник,</w:t>
      </w:r>
    </w:p>
    <w:p w:rsidR="00CB56D8" w:rsidRPr="00B405D5" w:rsidRDefault="00CB56D8" w:rsidP="00CB56D8">
      <w:pPr>
        <w:pStyle w:val="Default"/>
        <w:rPr>
          <w:rFonts w:ascii="Times New Roman" w:hAnsi="Times New Roman" w:cs="Times New Roman"/>
          <w:color w:val="000000" w:themeColor="text1"/>
          <w:lang w:val="sr-Cyrl-RS"/>
        </w:rPr>
      </w:pPr>
    </w:p>
    <w:p w:rsidR="00CB56D8" w:rsidRPr="00B405D5" w:rsidRDefault="00CB56D8" w:rsidP="00CB56D8">
      <w:pPr>
        <w:pStyle w:val="Default"/>
        <w:rPr>
          <w:rFonts w:ascii="Times New Roman" w:hAnsi="Times New Roman" w:cs="Times New Roman"/>
          <w:color w:val="000000" w:themeColor="text1"/>
          <w:lang w:val="sr-Cyrl-RS"/>
        </w:rPr>
      </w:pPr>
    </w:p>
    <w:p w:rsidR="00CB56D8" w:rsidRPr="00B405D5" w:rsidRDefault="00CB56D8" w:rsidP="00CB56D8">
      <w:pPr>
        <w:pStyle w:val="Default"/>
        <w:rPr>
          <w:rFonts w:ascii="Times New Roman" w:hAnsi="Times New Roman" w:cs="Times New Roman"/>
          <w:color w:val="000000" w:themeColor="text1"/>
          <w:lang w:val="sr-Cyrl-RS"/>
        </w:rPr>
      </w:pPr>
      <w:r w:rsidRPr="00B405D5">
        <w:rPr>
          <w:rFonts w:ascii="Times New Roman" w:hAnsi="Times New Roman" w:cs="Times New Roman"/>
          <w:color w:val="000000" w:themeColor="text1"/>
          <w:lang w:val="sr-Cyrl-RS"/>
        </w:rPr>
        <w:t xml:space="preserve">                                                                                      </w:t>
      </w:r>
      <w:r w:rsidR="00D84B5E" w:rsidRPr="00B405D5">
        <w:rPr>
          <w:rFonts w:ascii="Times New Roman" w:hAnsi="Times New Roman" w:cs="Times New Roman"/>
          <w:color w:val="000000" w:themeColor="text1"/>
          <w:lang w:val="sr-Cyrl-RS"/>
        </w:rPr>
        <w:tab/>
      </w:r>
      <w:r w:rsidRPr="00B405D5">
        <w:rPr>
          <w:rFonts w:ascii="Times New Roman" w:hAnsi="Times New Roman" w:cs="Times New Roman"/>
          <w:color w:val="000000" w:themeColor="text1"/>
          <w:lang w:val="sr-Cyrl-RS"/>
        </w:rPr>
        <w:t xml:space="preserve">      </w:t>
      </w:r>
      <w:r w:rsidRPr="00B405D5">
        <w:rPr>
          <w:rFonts w:ascii="Times New Roman" w:hAnsi="Times New Roman" w:cs="Times New Roman"/>
          <w:color w:val="000000" w:themeColor="text1"/>
          <w:lang w:val="sr-Cyrl-RS"/>
        </w:rPr>
        <w:tab/>
      </w:r>
      <w:r w:rsidR="00E13204" w:rsidRPr="00B405D5">
        <w:rPr>
          <w:rFonts w:ascii="Times New Roman" w:hAnsi="Times New Roman" w:cs="Times New Roman"/>
          <w:color w:val="000000" w:themeColor="text1"/>
          <w:lang w:val="sr-Cyrl-RS"/>
        </w:rPr>
        <w:t xml:space="preserve">  </w:t>
      </w:r>
      <w:r w:rsidRPr="00B405D5">
        <w:rPr>
          <w:rFonts w:ascii="Times New Roman" w:hAnsi="Times New Roman" w:cs="Times New Roman"/>
          <w:color w:val="000000" w:themeColor="text1"/>
          <w:lang w:val="sr-Cyrl-RS"/>
        </w:rPr>
        <w:t xml:space="preserve">     Мр Раде Рајковић</w:t>
      </w:r>
    </w:p>
    <w:p w:rsidR="00D94FC5" w:rsidRPr="00E13204" w:rsidRDefault="00D94FC5" w:rsidP="00CB56D8">
      <w:pPr>
        <w:pStyle w:val="CM1"/>
        <w:tabs>
          <w:tab w:val="left" w:pos="8740"/>
        </w:tabs>
        <w:jc w:val="both"/>
        <w:rPr>
          <w:rFonts w:eastAsia="Arial"/>
          <w:lang w:val="sr-Cyrl-RS"/>
        </w:rPr>
      </w:pPr>
      <w:r w:rsidRPr="00E13204">
        <w:rPr>
          <w:rFonts w:eastAsia="Arial"/>
          <w:lang w:val="sr-Cyrl-RS"/>
        </w:rPr>
        <w:br w:type="page"/>
      </w:r>
    </w:p>
    <w:p w:rsidR="00D94FC5" w:rsidRPr="00E13204" w:rsidRDefault="00D94FC5" w:rsidP="00D94FC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</w:p>
    <w:p w:rsidR="00BE3D34" w:rsidRPr="00E13204" w:rsidRDefault="00D94FC5" w:rsidP="00D94FC5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  <w:r w:rsidRPr="00E13204">
        <w:rPr>
          <w:sz w:val="24"/>
          <w:szCs w:val="24"/>
          <w:lang w:val="sr-Cyrl-CS"/>
        </w:rPr>
        <w:t xml:space="preserve">                                                        </w:t>
      </w:r>
    </w:p>
    <w:p w:rsidR="00042D58" w:rsidRPr="00E13204" w:rsidRDefault="00042D58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jc w:val="center"/>
        <w:rPr>
          <w:sz w:val="24"/>
          <w:szCs w:val="24"/>
          <w:lang w:val="sr-Cyrl-CS"/>
        </w:rPr>
      </w:pPr>
      <w:r w:rsidRPr="00E13204">
        <w:rPr>
          <w:sz w:val="24"/>
          <w:szCs w:val="24"/>
          <w:lang w:val="sr-Cyrl-CS"/>
        </w:rPr>
        <w:t>О Б Р А З Л О Ж Е Њ Е</w:t>
      </w:r>
    </w:p>
    <w:p w:rsidR="00042D58" w:rsidRPr="00E13204" w:rsidRDefault="00042D58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jc w:val="center"/>
        <w:rPr>
          <w:sz w:val="24"/>
          <w:szCs w:val="24"/>
          <w:lang w:val="sr-Cyrl-CS"/>
        </w:rPr>
      </w:pPr>
    </w:p>
    <w:p w:rsidR="00042D58" w:rsidRPr="00E13204" w:rsidRDefault="00042D58" w:rsidP="00042D58">
      <w:pPr>
        <w:widowControl w:val="0"/>
        <w:overflowPunct w:val="0"/>
        <w:autoSpaceDE w:val="0"/>
        <w:autoSpaceDN w:val="0"/>
        <w:adjustRightInd w:val="0"/>
        <w:spacing w:line="214" w:lineRule="auto"/>
        <w:rPr>
          <w:sz w:val="24"/>
          <w:szCs w:val="24"/>
          <w:lang w:val="sr-Cyrl-CS"/>
        </w:rPr>
      </w:pPr>
    </w:p>
    <w:p w:rsidR="007C6125" w:rsidRPr="00E13204" w:rsidRDefault="007C6125" w:rsidP="007C6125">
      <w:pPr>
        <w:numPr>
          <w:ilvl w:val="0"/>
          <w:numId w:val="2"/>
        </w:numPr>
        <w:ind w:right="61"/>
        <w:jc w:val="both"/>
        <w:rPr>
          <w:sz w:val="24"/>
          <w:szCs w:val="24"/>
          <w:lang w:val="sr-Cyrl-RS"/>
        </w:rPr>
      </w:pPr>
      <w:r w:rsidRPr="00E13204">
        <w:rPr>
          <w:sz w:val="24"/>
          <w:szCs w:val="24"/>
          <w:lang w:val="sr-Cyrl-RS"/>
        </w:rPr>
        <w:t>Законски основ</w:t>
      </w:r>
    </w:p>
    <w:p w:rsidR="007C6125" w:rsidRPr="00E13204" w:rsidRDefault="007C6125" w:rsidP="007C6125">
      <w:pPr>
        <w:ind w:left="644" w:right="61"/>
        <w:jc w:val="both"/>
        <w:rPr>
          <w:sz w:val="24"/>
          <w:szCs w:val="24"/>
          <w:lang w:val="sr-Cyrl-RS"/>
        </w:rPr>
      </w:pPr>
    </w:p>
    <w:p w:rsidR="007C6125" w:rsidRPr="00E13204" w:rsidRDefault="007C6125" w:rsidP="007C6125">
      <w:pPr>
        <w:ind w:right="61" w:firstLine="709"/>
        <w:jc w:val="both"/>
        <w:rPr>
          <w:sz w:val="24"/>
          <w:szCs w:val="24"/>
          <w:lang w:val="sr-Cyrl-RS"/>
        </w:rPr>
      </w:pPr>
      <w:r w:rsidRPr="00E13204">
        <w:rPr>
          <w:sz w:val="24"/>
          <w:szCs w:val="24"/>
          <w:lang w:val="sr-Cyrl-RS"/>
        </w:rPr>
        <w:t>Законски основ за доношење ове Одлуке јесте члан 6. став 1. тачка 5. Закона о финансирању локалне самоуправе</w:t>
      </w:r>
      <w:r w:rsidR="00204AC0">
        <w:rPr>
          <w:sz w:val="24"/>
          <w:szCs w:val="24"/>
          <w:lang w:val="sr-Cyrl-RS"/>
        </w:rPr>
        <w:t xml:space="preserve"> </w:t>
      </w:r>
      <w:r w:rsidR="00204AC0" w:rsidRPr="00B405D5">
        <w:rPr>
          <w:color w:val="000000" w:themeColor="text1"/>
          <w:sz w:val="24"/>
          <w:szCs w:val="24"/>
        </w:rPr>
        <w:t>(''Службени гласник РС''</w:t>
      </w:r>
      <w:r w:rsidR="00204AC0" w:rsidRPr="00B405D5">
        <w:rPr>
          <w:color w:val="000000" w:themeColor="text1"/>
          <w:sz w:val="24"/>
          <w:szCs w:val="24"/>
          <w:lang w:val="sr-Cyrl-RS"/>
        </w:rPr>
        <w:t xml:space="preserve">, </w:t>
      </w:r>
      <w:r w:rsidR="00204AC0" w:rsidRPr="00B405D5">
        <w:rPr>
          <w:color w:val="000000" w:themeColor="text1"/>
          <w:sz w:val="24"/>
          <w:szCs w:val="24"/>
        </w:rPr>
        <w:t>број</w:t>
      </w:r>
      <w:r w:rsidR="00204AC0" w:rsidRPr="00B405D5">
        <w:rPr>
          <w:color w:val="000000" w:themeColor="text1"/>
          <w:sz w:val="24"/>
          <w:szCs w:val="24"/>
          <w:lang w:val="sr-Cyrl-RS"/>
        </w:rPr>
        <w:t xml:space="preserve"> </w:t>
      </w:r>
      <w:r w:rsidR="00204AC0" w:rsidRPr="00B405D5">
        <w:rPr>
          <w:color w:val="000000" w:themeColor="text1"/>
          <w:sz w:val="24"/>
          <w:szCs w:val="24"/>
        </w:rPr>
        <w:t>62/2006</w:t>
      </w:r>
      <w:r w:rsidR="00204AC0" w:rsidRPr="00B405D5">
        <w:rPr>
          <w:color w:val="000000" w:themeColor="text1"/>
          <w:sz w:val="24"/>
          <w:szCs w:val="24"/>
          <w:lang w:val="sr-Cyrl-RS"/>
        </w:rPr>
        <w:t xml:space="preserve">, 47/2011, </w:t>
      </w:r>
      <w:r w:rsidR="00204AC0">
        <w:rPr>
          <w:color w:val="000000" w:themeColor="text1"/>
          <w:sz w:val="24"/>
          <w:szCs w:val="24"/>
          <w:lang w:val="sr-Cyrl-RS"/>
        </w:rPr>
        <w:t>93/2012, 83/2016,</w:t>
      </w:r>
      <w:r w:rsidR="00204AC0" w:rsidRPr="00B405D5">
        <w:rPr>
          <w:color w:val="000000" w:themeColor="text1"/>
          <w:sz w:val="24"/>
          <w:szCs w:val="24"/>
          <w:lang w:val="sr-Cyrl-RS"/>
        </w:rPr>
        <w:t xml:space="preserve"> 104/2016-други закон</w:t>
      </w:r>
      <w:r w:rsidR="00204AC0">
        <w:rPr>
          <w:color w:val="000000" w:themeColor="text1"/>
          <w:sz w:val="24"/>
          <w:szCs w:val="24"/>
          <w:lang w:val="sr-Cyrl-RS"/>
        </w:rPr>
        <w:t xml:space="preserve"> и 95/2018-други закон</w:t>
      </w:r>
      <w:r w:rsidR="00204AC0" w:rsidRPr="00B405D5">
        <w:rPr>
          <w:color w:val="000000" w:themeColor="text1"/>
          <w:sz w:val="24"/>
          <w:szCs w:val="24"/>
        </w:rPr>
        <w:t>)</w:t>
      </w:r>
      <w:r w:rsidR="00204AC0" w:rsidRPr="00B405D5">
        <w:rPr>
          <w:color w:val="000000" w:themeColor="text1"/>
          <w:sz w:val="24"/>
          <w:szCs w:val="24"/>
          <w:lang w:val="sr-Cyrl-RS"/>
        </w:rPr>
        <w:t xml:space="preserve">, </w:t>
      </w:r>
      <w:r w:rsidRPr="00E13204">
        <w:rPr>
          <w:sz w:val="24"/>
          <w:szCs w:val="24"/>
          <w:lang w:val="sr-Cyrl-RS"/>
        </w:rPr>
        <w:t xml:space="preserve"> којим је регулисано да </w:t>
      </w:r>
      <w:r w:rsidRPr="00E13204">
        <w:rPr>
          <w:sz w:val="24"/>
          <w:szCs w:val="24"/>
        </w:rPr>
        <w:t xml:space="preserve">накнаде за коришћење јавних добара </w:t>
      </w:r>
      <w:r w:rsidRPr="00E13204">
        <w:rPr>
          <w:sz w:val="24"/>
          <w:szCs w:val="24"/>
          <w:lang w:val="sr-Cyrl-RS"/>
        </w:rPr>
        <w:t>припадају ј</w:t>
      </w:r>
      <w:r w:rsidRPr="00E13204">
        <w:rPr>
          <w:sz w:val="24"/>
          <w:szCs w:val="24"/>
        </w:rPr>
        <w:t>единици локалне самоуправе</w:t>
      </w:r>
      <w:r w:rsidRPr="00E13204">
        <w:rPr>
          <w:sz w:val="24"/>
          <w:szCs w:val="24"/>
          <w:lang w:val="sr-Cyrl-RS"/>
        </w:rPr>
        <w:t xml:space="preserve">, као </w:t>
      </w:r>
      <w:r w:rsidRPr="00E13204">
        <w:rPr>
          <w:sz w:val="24"/>
          <w:szCs w:val="24"/>
        </w:rPr>
        <w:t>изворни приходи остварени на њеној територији</w:t>
      </w:r>
      <w:r w:rsidRPr="00E13204">
        <w:rPr>
          <w:sz w:val="24"/>
          <w:szCs w:val="24"/>
          <w:lang w:val="sr-Cyrl-RS"/>
        </w:rPr>
        <w:t>.</w:t>
      </w:r>
    </w:p>
    <w:p w:rsidR="00061C67" w:rsidRPr="00E13204" w:rsidRDefault="00A27DC0" w:rsidP="007C6125">
      <w:pPr>
        <w:ind w:right="61" w:firstLine="709"/>
        <w:jc w:val="both"/>
        <w:rPr>
          <w:sz w:val="24"/>
          <w:szCs w:val="24"/>
          <w:lang w:val="sr-Cyrl-RS"/>
        </w:rPr>
      </w:pPr>
      <w:r w:rsidRPr="00E13204">
        <w:rPr>
          <w:sz w:val="24"/>
          <w:szCs w:val="24"/>
          <w:lang w:val="sr-Cyrl-RS"/>
        </w:rPr>
        <w:t xml:space="preserve">Чланом </w:t>
      </w:r>
      <w:r w:rsidR="00061C67" w:rsidRPr="00E13204">
        <w:rPr>
          <w:sz w:val="24"/>
          <w:szCs w:val="24"/>
          <w:lang w:val="sr-Cyrl-RS"/>
        </w:rPr>
        <w:t xml:space="preserve">239. став 3. Закона о накндама за коришћење јавних добара прописано </w:t>
      </w:r>
      <w:r w:rsidRPr="00E13204">
        <w:rPr>
          <w:sz w:val="24"/>
          <w:szCs w:val="24"/>
          <w:lang w:val="sr-Cyrl-RS"/>
        </w:rPr>
        <w:t xml:space="preserve">је </w:t>
      </w:r>
      <w:r w:rsidR="00061C67" w:rsidRPr="00E13204">
        <w:rPr>
          <w:sz w:val="24"/>
          <w:szCs w:val="24"/>
          <w:lang w:val="sr-Cyrl-RS"/>
        </w:rPr>
        <w:t>да се актом скупштине јединице локалне самоуправе утврђује висина накнаде, у складу са ставом 1 и 2 овог члана, олакшице, начин достављања и садржај података о коришћењу јавне површине надлежном органу који утврђује обавезу плаћања накнаде</w:t>
      </w:r>
    </w:p>
    <w:p w:rsidR="007C6125" w:rsidRPr="00E13204" w:rsidRDefault="007C6125" w:rsidP="007C6125">
      <w:pPr>
        <w:ind w:right="61" w:firstLine="709"/>
        <w:jc w:val="both"/>
        <w:rPr>
          <w:sz w:val="24"/>
          <w:szCs w:val="24"/>
          <w:lang w:val="sr-Cyrl-RS"/>
        </w:rPr>
      </w:pPr>
      <w:r w:rsidRPr="00E13204">
        <w:rPr>
          <w:sz w:val="24"/>
          <w:szCs w:val="24"/>
          <w:lang w:val="sr-Cyrl-RS"/>
        </w:rPr>
        <w:t>Чланом 37. став 1. тачка 7. Статута Града Ниша утврђена је надлежност Скупштине Града Ниша за доношење прописа и других општих аката.</w:t>
      </w:r>
    </w:p>
    <w:p w:rsidR="007C6125" w:rsidRPr="00E13204" w:rsidRDefault="007C6125" w:rsidP="007C6125">
      <w:pPr>
        <w:ind w:right="61"/>
        <w:jc w:val="both"/>
        <w:rPr>
          <w:sz w:val="24"/>
          <w:szCs w:val="24"/>
          <w:lang w:val="sr-Cyrl-RS"/>
        </w:rPr>
      </w:pPr>
    </w:p>
    <w:p w:rsidR="007C6125" w:rsidRPr="00E13204" w:rsidRDefault="007C6125" w:rsidP="007C6125">
      <w:pPr>
        <w:numPr>
          <w:ilvl w:val="0"/>
          <w:numId w:val="2"/>
        </w:numPr>
        <w:ind w:right="61"/>
        <w:jc w:val="both"/>
        <w:rPr>
          <w:color w:val="000000" w:themeColor="text1"/>
          <w:sz w:val="24"/>
          <w:szCs w:val="24"/>
          <w:lang w:val="sr-Cyrl-RS"/>
        </w:rPr>
      </w:pPr>
      <w:r w:rsidRPr="00E13204">
        <w:rPr>
          <w:color w:val="000000" w:themeColor="text1"/>
          <w:sz w:val="24"/>
          <w:szCs w:val="24"/>
          <w:lang w:val="sr-Cyrl-RS"/>
        </w:rPr>
        <w:t>Разлози за доношење ове Одлуке</w:t>
      </w:r>
    </w:p>
    <w:p w:rsidR="007C6125" w:rsidRPr="00E13204" w:rsidRDefault="007C6125" w:rsidP="007C6125">
      <w:pPr>
        <w:ind w:right="61"/>
        <w:jc w:val="both"/>
        <w:rPr>
          <w:sz w:val="24"/>
          <w:szCs w:val="24"/>
        </w:rPr>
      </w:pPr>
    </w:p>
    <w:p w:rsidR="00061C67" w:rsidRPr="00E13204" w:rsidRDefault="00061C67" w:rsidP="00061C67">
      <w:pPr>
        <w:ind w:right="61" w:firstLine="851"/>
        <w:contextualSpacing/>
        <w:jc w:val="both"/>
        <w:rPr>
          <w:sz w:val="24"/>
          <w:szCs w:val="24"/>
          <w:lang w:val="sr-Cyrl-RS"/>
        </w:rPr>
      </w:pPr>
      <w:r w:rsidRPr="00E13204">
        <w:rPr>
          <w:sz w:val="24"/>
          <w:szCs w:val="24"/>
          <w:lang w:val="sr-Cyrl-RS"/>
        </w:rPr>
        <w:t xml:space="preserve">Дана 07.12.2018. године Скупштина Србије је донела Закон о накнадама за коришћење јавних добара, који је ступио на снагу дана 16.12.2018.године, а у примени је од 1. јануара 2019.године. Почетком примене овог Закона престале су да важе одредбе Закона о финансирању локалне самоуправе које су регулисале, поред осталих, и локалну комуналну таксу за коришћење рекламних паноа, укључујући и истицање фирме ван пословног простора на објектима и просторима који припадају јединици локалне самоуправе (коловози, тротоари, зелене површине, бандере и сл.). </w:t>
      </w:r>
    </w:p>
    <w:p w:rsidR="00061C67" w:rsidRDefault="00061C67" w:rsidP="00061C67">
      <w:pPr>
        <w:ind w:right="61" w:firstLine="851"/>
        <w:contextualSpacing/>
        <w:jc w:val="both"/>
        <w:rPr>
          <w:sz w:val="24"/>
          <w:szCs w:val="24"/>
          <w:lang w:val="sr-Cyrl-RS"/>
        </w:rPr>
      </w:pPr>
      <w:r w:rsidRPr="00E13204">
        <w:rPr>
          <w:sz w:val="24"/>
          <w:szCs w:val="24"/>
          <w:lang w:val="sr-Cyrl-RS"/>
        </w:rPr>
        <w:t xml:space="preserve">Наведена такса је од 01.01.2019. године постала накнада за коришћење јавне површине за оглашавање за сопствене потребе и за потребе других лица којим се врши непосредни утицај на расположивост, квалитет или неку другу особину јавне површине, за које дозволу издаје надлежни орган јединице локалне самоуправе. </w:t>
      </w:r>
    </w:p>
    <w:p w:rsidR="005C363B" w:rsidRDefault="005C363B" w:rsidP="00061C67">
      <w:pPr>
        <w:ind w:right="61" w:firstLine="851"/>
        <w:contextualSpacing/>
        <w:jc w:val="both"/>
        <w:rPr>
          <w:sz w:val="24"/>
          <w:szCs w:val="24"/>
          <w:lang w:val="sr-Cyrl-RS"/>
        </w:rPr>
      </w:pPr>
    </w:p>
    <w:p w:rsidR="00AA1A9C" w:rsidRPr="005C363B" w:rsidRDefault="005C363B" w:rsidP="005C363B">
      <w:pPr>
        <w:jc w:val="both"/>
        <w:rPr>
          <w:sz w:val="24"/>
          <w:szCs w:val="24"/>
          <w:lang w:val="sr-Cyrl-RS"/>
        </w:rPr>
      </w:pPr>
      <w:r>
        <w:rPr>
          <w:lang w:val="sr-Cyrl-RS"/>
        </w:rPr>
        <w:tab/>
      </w:r>
      <w:r w:rsidRPr="005C363B">
        <w:rPr>
          <w:sz w:val="24"/>
          <w:szCs w:val="24"/>
          <w:lang w:val="sr-Cyrl-RS"/>
        </w:rPr>
        <w:t xml:space="preserve">Чланом </w:t>
      </w:r>
      <w:r w:rsidR="0020156E">
        <w:rPr>
          <w:sz w:val="24"/>
          <w:szCs w:val="24"/>
          <w:lang w:val="sr-Cyrl-RS"/>
        </w:rPr>
        <w:t>9</w:t>
      </w:r>
      <w:r w:rsidRPr="005C363B">
        <w:rPr>
          <w:sz w:val="24"/>
          <w:szCs w:val="24"/>
          <w:lang w:val="sr-Cyrl-RS"/>
        </w:rPr>
        <w:t>. је</w:t>
      </w:r>
      <w:r w:rsidR="0020156E">
        <w:rPr>
          <w:sz w:val="24"/>
          <w:szCs w:val="24"/>
          <w:lang w:val="sr-Cyrl-RS"/>
        </w:rPr>
        <w:t xml:space="preserve"> прописано да је обвезник накнаде дужан да уз захтев за заузеће јавне површине, надлежној Градској општини поднесе пријаву за коришћење јавне површине за шта је прописано плаћање накнаде и да је дужан да сваку промену пријави надлежној градској општини у року од 10 дана од настајања исте. </w:t>
      </w:r>
      <w:r w:rsidRPr="005C363B">
        <w:rPr>
          <w:sz w:val="24"/>
          <w:szCs w:val="24"/>
          <w:lang w:val="sr-Cyrl-RS"/>
        </w:rPr>
        <w:t>Обзиром да Закон о пореском поступку и пореској администрацији прописује да се порез може утврдити и на основу података из евиденција надлежних органа и друг</w:t>
      </w:r>
      <w:r w:rsidR="00485ACC">
        <w:rPr>
          <w:sz w:val="24"/>
          <w:szCs w:val="24"/>
          <w:lang w:val="sr-Cyrl-RS"/>
        </w:rPr>
        <w:t xml:space="preserve">их података, врши се допуна овог члана </w:t>
      </w:r>
      <w:r w:rsidRPr="005C363B">
        <w:rPr>
          <w:sz w:val="24"/>
          <w:szCs w:val="24"/>
          <w:lang w:val="sr-Cyrl-RS"/>
        </w:rPr>
        <w:t>тако да се сада накнаде могу утврдити и на основу других података којима надлежни орган располаже, што  ће у пракси знатно убрзати поступак</w:t>
      </w:r>
    </w:p>
    <w:p w:rsidR="005C363B" w:rsidRPr="005C363B" w:rsidRDefault="005C363B" w:rsidP="005C363B">
      <w:pPr>
        <w:ind w:firstLine="708"/>
        <w:jc w:val="both"/>
        <w:rPr>
          <w:color w:val="000000" w:themeColor="text1"/>
          <w:sz w:val="24"/>
          <w:szCs w:val="24"/>
          <w:lang w:val="sr-Cyrl-RS"/>
        </w:rPr>
      </w:pPr>
    </w:p>
    <w:p w:rsidR="00061C67" w:rsidRPr="005C363B" w:rsidRDefault="00061C67" w:rsidP="005C363B">
      <w:pPr>
        <w:ind w:firstLine="708"/>
        <w:jc w:val="both"/>
        <w:rPr>
          <w:color w:val="000000" w:themeColor="text1"/>
          <w:sz w:val="24"/>
          <w:szCs w:val="24"/>
          <w:lang w:val="sr-Cyrl-RS"/>
        </w:rPr>
      </w:pPr>
      <w:r w:rsidRPr="005C363B">
        <w:rPr>
          <w:color w:val="000000" w:themeColor="text1"/>
          <w:sz w:val="24"/>
          <w:szCs w:val="24"/>
          <w:lang w:val="sr-Cyrl-RS"/>
        </w:rPr>
        <w:t>У прилогу бр. 12 Закона о накнадама за коришћење јавних добара, прописан је максимални износ накнаде за коришћење јавне површине за оглашавање за сопствене потребе и за потребе других лица којим се врши непосредни утицај на расположивост, квалитет или неку другу особину јавне површине, за које дозволу издаје надлежни орган једи</w:t>
      </w:r>
      <w:r w:rsidR="00CB1C94">
        <w:rPr>
          <w:color w:val="000000" w:themeColor="text1"/>
          <w:sz w:val="24"/>
          <w:szCs w:val="24"/>
          <w:lang w:val="sr-Cyrl-RS"/>
        </w:rPr>
        <w:t>нице локалне самоуправе</w:t>
      </w:r>
      <w:r w:rsidRPr="005C363B">
        <w:rPr>
          <w:color w:val="000000" w:themeColor="text1"/>
          <w:sz w:val="24"/>
          <w:szCs w:val="24"/>
          <w:lang w:val="sr-Cyrl-RS"/>
        </w:rPr>
        <w:t xml:space="preserve"> од 100 дин по м</w:t>
      </w:r>
      <w:r w:rsidRPr="005C363B">
        <w:rPr>
          <w:color w:val="000000" w:themeColor="text1"/>
          <w:sz w:val="24"/>
          <w:szCs w:val="24"/>
          <w:vertAlign w:val="superscript"/>
          <w:lang w:val="sr-Cyrl-RS"/>
        </w:rPr>
        <w:t xml:space="preserve">2  </w:t>
      </w:r>
      <w:r w:rsidRPr="005C363B">
        <w:rPr>
          <w:color w:val="000000" w:themeColor="text1"/>
          <w:sz w:val="24"/>
          <w:szCs w:val="24"/>
          <w:lang w:val="sr-Cyrl-RS"/>
        </w:rPr>
        <w:t>дневно.</w:t>
      </w:r>
    </w:p>
    <w:p w:rsidR="00061C67" w:rsidRPr="00E13204" w:rsidRDefault="00061C67" w:rsidP="00061C67">
      <w:pPr>
        <w:ind w:right="61" w:firstLine="851"/>
        <w:contextualSpacing/>
        <w:jc w:val="both"/>
        <w:rPr>
          <w:color w:val="000000"/>
          <w:sz w:val="24"/>
          <w:szCs w:val="24"/>
          <w:lang w:val="sr-Cyrl-RS"/>
        </w:rPr>
      </w:pPr>
      <w:r w:rsidRPr="00E13204">
        <w:rPr>
          <w:color w:val="000000"/>
          <w:sz w:val="24"/>
          <w:szCs w:val="24"/>
          <w:lang w:val="sr-Cyrl-RS"/>
        </w:rPr>
        <w:t xml:space="preserve">Дана 26.12.2018. године донета је Одлука о накнадама за коришћење јавних површина, објављена у  Службеном листу Града Ниша (127/2018), </w:t>
      </w:r>
      <w:r w:rsidR="00204AC0">
        <w:rPr>
          <w:color w:val="000000"/>
          <w:sz w:val="24"/>
          <w:szCs w:val="24"/>
          <w:lang w:val="sr-Cyrl-RS"/>
        </w:rPr>
        <w:t xml:space="preserve"> </w:t>
      </w:r>
      <w:r w:rsidRPr="00E13204">
        <w:rPr>
          <w:color w:val="000000"/>
          <w:sz w:val="24"/>
          <w:szCs w:val="24"/>
          <w:lang w:val="sr-Cyrl-RS"/>
        </w:rPr>
        <w:t>којом су у Тарифном б</w:t>
      </w:r>
      <w:r w:rsidR="00CB1C94">
        <w:rPr>
          <w:color w:val="000000"/>
          <w:sz w:val="24"/>
          <w:szCs w:val="24"/>
          <w:lang w:val="sr-Cyrl-RS"/>
        </w:rPr>
        <w:t>роју 2 прописане цене и умањења</w:t>
      </w:r>
      <w:r w:rsidRPr="00E13204">
        <w:rPr>
          <w:color w:val="000000"/>
          <w:sz w:val="24"/>
          <w:szCs w:val="24"/>
          <w:lang w:val="sr-Cyrl-RS"/>
        </w:rPr>
        <w:t xml:space="preserve"> по основу </w:t>
      </w:r>
      <w:r w:rsidR="00CB1C94">
        <w:rPr>
          <w:color w:val="000000"/>
          <w:sz w:val="24"/>
          <w:szCs w:val="24"/>
          <w:lang w:val="sr-Cyrl-RS"/>
        </w:rPr>
        <w:t>накнаде за коришћење јавних</w:t>
      </w:r>
      <w:r w:rsidRPr="00E13204">
        <w:rPr>
          <w:color w:val="000000"/>
          <w:sz w:val="24"/>
          <w:szCs w:val="24"/>
          <w:lang w:val="sr-Cyrl-RS"/>
        </w:rPr>
        <w:t xml:space="preserve"> површина за оглашавање за сопствене потребе и за потребе других  лица којим се врши непосредни утицај на расположивост, квалитет или неку</w:t>
      </w:r>
      <w:r w:rsidRPr="00E13204">
        <w:rPr>
          <w:sz w:val="24"/>
          <w:szCs w:val="24"/>
          <w:lang w:val="sr-Cyrl-RS"/>
        </w:rPr>
        <w:t xml:space="preserve"> другу особину јавне површине, за које дозволу издаје надлежни орган јединице локалне самоуправе</w:t>
      </w:r>
      <w:r w:rsidRPr="00E13204">
        <w:rPr>
          <w:color w:val="000000"/>
          <w:sz w:val="24"/>
          <w:szCs w:val="24"/>
          <w:lang w:val="sr-Cyrl-RS"/>
        </w:rPr>
        <w:t>.</w:t>
      </w:r>
    </w:p>
    <w:p w:rsidR="00061C67" w:rsidRPr="00B405D5" w:rsidRDefault="00061C67" w:rsidP="00061C67">
      <w:pPr>
        <w:ind w:firstLine="708"/>
        <w:jc w:val="both"/>
        <w:rPr>
          <w:color w:val="000000" w:themeColor="text1"/>
          <w:sz w:val="24"/>
          <w:szCs w:val="24"/>
          <w:lang w:val="sr-Cyrl-RS"/>
        </w:rPr>
      </w:pPr>
      <w:r w:rsidRPr="00E13204">
        <w:rPr>
          <w:sz w:val="24"/>
          <w:szCs w:val="24"/>
          <w:lang w:val="sr-Cyrl-RS"/>
        </w:rPr>
        <w:lastRenderedPageBreak/>
        <w:t xml:space="preserve">Разлози за измену Напомене у делу умањења накнаде </w:t>
      </w:r>
      <w:r w:rsidR="00CB1C94">
        <w:rPr>
          <w:color w:val="000000"/>
          <w:sz w:val="24"/>
          <w:szCs w:val="24"/>
          <w:lang w:val="sr-Cyrl-RS"/>
        </w:rPr>
        <w:t>за коришћење јавних</w:t>
      </w:r>
      <w:r w:rsidRPr="00E13204">
        <w:rPr>
          <w:color w:val="000000"/>
          <w:sz w:val="24"/>
          <w:szCs w:val="24"/>
          <w:lang w:val="sr-Cyrl-RS"/>
        </w:rPr>
        <w:t xml:space="preserve"> површина </w:t>
      </w:r>
      <w:r w:rsidRPr="00B405D5">
        <w:rPr>
          <w:color w:val="000000" w:themeColor="text1"/>
          <w:sz w:val="24"/>
          <w:szCs w:val="24"/>
          <w:lang w:val="sr-Cyrl-RS"/>
        </w:rPr>
        <w:t xml:space="preserve">за оглашавање, Тарифног броја 2 Одлуке о накнадама за коришћење јавних површина на територији Града Ниша, а самим тим и износа накнаде, имају за циљ пре свега стварање повољнијег привредног амбијента за пословање домаћих и страних правних лица и предузетника. </w:t>
      </w:r>
    </w:p>
    <w:p w:rsidR="007C6125" w:rsidRPr="00B405D5" w:rsidRDefault="00061C67" w:rsidP="00D84B5E">
      <w:pPr>
        <w:ind w:right="61" w:firstLine="644"/>
        <w:jc w:val="both"/>
        <w:rPr>
          <w:color w:val="000000" w:themeColor="text1"/>
          <w:sz w:val="24"/>
          <w:szCs w:val="24"/>
          <w:lang w:val="sr-Cyrl-RS"/>
        </w:rPr>
      </w:pPr>
      <w:r w:rsidRPr="00B405D5">
        <w:rPr>
          <w:color w:val="000000" w:themeColor="text1"/>
          <w:sz w:val="24"/>
          <w:szCs w:val="24"/>
          <w:lang w:val="sr-Cyrl-RS"/>
        </w:rPr>
        <w:t>Смањењем износа наведене накнаде, на иницијативу Привредне коморе Града Ниша и привредних друштава на територији Града Ниша, Град Ниш придружује се мерама и напорима Владе Републике Србије у циљу растерећења привредних субјеката ради даљег раста БДП, стопе запослености и стандарда грађана</w:t>
      </w:r>
    </w:p>
    <w:p w:rsidR="00E13204" w:rsidRPr="00B405D5" w:rsidRDefault="00E13204" w:rsidP="00061C67">
      <w:pPr>
        <w:ind w:right="61"/>
        <w:jc w:val="both"/>
        <w:rPr>
          <w:color w:val="000000" w:themeColor="text1"/>
          <w:sz w:val="24"/>
          <w:szCs w:val="24"/>
          <w:lang w:val="sr-Cyrl-RS"/>
        </w:rPr>
      </w:pPr>
    </w:p>
    <w:p w:rsidR="00E13204" w:rsidRPr="00B405D5" w:rsidRDefault="00E13204" w:rsidP="00061C67">
      <w:pPr>
        <w:ind w:right="61"/>
        <w:jc w:val="both"/>
        <w:rPr>
          <w:color w:val="000000" w:themeColor="text1"/>
          <w:sz w:val="24"/>
          <w:szCs w:val="24"/>
          <w:lang w:val="sr-Cyrl-RS"/>
        </w:rPr>
      </w:pPr>
    </w:p>
    <w:p w:rsidR="007C6125" w:rsidRPr="00B405D5" w:rsidRDefault="007C6125" w:rsidP="007C6125">
      <w:pPr>
        <w:numPr>
          <w:ilvl w:val="0"/>
          <w:numId w:val="2"/>
        </w:numPr>
        <w:ind w:right="61"/>
        <w:jc w:val="both"/>
        <w:rPr>
          <w:color w:val="000000" w:themeColor="text1"/>
          <w:sz w:val="24"/>
          <w:szCs w:val="24"/>
          <w:lang w:val="sr-Cyrl-RS"/>
        </w:rPr>
      </w:pPr>
      <w:r w:rsidRPr="00B405D5">
        <w:rPr>
          <w:color w:val="000000" w:themeColor="text1"/>
          <w:sz w:val="24"/>
          <w:szCs w:val="24"/>
          <w:lang w:val="sr-Cyrl-RS"/>
        </w:rPr>
        <w:t>Објашњење појединачних решења</w:t>
      </w:r>
    </w:p>
    <w:p w:rsidR="007C6125" w:rsidRPr="00B405D5" w:rsidRDefault="007C6125" w:rsidP="007C6125">
      <w:pPr>
        <w:tabs>
          <w:tab w:val="num" w:pos="0"/>
        </w:tabs>
        <w:ind w:left="644" w:right="61" w:hanging="644"/>
        <w:jc w:val="both"/>
        <w:rPr>
          <w:color w:val="000000" w:themeColor="text1"/>
          <w:sz w:val="24"/>
          <w:szCs w:val="24"/>
          <w:lang w:val="sr-Cyrl-RS"/>
        </w:rPr>
      </w:pPr>
    </w:p>
    <w:p w:rsidR="005C363B" w:rsidRPr="00B405D5" w:rsidRDefault="005C363B" w:rsidP="0020156E">
      <w:pPr>
        <w:ind w:right="62" w:firstLine="709"/>
        <w:jc w:val="both"/>
        <w:rPr>
          <w:color w:val="000000" w:themeColor="text1"/>
          <w:sz w:val="24"/>
          <w:szCs w:val="24"/>
          <w:lang w:val="sr-Cyrl-RS"/>
        </w:rPr>
      </w:pPr>
      <w:r w:rsidRPr="00B405D5">
        <w:rPr>
          <w:color w:val="000000" w:themeColor="text1"/>
          <w:sz w:val="24"/>
          <w:szCs w:val="24"/>
          <w:lang w:val="sr-Cyrl-RS"/>
        </w:rPr>
        <w:t xml:space="preserve">Чланом </w:t>
      </w:r>
      <w:r w:rsidR="0020156E" w:rsidRPr="00B405D5">
        <w:rPr>
          <w:color w:val="000000" w:themeColor="text1"/>
          <w:sz w:val="24"/>
          <w:szCs w:val="24"/>
          <w:lang w:val="sr-Cyrl-RS"/>
        </w:rPr>
        <w:t>9</w:t>
      </w:r>
      <w:r w:rsidR="00485ACC" w:rsidRPr="00B405D5">
        <w:rPr>
          <w:color w:val="000000" w:themeColor="text1"/>
          <w:sz w:val="24"/>
          <w:szCs w:val="24"/>
          <w:lang w:val="sr-Cyrl-RS"/>
        </w:rPr>
        <w:t>.</w:t>
      </w:r>
      <w:r w:rsidRPr="00B405D5">
        <w:rPr>
          <w:color w:val="000000" w:themeColor="text1"/>
          <w:sz w:val="24"/>
          <w:szCs w:val="24"/>
          <w:lang w:val="sr-Cyrl-RS"/>
        </w:rPr>
        <w:t xml:space="preserve"> </w:t>
      </w:r>
      <w:r w:rsidR="0020156E" w:rsidRPr="00B405D5">
        <w:rPr>
          <w:color w:val="000000" w:themeColor="text1"/>
          <w:sz w:val="24"/>
          <w:szCs w:val="24"/>
          <w:lang w:val="sr-Cyrl-CS"/>
        </w:rPr>
        <w:t xml:space="preserve">прописано је да је  обвезник накнаде дужан да, за коришћење права, предмета или услуга за чије коришћење је прописано плаћање накнаде, поднесе пријаву. Уколико обвезник не поднесе пријаву у року прописаном овом одлуком, обавеза се утврђује по службеној дужности </w:t>
      </w:r>
      <w:r w:rsidR="0020156E" w:rsidRPr="00B405D5">
        <w:rPr>
          <w:color w:val="000000" w:themeColor="text1"/>
          <w:sz w:val="24"/>
          <w:szCs w:val="24"/>
          <w:lang w:val="sr-Cyrl-RS"/>
        </w:rPr>
        <w:t>на основу записника надлежне инспекције</w:t>
      </w:r>
      <w:r w:rsidR="00485ACC" w:rsidRPr="00B405D5">
        <w:rPr>
          <w:color w:val="000000" w:themeColor="text1"/>
          <w:sz w:val="24"/>
          <w:szCs w:val="24"/>
          <w:lang w:val="sr-Cyrl-RS"/>
        </w:rPr>
        <w:t>.</w:t>
      </w:r>
    </w:p>
    <w:p w:rsidR="007C6125" w:rsidRPr="00B405D5" w:rsidRDefault="007C6125" w:rsidP="007C6125">
      <w:pPr>
        <w:ind w:right="62" w:firstLine="709"/>
        <w:jc w:val="both"/>
        <w:rPr>
          <w:color w:val="000000" w:themeColor="text1"/>
          <w:sz w:val="24"/>
          <w:szCs w:val="24"/>
          <w:lang w:val="sr-Cyrl-RS"/>
        </w:rPr>
      </w:pPr>
      <w:r w:rsidRPr="00B405D5">
        <w:rPr>
          <w:color w:val="000000" w:themeColor="text1"/>
          <w:sz w:val="24"/>
          <w:szCs w:val="24"/>
          <w:lang w:val="sr-Cyrl-RS"/>
        </w:rPr>
        <w:t xml:space="preserve">Тарифним бројем 2. прописани су дневни износи по 1м2 </w:t>
      </w:r>
      <w:r w:rsidRPr="00B405D5">
        <w:rPr>
          <w:color w:val="000000" w:themeColor="text1"/>
          <w:sz w:val="24"/>
          <w:szCs w:val="24"/>
        </w:rPr>
        <w:t>накнад</w:t>
      </w:r>
      <w:r w:rsidRPr="00B405D5">
        <w:rPr>
          <w:color w:val="000000" w:themeColor="text1"/>
          <w:sz w:val="24"/>
          <w:szCs w:val="24"/>
          <w:lang w:val="sr-Cyrl-RS"/>
        </w:rPr>
        <w:t>е</w:t>
      </w:r>
      <w:r w:rsidRPr="00B405D5">
        <w:rPr>
          <w:color w:val="000000" w:themeColor="text1"/>
          <w:sz w:val="24"/>
          <w:szCs w:val="24"/>
        </w:rPr>
        <w:t xml:space="preserve"> за коришћење јавне површине за оглашавање за сопствене потребе и за потребе других лица, као и за коришћење површине и објекта за оглашавање за сопствене потребе и за потребе других лица</w:t>
      </w:r>
      <w:r w:rsidRPr="00B405D5">
        <w:rPr>
          <w:color w:val="000000" w:themeColor="text1"/>
          <w:sz w:val="24"/>
          <w:szCs w:val="24"/>
          <w:lang w:val="sr-Cyrl-RS"/>
        </w:rPr>
        <w:t xml:space="preserve"> којим се врши непосредни утицај на расположивост квалитет или неку другу особину јавне површине, </w:t>
      </w:r>
      <w:r w:rsidRPr="00B405D5">
        <w:rPr>
          <w:color w:val="000000" w:themeColor="text1"/>
          <w:sz w:val="24"/>
          <w:szCs w:val="24"/>
        </w:rPr>
        <w:t>за које дозволу издаје надлежни орган јединице локалне самоуправе</w:t>
      </w:r>
      <w:r w:rsidRPr="00B405D5">
        <w:rPr>
          <w:color w:val="000000" w:themeColor="text1"/>
          <w:sz w:val="24"/>
          <w:szCs w:val="24"/>
          <w:lang w:val="sr-Cyrl-RS"/>
        </w:rPr>
        <w:t>, по зонама. Такође је прописан садржај одобрења за заузеће јавне површине, као и по ком основу и под којим условима обвезник накнаде може остварити право на умањење обавезе.</w:t>
      </w:r>
    </w:p>
    <w:p w:rsidR="007C6125" w:rsidRPr="00B405D5" w:rsidRDefault="007C6125" w:rsidP="007C6125">
      <w:pPr>
        <w:ind w:right="62" w:firstLine="709"/>
        <w:jc w:val="both"/>
        <w:rPr>
          <w:color w:val="000000" w:themeColor="text1"/>
          <w:sz w:val="24"/>
          <w:szCs w:val="24"/>
          <w:lang w:val="sr-Cyrl-RS"/>
        </w:rPr>
      </w:pPr>
    </w:p>
    <w:p w:rsidR="007C6125" w:rsidRPr="00B405D5" w:rsidRDefault="007C6125" w:rsidP="007C6125">
      <w:pPr>
        <w:ind w:right="62"/>
        <w:jc w:val="both"/>
        <w:rPr>
          <w:color w:val="000000" w:themeColor="text1"/>
          <w:sz w:val="24"/>
          <w:szCs w:val="24"/>
          <w:lang w:val="sr-Cyrl-RS"/>
        </w:rPr>
      </w:pPr>
      <w:r w:rsidRPr="00B405D5">
        <w:rPr>
          <w:b/>
          <w:color w:val="000000" w:themeColor="text1"/>
          <w:sz w:val="24"/>
          <w:szCs w:val="24"/>
          <w:lang w:val="sr-Cyrl-RS"/>
        </w:rPr>
        <w:tab/>
      </w:r>
    </w:p>
    <w:p w:rsidR="007C6125" w:rsidRPr="00B405D5" w:rsidRDefault="007C6125" w:rsidP="007C6125">
      <w:pPr>
        <w:numPr>
          <w:ilvl w:val="0"/>
          <w:numId w:val="2"/>
        </w:numPr>
        <w:spacing w:line="276" w:lineRule="auto"/>
        <w:ind w:right="61"/>
        <w:jc w:val="both"/>
        <w:rPr>
          <w:color w:val="000000" w:themeColor="text1"/>
          <w:sz w:val="24"/>
          <w:szCs w:val="24"/>
          <w:lang w:val="sr-Cyrl-RS"/>
        </w:rPr>
      </w:pPr>
      <w:r w:rsidRPr="00B405D5">
        <w:rPr>
          <w:color w:val="000000" w:themeColor="text1"/>
          <w:sz w:val="24"/>
          <w:szCs w:val="24"/>
          <w:lang w:val="sr-Cyrl-RS"/>
        </w:rPr>
        <w:t xml:space="preserve"> Анализа ефеката</w:t>
      </w:r>
    </w:p>
    <w:p w:rsidR="007C6125" w:rsidRPr="00B405D5" w:rsidRDefault="007C6125" w:rsidP="007C6125">
      <w:pPr>
        <w:ind w:right="61"/>
        <w:jc w:val="both"/>
        <w:rPr>
          <w:color w:val="000000" w:themeColor="text1"/>
          <w:sz w:val="24"/>
          <w:szCs w:val="24"/>
          <w:lang w:val="sr-Cyrl-RS"/>
        </w:rPr>
      </w:pPr>
    </w:p>
    <w:p w:rsidR="007C6125" w:rsidRPr="00E13204" w:rsidRDefault="007C6125" w:rsidP="007C6125">
      <w:pPr>
        <w:pStyle w:val="Default"/>
        <w:spacing w:after="27"/>
        <w:ind w:firstLine="720"/>
        <w:contextualSpacing/>
        <w:jc w:val="both"/>
        <w:rPr>
          <w:rFonts w:ascii="Times New Roman" w:hAnsi="Times New Roman" w:cs="Times New Roman"/>
          <w:color w:val="auto"/>
        </w:rPr>
      </w:pPr>
      <w:r w:rsidRPr="00B405D5">
        <w:rPr>
          <w:rFonts w:ascii="Times New Roman" w:hAnsi="Times New Roman"/>
          <w:color w:val="000000" w:themeColor="text1"/>
          <w:lang w:val="sr-Cyrl-RS"/>
        </w:rPr>
        <w:t xml:space="preserve">Ефекти који се очекују од доношења ове Одлуке огледају се у смањењу прихода </w:t>
      </w:r>
      <w:r w:rsidRPr="00E13204">
        <w:rPr>
          <w:rFonts w:ascii="Times New Roman" w:hAnsi="Times New Roman"/>
          <w:lang w:val="sr-Cyrl-RS"/>
        </w:rPr>
        <w:t xml:space="preserve">од </w:t>
      </w:r>
      <w:r w:rsidRPr="00E13204">
        <w:rPr>
          <w:rFonts w:ascii="Times New Roman" w:hAnsi="Times New Roman" w:cs="Times New Roman"/>
          <w:color w:val="auto"/>
        </w:rPr>
        <w:t>накнад</w:t>
      </w:r>
      <w:r w:rsidRPr="00E13204">
        <w:rPr>
          <w:rFonts w:ascii="Times New Roman" w:hAnsi="Times New Roman" w:cs="Times New Roman"/>
          <w:color w:val="auto"/>
          <w:lang w:val="sr-Cyrl-RS"/>
        </w:rPr>
        <w:t>е</w:t>
      </w:r>
      <w:r w:rsidRPr="00E13204">
        <w:rPr>
          <w:rFonts w:ascii="Times New Roman" w:hAnsi="Times New Roman" w:cs="Times New Roman"/>
          <w:color w:val="auto"/>
        </w:rPr>
        <w:t xml:space="preserve"> за коришћење јавне површине за оглашавање за сопствене потребе и за потребе других лица, као и за коришћење површине и објекта за оглашавање за сопствене потребе и за потребе других лица</w:t>
      </w:r>
      <w:r w:rsidRPr="00E13204">
        <w:rPr>
          <w:rFonts w:ascii="Times New Roman" w:hAnsi="Times New Roman" w:cs="Times New Roman"/>
          <w:color w:val="auto"/>
          <w:lang w:val="sr-Cyrl-RS"/>
        </w:rPr>
        <w:t xml:space="preserve"> којим се врши непосредни утицај на расположивост квалитет или неку другу особину јавне површине, </w:t>
      </w:r>
      <w:r w:rsidRPr="00E13204">
        <w:rPr>
          <w:rFonts w:ascii="Times New Roman" w:hAnsi="Times New Roman" w:cs="Times New Roman"/>
          <w:color w:val="auto"/>
        </w:rPr>
        <w:t>за које дозволу издаје надлежни орган јединице локалне самоуправе</w:t>
      </w:r>
      <w:r w:rsidRPr="00E13204">
        <w:rPr>
          <w:rFonts w:ascii="Times New Roman" w:hAnsi="Times New Roman" w:cs="Times New Roman"/>
          <w:color w:val="auto"/>
          <w:lang w:val="sr-Cyrl-RS"/>
        </w:rPr>
        <w:t>.</w:t>
      </w:r>
    </w:p>
    <w:p w:rsidR="007C6125" w:rsidRDefault="007C6125" w:rsidP="007C6125">
      <w:pPr>
        <w:ind w:right="61"/>
        <w:jc w:val="both"/>
        <w:rPr>
          <w:sz w:val="24"/>
          <w:szCs w:val="24"/>
          <w:lang w:val="sr-Cyrl-RS"/>
        </w:rPr>
      </w:pPr>
    </w:p>
    <w:p w:rsidR="00CB1C94" w:rsidRPr="00E13204" w:rsidRDefault="00CB1C94" w:rsidP="007C6125">
      <w:pPr>
        <w:ind w:right="61"/>
        <w:jc w:val="both"/>
        <w:rPr>
          <w:sz w:val="24"/>
          <w:szCs w:val="24"/>
          <w:lang w:val="sr-Cyrl-RS"/>
        </w:rPr>
      </w:pPr>
    </w:p>
    <w:p w:rsidR="007C6125" w:rsidRPr="00E13204" w:rsidRDefault="007C6125" w:rsidP="007C6125">
      <w:pPr>
        <w:numPr>
          <w:ilvl w:val="0"/>
          <w:numId w:val="2"/>
        </w:numPr>
        <w:ind w:right="61"/>
        <w:jc w:val="both"/>
        <w:rPr>
          <w:sz w:val="24"/>
          <w:szCs w:val="24"/>
          <w:lang w:val="sr-Cyrl-RS"/>
        </w:rPr>
      </w:pPr>
      <w:r w:rsidRPr="00E13204">
        <w:rPr>
          <w:sz w:val="24"/>
          <w:szCs w:val="24"/>
          <w:lang w:val="sr-Cyrl-RS"/>
        </w:rPr>
        <w:t>Процена финансијских средстава потребних за спровођење одлуке</w:t>
      </w:r>
    </w:p>
    <w:p w:rsidR="007C6125" w:rsidRPr="00E13204" w:rsidRDefault="007C6125" w:rsidP="007C6125">
      <w:pPr>
        <w:ind w:right="61"/>
        <w:jc w:val="both"/>
        <w:rPr>
          <w:sz w:val="24"/>
          <w:szCs w:val="24"/>
          <w:lang w:val="sr-Cyrl-RS"/>
        </w:rPr>
      </w:pPr>
    </w:p>
    <w:p w:rsidR="007C6125" w:rsidRPr="00E13204" w:rsidRDefault="007C6125" w:rsidP="007C6125">
      <w:pPr>
        <w:ind w:right="61" w:firstLine="709"/>
        <w:contextualSpacing/>
        <w:jc w:val="both"/>
        <w:rPr>
          <w:sz w:val="24"/>
          <w:szCs w:val="24"/>
          <w:lang w:val="sr-Cyrl-RS"/>
        </w:rPr>
      </w:pPr>
      <w:r w:rsidRPr="00E13204">
        <w:rPr>
          <w:sz w:val="24"/>
          <w:szCs w:val="24"/>
          <w:lang w:val="sr-Cyrl-RS"/>
        </w:rPr>
        <w:t>За спровођење ове Одлуке није потребно обезбедити додатна средства у буџету Града Ниша.</w:t>
      </w:r>
    </w:p>
    <w:p w:rsidR="007C6125" w:rsidRPr="00E13204" w:rsidRDefault="007C6125" w:rsidP="007C6125">
      <w:pPr>
        <w:ind w:right="61" w:firstLine="709"/>
        <w:contextualSpacing/>
        <w:jc w:val="both"/>
        <w:rPr>
          <w:sz w:val="24"/>
          <w:szCs w:val="24"/>
          <w:lang w:val="sr-Cyrl-RS"/>
        </w:rPr>
      </w:pPr>
    </w:p>
    <w:p w:rsidR="007C6125" w:rsidRPr="00E13204" w:rsidRDefault="007C6125" w:rsidP="007C6125">
      <w:pPr>
        <w:ind w:right="61" w:firstLine="709"/>
        <w:contextualSpacing/>
        <w:jc w:val="both"/>
        <w:rPr>
          <w:sz w:val="24"/>
          <w:szCs w:val="24"/>
        </w:rPr>
      </w:pPr>
    </w:p>
    <w:p w:rsidR="007C6125" w:rsidRPr="00E13204" w:rsidRDefault="007C6125" w:rsidP="007C6125">
      <w:pPr>
        <w:pStyle w:val="Default"/>
        <w:ind w:right="61"/>
        <w:contextualSpacing/>
        <w:jc w:val="center"/>
        <w:rPr>
          <w:rFonts w:ascii="Times New Roman" w:hAnsi="Times New Roman" w:cs="Times New Roman"/>
          <w:lang w:val="sr-Cyrl-RS"/>
        </w:rPr>
      </w:pPr>
      <w:r w:rsidRPr="00E13204">
        <w:rPr>
          <w:rFonts w:ascii="Times New Roman" w:hAnsi="Times New Roman" w:cs="Times New Roman"/>
          <w:lang w:val="sr-Cyrl-RS"/>
        </w:rPr>
        <w:t>СЕКРЕТАРИЈАТ ЗА ЛОКАЛНУ ПОРЕСКУ АДМИНИСТРАЦИЈУ</w:t>
      </w:r>
    </w:p>
    <w:p w:rsidR="007C6125" w:rsidRPr="00E13204" w:rsidRDefault="007C6125" w:rsidP="007C6125">
      <w:pPr>
        <w:pStyle w:val="Default"/>
        <w:ind w:right="61"/>
        <w:contextualSpacing/>
        <w:jc w:val="center"/>
        <w:rPr>
          <w:rFonts w:ascii="Times New Roman" w:hAnsi="Times New Roman" w:cs="Times New Roman"/>
          <w:lang w:val="sr-Cyrl-RS"/>
        </w:rPr>
      </w:pPr>
    </w:p>
    <w:p w:rsidR="007C6125" w:rsidRPr="00E13204" w:rsidRDefault="007C6125" w:rsidP="007C6125">
      <w:pPr>
        <w:pStyle w:val="Default"/>
        <w:ind w:right="61"/>
        <w:rPr>
          <w:rFonts w:ascii="Times New Roman" w:hAnsi="Times New Roman" w:cs="Times New Roman"/>
        </w:rPr>
      </w:pPr>
    </w:p>
    <w:p w:rsidR="007C6125" w:rsidRPr="00E13204" w:rsidRDefault="007C6125" w:rsidP="007C6125">
      <w:pPr>
        <w:pStyle w:val="Default"/>
        <w:tabs>
          <w:tab w:val="center" w:pos="7371"/>
        </w:tabs>
        <w:ind w:right="61"/>
        <w:jc w:val="both"/>
        <w:rPr>
          <w:rFonts w:ascii="Times New Roman" w:hAnsi="Times New Roman" w:cs="Times New Roman"/>
          <w:lang w:val="sr-Cyrl-RS"/>
        </w:rPr>
      </w:pPr>
      <w:r w:rsidRPr="00E13204">
        <w:rPr>
          <w:rFonts w:ascii="Times New Roman" w:hAnsi="Times New Roman" w:cs="Times New Roman"/>
          <w:lang w:val="sr-Cyrl-RS"/>
        </w:rPr>
        <w:tab/>
        <w:t xml:space="preserve">      СЕКРЕТАР</w:t>
      </w:r>
    </w:p>
    <w:p w:rsidR="007C6125" w:rsidRPr="00E13204" w:rsidRDefault="007C6125" w:rsidP="007C6125">
      <w:pPr>
        <w:pStyle w:val="Default"/>
        <w:tabs>
          <w:tab w:val="center" w:pos="7371"/>
        </w:tabs>
        <w:ind w:right="61"/>
        <w:jc w:val="both"/>
        <w:rPr>
          <w:rFonts w:ascii="Times New Roman" w:hAnsi="Times New Roman" w:cs="Times New Roman"/>
          <w:lang w:val="sr-Cyrl-RS"/>
        </w:rPr>
      </w:pPr>
    </w:p>
    <w:p w:rsidR="007C6125" w:rsidRPr="00E13204" w:rsidRDefault="007C6125" w:rsidP="007C6125">
      <w:pPr>
        <w:pStyle w:val="Default"/>
        <w:tabs>
          <w:tab w:val="center" w:pos="7371"/>
        </w:tabs>
        <w:ind w:right="61"/>
        <w:jc w:val="both"/>
        <w:rPr>
          <w:rFonts w:ascii="Times New Roman" w:hAnsi="Times New Roman" w:cs="Times New Roman"/>
          <w:lang w:val="sr-Cyrl-RS"/>
        </w:rPr>
      </w:pPr>
      <w:r w:rsidRPr="00E13204">
        <w:rPr>
          <w:rFonts w:ascii="Times New Roman" w:hAnsi="Times New Roman" w:cs="Times New Roman"/>
          <w:lang w:val="sr-Cyrl-RS"/>
        </w:rPr>
        <w:tab/>
        <w:t xml:space="preserve">      ___________________</w:t>
      </w:r>
    </w:p>
    <w:p w:rsidR="007C6125" w:rsidRPr="00E13204" w:rsidRDefault="007C6125" w:rsidP="007C6125">
      <w:pPr>
        <w:pStyle w:val="1tekst"/>
        <w:ind w:left="0" w:right="-1" w:firstLine="556"/>
        <w:rPr>
          <w:rFonts w:ascii="Times New Roman" w:hAnsi="Times New Roman" w:cs="Times New Roman"/>
          <w:sz w:val="24"/>
          <w:szCs w:val="24"/>
        </w:rPr>
      </w:pPr>
      <w:r w:rsidRPr="00E13204">
        <w:rPr>
          <w:rFonts w:ascii="Times New Roman" w:hAnsi="Times New Roman" w:cs="Times New Roman"/>
          <w:sz w:val="24"/>
          <w:szCs w:val="24"/>
        </w:rPr>
        <w:tab/>
      </w:r>
      <w:r w:rsidRPr="00E13204">
        <w:rPr>
          <w:rFonts w:ascii="Times New Roman" w:hAnsi="Times New Roman" w:cs="Times New Roman"/>
          <w:sz w:val="24"/>
          <w:szCs w:val="24"/>
        </w:rPr>
        <w:tab/>
      </w:r>
      <w:r w:rsidRPr="00E13204">
        <w:rPr>
          <w:rFonts w:ascii="Times New Roman" w:hAnsi="Times New Roman" w:cs="Times New Roman"/>
          <w:sz w:val="24"/>
          <w:szCs w:val="24"/>
        </w:rPr>
        <w:tab/>
      </w:r>
      <w:r w:rsidRPr="00E13204">
        <w:rPr>
          <w:rFonts w:ascii="Times New Roman" w:hAnsi="Times New Roman" w:cs="Times New Roman"/>
          <w:sz w:val="24"/>
          <w:szCs w:val="24"/>
        </w:rPr>
        <w:tab/>
      </w:r>
      <w:r w:rsidRPr="00E13204">
        <w:rPr>
          <w:rFonts w:ascii="Times New Roman" w:hAnsi="Times New Roman" w:cs="Times New Roman"/>
          <w:sz w:val="24"/>
          <w:szCs w:val="24"/>
        </w:rPr>
        <w:tab/>
      </w:r>
      <w:r w:rsidRPr="00E13204">
        <w:rPr>
          <w:rFonts w:ascii="Times New Roman" w:hAnsi="Times New Roman" w:cs="Times New Roman"/>
          <w:sz w:val="24"/>
          <w:szCs w:val="24"/>
        </w:rPr>
        <w:tab/>
      </w:r>
      <w:r w:rsidRPr="00E13204">
        <w:rPr>
          <w:rFonts w:ascii="Times New Roman" w:hAnsi="Times New Roman" w:cs="Times New Roman"/>
          <w:sz w:val="24"/>
          <w:szCs w:val="24"/>
        </w:rPr>
        <w:tab/>
      </w:r>
      <w:r w:rsidRPr="00E13204">
        <w:rPr>
          <w:rFonts w:ascii="Times New Roman" w:hAnsi="Times New Roman" w:cs="Times New Roman"/>
          <w:sz w:val="24"/>
          <w:szCs w:val="24"/>
        </w:rPr>
        <w:tab/>
      </w:r>
      <w:r w:rsidRPr="00E13204">
        <w:rPr>
          <w:rFonts w:ascii="Times New Roman" w:hAnsi="Times New Roman" w:cs="Times New Roman"/>
          <w:sz w:val="24"/>
          <w:szCs w:val="24"/>
        </w:rPr>
        <w:tab/>
        <w:t xml:space="preserve">           Нина Илић</w:t>
      </w:r>
    </w:p>
    <w:p w:rsidR="00AA1A9C" w:rsidRDefault="00042D58" w:rsidP="00042D58">
      <w:pPr>
        <w:jc w:val="center"/>
        <w:rPr>
          <w:sz w:val="24"/>
          <w:szCs w:val="24"/>
          <w:lang w:val="sr-Cyrl-RS"/>
        </w:rPr>
      </w:pPr>
      <w:r w:rsidRPr="00E13204">
        <w:rPr>
          <w:sz w:val="24"/>
          <w:szCs w:val="24"/>
          <w:lang w:val="sr-Cyrl-RS"/>
        </w:rPr>
        <w:br w:type="page"/>
      </w:r>
    </w:p>
    <w:p w:rsidR="00AA1A9C" w:rsidRPr="00866B56" w:rsidRDefault="008B2A87" w:rsidP="00042D58">
      <w:pPr>
        <w:jc w:val="center"/>
        <w:rPr>
          <w:b/>
          <w:sz w:val="24"/>
          <w:szCs w:val="24"/>
          <w:lang w:val="sr-Cyrl-RS"/>
        </w:rPr>
      </w:pPr>
      <w:r w:rsidRPr="00866B56">
        <w:rPr>
          <w:b/>
          <w:sz w:val="24"/>
          <w:szCs w:val="24"/>
          <w:lang w:val="sr-Cyrl-RS"/>
        </w:rPr>
        <w:lastRenderedPageBreak/>
        <w:t>ПРЕГЛЕД ЧЛАНОВА ОДЛУКЕ КОЈИ СЕ МЕЊАЈУ И ДОПУЊУЈУ</w:t>
      </w:r>
    </w:p>
    <w:p w:rsidR="008B2A87" w:rsidRDefault="008B2A87" w:rsidP="00042D58">
      <w:pPr>
        <w:jc w:val="center"/>
        <w:rPr>
          <w:sz w:val="24"/>
          <w:szCs w:val="24"/>
          <w:lang w:val="sr-Cyrl-RS"/>
        </w:rPr>
      </w:pPr>
    </w:p>
    <w:p w:rsidR="00485ACC" w:rsidRPr="00485ACC" w:rsidRDefault="00485ACC" w:rsidP="00485ACC">
      <w:pPr>
        <w:widowControl w:val="0"/>
        <w:suppressLineNumbers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Latn-RS"/>
        </w:rPr>
      </w:pPr>
      <w:r w:rsidRPr="00485ACC">
        <w:rPr>
          <w:rFonts w:eastAsiaTheme="minorHAnsi"/>
          <w:sz w:val="24"/>
          <w:szCs w:val="24"/>
          <w:lang w:val="sr-Latn-RS"/>
        </w:rPr>
        <w:t xml:space="preserve">Члан 9. </w:t>
      </w:r>
    </w:p>
    <w:p w:rsidR="00485ACC" w:rsidRPr="00485ACC" w:rsidRDefault="00485ACC" w:rsidP="00485ACC">
      <w:pPr>
        <w:widowControl w:val="0"/>
        <w:suppressLineNumbers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val="sr-Latn-RS"/>
        </w:rPr>
      </w:pPr>
    </w:p>
    <w:p w:rsidR="00485ACC" w:rsidRPr="00485ACC" w:rsidRDefault="00485ACC" w:rsidP="00485ACC">
      <w:pPr>
        <w:widowControl w:val="0"/>
        <w:suppressLineNumbers/>
        <w:autoSpaceDE w:val="0"/>
        <w:autoSpaceDN w:val="0"/>
        <w:adjustRightInd w:val="0"/>
        <w:ind w:firstLine="553"/>
        <w:jc w:val="both"/>
        <w:rPr>
          <w:rFonts w:eastAsiaTheme="minorHAnsi"/>
          <w:sz w:val="24"/>
          <w:szCs w:val="24"/>
          <w:lang w:val="sr-Cyrl-RS"/>
        </w:rPr>
      </w:pPr>
      <w:r w:rsidRPr="00485ACC">
        <w:rPr>
          <w:rFonts w:eastAsiaTheme="minorHAnsi"/>
          <w:sz w:val="24"/>
          <w:szCs w:val="24"/>
          <w:lang w:val="sr-Latn-RS"/>
        </w:rPr>
        <w:t xml:space="preserve">Обвезник </w:t>
      </w:r>
      <w:r w:rsidRPr="00485ACC">
        <w:rPr>
          <w:rFonts w:eastAsiaTheme="minorHAnsi"/>
          <w:sz w:val="24"/>
          <w:szCs w:val="24"/>
          <w:lang w:val="sr-Cyrl-RS"/>
        </w:rPr>
        <w:t>накнаде</w:t>
      </w:r>
      <w:r w:rsidRPr="00485ACC">
        <w:rPr>
          <w:rFonts w:eastAsiaTheme="minorHAnsi"/>
          <w:sz w:val="24"/>
          <w:szCs w:val="24"/>
          <w:lang w:val="sr-Latn-RS"/>
        </w:rPr>
        <w:t xml:space="preserve"> дужан је да</w:t>
      </w:r>
      <w:r w:rsidRPr="00485ACC">
        <w:rPr>
          <w:rFonts w:eastAsiaTheme="minorHAnsi"/>
          <w:sz w:val="24"/>
          <w:szCs w:val="24"/>
          <w:lang w:val="sr-Cyrl-RS"/>
        </w:rPr>
        <w:t xml:space="preserve"> надлежној Градској општини, уз захтев за заузеће јавне површине,</w:t>
      </w:r>
      <w:r w:rsidRPr="00485ACC">
        <w:rPr>
          <w:rFonts w:eastAsiaTheme="minorHAnsi"/>
          <w:sz w:val="24"/>
          <w:szCs w:val="24"/>
          <w:lang w:val="sr-Latn-RS"/>
        </w:rPr>
        <w:t xml:space="preserve"> поднесе пријаву за коришћење </w:t>
      </w:r>
      <w:r w:rsidRPr="00485ACC">
        <w:rPr>
          <w:rFonts w:eastAsiaTheme="minorHAnsi"/>
          <w:sz w:val="24"/>
          <w:szCs w:val="24"/>
          <w:lang w:val="sr-Cyrl-RS"/>
        </w:rPr>
        <w:t>јавне површине</w:t>
      </w:r>
      <w:r w:rsidRPr="00485ACC">
        <w:rPr>
          <w:rFonts w:eastAsiaTheme="minorHAnsi"/>
          <w:sz w:val="24"/>
          <w:szCs w:val="24"/>
          <w:lang w:val="sr-Latn-RS"/>
        </w:rPr>
        <w:t xml:space="preserve"> за чије коришћење је прописано плаћање </w:t>
      </w:r>
      <w:r w:rsidRPr="00485ACC">
        <w:rPr>
          <w:rFonts w:eastAsiaTheme="minorHAnsi"/>
          <w:sz w:val="24"/>
          <w:szCs w:val="24"/>
          <w:lang w:val="sr-Cyrl-RS"/>
        </w:rPr>
        <w:t>накнаде</w:t>
      </w:r>
      <w:r w:rsidRPr="00485ACC">
        <w:rPr>
          <w:rFonts w:eastAsiaTheme="minorHAnsi"/>
          <w:sz w:val="24"/>
          <w:szCs w:val="24"/>
          <w:lang w:val="sr-Latn-RS"/>
        </w:rPr>
        <w:t xml:space="preserve">. </w:t>
      </w:r>
    </w:p>
    <w:p w:rsidR="00485ACC" w:rsidRPr="00485ACC" w:rsidRDefault="00485ACC" w:rsidP="00485ACC">
      <w:pPr>
        <w:widowControl w:val="0"/>
        <w:suppressLineNumbers/>
        <w:autoSpaceDE w:val="0"/>
        <w:autoSpaceDN w:val="0"/>
        <w:adjustRightInd w:val="0"/>
        <w:ind w:firstLine="553"/>
        <w:jc w:val="both"/>
        <w:rPr>
          <w:rFonts w:eastAsiaTheme="minorHAnsi"/>
          <w:sz w:val="24"/>
          <w:szCs w:val="24"/>
          <w:lang w:val="sr-Cyrl-RS"/>
        </w:rPr>
      </w:pPr>
      <w:r w:rsidRPr="00485ACC">
        <w:rPr>
          <w:rFonts w:eastAsiaTheme="minorHAnsi"/>
          <w:sz w:val="24"/>
          <w:szCs w:val="24"/>
          <w:lang w:val="sr-Cyrl-RS"/>
        </w:rPr>
        <w:t>П</w:t>
      </w:r>
      <w:r w:rsidRPr="00485ACC">
        <w:rPr>
          <w:rFonts w:eastAsiaTheme="minorHAnsi"/>
          <w:sz w:val="24"/>
          <w:szCs w:val="24"/>
          <w:lang w:val="sr-Latn-RS"/>
        </w:rPr>
        <w:t xml:space="preserve">ријава се подноси посебно за сваки тарифини број из </w:t>
      </w:r>
      <w:r w:rsidRPr="00485ACC">
        <w:rPr>
          <w:rFonts w:eastAsiaTheme="minorHAnsi"/>
          <w:sz w:val="24"/>
          <w:szCs w:val="24"/>
          <w:lang w:val="sr-Cyrl-RS"/>
        </w:rPr>
        <w:t>Т</w:t>
      </w:r>
      <w:r w:rsidRPr="00485ACC">
        <w:rPr>
          <w:rFonts w:eastAsiaTheme="minorHAnsi"/>
          <w:sz w:val="24"/>
          <w:szCs w:val="24"/>
          <w:lang w:val="sr-Latn-RS"/>
        </w:rPr>
        <w:t xml:space="preserve">арифе </w:t>
      </w:r>
      <w:r w:rsidRPr="00485ACC">
        <w:rPr>
          <w:rFonts w:eastAsiaTheme="minorHAnsi"/>
          <w:sz w:val="24"/>
          <w:szCs w:val="24"/>
          <w:lang w:val="sr-Cyrl-RS"/>
        </w:rPr>
        <w:t>накнади</w:t>
      </w:r>
      <w:r w:rsidRPr="00485ACC">
        <w:rPr>
          <w:rFonts w:eastAsiaTheme="minorHAnsi"/>
          <w:sz w:val="24"/>
          <w:szCs w:val="24"/>
          <w:lang w:val="sr-Latn-RS"/>
        </w:rPr>
        <w:t xml:space="preserve"> утврђених чланом 5. </w:t>
      </w:r>
      <w:r w:rsidRPr="00485ACC">
        <w:rPr>
          <w:rFonts w:eastAsiaTheme="minorHAnsi"/>
          <w:sz w:val="24"/>
          <w:szCs w:val="24"/>
          <w:lang w:val="sr-Cyrl-RS"/>
        </w:rPr>
        <w:t xml:space="preserve">ове </w:t>
      </w:r>
      <w:r w:rsidRPr="00485ACC">
        <w:rPr>
          <w:rFonts w:eastAsiaTheme="minorHAnsi"/>
          <w:sz w:val="24"/>
          <w:szCs w:val="24"/>
          <w:lang w:val="sr-Latn-RS"/>
        </w:rPr>
        <w:t>Oдлуке</w:t>
      </w:r>
      <w:r w:rsidRPr="00485ACC">
        <w:rPr>
          <w:rFonts w:eastAsiaTheme="minorHAnsi"/>
          <w:sz w:val="24"/>
          <w:szCs w:val="24"/>
          <w:lang w:val="sr-Cyrl-RS"/>
        </w:rPr>
        <w:t>.</w:t>
      </w:r>
    </w:p>
    <w:p w:rsidR="00485ACC" w:rsidRPr="00485ACC" w:rsidRDefault="00485ACC" w:rsidP="00485ACC">
      <w:pPr>
        <w:widowControl w:val="0"/>
        <w:suppressLineNumbers/>
        <w:autoSpaceDE w:val="0"/>
        <w:autoSpaceDN w:val="0"/>
        <w:adjustRightInd w:val="0"/>
        <w:ind w:firstLine="553"/>
        <w:jc w:val="both"/>
        <w:rPr>
          <w:rFonts w:eastAsiaTheme="minorHAnsi"/>
          <w:sz w:val="24"/>
          <w:szCs w:val="24"/>
          <w:lang w:val="sr-Latn-RS"/>
        </w:rPr>
      </w:pPr>
      <w:r w:rsidRPr="00485ACC">
        <w:rPr>
          <w:rFonts w:eastAsiaTheme="minorHAnsi"/>
          <w:sz w:val="24"/>
          <w:szCs w:val="24"/>
          <w:lang w:val="sr-Latn-RS"/>
        </w:rPr>
        <w:t xml:space="preserve">Изглед и садржај пријаве је саставни део ове </w:t>
      </w:r>
      <w:r w:rsidRPr="00485ACC">
        <w:rPr>
          <w:rFonts w:eastAsiaTheme="minorHAnsi"/>
          <w:sz w:val="24"/>
          <w:szCs w:val="24"/>
          <w:lang w:val="sr-Cyrl-RS"/>
        </w:rPr>
        <w:t>О</w:t>
      </w:r>
      <w:r w:rsidRPr="00485ACC">
        <w:rPr>
          <w:rFonts w:eastAsiaTheme="minorHAnsi"/>
          <w:sz w:val="24"/>
          <w:szCs w:val="24"/>
          <w:lang w:val="sr-Latn-RS"/>
        </w:rPr>
        <w:t xml:space="preserve">длуке. </w:t>
      </w:r>
    </w:p>
    <w:p w:rsidR="00485ACC" w:rsidRPr="00485ACC" w:rsidRDefault="00485ACC" w:rsidP="00485ACC">
      <w:pPr>
        <w:widowControl w:val="0"/>
        <w:suppressLineNumbers/>
        <w:autoSpaceDE w:val="0"/>
        <w:autoSpaceDN w:val="0"/>
        <w:adjustRightInd w:val="0"/>
        <w:ind w:firstLine="553"/>
        <w:jc w:val="both"/>
        <w:rPr>
          <w:rFonts w:eastAsiaTheme="minorHAnsi"/>
          <w:sz w:val="24"/>
          <w:szCs w:val="24"/>
          <w:lang w:val="sr-Cyrl-RS"/>
        </w:rPr>
      </w:pPr>
      <w:r w:rsidRPr="00485ACC">
        <w:rPr>
          <w:rFonts w:eastAsiaTheme="minorHAnsi"/>
          <w:sz w:val="24"/>
          <w:szCs w:val="24"/>
          <w:lang w:val="sr-Latn-RS"/>
        </w:rPr>
        <w:t>Обвезник је дужан да сваку промену (трајне или привремене одјаве делатности, промене делатности, промене локације објекта, стечаја или ликвидације и сл.) пријави надлежно</w:t>
      </w:r>
      <w:r w:rsidRPr="00485ACC">
        <w:rPr>
          <w:rFonts w:eastAsiaTheme="minorHAnsi"/>
          <w:sz w:val="24"/>
          <w:szCs w:val="24"/>
          <w:lang w:val="sr-Cyrl-RS"/>
        </w:rPr>
        <w:t>ј</w:t>
      </w:r>
      <w:r w:rsidRPr="00485ACC">
        <w:rPr>
          <w:rFonts w:eastAsiaTheme="minorHAnsi"/>
          <w:sz w:val="24"/>
          <w:szCs w:val="24"/>
          <w:lang w:val="sr-Latn-RS"/>
        </w:rPr>
        <w:t xml:space="preserve"> </w:t>
      </w:r>
      <w:r w:rsidRPr="00485ACC">
        <w:rPr>
          <w:rFonts w:eastAsiaTheme="minorHAnsi"/>
          <w:sz w:val="24"/>
          <w:szCs w:val="24"/>
          <w:lang w:val="sr-Cyrl-RS"/>
        </w:rPr>
        <w:t>Градској општини</w:t>
      </w:r>
      <w:r w:rsidRPr="00485ACC">
        <w:rPr>
          <w:rFonts w:eastAsiaTheme="minorHAnsi"/>
          <w:sz w:val="24"/>
          <w:szCs w:val="24"/>
          <w:lang w:val="sr-Latn-RS"/>
        </w:rPr>
        <w:t xml:space="preserve"> у року од 10 дана од дана настале промене. </w:t>
      </w:r>
    </w:p>
    <w:p w:rsidR="00AA1A9C" w:rsidRDefault="00AA1A9C" w:rsidP="00042D58">
      <w:pPr>
        <w:jc w:val="center"/>
        <w:rPr>
          <w:sz w:val="24"/>
          <w:szCs w:val="24"/>
          <w:lang w:val="sr-Cyrl-RS"/>
        </w:rPr>
      </w:pPr>
    </w:p>
    <w:p w:rsidR="00AA1A9C" w:rsidRDefault="00AA1A9C" w:rsidP="00042D58">
      <w:pPr>
        <w:jc w:val="center"/>
        <w:rPr>
          <w:sz w:val="24"/>
          <w:szCs w:val="24"/>
          <w:lang w:val="sr-Cyrl-RS"/>
        </w:rPr>
      </w:pPr>
    </w:p>
    <w:p w:rsidR="00042D58" w:rsidRPr="00E13204" w:rsidRDefault="003E2298" w:rsidP="00042D58">
      <w:pPr>
        <w:jc w:val="center"/>
        <w:rPr>
          <w:rFonts w:eastAsiaTheme="minorEastAsia"/>
          <w:color w:val="000000"/>
          <w:sz w:val="24"/>
          <w:szCs w:val="24"/>
          <w:lang w:val="sr-Cyrl-RS" w:eastAsia="sr-Latn-RS"/>
        </w:rPr>
      </w:pPr>
      <w:r w:rsidRPr="00E13204">
        <w:rPr>
          <w:sz w:val="24"/>
          <w:szCs w:val="24"/>
          <w:lang w:val="sr-Cyrl-RS"/>
        </w:rPr>
        <w:t xml:space="preserve"> </w:t>
      </w:r>
      <w:r w:rsidR="00061C67" w:rsidRPr="00E13204">
        <w:rPr>
          <w:sz w:val="24"/>
          <w:szCs w:val="24"/>
          <w:lang w:val="sr-Cyrl-RS"/>
        </w:rPr>
        <w:t>ТАРИФНИ БРОЈ</w:t>
      </w:r>
    </w:p>
    <w:p w:rsidR="00042D58" w:rsidRPr="008F64A3" w:rsidRDefault="00042D58" w:rsidP="00042D58">
      <w:pPr>
        <w:jc w:val="center"/>
        <w:rPr>
          <w:sz w:val="24"/>
          <w:szCs w:val="24"/>
          <w:lang w:val="sr-Cyrl-RS"/>
        </w:rPr>
      </w:pPr>
      <w:r w:rsidRPr="008F64A3">
        <w:rPr>
          <w:sz w:val="24"/>
          <w:szCs w:val="24"/>
          <w:lang w:val="sr-Cyrl-RS"/>
        </w:rPr>
        <w:t xml:space="preserve">ОДЛУКЕ О </w:t>
      </w:r>
      <w:r w:rsidR="00061C67">
        <w:rPr>
          <w:sz w:val="24"/>
          <w:szCs w:val="24"/>
          <w:lang w:val="sr-Cyrl-RS"/>
        </w:rPr>
        <w:t>НАКНАДАМА ЗА КОРИШЋЕЊЕ ЈАВНИХ ПОВРШИНА</w:t>
      </w:r>
    </w:p>
    <w:p w:rsidR="00042D58" w:rsidRPr="008F64A3" w:rsidRDefault="00042D58" w:rsidP="00042D58">
      <w:pPr>
        <w:jc w:val="center"/>
        <w:rPr>
          <w:sz w:val="24"/>
          <w:szCs w:val="24"/>
          <w:lang w:val="sr-Cyrl-RS"/>
        </w:rPr>
      </w:pPr>
    </w:p>
    <w:p w:rsidR="003E2298" w:rsidRPr="008F64A3" w:rsidRDefault="00061C67" w:rsidP="003E2298">
      <w:pPr>
        <w:widowControl w:val="0"/>
        <w:suppressLineNumbers/>
        <w:autoSpaceDE w:val="0"/>
        <w:autoSpaceDN w:val="0"/>
        <w:adjustRightInd w:val="0"/>
        <w:spacing w:line="226" w:lineRule="atLeast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sr-Cyrl-RS"/>
        </w:rPr>
        <w:t>Тарифни број</w:t>
      </w:r>
      <w:r w:rsidR="003E2298" w:rsidRPr="008F64A3">
        <w:rPr>
          <w:color w:val="000000"/>
          <w:sz w:val="24"/>
          <w:szCs w:val="24"/>
        </w:rPr>
        <w:t xml:space="preserve"> 2.</w:t>
      </w:r>
    </w:p>
    <w:p w:rsidR="003E2298" w:rsidRPr="008F64A3" w:rsidRDefault="003E2298" w:rsidP="003E2298">
      <w:pPr>
        <w:widowControl w:val="0"/>
        <w:suppressLineNumbers/>
        <w:autoSpaceDE w:val="0"/>
        <w:autoSpaceDN w:val="0"/>
        <w:adjustRightInd w:val="0"/>
        <w:spacing w:line="226" w:lineRule="atLeast"/>
        <w:jc w:val="center"/>
        <w:rPr>
          <w:color w:val="000000"/>
          <w:sz w:val="24"/>
          <w:szCs w:val="24"/>
        </w:rPr>
      </w:pPr>
    </w:p>
    <w:p w:rsidR="00061C67" w:rsidRPr="000D5456" w:rsidRDefault="003E2298" w:rsidP="00061C67">
      <w:pPr>
        <w:widowControl w:val="0"/>
        <w:suppressLineNumbers/>
        <w:autoSpaceDE w:val="0"/>
        <w:autoSpaceDN w:val="0"/>
        <w:adjustRightInd w:val="0"/>
        <w:spacing w:line="226" w:lineRule="atLeast"/>
        <w:ind w:firstLine="708"/>
        <w:jc w:val="both"/>
        <w:rPr>
          <w:sz w:val="24"/>
          <w:szCs w:val="24"/>
          <w:lang w:val="sr-Cyrl-RS"/>
        </w:rPr>
      </w:pPr>
      <w:r w:rsidRPr="008F64A3">
        <w:rPr>
          <w:color w:val="000000"/>
          <w:sz w:val="24"/>
          <w:szCs w:val="24"/>
        </w:rPr>
        <w:t xml:space="preserve">    </w:t>
      </w:r>
      <w:r w:rsidR="00061C67" w:rsidRPr="000D5456">
        <w:rPr>
          <w:bCs/>
          <w:sz w:val="24"/>
          <w:szCs w:val="24"/>
          <w:lang w:val="sr-Cyrl-RS"/>
        </w:rPr>
        <w:t>Н</w:t>
      </w:r>
      <w:r w:rsidR="00061C67" w:rsidRPr="000D5456">
        <w:rPr>
          <w:sz w:val="24"/>
          <w:szCs w:val="24"/>
        </w:rPr>
        <w:t>акнада за коришћење јавне површине за оглашавање за сопствене потребе и за потребе других лица, као и за коришћење површине и објекта за оглашавање за сопствене потребе и за потребе других лица којим се врши непосредни утицај на расположивост, квалитет или неку другу особину јавне површине, за које дозволу издаје надлежни орган јединице локалне самоуправе</w:t>
      </w:r>
      <w:r w:rsidR="00061C67" w:rsidRPr="000D5456">
        <w:rPr>
          <w:sz w:val="24"/>
          <w:szCs w:val="24"/>
          <w:lang w:val="sr-Cyrl-RS"/>
        </w:rPr>
        <w:t xml:space="preserve">, одређује се у </w:t>
      </w:r>
      <w:r w:rsidR="00061C67">
        <w:rPr>
          <w:sz w:val="24"/>
          <w:szCs w:val="24"/>
          <w:lang w:val="sr-Cyrl-RS"/>
        </w:rPr>
        <w:t>дневном</w:t>
      </w:r>
      <w:r w:rsidR="00061C67" w:rsidRPr="000D5456">
        <w:rPr>
          <w:sz w:val="24"/>
          <w:szCs w:val="24"/>
          <w:lang w:val="sr-Cyrl-RS"/>
        </w:rPr>
        <w:t xml:space="preserve"> износу по </w:t>
      </w:r>
      <w:r w:rsidR="00061C67">
        <w:rPr>
          <w:sz w:val="24"/>
          <w:szCs w:val="24"/>
          <w:lang w:val="sr-Cyrl-RS"/>
        </w:rPr>
        <w:t>1м</w:t>
      </w:r>
      <w:r w:rsidR="00061C67" w:rsidRPr="00642E45">
        <w:rPr>
          <w:sz w:val="24"/>
          <w:szCs w:val="24"/>
          <w:vertAlign w:val="superscript"/>
          <w:lang w:val="sr-Cyrl-RS"/>
        </w:rPr>
        <w:t>2</w:t>
      </w:r>
      <w:r w:rsidR="00061C67">
        <w:rPr>
          <w:sz w:val="24"/>
          <w:szCs w:val="24"/>
          <w:lang w:val="sr-Cyrl-RS"/>
        </w:rPr>
        <w:t xml:space="preserve"> сваког средства за оглашавање</w:t>
      </w:r>
      <w:r w:rsidR="00061C67" w:rsidRPr="000D5456">
        <w:rPr>
          <w:sz w:val="24"/>
          <w:szCs w:val="24"/>
          <w:lang w:val="sr-Cyrl-RS"/>
        </w:rPr>
        <w:t xml:space="preserve">, и то: </w:t>
      </w:r>
    </w:p>
    <w:p w:rsidR="00061C67" w:rsidRPr="000D5456" w:rsidRDefault="00061C67" w:rsidP="00061C67">
      <w:pPr>
        <w:widowControl w:val="0"/>
        <w:suppressLineNumbers/>
        <w:autoSpaceDE w:val="0"/>
        <w:autoSpaceDN w:val="0"/>
        <w:adjustRightInd w:val="0"/>
        <w:spacing w:line="226" w:lineRule="atLeast"/>
        <w:ind w:firstLine="708"/>
        <w:jc w:val="both"/>
        <w:rPr>
          <w:sz w:val="24"/>
          <w:szCs w:val="24"/>
          <w:lang w:val="sr-Cyrl-RS"/>
        </w:rPr>
      </w:pPr>
    </w:p>
    <w:tbl>
      <w:tblPr>
        <w:tblW w:w="0" w:type="auto"/>
        <w:jc w:val="center"/>
        <w:tblInd w:w="-323" w:type="dxa"/>
        <w:tblLayout w:type="fixed"/>
        <w:tblLook w:val="0000" w:firstRow="0" w:lastRow="0" w:firstColumn="0" w:lastColumn="0" w:noHBand="0" w:noVBand="0"/>
      </w:tblPr>
      <w:tblGrid>
        <w:gridCol w:w="2809"/>
        <w:gridCol w:w="2111"/>
      </w:tblGrid>
      <w:tr w:rsidR="00061C67" w:rsidRPr="000D5456" w:rsidTr="00A00B27">
        <w:trPr>
          <w:jc w:val="center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67" w:rsidRPr="000D5456" w:rsidRDefault="00061C67" w:rsidP="00A00B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З О Н А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67" w:rsidRPr="000D5456" w:rsidRDefault="00061C67" w:rsidP="00A00B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</w:t>
            </w:r>
            <w:r w:rsidRPr="000D5456">
              <w:rPr>
                <w:sz w:val="24"/>
                <w:szCs w:val="24"/>
                <w:lang w:val="sr-Cyrl-RS"/>
              </w:rPr>
              <w:t>о 1м</w:t>
            </w:r>
            <w:r w:rsidRPr="00642E45">
              <w:rPr>
                <w:sz w:val="24"/>
                <w:szCs w:val="24"/>
                <w:vertAlign w:val="superscript"/>
                <w:lang w:val="sr-Cyrl-RS"/>
              </w:rPr>
              <w:t>2</w:t>
            </w:r>
            <w:r w:rsidRPr="000D5456">
              <w:rPr>
                <w:sz w:val="24"/>
                <w:szCs w:val="24"/>
                <w:lang w:val="sr-Cyrl-RS"/>
              </w:rPr>
              <w:t xml:space="preserve"> дневно</w:t>
            </w:r>
          </w:p>
        </w:tc>
      </w:tr>
      <w:tr w:rsidR="00061C67" w:rsidRPr="000D5456" w:rsidTr="00A00B27">
        <w:trPr>
          <w:jc w:val="center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67" w:rsidRPr="000D5456" w:rsidRDefault="00061C67" w:rsidP="00A00B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Ц</w:t>
            </w:r>
            <w:r w:rsidRPr="000D5456">
              <w:rPr>
                <w:sz w:val="24"/>
                <w:szCs w:val="24"/>
              </w:rPr>
              <w:t>ентрална и БИД зона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C67" w:rsidRPr="000D5456" w:rsidRDefault="00061C67" w:rsidP="00A00B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100</w:t>
            </w:r>
          </w:p>
        </w:tc>
      </w:tr>
      <w:tr w:rsidR="00061C67" w:rsidRPr="000D5456" w:rsidTr="00A00B27">
        <w:trPr>
          <w:jc w:val="center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67" w:rsidRPr="000D5456" w:rsidRDefault="00061C67" w:rsidP="00A00B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  <w:lang w:val="sr-Cyrl-RS"/>
              </w:rPr>
              <w:t>Е</w:t>
            </w:r>
            <w:r w:rsidRPr="000D5456">
              <w:rPr>
                <w:sz w:val="24"/>
                <w:szCs w:val="24"/>
              </w:rPr>
              <w:t>кстра зона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C67" w:rsidRPr="000D5456" w:rsidRDefault="00061C67" w:rsidP="00A00B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</w:t>
            </w:r>
            <w:r>
              <w:rPr>
                <w:sz w:val="24"/>
                <w:szCs w:val="24"/>
                <w:lang w:val="sr-Cyrl-RS"/>
              </w:rPr>
              <w:t>00</w:t>
            </w:r>
          </w:p>
        </w:tc>
      </w:tr>
      <w:tr w:rsidR="00061C67" w:rsidRPr="000D5456" w:rsidTr="00A00B27">
        <w:trPr>
          <w:jc w:val="center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67" w:rsidRPr="000D5456" w:rsidRDefault="00061C67" w:rsidP="00A00B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 зона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C67" w:rsidRPr="000D5456" w:rsidRDefault="00061C67" w:rsidP="00A00B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1</w:t>
            </w:r>
            <w:r>
              <w:rPr>
                <w:sz w:val="24"/>
                <w:szCs w:val="24"/>
                <w:lang w:val="sr-Cyrl-RS"/>
              </w:rPr>
              <w:t>0</w:t>
            </w:r>
            <w:r w:rsidRPr="000D5456">
              <w:rPr>
                <w:sz w:val="24"/>
                <w:szCs w:val="24"/>
                <w:lang w:val="sr-Cyrl-RS"/>
              </w:rPr>
              <w:t>0</w:t>
            </w:r>
          </w:p>
        </w:tc>
      </w:tr>
      <w:tr w:rsidR="00061C67" w:rsidRPr="000D5456" w:rsidTr="00A00B27">
        <w:trPr>
          <w:jc w:val="center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67" w:rsidRPr="000D5456" w:rsidRDefault="00061C67" w:rsidP="00A00B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 зона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C67" w:rsidRPr="000D5456" w:rsidRDefault="00061C67" w:rsidP="00A00B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65</w:t>
            </w:r>
          </w:p>
        </w:tc>
      </w:tr>
      <w:tr w:rsidR="00061C67" w:rsidRPr="000D5456" w:rsidTr="00A00B27">
        <w:trPr>
          <w:jc w:val="center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67" w:rsidRPr="000D5456" w:rsidRDefault="00061C67" w:rsidP="00A00B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III зона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C67" w:rsidRPr="000D5456" w:rsidRDefault="00061C67" w:rsidP="00A00B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40</w:t>
            </w:r>
          </w:p>
        </w:tc>
      </w:tr>
      <w:tr w:rsidR="00061C67" w:rsidRPr="000D5456" w:rsidTr="00A00B27">
        <w:trPr>
          <w:jc w:val="center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67" w:rsidRPr="000D5456" w:rsidRDefault="00061C67" w:rsidP="00A00B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IV зона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C67" w:rsidRPr="000D5456" w:rsidRDefault="00061C67" w:rsidP="00A00B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40</w:t>
            </w:r>
          </w:p>
        </w:tc>
      </w:tr>
      <w:tr w:rsidR="00061C67" w:rsidRPr="000D5456" w:rsidTr="00A00B27">
        <w:trPr>
          <w:jc w:val="center"/>
        </w:trPr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C67" w:rsidRPr="000D5456" w:rsidRDefault="00061C67" w:rsidP="00A00B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456">
              <w:rPr>
                <w:sz w:val="24"/>
                <w:szCs w:val="24"/>
              </w:rPr>
              <w:t>V зона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C67" w:rsidRPr="000D5456" w:rsidRDefault="00061C67" w:rsidP="00A00B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sr-Cyrl-RS"/>
              </w:rPr>
            </w:pPr>
            <w:r w:rsidRPr="000D5456">
              <w:rPr>
                <w:sz w:val="24"/>
                <w:szCs w:val="24"/>
                <w:lang w:val="sr-Cyrl-RS"/>
              </w:rPr>
              <w:t>40</w:t>
            </w:r>
          </w:p>
        </w:tc>
      </w:tr>
    </w:tbl>
    <w:p w:rsidR="00061C67" w:rsidRDefault="00061C67" w:rsidP="00061C67">
      <w:pPr>
        <w:widowControl w:val="0"/>
        <w:suppressLineNumbers/>
        <w:autoSpaceDE w:val="0"/>
        <w:autoSpaceDN w:val="0"/>
        <w:adjustRightInd w:val="0"/>
        <w:spacing w:after="223" w:line="226" w:lineRule="atLeast"/>
        <w:jc w:val="both"/>
        <w:rPr>
          <w:sz w:val="24"/>
          <w:szCs w:val="24"/>
          <w:lang w:val="sr-Cyrl-RS"/>
        </w:rPr>
      </w:pPr>
    </w:p>
    <w:p w:rsidR="00061C67" w:rsidRPr="000D5456" w:rsidRDefault="00061C67" w:rsidP="00061C67">
      <w:pPr>
        <w:widowControl w:val="0"/>
        <w:suppressLineNumbers/>
        <w:autoSpaceDE w:val="0"/>
        <w:autoSpaceDN w:val="0"/>
        <w:adjustRightInd w:val="0"/>
        <w:spacing w:after="223" w:line="226" w:lineRule="atLeast"/>
        <w:jc w:val="both"/>
        <w:rPr>
          <w:sz w:val="24"/>
          <w:szCs w:val="24"/>
        </w:rPr>
      </w:pPr>
      <w:r w:rsidRPr="000D5456">
        <w:rPr>
          <w:sz w:val="24"/>
          <w:szCs w:val="24"/>
        </w:rPr>
        <w:t>Напомена</w:t>
      </w:r>
      <w:r w:rsidRPr="000D5456">
        <w:rPr>
          <w:sz w:val="24"/>
          <w:szCs w:val="24"/>
          <w:lang w:val="sr-Latn-CS"/>
        </w:rPr>
        <w:t>:</w:t>
      </w:r>
    </w:p>
    <w:p w:rsidR="00061C67" w:rsidRDefault="00061C67" w:rsidP="00061C67">
      <w:pPr>
        <w:widowControl w:val="0"/>
        <w:suppressLineNumbers/>
        <w:autoSpaceDE w:val="0"/>
        <w:autoSpaceDN w:val="0"/>
        <w:adjustRightInd w:val="0"/>
        <w:spacing w:line="226" w:lineRule="atLeast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Latn-CS"/>
        </w:rPr>
        <w:t xml:space="preserve">          </w:t>
      </w:r>
      <w:r w:rsidRPr="000D5456">
        <w:rPr>
          <w:sz w:val="24"/>
          <w:szCs w:val="24"/>
        </w:rPr>
        <w:t xml:space="preserve">1) </w:t>
      </w:r>
      <w:r w:rsidRPr="000D5456">
        <w:rPr>
          <w:sz w:val="24"/>
          <w:szCs w:val="24"/>
          <w:lang w:val="sr-Cyrl-RS"/>
        </w:rPr>
        <w:t>Н</w:t>
      </w:r>
      <w:r w:rsidRPr="000D5456">
        <w:rPr>
          <w:sz w:val="24"/>
          <w:szCs w:val="24"/>
        </w:rPr>
        <w:t>акнада за коришћење јавне површине за оглашавање за сопствене потребе и за потребе других лица, као и за коришћење површине и објекта за оглашавање за сопствене потребе и за потребе других лица којим се врши непосредни утицај на расположивост, квалитет или неку другу особину јавне површине, за које дозволу издаје надлежни орган јединице локалне самоуправе</w:t>
      </w:r>
      <w:r w:rsidRPr="000D5456">
        <w:rPr>
          <w:sz w:val="24"/>
          <w:szCs w:val="24"/>
          <w:lang w:val="sr-Cyrl-RS"/>
        </w:rPr>
        <w:t xml:space="preserve">, </w:t>
      </w:r>
      <w:r w:rsidRPr="000D5456">
        <w:rPr>
          <w:sz w:val="24"/>
          <w:szCs w:val="24"/>
        </w:rPr>
        <w:t xml:space="preserve">утврђује се </w:t>
      </w:r>
      <w:r w:rsidRPr="000D5456">
        <w:rPr>
          <w:sz w:val="24"/>
          <w:szCs w:val="24"/>
          <w:lang w:val="sr-Cyrl-RS"/>
        </w:rPr>
        <w:t>у</w:t>
      </w:r>
      <w:r w:rsidRPr="000D5456">
        <w:rPr>
          <w:sz w:val="24"/>
          <w:szCs w:val="24"/>
        </w:rPr>
        <w:t xml:space="preserve"> годишњем</w:t>
      </w:r>
      <w:r w:rsidRPr="000D5456">
        <w:rPr>
          <w:sz w:val="24"/>
          <w:szCs w:val="24"/>
          <w:lang w:val="sr-Cyrl-RS"/>
        </w:rPr>
        <w:t xml:space="preserve"> износу,</w:t>
      </w:r>
      <w:r w:rsidRPr="000D5456">
        <w:rPr>
          <w:sz w:val="24"/>
          <w:szCs w:val="24"/>
        </w:rPr>
        <w:t xml:space="preserve"> сразмерно времену коришћења</w:t>
      </w:r>
      <w:r>
        <w:rPr>
          <w:sz w:val="24"/>
          <w:szCs w:val="24"/>
          <w:lang w:val="sr-Cyrl-RS"/>
        </w:rPr>
        <w:t xml:space="preserve"> и површини средства за оглашавање</w:t>
      </w:r>
      <w:r w:rsidRPr="000D5456">
        <w:rPr>
          <w:sz w:val="24"/>
          <w:szCs w:val="24"/>
        </w:rPr>
        <w:t>.</w:t>
      </w:r>
    </w:p>
    <w:p w:rsidR="00061C67" w:rsidRPr="00E12EE2" w:rsidRDefault="00061C67" w:rsidP="00061C67">
      <w:pPr>
        <w:widowControl w:val="0"/>
        <w:suppressLineNumbers/>
        <w:autoSpaceDE w:val="0"/>
        <w:autoSpaceDN w:val="0"/>
        <w:adjustRightInd w:val="0"/>
        <w:spacing w:line="226" w:lineRule="atLeast"/>
        <w:jc w:val="both"/>
        <w:rPr>
          <w:color w:val="000000"/>
          <w:sz w:val="24"/>
          <w:szCs w:val="24"/>
          <w:lang w:val="sr-Cyrl-RS"/>
        </w:rPr>
      </w:pPr>
    </w:p>
    <w:p w:rsidR="00061C67" w:rsidRPr="000D5456" w:rsidRDefault="00061C67" w:rsidP="00061C67">
      <w:pPr>
        <w:widowControl w:val="0"/>
        <w:suppressLineNumbers/>
        <w:autoSpaceDE w:val="0"/>
        <w:autoSpaceDN w:val="0"/>
        <w:adjustRightInd w:val="0"/>
        <w:spacing w:line="226" w:lineRule="atLeast"/>
        <w:ind w:firstLine="553"/>
        <w:jc w:val="both"/>
        <w:rPr>
          <w:sz w:val="24"/>
          <w:szCs w:val="24"/>
        </w:rPr>
      </w:pPr>
      <w:r w:rsidRPr="000D5456">
        <w:rPr>
          <w:sz w:val="24"/>
          <w:szCs w:val="24"/>
        </w:rPr>
        <w:t xml:space="preserve">2) </w:t>
      </w:r>
      <w:r w:rsidRPr="000D5456">
        <w:rPr>
          <w:sz w:val="24"/>
          <w:szCs w:val="24"/>
          <w:lang w:val="sr-Cyrl-RS"/>
        </w:rPr>
        <w:t>Н</w:t>
      </w:r>
      <w:r w:rsidRPr="000D5456">
        <w:rPr>
          <w:sz w:val="24"/>
          <w:szCs w:val="24"/>
        </w:rPr>
        <w:t>акнад</w:t>
      </w:r>
      <w:r w:rsidRPr="000D5456">
        <w:rPr>
          <w:sz w:val="24"/>
          <w:szCs w:val="24"/>
          <w:lang w:val="sr-Cyrl-RS"/>
        </w:rPr>
        <w:t>у</w:t>
      </w:r>
      <w:r w:rsidRPr="000D5456">
        <w:rPr>
          <w:sz w:val="24"/>
          <w:szCs w:val="24"/>
        </w:rPr>
        <w:t xml:space="preserve"> за коришћење јавне површине за оглашавање за сопствене потребе и за потребе других лица, као и за коришћење површине и објекта за оглашавање за сопствене потребе и за потребе других лица којим се врши непосредни утицај на расположивост, квалитет или неку другу особину јавне површине, за које дозволу издаје надлежни орган јединице локалне самоуправе</w:t>
      </w:r>
      <w:r w:rsidRPr="000D5456">
        <w:rPr>
          <w:sz w:val="24"/>
          <w:szCs w:val="24"/>
          <w:lang w:val="sr-Cyrl-RS"/>
        </w:rPr>
        <w:t xml:space="preserve">, </w:t>
      </w:r>
      <w:r w:rsidRPr="000D5456">
        <w:rPr>
          <w:sz w:val="24"/>
          <w:szCs w:val="24"/>
        </w:rPr>
        <w:t xml:space="preserve">решењем утврђује и наплаћује </w:t>
      </w:r>
      <w:r>
        <w:rPr>
          <w:sz w:val="24"/>
          <w:szCs w:val="24"/>
          <w:lang w:val="sr-Cyrl-RS"/>
        </w:rPr>
        <w:t>С</w:t>
      </w:r>
      <w:r w:rsidRPr="000D5456">
        <w:rPr>
          <w:sz w:val="24"/>
          <w:szCs w:val="24"/>
          <w:lang w:val="sr-Cyrl-RS"/>
        </w:rPr>
        <w:t>екретаријат</w:t>
      </w:r>
      <w:r w:rsidRPr="000D5456">
        <w:rPr>
          <w:sz w:val="24"/>
          <w:szCs w:val="24"/>
        </w:rPr>
        <w:t xml:space="preserve"> надлеж</w:t>
      </w:r>
      <w:r w:rsidRPr="000D5456">
        <w:rPr>
          <w:sz w:val="24"/>
          <w:szCs w:val="24"/>
          <w:lang w:val="sr-Cyrl-RS"/>
        </w:rPr>
        <w:t>ан</w:t>
      </w:r>
      <w:r w:rsidRPr="000D5456">
        <w:rPr>
          <w:sz w:val="24"/>
          <w:szCs w:val="24"/>
        </w:rPr>
        <w:t xml:space="preserve"> за утврђивање, наплату и контролу изворних прихода локалне самоуправе по добијању одобрења од надлежн</w:t>
      </w:r>
      <w:r>
        <w:rPr>
          <w:sz w:val="24"/>
          <w:szCs w:val="24"/>
          <w:lang w:val="sr-Cyrl-RS"/>
        </w:rPr>
        <w:t>е</w:t>
      </w:r>
      <w:r w:rsidRPr="000D5456">
        <w:rPr>
          <w:sz w:val="24"/>
          <w:szCs w:val="24"/>
        </w:rPr>
        <w:t xml:space="preserve"> </w:t>
      </w:r>
      <w:r w:rsidRPr="000D5456">
        <w:rPr>
          <w:sz w:val="24"/>
          <w:szCs w:val="24"/>
          <w:lang w:val="sr-Cyrl-RS"/>
        </w:rPr>
        <w:t>Г</w:t>
      </w:r>
      <w:r w:rsidRPr="000D5456">
        <w:rPr>
          <w:sz w:val="24"/>
          <w:szCs w:val="24"/>
        </w:rPr>
        <w:t>радск</w:t>
      </w:r>
      <w:r>
        <w:rPr>
          <w:sz w:val="24"/>
          <w:szCs w:val="24"/>
          <w:lang w:val="sr-Cyrl-RS"/>
        </w:rPr>
        <w:t>е</w:t>
      </w:r>
      <w:r w:rsidRPr="000D5456">
        <w:rPr>
          <w:sz w:val="24"/>
          <w:szCs w:val="24"/>
        </w:rPr>
        <w:t xml:space="preserve"> општин</w:t>
      </w:r>
      <w:r>
        <w:rPr>
          <w:sz w:val="24"/>
          <w:szCs w:val="24"/>
          <w:lang w:val="sr-Cyrl-RS"/>
        </w:rPr>
        <w:t>е</w:t>
      </w:r>
      <w:r w:rsidRPr="000D5456">
        <w:rPr>
          <w:sz w:val="24"/>
          <w:szCs w:val="24"/>
        </w:rPr>
        <w:t>.</w:t>
      </w:r>
      <w:r w:rsidRPr="000D5456">
        <w:rPr>
          <w:sz w:val="24"/>
          <w:szCs w:val="24"/>
          <w:lang w:val="sr-Cyrl-RS"/>
        </w:rPr>
        <w:t xml:space="preserve"> </w:t>
      </w:r>
      <w:r w:rsidRPr="000D5456">
        <w:rPr>
          <w:sz w:val="24"/>
          <w:szCs w:val="24"/>
        </w:rPr>
        <w:t>Одобрење обавезно садржи</w:t>
      </w:r>
      <w:r w:rsidRPr="000D5456">
        <w:rPr>
          <w:sz w:val="24"/>
          <w:szCs w:val="24"/>
          <w:lang w:val="sr-Cyrl-RS"/>
        </w:rPr>
        <w:t>, поред локације и трајања коришћења, и</w:t>
      </w:r>
      <w:r w:rsidRPr="000D5456">
        <w:rPr>
          <w:sz w:val="24"/>
          <w:szCs w:val="24"/>
        </w:rPr>
        <w:t xml:space="preserve"> следеће податке: </w:t>
      </w:r>
    </w:p>
    <w:p w:rsidR="00061C67" w:rsidRPr="000D5456" w:rsidRDefault="00061C67" w:rsidP="00061C67">
      <w:pPr>
        <w:widowControl w:val="0"/>
        <w:suppressLineNumbers/>
        <w:autoSpaceDE w:val="0"/>
        <w:autoSpaceDN w:val="0"/>
        <w:adjustRightInd w:val="0"/>
        <w:spacing w:line="223" w:lineRule="atLeast"/>
        <w:ind w:left="697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lastRenderedPageBreak/>
        <w:t>-</w:t>
      </w:r>
      <w:r w:rsidRPr="000D5456">
        <w:rPr>
          <w:sz w:val="24"/>
          <w:szCs w:val="24"/>
        </w:rPr>
        <w:t>за правна лица: назив обвезника, адресу седишта</w:t>
      </w:r>
      <w:r w:rsidRPr="000D5456">
        <w:rPr>
          <w:sz w:val="24"/>
          <w:szCs w:val="24"/>
          <w:lang w:val="sr-Cyrl-RS"/>
        </w:rPr>
        <w:t>,</w:t>
      </w:r>
      <w:r w:rsidRPr="000D5456">
        <w:rPr>
          <w:sz w:val="24"/>
          <w:szCs w:val="24"/>
        </w:rPr>
        <w:t xml:space="preserve"> порески индетификациони број</w:t>
      </w:r>
      <w:r w:rsidRPr="000D5456">
        <w:rPr>
          <w:sz w:val="24"/>
          <w:szCs w:val="24"/>
          <w:lang w:val="sr-Cyrl-RS"/>
        </w:rPr>
        <w:t xml:space="preserve"> </w:t>
      </w:r>
      <w:r w:rsidRPr="000D5456">
        <w:rPr>
          <w:sz w:val="24"/>
          <w:szCs w:val="24"/>
        </w:rPr>
        <w:t>(ПИБ), матични број</w:t>
      </w:r>
      <w:r w:rsidRPr="000D5456">
        <w:rPr>
          <w:sz w:val="24"/>
          <w:szCs w:val="24"/>
          <w:lang w:val="sr-Cyrl-RS"/>
        </w:rPr>
        <w:t xml:space="preserve"> и</w:t>
      </w:r>
      <w:r w:rsidRPr="000D5456">
        <w:rPr>
          <w:sz w:val="24"/>
          <w:szCs w:val="24"/>
        </w:rPr>
        <w:t xml:space="preserve"> текући рачун</w:t>
      </w:r>
      <w:r w:rsidRPr="000D5456">
        <w:rPr>
          <w:sz w:val="24"/>
          <w:szCs w:val="24"/>
          <w:lang w:val="sr-Cyrl-RS"/>
        </w:rPr>
        <w:t>;</w:t>
      </w:r>
    </w:p>
    <w:p w:rsidR="00061C67" w:rsidRDefault="00061C67" w:rsidP="00061C67">
      <w:pPr>
        <w:widowControl w:val="0"/>
        <w:suppressLineNumbers/>
        <w:autoSpaceDE w:val="0"/>
        <w:autoSpaceDN w:val="0"/>
        <w:adjustRightInd w:val="0"/>
        <w:spacing w:line="223" w:lineRule="atLeast"/>
        <w:ind w:left="697"/>
        <w:jc w:val="both"/>
        <w:rPr>
          <w:sz w:val="24"/>
          <w:szCs w:val="24"/>
          <w:lang w:val="sr-Cyrl-RS"/>
        </w:rPr>
      </w:pPr>
      <w:r w:rsidRPr="000D5456">
        <w:rPr>
          <w:sz w:val="24"/>
          <w:szCs w:val="24"/>
          <w:lang w:val="sr-Cyrl-RS"/>
        </w:rPr>
        <w:t>-</w:t>
      </w:r>
      <w:r w:rsidRPr="000D5456">
        <w:rPr>
          <w:sz w:val="24"/>
          <w:szCs w:val="24"/>
        </w:rPr>
        <w:t>за предузетнике: назив радње</w:t>
      </w:r>
      <w:r w:rsidRPr="000D5456">
        <w:rPr>
          <w:sz w:val="24"/>
          <w:szCs w:val="24"/>
          <w:lang w:val="sr-Cyrl-RS"/>
        </w:rPr>
        <w:t xml:space="preserve">, </w:t>
      </w:r>
      <w:r w:rsidRPr="000D5456">
        <w:rPr>
          <w:sz w:val="24"/>
          <w:szCs w:val="24"/>
        </w:rPr>
        <w:t xml:space="preserve">име и презиме </w:t>
      </w:r>
      <w:r w:rsidRPr="000D5456">
        <w:rPr>
          <w:sz w:val="24"/>
          <w:szCs w:val="24"/>
          <w:lang w:val="sr-Cyrl-RS"/>
        </w:rPr>
        <w:t>предузетника</w:t>
      </w:r>
      <w:r w:rsidRPr="000D5456">
        <w:rPr>
          <w:sz w:val="24"/>
          <w:szCs w:val="24"/>
        </w:rPr>
        <w:t>, адресу седишта</w:t>
      </w:r>
      <w:r w:rsidRPr="000D5456">
        <w:rPr>
          <w:sz w:val="24"/>
          <w:szCs w:val="24"/>
          <w:lang w:val="sr-Cyrl-RS"/>
        </w:rPr>
        <w:t xml:space="preserve">, </w:t>
      </w:r>
      <w:r w:rsidRPr="000D5456">
        <w:rPr>
          <w:sz w:val="24"/>
          <w:szCs w:val="24"/>
        </w:rPr>
        <w:t>порески индетификациони број</w:t>
      </w:r>
      <w:r w:rsidRPr="000D5456">
        <w:rPr>
          <w:sz w:val="24"/>
          <w:szCs w:val="24"/>
          <w:lang w:val="sr-Cyrl-RS"/>
        </w:rPr>
        <w:t xml:space="preserve"> </w:t>
      </w:r>
      <w:r w:rsidRPr="000D5456">
        <w:rPr>
          <w:sz w:val="24"/>
          <w:szCs w:val="24"/>
        </w:rPr>
        <w:t xml:space="preserve">(ПИБ), матични број </w:t>
      </w:r>
      <w:r w:rsidRPr="000D5456">
        <w:rPr>
          <w:sz w:val="24"/>
          <w:szCs w:val="24"/>
          <w:lang w:val="sr-Cyrl-RS"/>
        </w:rPr>
        <w:t xml:space="preserve">и </w:t>
      </w:r>
      <w:r w:rsidRPr="000D5456">
        <w:rPr>
          <w:sz w:val="24"/>
          <w:szCs w:val="24"/>
        </w:rPr>
        <w:t>текући рачун</w:t>
      </w:r>
      <w:r w:rsidRPr="000D5456">
        <w:rPr>
          <w:sz w:val="24"/>
          <w:szCs w:val="24"/>
          <w:lang w:val="sr-Cyrl-RS"/>
        </w:rPr>
        <w:t>.</w:t>
      </w:r>
    </w:p>
    <w:p w:rsidR="00061C67" w:rsidRPr="006366D9" w:rsidRDefault="00061C67" w:rsidP="00061C67">
      <w:pPr>
        <w:widowControl w:val="0"/>
        <w:suppressLineNumbers/>
        <w:autoSpaceDE w:val="0"/>
        <w:autoSpaceDN w:val="0"/>
        <w:adjustRightInd w:val="0"/>
        <w:spacing w:line="223" w:lineRule="atLeast"/>
        <w:ind w:left="697"/>
        <w:jc w:val="both"/>
        <w:rPr>
          <w:sz w:val="24"/>
          <w:szCs w:val="24"/>
        </w:rPr>
      </w:pPr>
    </w:p>
    <w:p w:rsidR="00061C67" w:rsidRDefault="00061C67" w:rsidP="00061C67">
      <w:pPr>
        <w:widowControl w:val="0"/>
        <w:suppressLineNumbers/>
        <w:autoSpaceDE w:val="0"/>
        <w:autoSpaceDN w:val="0"/>
        <w:adjustRightInd w:val="0"/>
        <w:spacing w:line="223" w:lineRule="atLeast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3)</w:t>
      </w:r>
      <w:r>
        <w:rPr>
          <w:sz w:val="24"/>
          <w:szCs w:val="24"/>
          <w:lang w:val="sr-Cyrl-RS"/>
        </w:rPr>
        <w:t xml:space="preserve"> Приликом подношења захтева за </w:t>
      </w:r>
      <w:r w:rsidRPr="000D5456">
        <w:rPr>
          <w:sz w:val="24"/>
          <w:szCs w:val="24"/>
        </w:rPr>
        <w:t>коришћење јавне површине за оглашавање за сопствене потребе и за потребе других лица, као и за коришћење површине и објекта за оглашавање за сопствене потребе и за потребе других лица којим се врши непосредни утицај на расположивост, квалитет или неку другу особину јавне површине</w:t>
      </w:r>
      <w:r>
        <w:rPr>
          <w:sz w:val="24"/>
          <w:szCs w:val="24"/>
          <w:lang w:val="sr-Cyrl-RS"/>
        </w:rPr>
        <w:t>, потребно је уз прописани образац захтева, надлежној Општини доставити биланс успеха за годину која претходи години у којој се утврђује накнада из овог тарифног броја.</w:t>
      </w:r>
    </w:p>
    <w:p w:rsidR="00061C67" w:rsidRPr="006366D9" w:rsidRDefault="00061C67" w:rsidP="00061C67">
      <w:pPr>
        <w:widowControl w:val="0"/>
        <w:suppressLineNumbers/>
        <w:autoSpaceDE w:val="0"/>
        <w:autoSpaceDN w:val="0"/>
        <w:adjustRightInd w:val="0"/>
        <w:spacing w:line="223" w:lineRule="atLeast"/>
        <w:ind w:firstLine="426"/>
        <w:jc w:val="both"/>
        <w:rPr>
          <w:sz w:val="24"/>
          <w:szCs w:val="24"/>
          <w:lang w:val="sr-Cyrl-RS"/>
        </w:rPr>
      </w:pPr>
    </w:p>
    <w:p w:rsidR="00061C67" w:rsidRDefault="00061C67" w:rsidP="00061C67">
      <w:pPr>
        <w:widowControl w:val="0"/>
        <w:suppressLineNumbers/>
        <w:autoSpaceDE w:val="0"/>
        <w:autoSpaceDN w:val="0"/>
        <w:adjustRightInd w:val="0"/>
        <w:spacing w:line="226" w:lineRule="atLeast"/>
        <w:ind w:firstLine="426"/>
        <w:jc w:val="both"/>
        <w:rPr>
          <w:color w:val="000000" w:themeColor="text1"/>
          <w:sz w:val="24"/>
          <w:szCs w:val="24"/>
          <w:lang w:val="sr-Cyrl-RS"/>
        </w:rPr>
      </w:pPr>
      <w:r w:rsidRPr="00E12EE2">
        <w:rPr>
          <w:color w:val="000000" w:themeColor="text1"/>
          <w:sz w:val="24"/>
          <w:szCs w:val="24"/>
        </w:rPr>
        <w:t>4</w:t>
      </w:r>
      <w:r w:rsidRPr="00E12EE2">
        <w:rPr>
          <w:color w:val="000000" w:themeColor="text1"/>
          <w:sz w:val="24"/>
          <w:szCs w:val="24"/>
          <w:lang w:val="sr-Cyrl-RS"/>
        </w:rPr>
        <w:t xml:space="preserve">) Правна лица и предузетници који </w:t>
      </w:r>
      <w:r w:rsidRPr="00E12EE2">
        <w:rPr>
          <w:color w:val="000000" w:themeColor="text1"/>
          <w:sz w:val="24"/>
          <w:szCs w:val="24"/>
        </w:rPr>
        <w:t>кори</w:t>
      </w:r>
      <w:r w:rsidRPr="00E12EE2">
        <w:rPr>
          <w:color w:val="000000" w:themeColor="text1"/>
          <w:sz w:val="24"/>
          <w:szCs w:val="24"/>
          <w:lang w:val="sr-Cyrl-RS"/>
        </w:rPr>
        <w:t>сте</w:t>
      </w:r>
      <w:r w:rsidRPr="00E12EE2">
        <w:rPr>
          <w:color w:val="000000" w:themeColor="text1"/>
          <w:sz w:val="24"/>
          <w:szCs w:val="24"/>
        </w:rPr>
        <w:t xml:space="preserve"> јавн</w:t>
      </w:r>
      <w:r w:rsidRPr="00E12EE2">
        <w:rPr>
          <w:color w:val="000000" w:themeColor="text1"/>
          <w:sz w:val="24"/>
          <w:szCs w:val="24"/>
          <w:lang w:val="sr-Cyrl-RS"/>
        </w:rPr>
        <w:t>у</w:t>
      </w:r>
      <w:r w:rsidRPr="00E12EE2">
        <w:rPr>
          <w:color w:val="000000" w:themeColor="text1"/>
          <w:sz w:val="24"/>
          <w:szCs w:val="24"/>
        </w:rPr>
        <w:t xml:space="preserve"> површин</w:t>
      </w:r>
      <w:r w:rsidRPr="00E12EE2">
        <w:rPr>
          <w:color w:val="000000" w:themeColor="text1"/>
          <w:sz w:val="24"/>
          <w:szCs w:val="24"/>
          <w:lang w:val="sr-Cyrl-RS"/>
        </w:rPr>
        <w:t>у</w:t>
      </w:r>
      <w:r w:rsidRPr="00E12EE2">
        <w:rPr>
          <w:color w:val="000000" w:themeColor="text1"/>
          <w:sz w:val="24"/>
          <w:szCs w:val="24"/>
        </w:rPr>
        <w:t xml:space="preserve"> за оглашавање за сопствене потребе, као и површине и објект</w:t>
      </w:r>
      <w:r w:rsidRPr="00E12EE2">
        <w:rPr>
          <w:color w:val="000000" w:themeColor="text1"/>
          <w:sz w:val="24"/>
          <w:szCs w:val="24"/>
          <w:lang w:val="sr-Cyrl-RS"/>
        </w:rPr>
        <w:t>е</w:t>
      </w:r>
      <w:r w:rsidRPr="00E12EE2">
        <w:rPr>
          <w:color w:val="000000" w:themeColor="text1"/>
          <w:sz w:val="24"/>
          <w:szCs w:val="24"/>
        </w:rPr>
        <w:t xml:space="preserve"> за оглашавање за сопствене потребе којим се врши непосредни утицај на расположивост, квалитет или неку другу особину јавне површине, за које дозволу издаје надлежни орган јединице локалне самоуправе</w:t>
      </w:r>
      <w:r w:rsidRPr="00E12EE2">
        <w:rPr>
          <w:color w:val="000000" w:themeColor="text1"/>
          <w:sz w:val="24"/>
          <w:szCs w:val="24"/>
          <w:lang w:val="sr-Cyrl-RS"/>
        </w:rPr>
        <w:t>, а који су у претходној пословној години остварили приход мањи од 100 милиона,  плаћају накнаду умањену за 80%</w:t>
      </w:r>
      <w:r>
        <w:rPr>
          <w:color w:val="000000" w:themeColor="text1"/>
          <w:sz w:val="24"/>
          <w:szCs w:val="24"/>
          <w:lang w:val="sr-Cyrl-RS"/>
        </w:rPr>
        <w:t>.</w:t>
      </w:r>
    </w:p>
    <w:p w:rsidR="00061C67" w:rsidRPr="00E12EE2" w:rsidRDefault="00061C67" w:rsidP="00061C67">
      <w:pPr>
        <w:widowControl w:val="0"/>
        <w:suppressLineNumbers/>
        <w:autoSpaceDE w:val="0"/>
        <w:autoSpaceDN w:val="0"/>
        <w:adjustRightInd w:val="0"/>
        <w:spacing w:line="226" w:lineRule="atLeast"/>
        <w:ind w:firstLine="426"/>
        <w:jc w:val="both"/>
        <w:rPr>
          <w:color w:val="000000" w:themeColor="text1"/>
          <w:sz w:val="24"/>
          <w:szCs w:val="24"/>
          <w:lang w:val="sr-Cyrl-RS"/>
        </w:rPr>
      </w:pPr>
    </w:p>
    <w:p w:rsidR="00061C67" w:rsidRDefault="00061C67" w:rsidP="00061C67">
      <w:pPr>
        <w:widowControl w:val="0"/>
        <w:suppressLineNumbers/>
        <w:autoSpaceDE w:val="0"/>
        <w:autoSpaceDN w:val="0"/>
        <w:adjustRightInd w:val="0"/>
        <w:spacing w:line="226" w:lineRule="atLeast"/>
        <w:ind w:firstLine="426"/>
        <w:jc w:val="both"/>
        <w:rPr>
          <w:color w:val="000000" w:themeColor="text1"/>
          <w:sz w:val="24"/>
          <w:szCs w:val="24"/>
          <w:lang w:val="sr-Cyrl-RS"/>
        </w:rPr>
      </w:pPr>
      <w:r w:rsidRPr="00E12EE2">
        <w:rPr>
          <w:color w:val="000000" w:themeColor="text1"/>
          <w:sz w:val="24"/>
          <w:szCs w:val="24"/>
          <w:lang w:val="sr-Cyrl-RS"/>
        </w:rPr>
        <w:t xml:space="preserve">5) </w:t>
      </w:r>
      <w:r>
        <w:rPr>
          <w:color w:val="000000" w:themeColor="text1"/>
          <w:sz w:val="24"/>
          <w:szCs w:val="24"/>
          <w:lang w:val="sr-Cyrl-RS"/>
        </w:rPr>
        <w:t>П</w:t>
      </w:r>
      <w:r w:rsidRPr="00E12EE2">
        <w:rPr>
          <w:color w:val="000000" w:themeColor="text1"/>
          <w:sz w:val="24"/>
          <w:szCs w:val="24"/>
          <w:lang w:val="sr-Cyrl-RS"/>
        </w:rPr>
        <w:t>равна лица и предузетници  који</w:t>
      </w:r>
      <w:r>
        <w:rPr>
          <w:color w:val="000000" w:themeColor="text1"/>
          <w:sz w:val="24"/>
          <w:szCs w:val="24"/>
          <w:lang w:val="sr-Cyrl-RS"/>
        </w:rPr>
        <w:t xml:space="preserve"> су уписани у АПР у текућој години а </w:t>
      </w:r>
      <w:r w:rsidRPr="00E12EE2">
        <w:rPr>
          <w:color w:val="000000" w:themeColor="text1"/>
          <w:sz w:val="24"/>
          <w:szCs w:val="24"/>
        </w:rPr>
        <w:t>кори</w:t>
      </w:r>
      <w:r w:rsidRPr="00E12EE2">
        <w:rPr>
          <w:color w:val="000000" w:themeColor="text1"/>
          <w:sz w:val="24"/>
          <w:szCs w:val="24"/>
          <w:lang w:val="sr-Cyrl-RS"/>
        </w:rPr>
        <w:t>сте</w:t>
      </w:r>
      <w:r w:rsidRPr="00E12EE2">
        <w:rPr>
          <w:color w:val="000000" w:themeColor="text1"/>
          <w:sz w:val="24"/>
          <w:szCs w:val="24"/>
        </w:rPr>
        <w:t xml:space="preserve"> јавн</w:t>
      </w:r>
      <w:r w:rsidRPr="00E12EE2">
        <w:rPr>
          <w:color w:val="000000" w:themeColor="text1"/>
          <w:sz w:val="24"/>
          <w:szCs w:val="24"/>
          <w:lang w:val="sr-Cyrl-RS"/>
        </w:rPr>
        <w:t>у</w:t>
      </w:r>
      <w:r w:rsidRPr="00E12EE2">
        <w:rPr>
          <w:color w:val="000000" w:themeColor="text1"/>
          <w:sz w:val="24"/>
          <w:szCs w:val="24"/>
        </w:rPr>
        <w:t xml:space="preserve"> површин</w:t>
      </w:r>
      <w:r w:rsidRPr="00E12EE2">
        <w:rPr>
          <w:color w:val="000000" w:themeColor="text1"/>
          <w:sz w:val="24"/>
          <w:szCs w:val="24"/>
          <w:lang w:val="sr-Cyrl-RS"/>
        </w:rPr>
        <w:t>у</w:t>
      </w:r>
      <w:r w:rsidRPr="00E12EE2">
        <w:rPr>
          <w:color w:val="000000" w:themeColor="text1"/>
          <w:sz w:val="24"/>
          <w:szCs w:val="24"/>
        </w:rPr>
        <w:t xml:space="preserve"> за оглашавање за сопствене потребе, као и површине и објект</w:t>
      </w:r>
      <w:r w:rsidRPr="00E12EE2">
        <w:rPr>
          <w:color w:val="000000" w:themeColor="text1"/>
          <w:sz w:val="24"/>
          <w:szCs w:val="24"/>
          <w:lang w:val="sr-Cyrl-RS"/>
        </w:rPr>
        <w:t>е</w:t>
      </w:r>
      <w:r w:rsidRPr="00E12EE2">
        <w:rPr>
          <w:color w:val="000000" w:themeColor="text1"/>
          <w:sz w:val="24"/>
          <w:szCs w:val="24"/>
        </w:rPr>
        <w:t xml:space="preserve"> за оглашавање за сопствене потребе којим се врши непосредни утицај на расположивост, квалитет или неку другу особину јавне површине, за које дозволу издаје надлежни орган јединице локалне самоуправе</w:t>
      </w:r>
      <w:r w:rsidRPr="00E12EE2">
        <w:rPr>
          <w:color w:val="000000" w:themeColor="text1"/>
          <w:sz w:val="24"/>
          <w:szCs w:val="24"/>
          <w:lang w:val="sr-Cyrl-RS"/>
        </w:rPr>
        <w:t>,  плаћају накнаду умањену за 80%</w:t>
      </w:r>
      <w:r>
        <w:rPr>
          <w:color w:val="000000" w:themeColor="text1"/>
          <w:sz w:val="24"/>
          <w:szCs w:val="24"/>
          <w:lang w:val="sr-Cyrl-RS"/>
        </w:rPr>
        <w:t>.</w:t>
      </w:r>
    </w:p>
    <w:p w:rsidR="00061C67" w:rsidRPr="00E12EE2" w:rsidRDefault="00061C67" w:rsidP="00061C67">
      <w:pPr>
        <w:widowControl w:val="0"/>
        <w:suppressLineNumbers/>
        <w:autoSpaceDE w:val="0"/>
        <w:autoSpaceDN w:val="0"/>
        <w:adjustRightInd w:val="0"/>
        <w:spacing w:line="226" w:lineRule="atLeast"/>
        <w:ind w:firstLine="426"/>
        <w:jc w:val="both"/>
        <w:rPr>
          <w:color w:val="000000" w:themeColor="text1"/>
          <w:sz w:val="24"/>
          <w:szCs w:val="24"/>
          <w:lang w:val="sr-Cyrl-RS"/>
        </w:rPr>
      </w:pPr>
    </w:p>
    <w:p w:rsidR="00061C67" w:rsidRDefault="00061C67" w:rsidP="00061C67">
      <w:pPr>
        <w:widowControl w:val="0"/>
        <w:suppressLineNumbers/>
        <w:autoSpaceDE w:val="0"/>
        <w:autoSpaceDN w:val="0"/>
        <w:adjustRightInd w:val="0"/>
        <w:spacing w:line="226" w:lineRule="atLeast"/>
        <w:ind w:firstLine="426"/>
        <w:jc w:val="both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6</w:t>
      </w:r>
      <w:r w:rsidRPr="00E12EE2">
        <w:rPr>
          <w:color w:val="000000" w:themeColor="text1"/>
          <w:sz w:val="24"/>
          <w:szCs w:val="24"/>
          <w:lang w:val="sr-Cyrl-RS"/>
        </w:rPr>
        <w:t xml:space="preserve">) Правна лица и предузетници  који </w:t>
      </w:r>
      <w:r w:rsidRPr="00E12EE2">
        <w:rPr>
          <w:color w:val="000000" w:themeColor="text1"/>
          <w:sz w:val="24"/>
          <w:szCs w:val="24"/>
        </w:rPr>
        <w:t>кори</w:t>
      </w:r>
      <w:r w:rsidRPr="00E12EE2">
        <w:rPr>
          <w:color w:val="000000" w:themeColor="text1"/>
          <w:sz w:val="24"/>
          <w:szCs w:val="24"/>
          <w:lang w:val="sr-Cyrl-RS"/>
        </w:rPr>
        <w:t>сте</w:t>
      </w:r>
      <w:r w:rsidRPr="00E12EE2">
        <w:rPr>
          <w:color w:val="000000" w:themeColor="text1"/>
          <w:sz w:val="24"/>
          <w:szCs w:val="24"/>
        </w:rPr>
        <w:t xml:space="preserve"> јавн</w:t>
      </w:r>
      <w:r w:rsidRPr="00E12EE2">
        <w:rPr>
          <w:color w:val="000000" w:themeColor="text1"/>
          <w:sz w:val="24"/>
          <w:szCs w:val="24"/>
          <w:lang w:val="sr-Cyrl-RS"/>
        </w:rPr>
        <w:t>у</w:t>
      </w:r>
      <w:r w:rsidRPr="00E12EE2">
        <w:rPr>
          <w:color w:val="000000" w:themeColor="text1"/>
          <w:sz w:val="24"/>
          <w:szCs w:val="24"/>
        </w:rPr>
        <w:t xml:space="preserve"> површин</w:t>
      </w:r>
      <w:r w:rsidRPr="00E12EE2">
        <w:rPr>
          <w:color w:val="000000" w:themeColor="text1"/>
          <w:sz w:val="24"/>
          <w:szCs w:val="24"/>
          <w:lang w:val="sr-Cyrl-RS"/>
        </w:rPr>
        <w:t>у</w:t>
      </w:r>
      <w:r w:rsidRPr="00E12EE2">
        <w:rPr>
          <w:color w:val="000000" w:themeColor="text1"/>
          <w:sz w:val="24"/>
          <w:szCs w:val="24"/>
        </w:rPr>
        <w:t xml:space="preserve"> за оглашавање за сопствене потребе, као и површине и објект</w:t>
      </w:r>
      <w:r w:rsidRPr="00E12EE2">
        <w:rPr>
          <w:color w:val="000000" w:themeColor="text1"/>
          <w:sz w:val="24"/>
          <w:szCs w:val="24"/>
          <w:lang w:val="sr-Cyrl-RS"/>
        </w:rPr>
        <w:t>е</w:t>
      </w:r>
      <w:r w:rsidRPr="00E12EE2">
        <w:rPr>
          <w:color w:val="000000" w:themeColor="text1"/>
          <w:sz w:val="24"/>
          <w:szCs w:val="24"/>
        </w:rPr>
        <w:t xml:space="preserve"> за оглашавање за сопствене потребе којим се врши непосредни утицај на расположивост, квалитет или неку другу особину јавне површине, за које дозволу издаје надлежни орган јединице локалне самоуправе</w:t>
      </w:r>
      <w:r w:rsidRPr="00E12EE2">
        <w:rPr>
          <w:color w:val="000000" w:themeColor="text1"/>
          <w:sz w:val="24"/>
          <w:szCs w:val="24"/>
          <w:lang w:val="sr-Cyrl-RS"/>
        </w:rPr>
        <w:t>, а који су у претходној пословн</w:t>
      </w:r>
      <w:r>
        <w:rPr>
          <w:color w:val="000000" w:themeColor="text1"/>
          <w:sz w:val="24"/>
          <w:szCs w:val="24"/>
          <w:lang w:val="sr-Cyrl-RS"/>
        </w:rPr>
        <w:t>ој години остварили приход већи</w:t>
      </w:r>
      <w:r w:rsidRPr="00E12EE2">
        <w:rPr>
          <w:color w:val="000000" w:themeColor="text1"/>
          <w:sz w:val="24"/>
          <w:szCs w:val="24"/>
          <w:lang w:val="sr-Cyrl-RS"/>
        </w:rPr>
        <w:t xml:space="preserve"> од 100 милиона плаћају накнаду умањену за </w:t>
      </w:r>
      <w:r>
        <w:rPr>
          <w:color w:val="000000" w:themeColor="text1"/>
          <w:sz w:val="24"/>
          <w:szCs w:val="24"/>
          <w:lang w:val="sr-Cyrl-RS"/>
        </w:rPr>
        <w:t>5</w:t>
      </w:r>
      <w:r w:rsidRPr="00E12EE2">
        <w:rPr>
          <w:color w:val="000000" w:themeColor="text1"/>
          <w:sz w:val="24"/>
          <w:szCs w:val="24"/>
          <w:lang w:val="sr-Cyrl-RS"/>
        </w:rPr>
        <w:t>0%.</w:t>
      </w:r>
    </w:p>
    <w:p w:rsidR="00061C67" w:rsidRPr="00E12EE2" w:rsidRDefault="00061C67" w:rsidP="00061C67">
      <w:pPr>
        <w:widowControl w:val="0"/>
        <w:suppressLineNumbers/>
        <w:autoSpaceDE w:val="0"/>
        <w:autoSpaceDN w:val="0"/>
        <w:adjustRightInd w:val="0"/>
        <w:spacing w:line="226" w:lineRule="atLeast"/>
        <w:ind w:firstLine="426"/>
        <w:jc w:val="both"/>
        <w:rPr>
          <w:color w:val="000000" w:themeColor="text1"/>
          <w:sz w:val="24"/>
          <w:szCs w:val="24"/>
          <w:lang w:val="sr-Cyrl-RS"/>
        </w:rPr>
      </w:pPr>
    </w:p>
    <w:p w:rsidR="00061C67" w:rsidRDefault="00061C67" w:rsidP="00061C67">
      <w:pPr>
        <w:widowControl w:val="0"/>
        <w:suppressLineNumbers/>
        <w:autoSpaceDE w:val="0"/>
        <w:autoSpaceDN w:val="0"/>
        <w:adjustRightInd w:val="0"/>
        <w:spacing w:line="226" w:lineRule="atLeast"/>
        <w:ind w:firstLine="426"/>
        <w:jc w:val="both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7</w:t>
      </w:r>
      <w:r w:rsidRPr="00E12EE2">
        <w:rPr>
          <w:color w:val="000000" w:themeColor="text1"/>
          <w:sz w:val="24"/>
          <w:szCs w:val="24"/>
          <w:lang w:val="sr-Cyrl-RS"/>
        </w:rPr>
        <w:t xml:space="preserve">) Правна лица и предузетници  који </w:t>
      </w:r>
      <w:r w:rsidRPr="00E12EE2">
        <w:rPr>
          <w:color w:val="000000" w:themeColor="text1"/>
          <w:sz w:val="24"/>
          <w:szCs w:val="24"/>
        </w:rPr>
        <w:t>кори</w:t>
      </w:r>
      <w:r w:rsidRPr="00E12EE2">
        <w:rPr>
          <w:color w:val="000000" w:themeColor="text1"/>
          <w:sz w:val="24"/>
          <w:szCs w:val="24"/>
          <w:lang w:val="sr-Cyrl-RS"/>
        </w:rPr>
        <w:t>сте</w:t>
      </w:r>
      <w:r w:rsidRPr="00E12EE2">
        <w:rPr>
          <w:color w:val="000000" w:themeColor="text1"/>
          <w:sz w:val="24"/>
          <w:szCs w:val="24"/>
        </w:rPr>
        <w:t xml:space="preserve"> јавн</w:t>
      </w:r>
      <w:r w:rsidRPr="00E12EE2">
        <w:rPr>
          <w:color w:val="000000" w:themeColor="text1"/>
          <w:sz w:val="24"/>
          <w:szCs w:val="24"/>
          <w:lang w:val="sr-Cyrl-RS"/>
        </w:rPr>
        <w:t>у</w:t>
      </w:r>
      <w:r w:rsidRPr="00E12EE2">
        <w:rPr>
          <w:color w:val="000000" w:themeColor="text1"/>
          <w:sz w:val="24"/>
          <w:szCs w:val="24"/>
        </w:rPr>
        <w:t xml:space="preserve"> површин</w:t>
      </w:r>
      <w:r w:rsidRPr="00E12EE2">
        <w:rPr>
          <w:color w:val="000000" w:themeColor="text1"/>
          <w:sz w:val="24"/>
          <w:szCs w:val="24"/>
          <w:lang w:val="sr-Cyrl-RS"/>
        </w:rPr>
        <w:t>у</w:t>
      </w:r>
      <w:r w:rsidRPr="00E12EE2">
        <w:rPr>
          <w:color w:val="000000" w:themeColor="text1"/>
          <w:sz w:val="24"/>
          <w:szCs w:val="24"/>
        </w:rPr>
        <w:t xml:space="preserve"> за оглашавање за сопствене потребе, као и површине и објект</w:t>
      </w:r>
      <w:r w:rsidRPr="00E12EE2">
        <w:rPr>
          <w:color w:val="000000" w:themeColor="text1"/>
          <w:sz w:val="24"/>
          <w:szCs w:val="24"/>
          <w:lang w:val="sr-Cyrl-RS"/>
        </w:rPr>
        <w:t>е</w:t>
      </w:r>
      <w:r w:rsidRPr="00E12EE2">
        <w:rPr>
          <w:color w:val="000000" w:themeColor="text1"/>
          <w:sz w:val="24"/>
          <w:szCs w:val="24"/>
        </w:rPr>
        <w:t xml:space="preserve"> за оглашавање за сопствене потребе којим се врши непосредни утицај на расположивост, квалитет или неку другу особину јавне површине, за које дозволу издаје надлежни орган јединице локалне самоуправе</w:t>
      </w:r>
      <w:r w:rsidRPr="00E12EE2">
        <w:rPr>
          <w:color w:val="000000" w:themeColor="text1"/>
          <w:sz w:val="24"/>
          <w:szCs w:val="24"/>
          <w:lang w:val="sr-Cyrl-RS"/>
        </w:rPr>
        <w:t>, а који су у претходној пословн</w:t>
      </w:r>
      <w:r>
        <w:rPr>
          <w:color w:val="000000" w:themeColor="text1"/>
          <w:sz w:val="24"/>
          <w:szCs w:val="24"/>
          <w:lang w:val="sr-Cyrl-RS"/>
        </w:rPr>
        <w:t>ој години остварили приход већи</w:t>
      </w:r>
      <w:r w:rsidRPr="00E12EE2">
        <w:rPr>
          <w:color w:val="000000" w:themeColor="text1"/>
          <w:sz w:val="24"/>
          <w:szCs w:val="24"/>
          <w:lang w:val="sr-Cyrl-RS"/>
        </w:rPr>
        <w:t xml:space="preserve"> од 4 милијарде плаћају накнаду у пуном износу.</w:t>
      </w:r>
    </w:p>
    <w:p w:rsidR="00061C67" w:rsidRPr="00E12EE2" w:rsidRDefault="00061C67" w:rsidP="00061C67">
      <w:pPr>
        <w:widowControl w:val="0"/>
        <w:suppressLineNumbers/>
        <w:autoSpaceDE w:val="0"/>
        <w:autoSpaceDN w:val="0"/>
        <w:adjustRightInd w:val="0"/>
        <w:spacing w:line="226" w:lineRule="atLeast"/>
        <w:ind w:firstLine="426"/>
        <w:jc w:val="both"/>
        <w:rPr>
          <w:color w:val="000000" w:themeColor="text1"/>
          <w:sz w:val="24"/>
          <w:szCs w:val="24"/>
          <w:lang w:val="sr-Cyrl-RS"/>
        </w:rPr>
      </w:pPr>
    </w:p>
    <w:p w:rsidR="00061C67" w:rsidRDefault="00061C67" w:rsidP="00061C67">
      <w:pPr>
        <w:widowControl w:val="0"/>
        <w:suppressLineNumbers/>
        <w:autoSpaceDE w:val="0"/>
        <w:autoSpaceDN w:val="0"/>
        <w:adjustRightInd w:val="0"/>
        <w:spacing w:line="226" w:lineRule="atLeast"/>
        <w:ind w:firstLine="426"/>
        <w:jc w:val="both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8) Правна лица, предузетници</w:t>
      </w:r>
      <w:r w:rsidRPr="00E12EE2">
        <w:rPr>
          <w:color w:val="000000" w:themeColor="text1"/>
          <w:sz w:val="24"/>
          <w:szCs w:val="24"/>
          <w:lang w:val="sr-Cyrl-RS"/>
        </w:rPr>
        <w:t xml:space="preserve">, физичка лица и </w:t>
      </w:r>
      <w:r>
        <w:rPr>
          <w:color w:val="000000" w:themeColor="text1"/>
          <w:sz w:val="24"/>
          <w:szCs w:val="24"/>
          <w:lang w:val="sr-Cyrl-RS"/>
        </w:rPr>
        <w:t>правна лица и предузетници</w:t>
      </w:r>
      <w:r w:rsidRPr="00E12EE2">
        <w:rPr>
          <w:color w:val="000000" w:themeColor="text1"/>
          <w:sz w:val="24"/>
          <w:szCs w:val="24"/>
          <w:lang w:val="sr-Cyrl-RS"/>
        </w:rPr>
        <w:t xml:space="preserve"> који</w:t>
      </w:r>
      <w:r>
        <w:rPr>
          <w:color w:val="000000" w:themeColor="text1"/>
          <w:sz w:val="24"/>
          <w:szCs w:val="24"/>
          <w:lang w:val="sr-Cyrl-RS"/>
        </w:rPr>
        <w:t xml:space="preserve"> су уписани у АПР у текућој години немају право на умањење за</w:t>
      </w:r>
      <w:r w:rsidRPr="00E12EE2">
        <w:rPr>
          <w:color w:val="000000" w:themeColor="text1"/>
          <w:sz w:val="24"/>
          <w:szCs w:val="24"/>
          <w:lang w:val="sr-Cyrl-RS"/>
        </w:rPr>
        <w:t xml:space="preserve"> коришћење </w:t>
      </w:r>
      <w:r w:rsidRPr="00E12EE2">
        <w:rPr>
          <w:color w:val="000000" w:themeColor="text1"/>
          <w:sz w:val="24"/>
          <w:szCs w:val="24"/>
        </w:rPr>
        <w:t>јавне површине за потребе других лица, као и за коришћење површине и објекта за оглашавање за потребе других лица којим се врши непосредни утицај на расположивост, квалитет или неку другу особину јавне површине</w:t>
      </w:r>
      <w:r w:rsidRPr="00E12EE2">
        <w:rPr>
          <w:color w:val="000000" w:themeColor="text1"/>
          <w:sz w:val="24"/>
          <w:szCs w:val="24"/>
          <w:lang w:val="sr-Cyrl-RS"/>
        </w:rPr>
        <w:t>.</w:t>
      </w:r>
    </w:p>
    <w:p w:rsidR="00061C67" w:rsidRPr="00E12EE2" w:rsidRDefault="00061C67" w:rsidP="00061C67">
      <w:pPr>
        <w:widowControl w:val="0"/>
        <w:suppressLineNumbers/>
        <w:autoSpaceDE w:val="0"/>
        <w:autoSpaceDN w:val="0"/>
        <w:adjustRightInd w:val="0"/>
        <w:spacing w:line="226" w:lineRule="atLeast"/>
        <w:ind w:firstLine="426"/>
        <w:jc w:val="both"/>
        <w:rPr>
          <w:color w:val="000000" w:themeColor="text1"/>
          <w:sz w:val="24"/>
          <w:szCs w:val="24"/>
          <w:lang w:val="sr-Cyrl-RS"/>
        </w:rPr>
      </w:pPr>
    </w:p>
    <w:p w:rsidR="00061C67" w:rsidRDefault="00061C67" w:rsidP="00061C67">
      <w:pPr>
        <w:widowControl w:val="0"/>
        <w:suppressLineNumbers/>
        <w:autoSpaceDE w:val="0"/>
        <w:autoSpaceDN w:val="0"/>
        <w:adjustRightInd w:val="0"/>
        <w:spacing w:line="226" w:lineRule="atLeast"/>
        <w:ind w:firstLine="426"/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  <w:lang w:val="sr-Cyrl-RS"/>
        </w:rPr>
        <w:t>9</w:t>
      </w:r>
      <w:r w:rsidRPr="000D5456">
        <w:rPr>
          <w:color w:val="000000"/>
          <w:sz w:val="24"/>
          <w:szCs w:val="24"/>
        </w:rPr>
        <w:t>) O</w:t>
      </w:r>
      <w:r w:rsidRPr="000D5456">
        <w:rPr>
          <w:color w:val="000000"/>
          <w:sz w:val="24"/>
          <w:szCs w:val="24"/>
          <w:lang w:val="sr-Cyrl-RS"/>
        </w:rPr>
        <w:t>бвезници из овог тар</w:t>
      </w:r>
      <w:r>
        <w:rPr>
          <w:color w:val="000000"/>
          <w:sz w:val="24"/>
          <w:szCs w:val="24"/>
          <w:lang w:val="sr-Cyrl-RS"/>
        </w:rPr>
        <w:t xml:space="preserve">ифног броја који користе објекте за оглашавање </w:t>
      </w:r>
      <w:r w:rsidRPr="000D5456">
        <w:rPr>
          <w:color w:val="000000"/>
          <w:sz w:val="24"/>
          <w:szCs w:val="24"/>
          <w:lang w:val="sr-Cyrl-RS"/>
        </w:rPr>
        <w:t xml:space="preserve">на основу уговора о коришћењу места за оглашавање у складу са Правилником о избору корисника места за оглашавање и Одлуком о оглашавању на територији Града Ниша, плаћају </w:t>
      </w:r>
      <w:r>
        <w:rPr>
          <w:color w:val="000000"/>
          <w:sz w:val="24"/>
          <w:szCs w:val="24"/>
          <w:lang w:val="sr-Cyrl-RS"/>
        </w:rPr>
        <w:t xml:space="preserve">накнаду </w:t>
      </w:r>
      <w:r w:rsidRPr="000D5456">
        <w:rPr>
          <w:color w:val="000000"/>
          <w:sz w:val="24"/>
          <w:szCs w:val="24"/>
          <w:lang w:val="sr-Cyrl-RS"/>
        </w:rPr>
        <w:t xml:space="preserve">умањену за </w:t>
      </w:r>
      <w:r w:rsidRPr="000D5456">
        <w:rPr>
          <w:color w:val="000000"/>
          <w:sz w:val="24"/>
          <w:szCs w:val="24"/>
        </w:rPr>
        <w:t>75</w:t>
      </w:r>
      <w:r w:rsidRPr="000D5456">
        <w:rPr>
          <w:color w:val="000000"/>
          <w:sz w:val="24"/>
          <w:szCs w:val="24"/>
          <w:lang w:val="sr-Cyrl-RS"/>
        </w:rPr>
        <w:t xml:space="preserve">%. </w:t>
      </w:r>
    </w:p>
    <w:p w:rsidR="00E5796B" w:rsidRPr="008F64A3" w:rsidRDefault="00E5796B" w:rsidP="00061C67">
      <w:pPr>
        <w:widowControl w:val="0"/>
        <w:suppressLineNumbers/>
        <w:autoSpaceDE w:val="0"/>
        <w:autoSpaceDN w:val="0"/>
        <w:adjustRightInd w:val="0"/>
        <w:spacing w:after="223" w:line="223" w:lineRule="atLeast"/>
        <w:ind w:left="284"/>
        <w:jc w:val="both"/>
        <w:rPr>
          <w:sz w:val="24"/>
          <w:szCs w:val="24"/>
          <w:lang w:val="sr-Cyrl-RS"/>
        </w:rPr>
      </w:pPr>
    </w:p>
    <w:p w:rsidR="00DA7292" w:rsidRPr="008F64A3" w:rsidRDefault="00DA7292" w:rsidP="00D94FC5">
      <w:pPr>
        <w:ind w:left="142"/>
      </w:pPr>
    </w:p>
    <w:sectPr w:rsidR="00DA7292" w:rsidRPr="008F64A3" w:rsidSect="00766CBC">
      <w:pgSz w:w="11906" w:h="16838"/>
      <w:pgMar w:top="851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A5966"/>
    <w:multiLevelType w:val="hybridMultilevel"/>
    <w:tmpl w:val="EE04A4E8"/>
    <w:lvl w:ilvl="0" w:tplc="2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6A"/>
    <w:rsid w:val="00001757"/>
    <w:rsid w:val="00042D58"/>
    <w:rsid w:val="00061C67"/>
    <w:rsid w:val="000933A8"/>
    <w:rsid w:val="00094EAF"/>
    <w:rsid w:val="000B63B7"/>
    <w:rsid w:val="000C1D6D"/>
    <w:rsid w:val="000D5B8B"/>
    <w:rsid w:val="00103A88"/>
    <w:rsid w:val="001137C5"/>
    <w:rsid w:val="001405E9"/>
    <w:rsid w:val="00144B11"/>
    <w:rsid w:val="001600F1"/>
    <w:rsid w:val="00193D63"/>
    <w:rsid w:val="001A3318"/>
    <w:rsid w:val="001E217C"/>
    <w:rsid w:val="001E3452"/>
    <w:rsid w:val="0020156E"/>
    <w:rsid w:val="002018CD"/>
    <w:rsid w:val="00204AC0"/>
    <w:rsid w:val="00232FB7"/>
    <w:rsid w:val="00234FEB"/>
    <w:rsid w:val="002363CD"/>
    <w:rsid w:val="002402DF"/>
    <w:rsid w:val="002500B1"/>
    <w:rsid w:val="0027124C"/>
    <w:rsid w:val="00272683"/>
    <w:rsid w:val="002F7E2D"/>
    <w:rsid w:val="00314E06"/>
    <w:rsid w:val="003160D6"/>
    <w:rsid w:val="00321084"/>
    <w:rsid w:val="003225A0"/>
    <w:rsid w:val="003263B5"/>
    <w:rsid w:val="00332D7B"/>
    <w:rsid w:val="003354EF"/>
    <w:rsid w:val="003A48A1"/>
    <w:rsid w:val="003A5A70"/>
    <w:rsid w:val="003C2E9D"/>
    <w:rsid w:val="003C42F2"/>
    <w:rsid w:val="003D754F"/>
    <w:rsid w:val="003E2298"/>
    <w:rsid w:val="00404C18"/>
    <w:rsid w:val="004243F5"/>
    <w:rsid w:val="0048572F"/>
    <w:rsid w:val="00485ACC"/>
    <w:rsid w:val="004A73B2"/>
    <w:rsid w:val="004C0E70"/>
    <w:rsid w:val="004C5864"/>
    <w:rsid w:val="00507316"/>
    <w:rsid w:val="005238B0"/>
    <w:rsid w:val="00580DA0"/>
    <w:rsid w:val="005867AD"/>
    <w:rsid w:val="005A13F9"/>
    <w:rsid w:val="005A38E7"/>
    <w:rsid w:val="005B0BDB"/>
    <w:rsid w:val="005C363B"/>
    <w:rsid w:val="006337A6"/>
    <w:rsid w:val="006410AB"/>
    <w:rsid w:val="00643EF0"/>
    <w:rsid w:val="00661CDC"/>
    <w:rsid w:val="006773B1"/>
    <w:rsid w:val="00682A04"/>
    <w:rsid w:val="006967A0"/>
    <w:rsid w:val="006A0E02"/>
    <w:rsid w:val="006A4074"/>
    <w:rsid w:val="006C5C17"/>
    <w:rsid w:val="006E3B11"/>
    <w:rsid w:val="006F3D6A"/>
    <w:rsid w:val="006F7B99"/>
    <w:rsid w:val="007024F2"/>
    <w:rsid w:val="00712611"/>
    <w:rsid w:val="00721510"/>
    <w:rsid w:val="007258F3"/>
    <w:rsid w:val="0074129B"/>
    <w:rsid w:val="00766CBC"/>
    <w:rsid w:val="007A0A6C"/>
    <w:rsid w:val="007B16BD"/>
    <w:rsid w:val="007C0154"/>
    <w:rsid w:val="007C6125"/>
    <w:rsid w:val="00800E43"/>
    <w:rsid w:val="00803B95"/>
    <w:rsid w:val="00816A56"/>
    <w:rsid w:val="008218D4"/>
    <w:rsid w:val="00843B48"/>
    <w:rsid w:val="00866B56"/>
    <w:rsid w:val="008754C7"/>
    <w:rsid w:val="00881384"/>
    <w:rsid w:val="00897CB6"/>
    <w:rsid w:val="008B2A87"/>
    <w:rsid w:val="008B5C99"/>
    <w:rsid w:val="008B75C6"/>
    <w:rsid w:val="008F43BB"/>
    <w:rsid w:val="008F64A3"/>
    <w:rsid w:val="009408D8"/>
    <w:rsid w:val="00985E45"/>
    <w:rsid w:val="009A3F4E"/>
    <w:rsid w:val="009B79DF"/>
    <w:rsid w:val="009D51E4"/>
    <w:rsid w:val="00A047DD"/>
    <w:rsid w:val="00A27DC0"/>
    <w:rsid w:val="00A95266"/>
    <w:rsid w:val="00AA042D"/>
    <w:rsid w:val="00AA1A9C"/>
    <w:rsid w:val="00AA4B56"/>
    <w:rsid w:val="00AB0650"/>
    <w:rsid w:val="00B22E63"/>
    <w:rsid w:val="00B405D5"/>
    <w:rsid w:val="00B407C6"/>
    <w:rsid w:val="00B4357C"/>
    <w:rsid w:val="00B47793"/>
    <w:rsid w:val="00BC7AE2"/>
    <w:rsid w:val="00BD4FD9"/>
    <w:rsid w:val="00BE3D34"/>
    <w:rsid w:val="00C02B31"/>
    <w:rsid w:val="00C07E64"/>
    <w:rsid w:val="00C17F96"/>
    <w:rsid w:val="00CB1C94"/>
    <w:rsid w:val="00CB56D8"/>
    <w:rsid w:val="00D156D7"/>
    <w:rsid w:val="00D32139"/>
    <w:rsid w:val="00D548BF"/>
    <w:rsid w:val="00D72958"/>
    <w:rsid w:val="00D812DE"/>
    <w:rsid w:val="00D84219"/>
    <w:rsid w:val="00D84B5E"/>
    <w:rsid w:val="00D85297"/>
    <w:rsid w:val="00D94FC5"/>
    <w:rsid w:val="00DA52EA"/>
    <w:rsid w:val="00DA7292"/>
    <w:rsid w:val="00DF48D2"/>
    <w:rsid w:val="00E13204"/>
    <w:rsid w:val="00E2374C"/>
    <w:rsid w:val="00E3010B"/>
    <w:rsid w:val="00E314F0"/>
    <w:rsid w:val="00E331E9"/>
    <w:rsid w:val="00E369C8"/>
    <w:rsid w:val="00E5796B"/>
    <w:rsid w:val="00E97E99"/>
    <w:rsid w:val="00EA1BB1"/>
    <w:rsid w:val="00EC3DD5"/>
    <w:rsid w:val="00ED0C76"/>
    <w:rsid w:val="00ED4CB0"/>
    <w:rsid w:val="00EF4170"/>
    <w:rsid w:val="00F10D8A"/>
    <w:rsid w:val="00F75B13"/>
    <w:rsid w:val="00FC066B"/>
    <w:rsid w:val="00FD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6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FC5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D94FC5"/>
    <w:pPr>
      <w:widowControl w:val="0"/>
      <w:autoSpaceDE w:val="0"/>
      <w:autoSpaceDN w:val="0"/>
      <w:adjustRightInd w:val="0"/>
      <w:spacing w:line="226" w:lineRule="atLeast"/>
    </w:pPr>
    <w:rPr>
      <w:rFonts w:ascii="Arial" w:eastAsiaTheme="minorEastAsia" w:hAnsi="Arial" w:cs="Arial"/>
      <w:sz w:val="24"/>
      <w:szCs w:val="24"/>
      <w:lang w:val="sr-Latn-RS" w:eastAsia="sr-Latn-RS"/>
    </w:rPr>
  </w:style>
  <w:style w:type="paragraph" w:customStyle="1" w:styleId="Default">
    <w:name w:val="Default"/>
    <w:rsid w:val="00D94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sr-Latn-RS"/>
    </w:rPr>
  </w:style>
  <w:style w:type="paragraph" w:customStyle="1" w:styleId="CM14">
    <w:name w:val="CM14"/>
    <w:basedOn w:val="Default"/>
    <w:next w:val="Default"/>
    <w:uiPriority w:val="99"/>
    <w:rsid w:val="00D94FC5"/>
    <w:pPr>
      <w:spacing w:after="223"/>
    </w:pPr>
    <w:rPr>
      <w:color w:val="auto"/>
    </w:rPr>
  </w:style>
  <w:style w:type="table" w:styleId="TableGrid">
    <w:name w:val="Table Grid"/>
    <w:basedOn w:val="TableNormal"/>
    <w:uiPriority w:val="59"/>
    <w:rsid w:val="00E3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B1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985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tekst">
    <w:name w:val="_1tekst"/>
    <w:basedOn w:val="Normal"/>
    <w:rsid w:val="007C6125"/>
    <w:pPr>
      <w:ind w:left="375" w:right="375" w:firstLine="240"/>
      <w:jc w:val="both"/>
    </w:pPr>
    <w:rPr>
      <w:rFonts w:ascii="Arial" w:eastAsiaTheme="minorEastAsia" w:hAnsi="Arial" w:cs="Arial"/>
      <w:lang w:val="sr-Cyrl-RS" w:eastAsia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5C3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6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FC5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D94FC5"/>
    <w:pPr>
      <w:widowControl w:val="0"/>
      <w:autoSpaceDE w:val="0"/>
      <w:autoSpaceDN w:val="0"/>
      <w:adjustRightInd w:val="0"/>
      <w:spacing w:line="226" w:lineRule="atLeast"/>
    </w:pPr>
    <w:rPr>
      <w:rFonts w:ascii="Arial" w:eastAsiaTheme="minorEastAsia" w:hAnsi="Arial" w:cs="Arial"/>
      <w:sz w:val="24"/>
      <w:szCs w:val="24"/>
      <w:lang w:val="sr-Latn-RS" w:eastAsia="sr-Latn-RS"/>
    </w:rPr>
  </w:style>
  <w:style w:type="paragraph" w:customStyle="1" w:styleId="Default">
    <w:name w:val="Default"/>
    <w:rsid w:val="00D94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sr-Latn-RS"/>
    </w:rPr>
  </w:style>
  <w:style w:type="paragraph" w:customStyle="1" w:styleId="CM14">
    <w:name w:val="CM14"/>
    <w:basedOn w:val="Default"/>
    <w:next w:val="Default"/>
    <w:uiPriority w:val="99"/>
    <w:rsid w:val="00D94FC5"/>
    <w:pPr>
      <w:spacing w:after="223"/>
    </w:pPr>
    <w:rPr>
      <w:color w:val="auto"/>
    </w:rPr>
  </w:style>
  <w:style w:type="table" w:styleId="TableGrid">
    <w:name w:val="Table Grid"/>
    <w:basedOn w:val="TableNormal"/>
    <w:uiPriority w:val="59"/>
    <w:rsid w:val="00E31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7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3B1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985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tekst">
    <w:name w:val="_1tekst"/>
    <w:basedOn w:val="Normal"/>
    <w:rsid w:val="007C6125"/>
    <w:pPr>
      <w:ind w:left="375" w:right="375" w:firstLine="240"/>
      <w:jc w:val="both"/>
    </w:pPr>
    <w:rPr>
      <w:rFonts w:ascii="Arial" w:eastAsiaTheme="minorEastAsia" w:hAnsi="Arial" w:cs="Arial"/>
      <w:lang w:val="sr-Cyrl-RS" w:eastAsia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5C3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C6F3-411F-48E4-8790-7D8E4E62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Stanojević</dc:creator>
  <cp:lastModifiedBy>Marko Stanojević</cp:lastModifiedBy>
  <cp:revision>25</cp:revision>
  <cp:lastPrinted>2019-08-09T12:40:00Z</cp:lastPrinted>
  <dcterms:created xsi:type="dcterms:W3CDTF">2019-07-12T06:00:00Z</dcterms:created>
  <dcterms:modified xsi:type="dcterms:W3CDTF">2019-08-09T12:45:00Z</dcterms:modified>
</cp:coreProperties>
</file>