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07" w:rsidRPr="00F53233" w:rsidRDefault="00BA4007" w:rsidP="00BA4007">
      <w:pPr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77. Закона о приватизацији, („Службени гласник РС“, бр.83/2014, 46/2015,112/2015 и 20/2016), </w:t>
      </w:r>
      <w:bookmarkStart w:id="0" w:name="_GoBack"/>
      <w:bookmarkEnd w:id="0"/>
      <w:r w:rsidRPr="00F53233">
        <w:rPr>
          <w:rFonts w:ascii="Times New Roman" w:hAnsi="Times New Roman" w:cs="Times New Roman"/>
          <w:sz w:val="26"/>
          <w:szCs w:val="26"/>
          <w:lang w:val="sr-Cyrl-RS"/>
        </w:rPr>
        <w:t>члана 67.став 4.тачка 3.</w:t>
      </w:r>
      <w:r w:rsidR="00F702E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Закона о пореском поступку и пореској администрацији („Службени гласник РС“, бр.80/2002,...,и </w:t>
      </w:r>
      <w:r w:rsidRPr="00F53233">
        <w:rPr>
          <w:rFonts w:ascii="Times New Roman" w:hAnsi="Times New Roman" w:cs="Times New Roman"/>
          <w:sz w:val="26"/>
          <w:szCs w:val="26"/>
        </w:rPr>
        <w:t>30/18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), Закључка Владе Републике Србије 05 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Б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р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ој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F53233">
        <w:rPr>
          <w:rFonts w:ascii="Times New Roman" w:hAnsi="Times New Roman" w:cs="Times New Roman"/>
          <w:sz w:val="26"/>
          <w:szCs w:val="26"/>
        </w:rPr>
        <w:t>023-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4235</w:t>
      </w:r>
      <w:r w:rsidRPr="00F53233">
        <w:rPr>
          <w:rFonts w:ascii="Times New Roman" w:hAnsi="Times New Roman" w:cs="Times New Roman"/>
          <w:sz w:val="26"/>
          <w:szCs w:val="26"/>
        </w:rPr>
        <w:t>/201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F702EB">
        <w:rPr>
          <w:rFonts w:ascii="Times New Roman" w:hAnsi="Times New Roman" w:cs="Times New Roman"/>
          <w:sz w:val="26"/>
          <w:szCs w:val="26"/>
        </w:rPr>
        <w:t>-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Pr="00F53233">
        <w:rPr>
          <w:rFonts w:ascii="Times New Roman" w:hAnsi="Times New Roman" w:cs="Times New Roman"/>
          <w:sz w:val="26"/>
          <w:szCs w:val="26"/>
        </w:rPr>
        <w:t>9.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 xml:space="preserve">маја </w:t>
      </w:r>
      <w:r w:rsidRPr="00F53233">
        <w:rPr>
          <w:rFonts w:ascii="Times New Roman" w:hAnsi="Times New Roman" w:cs="Times New Roman"/>
          <w:sz w:val="26"/>
          <w:szCs w:val="26"/>
        </w:rPr>
        <w:t>201</w:t>
      </w:r>
      <w:r w:rsidR="00572464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 године и члана 37. Статута Града Ниша („Службени лист Града Ниша“, бр.88/200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и 143/2016), Скупштина Града  Ниша на седници одржаној ________201</w:t>
      </w:r>
      <w:r w:rsidR="00F702E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.године,  донела је</w:t>
      </w:r>
    </w:p>
    <w:p w:rsidR="00BA4007" w:rsidRPr="00F53233" w:rsidRDefault="00BA4007" w:rsidP="00BA4007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4007" w:rsidRPr="00F53233" w:rsidRDefault="00BA4007" w:rsidP="001D646E">
      <w:pPr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b/>
          <w:sz w:val="26"/>
          <w:szCs w:val="26"/>
        </w:rPr>
        <w:t>O</w:t>
      </w: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>ДЛУКУ</w:t>
      </w:r>
    </w:p>
    <w:p w:rsidR="00BA4007" w:rsidRDefault="00BA4007" w:rsidP="001D646E">
      <w:pPr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 КОНВЕРЗИЈИ ПОТРАЖИВАЊА ПРЕМА СУБЈЕКТУ ПРИВАТИЗАЦИЈЕ „СИМПО“ АД ВРАЊЕ </w:t>
      </w:r>
      <w:r w:rsidR="0057246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ДОСПЕЛИХ </w:t>
      </w:r>
      <w:r w:rsidR="009628E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 ПЕРИОДУ ОД 01.01.2018. ДО </w:t>
      </w:r>
      <w:r w:rsidR="00F702EB">
        <w:rPr>
          <w:rFonts w:ascii="Times New Roman" w:hAnsi="Times New Roman" w:cs="Times New Roman"/>
          <w:b/>
          <w:sz w:val="26"/>
          <w:szCs w:val="26"/>
          <w:lang w:val="sr-Cyrl-RS"/>
        </w:rPr>
        <w:t>09</w:t>
      </w: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  <w:r w:rsidR="00F702EB">
        <w:rPr>
          <w:rFonts w:ascii="Times New Roman" w:hAnsi="Times New Roman" w:cs="Times New Roman"/>
          <w:b/>
          <w:sz w:val="26"/>
          <w:szCs w:val="26"/>
          <w:lang w:val="sr-Cyrl-RS"/>
        </w:rPr>
        <w:t>05</w:t>
      </w: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>.201</w:t>
      </w:r>
      <w:r w:rsidR="00F702EB">
        <w:rPr>
          <w:rFonts w:ascii="Times New Roman" w:hAnsi="Times New Roman" w:cs="Times New Roman"/>
          <w:b/>
          <w:sz w:val="26"/>
          <w:szCs w:val="26"/>
          <w:lang w:val="sr-Cyrl-RS"/>
        </w:rPr>
        <w:t>9</w:t>
      </w: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.ГОДИНЕ ПО ОСНОВУ НЕИЗМИРЕНИХ ИЗВОРНИХ И УСТУПЉЕНИХ ЈАВНИХ ПРИХОДА ГРАДА НИША У ТРАЈНИ УЛОГ У КАПИТАЛУ ПРИВРЕДНОГ ДРУШТВА  </w:t>
      </w:r>
    </w:p>
    <w:p w:rsidR="001D646E" w:rsidRPr="00F53233" w:rsidRDefault="001D646E" w:rsidP="00BA4007">
      <w:pPr>
        <w:ind w:left="142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A4007" w:rsidRPr="00F53233" w:rsidRDefault="00BA4007" w:rsidP="005565A7">
      <w:pPr>
        <w:spacing w:after="0"/>
        <w:ind w:left="142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Члан 1.</w:t>
      </w:r>
    </w:p>
    <w:p w:rsidR="00BA4007" w:rsidRPr="00F53233" w:rsidRDefault="00BA4007" w:rsidP="00BA4007">
      <w:pPr>
        <w:pStyle w:val="ListParagraph"/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  Потр</w:t>
      </w:r>
      <w:r w:rsidRPr="00F53233">
        <w:rPr>
          <w:rFonts w:ascii="Times New Roman" w:hAnsi="Times New Roman" w:cs="Times New Roman"/>
          <w:sz w:val="26"/>
          <w:szCs w:val="26"/>
        </w:rPr>
        <w:t>a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живања Града Ниша, настала по основу неизмирених 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изворних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јавних прихода, привредног друштва „СИМПО“ АД Врање, 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ПИБ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100549457</w:t>
      </w:r>
      <w:r w:rsidR="001D646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у укупном  износу од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0478E"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982</w:t>
      </w:r>
      <w:r w:rsidR="0050478E"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233</w:t>
      </w:r>
      <w:r w:rsidR="0050478E" w:rsidRPr="00F5323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50478E"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динара доспела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у периоду од 01.01.2018</w:t>
      </w:r>
      <w:r w:rsidR="005565A7"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 xml:space="preserve"> до 09.05.2019.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године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са обрачунатом каматом до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9.0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.године,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конвертују се</w:t>
      </w:r>
      <w:r w:rsidR="0050478E">
        <w:rPr>
          <w:rFonts w:ascii="Times New Roman" w:hAnsi="Times New Roman" w:cs="Times New Roman"/>
          <w:sz w:val="26"/>
          <w:szCs w:val="26"/>
          <w:lang w:val="sr-Cyrl-RS"/>
        </w:rPr>
        <w:t xml:space="preserve"> у капитал привредног друштва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, и то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930C0D" w:rsidRPr="00F53233" w:rsidRDefault="00930C0D" w:rsidP="00930C0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Порез на </w:t>
      </w:r>
      <w:r w:rsidR="001D646E">
        <w:rPr>
          <w:rFonts w:ascii="Times New Roman" w:hAnsi="Times New Roman" w:cs="Times New Roman"/>
          <w:sz w:val="26"/>
          <w:szCs w:val="26"/>
          <w:lang w:val="sr-Cyrl-RS"/>
        </w:rPr>
        <w:t>имовину обвезника који воде пословне књиге у и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зносу од 1.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665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088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,3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динара;</w:t>
      </w:r>
    </w:p>
    <w:p w:rsidR="0050439D" w:rsidRPr="0050439D" w:rsidRDefault="00930C0D" w:rsidP="00930C0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50439D">
        <w:rPr>
          <w:rFonts w:ascii="Times New Roman" w:hAnsi="Times New Roman" w:cs="Times New Roman"/>
          <w:sz w:val="26"/>
          <w:szCs w:val="26"/>
          <w:lang w:val="sr-Cyrl-RS"/>
        </w:rPr>
        <w:t xml:space="preserve">Локална комунална такса за истицање фирме на пословном простору у износу од 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199</w:t>
      </w:r>
      <w:r w:rsidRPr="0050439D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746</w:t>
      </w:r>
      <w:r w:rsidRPr="0050439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19</w:t>
      </w:r>
      <w:r w:rsidRPr="0050439D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04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0439D" w:rsidRPr="0050439D" w:rsidRDefault="00572464" w:rsidP="00930C0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К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 xml:space="preserve">омунална такса за коришћење рекламних паноа </w:t>
      </w:r>
      <w:r w:rsidR="00930C0D" w:rsidRPr="0050439D">
        <w:rPr>
          <w:rFonts w:ascii="Times New Roman" w:hAnsi="Times New Roman" w:cs="Times New Roman"/>
          <w:sz w:val="26"/>
          <w:szCs w:val="26"/>
          <w:lang w:val="sr-Cyrl-RS"/>
        </w:rPr>
        <w:t>у износу од 5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930C0D" w:rsidRPr="0050439D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777</w:t>
      </w:r>
      <w:r w:rsidR="00930C0D" w:rsidRPr="0050439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0439D" w:rsidRPr="0050439D">
        <w:rPr>
          <w:rFonts w:ascii="Times New Roman" w:hAnsi="Times New Roman" w:cs="Times New Roman"/>
          <w:sz w:val="26"/>
          <w:szCs w:val="26"/>
          <w:lang w:val="sr-Cyrl-RS"/>
        </w:rPr>
        <w:t>57</w:t>
      </w:r>
      <w:r w:rsidR="00930C0D" w:rsidRPr="0050439D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50478E" w:rsidRPr="00F53233" w:rsidRDefault="00572464" w:rsidP="0057246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већање пореског дуга у поступку принудне наплате у износу од 59.</w:t>
      </w:r>
      <w:r>
        <w:rPr>
          <w:rFonts w:ascii="Times New Roman" w:hAnsi="Times New Roman" w:cs="Times New Roman"/>
          <w:sz w:val="26"/>
          <w:szCs w:val="26"/>
          <w:lang w:val="sr-Cyrl-RS"/>
        </w:rPr>
        <w:t>621,20 динара.</w:t>
      </w:r>
    </w:p>
    <w:p w:rsidR="005565A7" w:rsidRDefault="0050478E" w:rsidP="0050478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Члан 2.</w:t>
      </w:r>
    </w:p>
    <w:p w:rsidR="0050478E" w:rsidRDefault="0050478E" w:rsidP="0050478E">
      <w:pPr>
        <w:pStyle w:val="ListParagraph"/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Даје се сагласност да се п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отр</w:t>
      </w:r>
      <w:r w:rsidRPr="00F53233">
        <w:rPr>
          <w:rFonts w:ascii="Times New Roman" w:hAnsi="Times New Roman" w:cs="Times New Roman"/>
          <w:sz w:val="26"/>
          <w:szCs w:val="26"/>
        </w:rPr>
        <w:t>a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живања Града Ниша, настала по основу неизмирених уступљених јавних прихода, привредног друштва „СИМПО“ АД Врање, ПИБ: 100549457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у укупном  износу од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135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709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93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динара доспела </w:t>
      </w:r>
      <w:r w:rsidR="00572464">
        <w:rPr>
          <w:rFonts w:ascii="Times New Roman" w:hAnsi="Times New Roman" w:cs="Times New Roman"/>
          <w:sz w:val="26"/>
          <w:szCs w:val="26"/>
          <w:lang w:val="sr-Cyrl-RS"/>
        </w:rPr>
        <w:t>у периоду од 01.01.2018. године до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09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маја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201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.го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дине са обрачунатом каматом до 0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9.0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5.2019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</w:t>
      </w:r>
      <w:r>
        <w:rPr>
          <w:rFonts w:ascii="Times New Roman" w:hAnsi="Times New Roman" w:cs="Times New Roman"/>
          <w:sz w:val="26"/>
          <w:szCs w:val="26"/>
          <w:lang w:val="sr-Cyrl-RS"/>
        </w:rPr>
        <w:t>конвертују у капитал привредног друштва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, и то:</w:t>
      </w:r>
    </w:p>
    <w:p w:rsidR="0050478E" w:rsidRPr="00F53233" w:rsidRDefault="0050478E" w:rsidP="0050478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Порез на зараде (укључујући порез на зараде у оквиру рачуна обједињене наплат</w:t>
      </w:r>
      <w:r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пореза и доприноса)</w:t>
      </w:r>
      <w:r w:rsidR="0033347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33347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у и</w:t>
      </w:r>
      <w:r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носу од 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135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709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,9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50478E" w:rsidRPr="00F53233" w:rsidRDefault="0050478E" w:rsidP="0050478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A4007" w:rsidRPr="00F53233" w:rsidRDefault="00BA4007" w:rsidP="005565A7">
      <w:pPr>
        <w:pStyle w:val="ListParagraph"/>
        <w:spacing w:after="0"/>
        <w:ind w:left="142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Члан 3.</w:t>
      </w:r>
    </w:p>
    <w:p w:rsidR="005565A7" w:rsidRPr="0050478E" w:rsidRDefault="00BA4007" w:rsidP="0050478E">
      <w:pPr>
        <w:pStyle w:val="ListParagraph"/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5565A7" w:rsidRPr="00F53233">
        <w:rPr>
          <w:rFonts w:ascii="Times New Roman" w:hAnsi="Times New Roman" w:cs="Times New Roman"/>
          <w:sz w:val="26"/>
          <w:szCs w:val="26"/>
          <w:lang w:val="sr-Cyrl-RS"/>
        </w:rPr>
        <w:t>К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онверзија потраживања доспелих на дан </w:t>
      </w:r>
      <w:r w:rsidR="00572464">
        <w:rPr>
          <w:rFonts w:ascii="Times New Roman" w:hAnsi="Times New Roman" w:cs="Times New Roman"/>
          <w:sz w:val="26"/>
          <w:szCs w:val="26"/>
          <w:lang w:val="sr-Cyrl-RS"/>
        </w:rPr>
        <w:t>09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572464">
        <w:rPr>
          <w:rFonts w:ascii="Times New Roman" w:hAnsi="Times New Roman" w:cs="Times New Roman"/>
          <w:sz w:val="26"/>
          <w:szCs w:val="26"/>
          <w:lang w:val="sr-Cyrl-RS"/>
        </w:rPr>
        <w:t>мај 2019</w:t>
      </w:r>
      <w:r w:rsidR="005565A7" w:rsidRPr="00F53233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у трајни улог Града Ниша у капиталу привредног друштва </w:t>
      </w:r>
      <w:r w:rsidR="005565A7" w:rsidRPr="00F53233">
        <w:rPr>
          <w:rFonts w:ascii="Times New Roman" w:hAnsi="Times New Roman" w:cs="Times New Roman"/>
          <w:sz w:val="26"/>
          <w:szCs w:val="26"/>
          <w:lang w:val="sr-Cyrl-RS"/>
        </w:rPr>
        <w:t>„СИМПО“ АД Врање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, по основу неизмирених 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изворних и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усту</w:t>
      </w:r>
      <w:r w:rsidR="005565A7" w:rsidRPr="00F53233">
        <w:rPr>
          <w:rFonts w:ascii="Times New Roman" w:hAnsi="Times New Roman" w:cs="Times New Roman"/>
          <w:sz w:val="26"/>
          <w:szCs w:val="26"/>
          <w:lang w:val="sr-Cyrl-RS"/>
        </w:rPr>
        <w:t>пљених јавних прихода, спроводи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се као мера 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реализације усвојеног и правоснажног Унапред припремљеног </w:t>
      </w:r>
      <w:r w:rsidR="00930C0D" w:rsidRPr="00F53233">
        <w:rPr>
          <w:rFonts w:ascii="Times New Roman" w:hAnsi="Times New Roman" w:cs="Times New Roman"/>
          <w:sz w:val="26"/>
          <w:szCs w:val="26"/>
          <w:lang w:val="sr-Cyrl-RS"/>
        </w:rPr>
        <w:t>плана реорганизације привредног</w:t>
      </w:r>
      <w:r w:rsidR="0050478E">
        <w:rPr>
          <w:rFonts w:ascii="Times New Roman" w:hAnsi="Times New Roman" w:cs="Times New Roman"/>
          <w:sz w:val="26"/>
          <w:szCs w:val="26"/>
          <w:lang w:val="sr-Cyrl-RS"/>
        </w:rPr>
        <w:t xml:space="preserve"> друштва.</w:t>
      </w:r>
    </w:p>
    <w:p w:rsidR="00F53233" w:rsidRPr="00F53233" w:rsidRDefault="00F53233" w:rsidP="00BA4007">
      <w:pPr>
        <w:pStyle w:val="ListParagraph"/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A4007" w:rsidRPr="00F53233" w:rsidRDefault="00BA4007" w:rsidP="005565A7">
      <w:pPr>
        <w:pStyle w:val="ListParagraph"/>
        <w:spacing w:after="0"/>
        <w:ind w:left="142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Члан 4.</w:t>
      </w:r>
    </w:p>
    <w:p w:rsidR="00BA4007" w:rsidRPr="00F53233" w:rsidRDefault="00BA4007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Одлуку објавити у „Службеном листу Града Ниша“.</w:t>
      </w:r>
    </w:p>
    <w:p w:rsidR="00BA4007" w:rsidRPr="00F53233" w:rsidRDefault="00BA4007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A4007" w:rsidRPr="00F53233" w:rsidRDefault="00BA4007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Број:_________</w:t>
      </w:r>
    </w:p>
    <w:p w:rsidR="00BA4007" w:rsidRPr="00F53233" w:rsidRDefault="00BA4007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A4007" w:rsidRDefault="00BA4007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>У Нишу, дана ________201</w:t>
      </w:r>
      <w:r w:rsidR="0050439D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53233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F53233" w:rsidRPr="00F53233" w:rsidRDefault="00F53233" w:rsidP="00BA4007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A4007" w:rsidRPr="00F53233" w:rsidRDefault="00BA4007" w:rsidP="00BA4007">
      <w:pPr>
        <w:ind w:left="142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>СКУПШТИНА ГРАДА НИША</w:t>
      </w:r>
    </w:p>
    <w:p w:rsidR="00BA4007" w:rsidRPr="00F53233" w:rsidRDefault="00BA4007" w:rsidP="00BA4007">
      <w:pPr>
        <w:tabs>
          <w:tab w:val="left" w:pos="8164"/>
        </w:tabs>
        <w:ind w:left="142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</w:t>
      </w:r>
      <w:r w:rsidRPr="00F53233">
        <w:rPr>
          <w:rFonts w:ascii="Times New Roman" w:hAnsi="Times New Roman" w:cs="Times New Roman"/>
          <w:b/>
          <w:sz w:val="26"/>
          <w:szCs w:val="26"/>
          <w:lang w:val="sr-Cyrl-RS"/>
        </w:rPr>
        <w:t>ПРЕДСЕДНИК</w:t>
      </w:r>
    </w:p>
    <w:p w:rsidR="00BA4007" w:rsidRPr="00F53233" w:rsidRDefault="00BA4007" w:rsidP="00BA4007">
      <w:pPr>
        <w:tabs>
          <w:tab w:val="left" w:pos="7526"/>
        </w:tabs>
        <w:ind w:left="142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</w:t>
      </w:r>
    </w:p>
    <w:p w:rsidR="00BA4007" w:rsidRPr="00F53233" w:rsidRDefault="00BA4007" w:rsidP="00BA4007">
      <w:pPr>
        <w:tabs>
          <w:tab w:val="left" w:pos="7526"/>
        </w:tabs>
        <w:ind w:left="142"/>
        <w:rPr>
          <w:rFonts w:ascii="Times New Roman" w:hAnsi="Times New Roman" w:cs="Times New Roman"/>
          <w:sz w:val="26"/>
          <w:szCs w:val="26"/>
          <w:lang w:val="sr-Cyrl-RS"/>
        </w:rPr>
      </w:pPr>
      <w:r w:rsidRPr="00F5323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Мр. Раде Рајковић</w:t>
      </w:r>
    </w:p>
    <w:p w:rsidR="00BA4007" w:rsidRDefault="00BA4007" w:rsidP="00BA4007">
      <w:pPr>
        <w:tabs>
          <w:tab w:val="left" w:pos="7526"/>
        </w:tabs>
        <w:ind w:left="14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C0D" w:rsidRDefault="00930C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BA4007" w:rsidRDefault="00BA4007" w:rsidP="00BA4007">
      <w:pPr>
        <w:tabs>
          <w:tab w:val="left" w:pos="7526"/>
        </w:tabs>
        <w:ind w:left="14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BA4007" w:rsidRDefault="00BA4007" w:rsidP="00BA4007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Правни основ за доношење ове одлуке садржан је у члану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 по коме се може спровести конверзија потраживања поверилаца у трајни улог субјекта приватизације, ако Влада Републике Србије донесе Одлуку о конверзији потраживања у трајни улог субјекта приватизације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>, продајом капитала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стечај. Чланом 78. Закона о приватизацији предвиђено је да надлежни орган субјекта приватизације доноси одлуку о конверзији потраживања поверилаца у трајни улог, капитал субјекта приватизације.</w:t>
      </w:r>
    </w:p>
    <w:p w:rsidR="00BA4007" w:rsidRDefault="00BA4007" w:rsidP="00BA4007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Влада </w:t>
      </w:r>
      <w:r w:rsidR="0033347D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Србије је Закључком </w:t>
      </w:r>
      <w:r w:rsidR="005565A7">
        <w:rPr>
          <w:rFonts w:ascii="Times New Roman" w:hAnsi="Times New Roman" w:cs="Times New Roman"/>
          <w:sz w:val="24"/>
          <w:szCs w:val="24"/>
          <w:lang w:val="sr-Cyrl-RS"/>
        </w:rPr>
        <w:t>05 бр.</w:t>
      </w:r>
      <w:r w:rsidR="005565A7">
        <w:rPr>
          <w:rFonts w:ascii="Times New Roman" w:hAnsi="Times New Roman" w:cs="Times New Roman"/>
          <w:sz w:val="24"/>
          <w:szCs w:val="24"/>
        </w:rPr>
        <w:t>023-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>4235</w:t>
      </w:r>
      <w:r w:rsidR="005565A7">
        <w:rPr>
          <w:rFonts w:ascii="Times New Roman" w:hAnsi="Times New Roman" w:cs="Times New Roman"/>
          <w:sz w:val="24"/>
          <w:szCs w:val="24"/>
        </w:rPr>
        <w:t>/201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565A7">
        <w:rPr>
          <w:rFonts w:ascii="Times New Roman" w:hAnsi="Times New Roman" w:cs="Times New Roman"/>
          <w:sz w:val="24"/>
          <w:szCs w:val="24"/>
        </w:rPr>
        <w:t>-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565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565A7">
        <w:rPr>
          <w:rFonts w:ascii="Times New Roman" w:hAnsi="Times New Roman" w:cs="Times New Roman"/>
          <w:sz w:val="24"/>
          <w:szCs w:val="24"/>
        </w:rPr>
        <w:t>9.0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565A7">
        <w:rPr>
          <w:rFonts w:ascii="Times New Roman" w:hAnsi="Times New Roman" w:cs="Times New Roman"/>
          <w:sz w:val="24"/>
          <w:szCs w:val="24"/>
        </w:rPr>
        <w:t>.201</w:t>
      </w:r>
      <w:r w:rsidR="00582C89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тачки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2. н</w:t>
      </w:r>
      <w:r w:rsidR="00E9631C">
        <w:rPr>
          <w:rFonts w:ascii="Times New Roman" w:hAnsi="Times New Roman" w:cs="Times New Roman"/>
          <w:sz w:val="24"/>
          <w:szCs w:val="24"/>
          <w:lang w:val="sr-Cyrl-RS"/>
        </w:rPr>
        <w:t xml:space="preserve">аложила државним повериоцима да конвертују своја потраживања према субјекту приватизације у капитал привредног друштва, док је тачком </w:t>
      </w:r>
      <w:r w:rsidR="005565A7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65A7">
        <w:rPr>
          <w:rFonts w:ascii="Times New Roman" w:hAnsi="Times New Roman" w:cs="Times New Roman"/>
          <w:sz w:val="24"/>
          <w:szCs w:val="24"/>
          <w:lang w:val="sr-Cyrl-RS"/>
        </w:rPr>
        <w:t>наложила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органима јединице локалне самоуправе да донесу одлуку да се потраживања према друштву по основу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јавних прихода који су уступљени приходи јединица локалне самоуправе, која су настала у периоду од 01.јануара 2018. године до дана доношења закључка (09. мај 2019. године)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ће бити утврђено Записником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финансија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Пореске управе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- Центра за велике пореске обвезнике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каматом до дана доношења Закључка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 xml:space="preserve"> (09. мај 2019. године),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конвертују у удео локалне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самоуправе у капиталу друштва.</w:t>
      </w:r>
    </w:p>
    <w:p w:rsidR="00BA4007" w:rsidRDefault="00BA4007" w:rsidP="00F53233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Укупан усаглашени порески дуг субјекта приватизације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C0D" w:rsidRPr="00326AD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>СИМПО</w:t>
      </w:r>
      <w:r w:rsidR="00930C0D"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“ АД 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>Врање</w:t>
      </w:r>
      <w:r w:rsidR="00930C0D"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>ПИБ</w:t>
      </w:r>
      <w:r w:rsidR="00930C0D" w:rsidRPr="00326AD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30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C0D" w:rsidRPr="00930C0D">
        <w:rPr>
          <w:rFonts w:ascii="Times New Roman" w:hAnsi="Times New Roman" w:cs="Times New Roman"/>
          <w:sz w:val="24"/>
          <w:szCs w:val="24"/>
          <w:lang w:val="sr-Cyrl-RS"/>
        </w:rPr>
        <w:t>100549457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 основу 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изворних и уступљених прихода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односи на Град Ниш, са стањем на дан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са обрачунатом каматом до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9.0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ког датума је донет Закључак Владе РС 05  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F53233">
        <w:rPr>
          <w:rFonts w:ascii="Times New Roman" w:hAnsi="Times New Roman" w:cs="Times New Roman"/>
          <w:sz w:val="24"/>
          <w:szCs w:val="24"/>
        </w:rPr>
        <w:t>023-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4235</w:t>
      </w:r>
      <w:r w:rsidR="00F53233">
        <w:rPr>
          <w:rFonts w:ascii="Times New Roman" w:hAnsi="Times New Roman" w:cs="Times New Roman"/>
          <w:sz w:val="24"/>
          <w:szCs w:val="24"/>
        </w:rPr>
        <w:t>/201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53233">
        <w:rPr>
          <w:rFonts w:ascii="Times New Roman" w:hAnsi="Times New Roman" w:cs="Times New Roman"/>
          <w:sz w:val="24"/>
          <w:szCs w:val="24"/>
        </w:rPr>
        <w:t>-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117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943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,2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53233"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он је предмет конверзије сходно тачки 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акључка Владе Републике Србије.</w:t>
      </w:r>
    </w:p>
    <w:p w:rsidR="00BA4007" w:rsidRDefault="00F53233" w:rsidP="0050478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4007" w:rsidRPr="0050478E">
        <w:rPr>
          <w:rFonts w:ascii="Times New Roman" w:hAnsi="Times New Roman" w:cs="Times New Roman"/>
          <w:sz w:val="24"/>
          <w:szCs w:val="24"/>
          <w:lang w:val="sr-Cyrl-RS"/>
        </w:rPr>
        <w:t>Како локалној самоуправи припада део пореза на зараде који се плаћа према пребивалишту запосленог, у циљу конверзије потраживања по том основу, у складу са препоруком датом у наведеном закључку, неоходна је сагласност органа локалне самоуправе.</w:t>
      </w:r>
      <w:r w:rsidR="00BA40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A4007" w:rsidRDefault="00BA4007" w:rsidP="00BA4007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вези напред наведеног, поштујући 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налог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Владе РС дату 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>Закључком 05 бр.</w:t>
      </w:r>
      <w:r w:rsidR="00F53233">
        <w:rPr>
          <w:rFonts w:ascii="Times New Roman" w:hAnsi="Times New Roman" w:cs="Times New Roman"/>
          <w:sz w:val="24"/>
          <w:szCs w:val="24"/>
        </w:rPr>
        <w:t>023-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4235</w:t>
      </w:r>
      <w:r w:rsidR="00F53233">
        <w:rPr>
          <w:rFonts w:ascii="Times New Roman" w:hAnsi="Times New Roman" w:cs="Times New Roman"/>
          <w:sz w:val="24"/>
          <w:szCs w:val="24"/>
        </w:rPr>
        <w:t>/201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53233">
        <w:rPr>
          <w:rFonts w:ascii="Times New Roman" w:hAnsi="Times New Roman" w:cs="Times New Roman"/>
          <w:sz w:val="24"/>
          <w:szCs w:val="24"/>
        </w:rPr>
        <w:t>-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53233">
        <w:rPr>
          <w:rFonts w:ascii="Times New Roman" w:hAnsi="Times New Roman" w:cs="Times New Roman"/>
          <w:sz w:val="24"/>
          <w:szCs w:val="24"/>
        </w:rPr>
        <w:t>9.0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53233">
        <w:rPr>
          <w:rFonts w:ascii="Times New Roman" w:hAnsi="Times New Roman" w:cs="Times New Roman"/>
          <w:sz w:val="24"/>
          <w:szCs w:val="24"/>
        </w:rPr>
        <w:t>.201</w:t>
      </w:r>
      <w:r w:rsidR="00AC73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5323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да Скупштина Града Ниша донесе одлуку као у прилогу.</w:t>
      </w:r>
    </w:p>
    <w:p w:rsidR="00BA4007" w:rsidRDefault="00BA4007" w:rsidP="00BA4007">
      <w:pPr>
        <w:tabs>
          <w:tab w:val="left" w:pos="7526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007" w:rsidRDefault="00BA4007" w:rsidP="00BA4007">
      <w:pPr>
        <w:tabs>
          <w:tab w:val="left" w:pos="752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BA4007" w:rsidRDefault="00BA4007" w:rsidP="00BA4007">
      <w:pPr>
        <w:tabs>
          <w:tab w:val="left" w:pos="752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BA4007" w:rsidRDefault="00BA4007" w:rsidP="00BA4007">
      <w:pPr>
        <w:tabs>
          <w:tab w:val="left" w:pos="7526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007" w:rsidRDefault="00BA4007" w:rsidP="00BA4007">
      <w:pPr>
        <w:tabs>
          <w:tab w:val="left" w:pos="7526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BA4007" w:rsidRDefault="00BA4007" w:rsidP="00BA4007">
      <w:pPr>
        <w:tabs>
          <w:tab w:val="left" w:pos="7526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007" w:rsidRPr="00253142" w:rsidRDefault="00BA4007" w:rsidP="00BA4007">
      <w:pPr>
        <w:tabs>
          <w:tab w:val="left" w:pos="7526"/>
        </w:tabs>
        <w:spacing w:after="0"/>
        <w:ind w:left="14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p w:rsidR="00762B4B" w:rsidRDefault="00762B4B" w:rsidP="00BA4007">
      <w:pPr>
        <w:ind w:left="142"/>
      </w:pPr>
    </w:p>
    <w:sectPr w:rsidR="00762B4B" w:rsidSect="00BA4007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AAD"/>
    <w:multiLevelType w:val="hybridMultilevel"/>
    <w:tmpl w:val="27622972"/>
    <w:lvl w:ilvl="0" w:tplc="FC7A6A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9C0E43"/>
    <w:multiLevelType w:val="hybridMultilevel"/>
    <w:tmpl w:val="C324EA6A"/>
    <w:lvl w:ilvl="0" w:tplc="F7ECBE3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B6"/>
    <w:rsid w:val="00123AD5"/>
    <w:rsid w:val="001C565E"/>
    <w:rsid w:val="001D646E"/>
    <w:rsid w:val="002D59B6"/>
    <w:rsid w:val="0033347D"/>
    <w:rsid w:val="00492757"/>
    <w:rsid w:val="0050439D"/>
    <w:rsid w:val="0050478E"/>
    <w:rsid w:val="00513C26"/>
    <w:rsid w:val="005565A7"/>
    <w:rsid w:val="00572464"/>
    <w:rsid w:val="00582C89"/>
    <w:rsid w:val="00762B4B"/>
    <w:rsid w:val="007B033C"/>
    <w:rsid w:val="00930C0D"/>
    <w:rsid w:val="009628E4"/>
    <w:rsid w:val="00AC73EB"/>
    <w:rsid w:val="00BA4007"/>
    <w:rsid w:val="00E9631C"/>
    <w:rsid w:val="00E9786E"/>
    <w:rsid w:val="00F53233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0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0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Zoran Albijanić</cp:lastModifiedBy>
  <cp:revision>6</cp:revision>
  <dcterms:created xsi:type="dcterms:W3CDTF">2019-08-06T06:36:00Z</dcterms:created>
  <dcterms:modified xsi:type="dcterms:W3CDTF">2019-08-07T09:09:00Z</dcterms:modified>
</cp:coreProperties>
</file>