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0"/>
          <w:szCs w:val="20"/>
          <w:lang w:val="ru-RU"/>
        </w:rPr>
      </w:pPr>
      <w:r>
        <w:rPr>
          <w:rFonts w:ascii="Arial Black" w:hAnsi="Arial Black" w:cs="Arial Black"/>
          <w:b/>
          <w:bCs/>
          <w:sz w:val="20"/>
          <w:szCs w:val="20"/>
          <w:lang w:val="ru-RU"/>
        </w:rPr>
        <w:t>ОДЛУK</w:t>
      </w:r>
      <w:r>
        <w:rPr>
          <w:rFonts w:ascii="Arial Black" w:hAnsi="Arial Black" w:cs="Arial Black"/>
          <w:b/>
          <w:bCs/>
          <w:sz w:val="20"/>
          <w:szCs w:val="20"/>
          <w:lang w:val="sr-Latn-RS"/>
        </w:rPr>
        <w:t>A</w:t>
      </w:r>
      <w:r w:rsidRPr="00E26778">
        <w:rPr>
          <w:rFonts w:ascii="Arial Black" w:hAnsi="Arial Black" w:cs="Arial Black"/>
          <w:b/>
          <w:bCs/>
          <w:sz w:val="20"/>
          <w:szCs w:val="20"/>
          <w:lang w:val="ru-RU"/>
        </w:rPr>
        <w:t xml:space="preserve"> О УТВРЂИВАЊУ ДОПРИНОСА ЗА УРЕЂИВАЊЕ ГРАЂЕВИНСKОГ ЗЕМЉИШТА</w:t>
      </w: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0"/>
          <w:szCs w:val="20"/>
          <w:lang w:val="ru-RU"/>
        </w:rPr>
      </w:pPr>
      <w:r>
        <w:rPr>
          <w:rFonts w:ascii="Arial Black" w:hAnsi="Arial Black" w:cs="Arial Black"/>
          <w:b/>
          <w:bCs/>
          <w:sz w:val="20"/>
          <w:szCs w:val="20"/>
          <w:lang w:val="ru-RU"/>
        </w:rPr>
        <w:t xml:space="preserve">(''Службени лист Града Ниша'', број </w:t>
      </w:r>
      <w:r w:rsidRPr="00E26778">
        <w:rPr>
          <w:rFonts w:ascii="Arial Black" w:hAnsi="Arial Black" w:cs="Arial Black"/>
          <w:b/>
          <w:bCs/>
          <w:sz w:val="20"/>
          <w:szCs w:val="20"/>
          <w:lang w:val="ru-RU"/>
        </w:rPr>
        <w:t>139/2017 и 126/2018</w:t>
      </w:r>
      <w:r>
        <w:rPr>
          <w:rFonts w:ascii="Arial Black" w:hAnsi="Arial Black" w:cs="Arial Black"/>
          <w:b/>
          <w:bCs/>
          <w:sz w:val="20"/>
          <w:szCs w:val="20"/>
          <w:lang w:val="ru-RU"/>
        </w:rPr>
        <w:t>)</w:t>
      </w: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0"/>
          <w:szCs w:val="20"/>
          <w:lang w:val="ru-RU"/>
        </w:rPr>
      </w:pP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i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ab/>
      </w:r>
      <w:r>
        <w:rPr>
          <w:rFonts w:ascii="Arial CYR" w:hAnsi="Arial CYR" w:cs="Arial CYR"/>
          <w:sz w:val="20"/>
          <w:szCs w:val="20"/>
          <w:lang w:val="ru-RU"/>
        </w:rPr>
        <w:tab/>
      </w:r>
      <w:r>
        <w:rPr>
          <w:rFonts w:ascii="Arial CYR" w:hAnsi="Arial CYR" w:cs="Arial CYR"/>
          <w:sz w:val="20"/>
          <w:szCs w:val="20"/>
          <w:lang w:val="ru-RU"/>
        </w:rPr>
        <w:tab/>
      </w:r>
      <w:r>
        <w:rPr>
          <w:rFonts w:ascii="Arial CYR" w:hAnsi="Arial CYR" w:cs="Arial CYR"/>
          <w:i/>
          <w:sz w:val="20"/>
          <w:szCs w:val="20"/>
          <w:lang w:val="ru-RU"/>
        </w:rPr>
        <w:t xml:space="preserve">-преглед чланова Одлуке који  се мењају </w:t>
      </w:r>
      <w:r>
        <w:rPr>
          <w:rFonts w:ascii="Arial CYR" w:hAnsi="Arial CYR" w:cs="Arial CYR"/>
          <w:i/>
          <w:sz w:val="20"/>
          <w:szCs w:val="20"/>
        </w:rPr>
        <w:t>и</w:t>
      </w:r>
      <w:r>
        <w:rPr>
          <w:rFonts w:ascii="Arial CYR" w:hAnsi="Arial CYR" w:cs="Arial CYR"/>
          <w:i/>
          <w:sz w:val="20"/>
          <w:szCs w:val="20"/>
          <w:lang w:val="ru-RU"/>
        </w:rPr>
        <w:t xml:space="preserve"> допуњују-</w:t>
      </w: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i/>
          <w:sz w:val="20"/>
          <w:szCs w:val="20"/>
          <w:lang w:val="ru-RU"/>
        </w:rPr>
      </w:pP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Theme="minorHAnsi" w:hAnsi="Arial CYR" w:cs="Arial CYR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Arial CYR" w:eastAsiaTheme="minorHAnsi" w:hAnsi="Arial CYR" w:cs="Arial CYR"/>
          <w:b/>
          <w:bCs/>
          <w:sz w:val="20"/>
          <w:szCs w:val="20"/>
          <w:lang w:val="en-US"/>
        </w:rPr>
        <w:t>Члан</w:t>
      </w:r>
      <w:proofErr w:type="spellEnd"/>
      <w:r>
        <w:rPr>
          <w:rFonts w:ascii="Arial CYR" w:eastAsiaTheme="minorHAnsi" w:hAnsi="Arial CYR" w:cs="Arial CYR"/>
          <w:b/>
          <w:bCs/>
          <w:sz w:val="20"/>
          <w:szCs w:val="20"/>
          <w:lang w:val="en-US"/>
        </w:rPr>
        <w:t xml:space="preserve"> 13.</w:t>
      </w:r>
      <w:proofErr w:type="gramEnd"/>
    </w:p>
    <w:p w:rsidR="005F0FFC" w:rsidRPr="005F0FFC" w:rsidRDefault="005F0FFC" w:rsidP="005F0FFC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u w:val="single"/>
          <w:lang w:val="en-US"/>
        </w:rPr>
      </w:pPr>
      <w:proofErr w:type="spellStart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Допринос</w:t>
      </w:r>
      <w:proofErr w:type="spellEnd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за</w:t>
      </w:r>
      <w:proofErr w:type="spellEnd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уређивање</w:t>
      </w:r>
      <w:proofErr w:type="spellEnd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грађевинског</w:t>
      </w:r>
      <w:proofErr w:type="spellEnd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земљишта</w:t>
      </w:r>
      <w:proofErr w:type="spellEnd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не</w:t>
      </w:r>
      <w:proofErr w:type="spellEnd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обухвата</w:t>
      </w:r>
      <w:proofErr w:type="spellEnd"/>
      <w:r w:rsidRPr="005F0FFC">
        <w:rPr>
          <w:rFonts w:ascii="Arial CYR" w:eastAsiaTheme="minorHAnsi" w:hAnsi="Arial CYR" w:cs="Arial CYR"/>
          <w:sz w:val="20"/>
          <w:szCs w:val="20"/>
          <w:u w:val="single"/>
        </w:rPr>
        <w:t xml:space="preserve"> накнаду за промену намене пољопривредног земљишта, накнаду за уређење партера (пројектовање и извођење радова), трошкове измештања подземних инсталација, </w:t>
      </w:r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трошкове</w:t>
      </w:r>
      <w:proofErr w:type="spellEnd"/>
      <w:r w:rsidRPr="005F0FFC">
        <w:rPr>
          <w:rFonts w:ascii="Arial CYR" w:eastAsiaTheme="minorHAnsi" w:hAnsi="Arial CYR" w:cs="Arial CYR"/>
          <w:sz w:val="20"/>
          <w:szCs w:val="20"/>
          <w:u w:val="single"/>
        </w:rPr>
        <w:t xml:space="preserve"> е</w:t>
      </w:r>
      <w:proofErr w:type="spellStart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лектродистрибутивне</w:t>
      </w:r>
      <w:proofErr w:type="spellEnd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мреже</w:t>
      </w:r>
      <w:proofErr w:type="spellEnd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и </w:t>
      </w:r>
      <w:proofErr w:type="spellStart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објеката</w:t>
      </w:r>
      <w:proofErr w:type="spellEnd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, ТТ </w:t>
      </w:r>
      <w:proofErr w:type="spellStart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мреже</w:t>
      </w:r>
      <w:proofErr w:type="spellEnd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и </w:t>
      </w:r>
      <w:proofErr w:type="spellStart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објеката</w:t>
      </w:r>
      <w:proofErr w:type="spellEnd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, </w:t>
      </w:r>
      <w:proofErr w:type="spellStart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кабловске</w:t>
      </w:r>
      <w:proofErr w:type="spellEnd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дистрибутивне</w:t>
      </w:r>
      <w:proofErr w:type="spellEnd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системе</w:t>
      </w:r>
      <w:proofErr w:type="spellEnd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, </w:t>
      </w:r>
      <w:proofErr w:type="spellStart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мреже</w:t>
      </w:r>
      <w:proofErr w:type="spellEnd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и </w:t>
      </w:r>
      <w:proofErr w:type="spellStart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објекте</w:t>
      </w:r>
      <w:proofErr w:type="spellEnd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топлификације</w:t>
      </w:r>
      <w:proofErr w:type="spellEnd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и </w:t>
      </w:r>
      <w:proofErr w:type="spellStart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гасификације</w:t>
      </w:r>
      <w:proofErr w:type="spellEnd"/>
      <w:r w:rsidRPr="005F0FF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.  </w:t>
      </w:r>
    </w:p>
    <w:p w:rsidR="005F0FFC" w:rsidRDefault="005F0FFC" w:rsidP="005F0FFC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Theme="minorHAnsi" w:hAnsi="Arial CYR" w:cs="Arial CYR"/>
          <w:sz w:val="20"/>
          <w:szCs w:val="20"/>
        </w:rPr>
      </w:pPr>
    </w:p>
    <w:p w:rsidR="00E26778" w:rsidRDefault="005F0FFC" w:rsidP="005F0FFC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Радови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изградњи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инфраструктуре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који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нису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садржани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план</w:t>
      </w:r>
      <w:proofErr w:type="spellEnd"/>
      <w:r>
        <w:rPr>
          <w:rFonts w:ascii="Arial CYR" w:eastAsiaTheme="minorHAnsi" w:hAnsi="Arial CYR" w:cs="Arial CYR"/>
          <w:sz w:val="20"/>
          <w:szCs w:val="20"/>
        </w:rPr>
        <w:t>овима генералне и</w:t>
      </w:r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детаљне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регулације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а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налазе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граници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пројекта</w:t>
      </w:r>
      <w:proofErr w:type="spellEnd"/>
      <w:r>
        <w:rPr>
          <w:rFonts w:ascii="Arial CYR" w:eastAsiaTheme="minorHAnsi" w:hAnsi="Arial CYR" w:cs="Arial CYR"/>
          <w:sz w:val="20"/>
          <w:szCs w:val="20"/>
        </w:rPr>
        <w:t xml:space="preserve"> п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репарцелације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и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парцелације</w:t>
      </w:r>
      <w:proofErr w:type="spellEnd"/>
      <w:r>
        <w:rPr>
          <w:rFonts w:ascii="Arial CYR" w:eastAsiaTheme="minorHAnsi" w:hAnsi="Arial CYR" w:cs="Arial CYR"/>
          <w:sz w:val="20"/>
          <w:szCs w:val="20"/>
        </w:rPr>
        <w:t xml:space="preserve"> и не изводе се на јавној површини,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односно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r>
        <w:rPr>
          <w:rFonts w:ascii="Arial CYR" w:eastAsiaTheme="minorHAnsi" w:hAnsi="Arial CYR" w:cs="Arial CYR"/>
          <w:sz w:val="20"/>
          <w:szCs w:val="20"/>
        </w:rPr>
        <w:t xml:space="preserve">који се изводе на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комплекс</w:t>
      </w:r>
      <w:proofErr w:type="spellEnd"/>
      <w:r>
        <w:rPr>
          <w:rFonts w:ascii="Arial CYR" w:eastAsiaTheme="minorHAnsi" w:hAnsi="Arial CYR" w:cs="Arial CYR"/>
          <w:sz w:val="20"/>
          <w:szCs w:val="20"/>
        </w:rPr>
        <w:t>у</w:t>
      </w:r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инвеститора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 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циљу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повезивања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објеката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инвеститора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одговарајућим</w:t>
      </w:r>
      <w:proofErr w:type="spellEnd"/>
      <w:r>
        <w:rPr>
          <w:rFonts w:ascii="Arial CYR" w:eastAsiaTheme="minorHAnsi" w:hAnsi="Arial CYR" w:cs="Arial CYR"/>
          <w:sz w:val="20"/>
          <w:szCs w:val="20"/>
        </w:rPr>
        <w:t xml:space="preserve"> с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истемом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мреже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r>
        <w:rPr>
          <w:rFonts w:ascii="Arial CYR" w:eastAsiaTheme="minorHAnsi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инфраструктуре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>,</w:t>
      </w:r>
      <w:r>
        <w:rPr>
          <w:rFonts w:ascii="Arial CYR" w:eastAsiaTheme="minorHAnsi" w:hAnsi="Arial CYR" w:cs="Arial CYR"/>
          <w:sz w:val="20"/>
          <w:szCs w:val="20"/>
        </w:rPr>
        <w:t xml:space="preserve"> и исти се</w:t>
      </w:r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изводе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оквиру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изградње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објеката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којима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служе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>.</w:t>
      </w:r>
      <w:r w:rsidR="00E26778"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</w:p>
    <w:p w:rsidR="00C465BF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i/>
          <w:iCs/>
          <w:sz w:val="20"/>
          <w:szCs w:val="20"/>
          <w:lang w:val="en-US"/>
        </w:rPr>
      </w:pPr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 xml:space="preserve">3. </w:t>
      </w:r>
      <w:proofErr w:type="spellStart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>Коефицијенти</w:t>
      </w:r>
      <w:proofErr w:type="spellEnd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>зоне</w:t>
      </w:r>
      <w:proofErr w:type="spellEnd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 xml:space="preserve"> и </w:t>
      </w:r>
      <w:proofErr w:type="spellStart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>коефицијенти</w:t>
      </w:r>
      <w:proofErr w:type="spellEnd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>намене</w:t>
      </w:r>
      <w:proofErr w:type="spellEnd"/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i/>
          <w:iCs/>
          <w:sz w:val="20"/>
          <w:szCs w:val="20"/>
          <w:lang w:val="en-US"/>
        </w:rPr>
      </w:pPr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 xml:space="preserve"> </w:t>
      </w: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Theme="minorHAnsi" w:hAnsi="Arial CYR" w:cs="Arial CYR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Arial CYR" w:eastAsiaTheme="minorHAnsi" w:hAnsi="Arial CYR" w:cs="Arial CYR"/>
          <w:b/>
          <w:bCs/>
          <w:sz w:val="20"/>
          <w:szCs w:val="20"/>
          <w:lang w:val="en-US"/>
        </w:rPr>
        <w:t>Члан</w:t>
      </w:r>
      <w:proofErr w:type="spellEnd"/>
      <w:r>
        <w:rPr>
          <w:rFonts w:ascii="Arial CYR" w:eastAsiaTheme="minorHAnsi" w:hAnsi="Arial CYR" w:cs="Arial CYR"/>
          <w:b/>
          <w:bCs/>
          <w:sz w:val="20"/>
          <w:szCs w:val="20"/>
          <w:lang w:val="en-US"/>
        </w:rPr>
        <w:t xml:space="preserve"> 18.</w:t>
      </w:r>
      <w:proofErr w:type="gramEnd"/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  <w:proofErr w:type="spellStart"/>
      <w:proofErr w:type="gramStart"/>
      <w:r>
        <w:rPr>
          <w:rFonts w:ascii="Arial CYR" w:eastAsiaTheme="minorHAnsi" w:hAnsi="Arial CYR" w:cs="Arial CYR"/>
          <w:sz w:val="20"/>
          <w:szCs w:val="20"/>
          <w:lang w:val="en-US"/>
        </w:rPr>
        <w:t>За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обрачунавање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доприноса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уређивање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грађевинског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земљишта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одређују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следећи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коефицијенти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зоне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и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коефицијенти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намене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>.</w:t>
      </w:r>
      <w:proofErr w:type="gram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  <w:proofErr w:type="spellStart"/>
      <w:proofErr w:type="gramStart"/>
      <w:r>
        <w:rPr>
          <w:rFonts w:ascii="Arial CYR" w:eastAsiaTheme="minorHAnsi" w:hAnsi="Arial CYR" w:cs="Arial CYR"/>
          <w:sz w:val="20"/>
          <w:szCs w:val="20"/>
          <w:lang w:val="en-US"/>
        </w:rPr>
        <w:t>Коефицијенти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зоне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одређени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Табели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1.</w:t>
      </w:r>
      <w:proofErr w:type="gram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Theme="minorHAnsi" w:hAnsi="Arial CYR" w:cs="Arial CYR"/>
          <w:b/>
          <w:bCs/>
          <w:i/>
          <w:iCs/>
          <w:sz w:val="20"/>
          <w:szCs w:val="20"/>
          <w:lang w:val="en-US"/>
        </w:rPr>
      </w:pPr>
      <w:proofErr w:type="spellStart"/>
      <w:proofErr w:type="gramStart"/>
      <w:r>
        <w:rPr>
          <w:rFonts w:ascii="Arial CYR" w:eastAsiaTheme="minorHAnsi" w:hAnsi="Arial CYR" w:cs="Arial CYR"/>
          <w:b/>
          <w:bCs/>
          <w:i/>
          <w:iCs/>
          <w:sz w:val="20"/>
          <w:szCs w:val="20"/>
          <w:lang w:val="en-US"/>
        </w:rPr>
        <w:t>Табела</w:t>
      </w:r>
      <w:proofErr w:type="spellEnd"/>
      <w:r>
        <w:rPr>
          <w:rFonts w:ascii="Arial CYR" w:eastAsiaTheme="minorHAnsi" w:hAnsi="Arial CYR" w:cs="Arial CYR"/>
          <w:b/>
          <w:bCs/>
          <w:i/>
          <w:iCs/>
          <w:sz w:val="20"/>
          <w:szCs w:val="20"/>
          <w:lang w:val="en-US"/>
        </w:rPr>
        <w:t xml:space="preserve"> 1.</w:t>
      </w:r>
      <w:proofErr w:type="gramEnd"/>
      <w:r>
        <w:rPr>
          <w:rFonts w:ascii="Arial CYR" w:eastAsiaTheme="minorHAnsi" w:hAnsi="Arial CYR" w:cs="Arial CYR"/>
          <w:b/>
          <w:bCs/>
          <w:i/>
          <w:iCs/>
          <w:sz w:val="20"/>
          <w:szCs w:val="20"/>
          <w:lang w:val="en-US"/>
        </w:rPr>
        <w:t xml:space="preserve"> </w:t>
      </w: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Theme="minorHAnsi" w:hAnsi="Arial CYR" w:cs="Arial CYR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Arial CYR" w:eastAsiaTheme="minorHAnsi" w:hAnsi="Arial CYR" w:cs="Arial CYR"/>
          <w:b/>
          <w:bCs/>
          <w:color w:val="000000"/>
          <w:sz w:val="20"/>
          <w:szCs w:val="20"/>
          <w:lang w:val="en-US"/>
        </w:rPr>
        <w:t>Коефицијент</w:t>
      </w:r>
      <w:proofErr w:type="spellEnd"/>
      <w:r>
        <w:rPr>
          <w:rFonts w:ascii="Arial CYR" w:eastAsiaTheme="minorHAnsi" w:hAnsi="Arial CYR" w:cs="Arial CYR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b/>
          <w:bCs/>
          <w:color w:val="000000"/>
          <w:sz w:val="20"/>
          <w:szCs w:val="20"/>
          <w:lang w:val="en-US"/>
        </w:rPr>
        <w:t>Зоне</w:t>
      </w:r>
      <w:proofErr w:type="spellEnd"/>
      <w:r>
        <w:rPr>
          <w:rFonts w:ascii="Arial CYR" w:eastAsiaTheme="minorHAnsi" w:hAnsi="Arial CYR" w:cs="Arial CYR"/>
          <w:b/>
          <w:bCs/>
          <w:color w:val="000000"/>
          <w:sz w:val="20"/>
          <w:szCs w:val="20"/>
          <w:lang w:val="en-US"/>
        </w:rPr>
        <w:t xml:space="preserve"> (</w:t>
      </w:r>
      <w:proofErr w:type="spellStart"/>
      <w:r>
        <w:rPr>
          <w:rFonts w:ascii="Arial CYR" w:eastAsiaTheme="minorHAnsi" w:hAnsi="Arial CYR" w:cs="Arial CYR"/>
          <w:b/>
          <w:bCs/>
          <w:color w:val="000000"/>
          <w:sz w:val="20"/>
          <w:szCs w:val="20"/>
          <w:lang w:val="en-US"/>
        </w:rPr>
        <w:t>Кз</w:t>
      </w:r>
      <w:proofErr w:type="spellEnd"/>
      <w:r>
        <w:rPr>
          <w:rFonts w:ascii="Arial CYR" w:eastAsiaTheme="minorHAnsi" w:hAnsi="Arial CYR" w:cs="Arial CYR"/>
          <w:b/>
          <w:bCs/>
          <w:color w:val="000000"/>
          <w:sz w:val="20"/>
          <w:szCs w:val="20"/>
          <w:lang w:val="en-US"/>
        </w:rPr>
        <w:t>):</w:t>
      </w: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Theme="minorHAnsi" w:hAnsi="Arial CYR" w:cs="Arial CYR"/>
          <w:color w:val="000000"/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76"/>
        <w:gridCol w:w="1558"/>
      </w:tblGrid>
      <w:tr w:rsidR="00E26778" w:rsidRPr="00B405A3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r w:rsidRPr="00B405A3">
              <w:rPr>
                <w:rFonts w:ascii="Arial CYR" w:eastAsiaTheme="minorHAnsi" w:hAnsi="Arial CYR" w:cs="Arial CYR"/>
                <w:b/>
                <w:bCs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Урбанистичка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зона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Коефицијент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</w:p>
        </w:tc>
      </w:tr>
      <w:tr w:rsidR="00E26778" w:rsidRPr="00B405A3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Прва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зона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0,056</w:t>
            </w:r>
          </w:p>
        </w:tc>
      </w:tr>
      <w:tr w:rsidR="00E26778" w:rsidRPr="00B405A3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Друга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зона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0,053</w:t>
            </w:r>
          </w:p>
        </w:tc>
      </w:tr>
      <w:tr w:rsidR="00E26778" w:rsidRPr="00B405A3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Трећа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зона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0,047</w:t>
            </w:r>
          </w:p>
        </w:tc>
      </w:tr>
      <w:tr w:rsidR="00E26778" w:rsidRPr="00B405A3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Четврта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зона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0,041</w:t>
            </w:r>
          </w:p>
        </w:tc>
      </w:tr>
      <w:tr w:rsidR="00E26778" w:rsidRPr="00B405A3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Пета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зона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0,034</w:t>
            </w:r>
          </w:p>
        </w:tc>
      </w:tr>
      <w:tr w:rsidR="00E26778" w:rsidRPr="00B405A3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Шеста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зона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0,022</w:t>
            </w:r>
          </w:p>
        </w:tc>
      </w:tr>
      <w:tr w:rsidR="00E26778" w:rsidRPr="00B405A3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Седма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зона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0,014</w:t>
            </w:r>
          </w:p>
        </w:tc>
      </w:tr>
      <w:tr w:rsidR="00E26778" w:rsidRPr="00B405A3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Седма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А </w:t>
            </w: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зона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0,012</w:t>
            </w:r>
          </w:p>
        </w:tc>
      </w:tr>
      <w:tr w:rsidR="00E26778" w:rsidRPr="00B405A3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Седма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Б </w:t>
            </w: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зона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0,011</w:t>
            </w:r>
          </w:p>
        </w:tc>
      </w:tr>
      <w:tr w:rsidR="00E26778" w:rsidRPr="00B405A3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Осма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зона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0,010</w:t>
            </w:r>
          </w:p>
        </w:tc>
      </w:tr>
      <w:tr w:rsidR="00E26778" w:rsidRPr="00B405A3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Осма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А </w:t>
            </w:r>
            <w:proofErr w:type="spellStart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зона</w:t>
            </w:r>
            <w:proofErr w:type="spellEnd"/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B405A3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</w:pPr>
            <w:r w:rsidRPr="00B405A3">
              <w:rPr>
                <w:rFonts w:ascii="Arial CYR" w:eastAsiaTheme="minorHAnsi" w:hAnsi="Arial CYR" w:cs="Arial CYR"/>
                <w:color w:val="000000"/>
                <w:sz w:val="20"/>
                <w:szCs w:val="20"/>
                <w:highlight w:val="lightGray"/>
                <w:lang w:val="en-US"/>
              </w:rPr>
              <w:t>0,009</w:t>
            </w:r>
          </w:p>
        </w:tc>
      </w:tr>
    </w:tbl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Theme="minorHAnsi" w:hAnsi="Arial CYR" w:cs="Arial CYR"/>
          <w:sz w:val="20"/>
          <w:szCs w:val="20"/>
          <w:highlight w:val="yellow"/>
          <w:lang w:val="en-US"/>
        </w:rPr>
      </w:pP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  <w:proofErr w:type="spellStart"/>
      <w:proofErr w:type="gramStart"/>
      <w:r>
        <w:rPr>
          <w:rFonts w:ascii="Arial CYR" w:eastAsiaTheme="minorHAnsi" w:hAnsi="Arial CYR" w:cs="Arial CYR"/>
          <w:sz w:val="20"/>
          <w:szCs w:val="20"/>
          <w:lang w:val="en-US"/>
        </w:rPr>
        <w:t>Коефицијенти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намене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одређени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Табели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2.</w:t>
      </w:r>
      <w:proofErr w:type="gram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Theme="minorHAnsi" w:hAnsi="Arial CYR" w:cs="Arial CYR"/>
          <w:b/>
          <w:bCs/>
          <w:i/>
          <w:iCs/>
          <w:sz w:val="20"/>
          <w:szCs w:val="20"/>
          <w:lang w:val="en-US"/>
        </w:rPr>
      </w:pPr>
      <w:proofErr w:type="spellStart"/>
      <w:proofErr w:type="gramStart"/>
      <w:r>
        <w:rPr>
          <w:rFonts w:ascii="Arial CYR" w:eastAsiaTheme="minorHAnsi" w:hAnsi="Arial CYR" w:cs="Arial CYR"/>
          <w:b/>
          <w:bCs/>
          <w:i/>
          <w:iCs/>
          <w:sz w:val="20"/>
          <w:szCs w:val="20"/>
          <w:lang w:val="en-US"/>
        </w:rPr>
        <w:t>Табела</w:t>
      </w:r>
      <w:proofErr w:type="spellEnd"/>
      <w:r>
        <w:rPr>
          <w:rFonts w:ascii="Arial CYR" w:eastAsiaTheme="minorHAnsi" w:hAnsi="Arial CYR" w:cs="Arial CYR"/>
          <w:b/>
          <w:bCs/>
          <w:i/>
          <w:iCs/>
          <w:sz w:val="20"/>
          <w:szCs w:val="20"/>
          <w:lang w:val="en-US"/>
        </w:rPr>
        <w:t xml:space="preserve"> 2.</w:t>
      </w:r>
      <w:proofErr w:type="gramEnd"/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Theme="minorHAnsi" w:hAnsi="Arial CYR" w:cs="Arial CYR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Arial CYR" w:eastAsiaTheme="minorHAnsi" w:hAnsi="Arial CYR" w:cs="Arial CYR"/>
          <w:b/>
          <w:bCs/>
          <w:color w:val="000000"/>
          <w:sz w:val="20"/>
          <w:szCs w:val="20"/>
          <w:lang w:val="en-US"/>
        </w:rPr>
        <w:t>Коефицијент</w:t>
      </w:r>
      <w:proofErr w:type="spellEnd"/>
      <w:r>
        <w:rPr>
          <w:rFonts w:ascii="Arial CYR" w:eastAsiaTheme="minorHAnsi" w:hAnsi="Arial CYR" w:cs="Arial CYR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b/>
          <w:bCs/>
          <w:color w:val="000000"/>
          <w:sz w:val="20"/>
          <w:szCs w:val="20"/>
          <w:lang w:val="en-US"/>
        </w:rPr>
        <w:t>намене</w:t>
      </w:r>
      <w:proofErr w:type="spellEnd"/>
      <w:r>
        <w:rPr>
          <w:rFonts w:ascii="Arial CYR" w:eastAsiaTheme="minorHAnsi" w:hAnsi="Arial CYR" w:cs="Arial CYR"/>
          <w:b/>
          <w:bCs/>
          <w:color w:val="000000"/>
          <w:sz w:val="20"/>
          <w:szCs w:val="20"/>
          <w:lang w:val="en-US"/>
        </w:rPr>
        <w:t xml:space="preserve"> (</w:t>
      </w:r>
      <w:proofErr w:type="spellStart"/>
      <w:r>
        <w:rPr>
          <w:rFonts w:ascii="Arial CYR" w:eastAsiaTheme="minorHAnsi" w:hAnsi="Arial CYR" w:cs="Arial CYR"/>
          <w:b/>
          <w:bCs/>
          <w:color w:val="000000"/>
          <w:sz w:val="20"/>
          <w:szCs w:val="20"/>
          <w:lang w:val="en-US"/>
        </w:rPr>
        <w:t>Кн</w:t>
      </w:r>
      <w:proofErr w:type="spellEnd"/>
      <w:r>
        <w:rPr>
          <w:rFonts w:ascii="Arial CYR" w:eastAsiaTheme="minorHAnsi" w:hAnsi="Arial CYR" w:cs="Arial CYR"/>
          <w:b/>
          <w:bCs/>
          <w:color w:val="000000"/>
          <w:sz w:val="20"/>
          <w:szCs w:val="20"/>
          <w:lang w:val="en-US"/>
        </w:rPr>
        <w:t>):</w:t>
      </w: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Theme="minorHAnsi" w:hAnsi="Arial CYR" w:cs="Arial CYR"/>
          <w:b/>
          <w:bCs/>
          <w:color w:val="000000"/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559"/>
      </w:tblGrid>
      <w:tr w:rsidR="00E26778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CYR" w:eastAsiaTheme="minorHAnsi" w:hAnsi="Arial CYR" w:cs="Arial CYR"/>
                <w:b/>
                <w:bCs/>
                <w:color w:val="000000"/>
                <w:sz w:val="20"/>
                <w:szCs w:val="20"/>
                <w:lang w:val="en-US"/>
              </w:rPr>
              <w:t>Намена</w:t>
            </w:r>
            <w:proofErr w:type="spellEnd"/>
            <w:r>
              <w:rPr>
                <w:rFonts w:ascii="Arial CYR" w:eastAsiaTheme="minorHAnsi" w:hAnsi="Arial CYR" w:cs="Arial CYR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eastAsiaTheme="minorHAnsi" w:hAnsi="Arial CYR" w:cs="Arial CYR"/>
                <w:b/>
                <w:bCs/>
                <w:color w:val="000000"/>
                <w:sz w:val="20"/>
                <w:szCs w:val="20"/>
                <w:lang w:val="en-US"/>
              </w:rPr>
              <w:t>објекта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CYR" w:eastAsiaTheme="minorHAnsi" w:hAnsi="Arial CYR" w:cs="Arial CYR"/>
                <w:b/>
                <w:bCs/>
                <w:color w:val="000000"/>
                <w:sz w:val="20"/>
                <w:szCs w:val="20"/>
                <w:lang w:val="en-US"/>
              </w:rPr>
              <w:t>Коефицијент</w:t>
            </w:r>
            <w:proofErr w:type="spellEnd"/>
            <w:r>
              <w:rPr>
                <w:rFonts w:ascii="Arial CYR" w:eastAsiaTheme="minorHAnsi" w:hAnsi="Arial CYR" w:cs="Arial CYR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E26778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>Пословна</w:t>
            </w:r>
            <w:proofErr w:type="spellEnd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>зграда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 xml:space="preserve"> 1,50</w:t>
            </w:r>
          </w:p>
        </w:tc>
      </w:tr>
      <w:tr w:rsidR="00E26778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>Стамбена</w:t>
            </w:r>
            <w:proofErr w:type="spellEnd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>зграда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>0,76</w:t>
            </w:r>
          </w:p>
        </w:tc>
      </w:tr>
      <w:tr w:rsidR="00E26778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>Породична</w:t>
            </w:r>
            <w:proofErr w:type="spellEnd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>кућа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>0,66</w:t>
            </w:r>
          </w:p>
        </w:tc>
      </w:tr>
      <w:tr w:rsidR="00E26778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>Објекти</w:t>
            </w:r>
            <w:proofErr w:type="spellEnd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>јавне</w:t>
            </w:r>
            <w:proofErr w:type="spellEnd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>намене</w:t>
            </w:r>
            <w:proofErr w:type="spellEnd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>који</w:t>
            </w:r>
            <w:proofErr w:type="spellEnd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>нису</w:t>
            </w:r>
            <w:proofErr w:type="spellEnd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>јавној</w:t>
            </w:r>
            <w:proofErr w:type="spellEnd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>својини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>1,30</w:t>
            </w:r>
          </w:p>
        </w:tc>
      </w:tr>
      <w:tr w:rsidR="00E26778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>Остале</w:t>
            </w:r>
            <w:proofErr w:type="spellEnd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>намене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CYR" w:eastAsiaTheme="minorHAnsi" w:hAnsi="Arial CYR" w:cs="Arial CYR"/>
                <w:color w:val="000000"/>
                <w:sz w:val="20"/>
                <w:szCs w:val="20"/>
                <w:lang w:val="en-US"/>
              </w:rPr>
              <w:t>0,40</w:t>
            </w:r>
          </w:p>
        </w:tc>
      </w:tr>
    </w:tbl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Theme="minorHAnsi" w:hAnsi="Arial CYR" w:cs="Arial CYR"/>
          <w:sz w:val="20"/>
          <w:szCs w:val="20"/>
          <w:highlight w:val="yellow"/>
          <w:lang w:val="en-US"/>
        </w:rPr>
      </w:pP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стамбене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објекте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највише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две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стамбене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јединице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чија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нето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површина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прелази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200 м</w:t>
      </w:r>
      <w:r>
        <w:rPr>
          <w:rFonts w:ascii="Arial CYR" w:eastAsiaTheme="minorHAnsi" w:hAnsi="Arial CYR" w:cs="Arial CYR"/>
          <w:sz w:val="20"/>
          <w:szCs w:val="20"/>
          <w:vertAlign w:val="superscript"/>
          <w:lang w:val="en-US"/>
        </w:rPr>
        <w:t>2</w:t>
      </w:r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приликом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обрачуна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доприноса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површину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до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200 м</w:t>
      </w:r>
      <w:r>
        <w:rPr>
          <w:rFonts w:ascii="Arial CYR" w:eastAsiaTheme="minorHAnsi" w:hAnsi="Arial CYR" w:cs="Arial CYR"/>
          <w:sz w:val="20"/>
          <w:szCs w:val="20"/>
          <w:vertAlign w:val="superscript"/>
          <w:lang w:val="en-US"/>
        </w:rPr>
        <w:t>2</w:t>
      </w:r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примењује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коефицијент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намене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прописан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Табели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2. </w:t>
      </w:r>
      <w:proofErr w:type="spellStart"/>
      <w:proofErr w:type="gramStart"/>
      <w:r>
        <w:rPr>
          <w:rFonts w:ascii="Arial CYR" w:eastAsiaTheme="minorHAnsi" w:hAnsi="Arial CYR" w:cs="Arial CYR"/>
          <w:sz w:val="20"/>
          <w:szCs w:val="20"/>
          <w:lang w:val="en-US"/>
        </w:rPr>
        <w:t>за</w:t>
      </w:r>
      <w:proofErr w:type="spellEnd"/>
      <w:proofErr w:type="gram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породичну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кућу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а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површину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преко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200 м</w:t>
      </w:r>
      <w:r>
        <w:rPr>
          <w:rFonts w:ascii="Arial CYR" w:eastAsiaTheme="minorHAnsi" w:hAnsi="Arial CYR" w:cs="Arial CYR"/>
          <w:sz w:val="20"/>
          <w:szCs w:val="20"/>
          <w:vertAlign w:val="superscript"/>
          <w:lang w:val="en-US"/>
        </w:rPr>
        <w:t>2</w:t>
      </w:r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коефицијент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намене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прописан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Табели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2. </w:t>
      </w:r>
      <w:proofErr w:type="spellStart"/>
      <w:proofErr w:type="gramStart"/>
      <w:r>
        <w:rPr>
          <w:rFonts w:ascii="Arial CYR" w:eastAsiaTheme="minorHAnsi" w:hAnsi="Arial CYR" w:cs="Arial CYR"/>
          <w:sz w:val="20"/>
          <w:szCs w:val="20"/>
          <w:lang w:val="en-US"/>
        </w:rPr>
        <w:t>за</w:t>
      </w:r>
      <w:proofErr w:type="spellEnd"/>
      <w:proofErr w:type="gram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стамбену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зграду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>.</w:t>
      </w: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i/>
          <w:iCs/>
          <w:sz w:val="20"/>
          <w:szCs w:val="20"/>
          <w:lang w:val="en-US"/>
        </w:rPr>
      </w:pP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i/>
          <w:iCs/>
          <w:sz w:val="20"/>
          <w:szCs w:val="20"/>
          <w:lang w:val="en-US"/>
        </w:rPr>
      </w:pPr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 xml:space="preserve">4. </w:t>
      </w:r>
      <w:proofErr w:type="spellStart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>Посебна</w:t>
      </w:r>
      <w:proofErr w:type="spellEnd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>умањења</w:t>
      </w:r>
      <w:proofErr w:type="spellEnd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>за</w:t>
      </w:r>
      <w:proofErr w:type="spellEnd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>недостајућу</w:t>
      </w:r>
      <w:proofErr w:type="spellEnd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>инфраструктуру</w:t>
      </w:r>
      <w:proofErr w:type="spellEnd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 xml:space="preserve"> </w:t>
      </w: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i/>
          <w:iCs/>
          <w:sz w:val="20"/>
          <w:szCs w:val="20"/>
          <w:lang w:val="en-US"/>
        </w:rPr>
      </w:pP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Theme="minorHAnsi" w:hAnsi="Arial CYR" w:cs="Arial CYR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Arial CYR" w:eastAsiaTheme="minorHAnsi" w:hAnsi="Arial CYR" w:cs="Arial CYR"/>
          <w:b/>
          <w:bCs/>
          <w:sz w:val="20"/>
          <w:szCs w:val="20"/>
          <w:lang w:val="en-US"/>
        </w:rPr>
        <w:t>Члан</w:t>
      </w:r>
      <w:proofErr w:type="spellEnd"/>
      <w:r>
        <w:rPr>
          <w:rFonts w:ascii="Arial CYR" w:eastAsiaTheme="minorHAnsi" w:hAnsi="Arial CYR" w:cs="Arial CYR"/>
          <w:b/>
          <w:bCs/>
          <w:sz w:val="20"/>
          <w:szCs w:val="20"/>
          <w:lang w:val="en-US"/>
        </w:rPr>
        <w:t xml:space="preserve"> 19.</w:t>
      </w:r>
      <w:proofErr w:type="gramEnd"/>
    </w:p>
    <w:p w:rsidR="00E26778" w:rsidRPr="0048447C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u w:val="single"/>
          <w:lang w:val="en-US"/>
        </w:rPr>
      </w:pPr>
      <w:proofErr w:type="spellStart"/>
      <w:proofErr w:type="gram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Уколико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је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локацијским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условима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утврђено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да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земљиште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на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коме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се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гради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објекат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није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потпуно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опремљено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комуналном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инфраструктуром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, а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која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не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представља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неопходан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услов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за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функционисање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објекта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који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се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гради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,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износ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обрачунатог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доприноса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за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уређивање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грађевинског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земљишта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умањује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се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за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одређени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проценат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,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прописан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у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Табели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3.</w:t>
      </w:r>
      <w:proofErr w:type="gram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</w:p>
    <w:p w:rsidR="00E26778" w:rsidRPr="0048447C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Theme="minorHAnsi" w:hAnsi="Arial CYR" w:cs="Arial CYR"/>
          <w:b/>
          <w:bCs/>
          <w:i/>
          <w:iCs/>
          <w:sz w:val="20"/>
          <w:szCs w:val="20"/>
          <w:highlight w:val="lightGray"/>
          <w:lang w:val="en-US"/>
        </w:rPr>
      </w:pPr>
      <w:proofErr w:type="spellStart"/>
      <w:proofErr w:type="gramStart"/>
      <w:r w:rsidRPr="0048447C">
        <w:rPr>
          <w:rFonts w:ascii="Arial CYR" w:eastAsiaTheme="minorHAnsi" w:hAnsi="Arial CYR" w:cs="Arial CYR"/>
          <w:b/>
          <w:bCs/>
          <w:i/>
          <w:iCs/>
          <w:sz w:val="20"/>
          <w:szCs w:val="20"/>
          <w:highlight w:val="lightGray"/>
          <w:lang w:val="en-US"/>
        </w:rPr>
        <w:t>Табела</w:t>
      </w:r>
      <w:proofErr w:type="spellEnd"/>
      <w:r w:rsidRPr="0048447C">
        <w:rPr>
          <w:rFonts w:ascii="Arial CYR" w:eastAsiaTheme="minorHAnsi" w:hAnsi="Arial CYR" w:cs="Arial CYR"/>
          <w:b/>
          <w:bCs/>
          <w:i/>
          <w:iCs/>
          <w:sz w:val="20"/>
          <w:szCs w:val="20"/>
          <w:highlight w:val="lightGray"/>
          <w:lang w:val="en-US"/>
        </w:rPr>
        <w:t xml:space="preserve"> 3.</w:t>
      </w:r>
      <w:proofErr w:type="gramEnd"/>
      <w:r w:rsidRPr="0048447C">
        <w:rPr>
          <w:rFonts w:ascii="Arial CYR" w:eastAsiaTheme="minorHAnsi" w:hAnsi="Arial CYR" w:cs="Arial CYR"/>
          <w:b/>
          <w:bCs/>
          <w:i/>
          <w:iCs/>
          <w:sz w:val="20"/>
          <w:szCs w:val="20"/>
          <w:highlight w:val="lightGray"/>
          <w:lang w:val="en-US"/>
        </w:rPr>
        <w:t xml:space="preserve"> </w:t>
      </w:r>
    </w:p>
    <w:tbl>
      <w:tblPr>
        <w:tblW w:w="0" w:type="auto"/>
        <w:tblInd w:w="-15" w:type="dxa"/>
        <w:tblBorders>
          <w:top w:val="dashed" w:sz="8" w:space="0" w:color="000000"/>
          <w:left w:val="dashed" w:sz="8" w:space="0" w:color="000000"/>
          <w:bottom w:val="dashed" w:sz="8" w:space="0" w:color="000000"/>
          <w:right w:val="dashed" w:sz="8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40"/>
        <w:gridCol w:w="2341"/>
      </w:tblGrid>
      <w:tr w:rsidR="00E26778" w:rsidRPr="0048447C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48447C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b/>
                <w:bCs/>
                <w:sz w:val="20"/>
                <w:szCs w:val="20"/>
                <w:highlight w:val="lightGray"/>
                <w:lang w:val="en-US"/>
              </w:rPr>
            </w:pPr>
            <w:proofErr w:type="spellStart"/>
            <w:r w:rsidRPr="0048447C">
              <w:rPr>
                <w:rFonts w:ascii="Arial CYR" w:eastAsiaTheme="minorHAnsi" w:hAnsi="Arial CYR" w:cs="Arial CYR"/>
                <w:b/>
                <w:bCs/>
                <w:sz w:val="20"/>
                <w:szCs w:val="20"/>
                <w:highlight w:val="lightGray"/>
                <w:lang w:val="en-US"/>
              </w:rPr>
              <w:t>Недостајућа</w:t>
            </w:r>
            <w:proofErr w:type="spellEnd"/>
            <w:r w:rsidRPr="0048447C">
              <w:rPr>
                <w:rFonts w:ascii="Arial CYR" w:eastAsiaTheme="minorHAnsi" w:hAnsi="Arial CYR" w:cs="Arial CYR"/>
                <w:b/>
                <w:bCs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48447C">
              <w:rPr>
                <w:rFonts w:ascii="Arial CYR" w:eastAsiaTheme="minorHAnsi" w:hAnsi="Arial CYR" w:cs="Arial CYR"/>
                <w:b/>
                <w:bCs/>
                <w:sz w:val="20"/>
                <w:szCs w:val="20"/>
                <w:highlight w:val="lightGray"/>
                <w:lang w:val="en-US"/>
              </w:rPr>
              <w:t>комунална</w:t>
            </w:r>
            <w:proofErr w:type="spellEnd"/>
            <w:r w:rsidRPr="0048447C">
              <w:rPr>
                <w:rFonts w:ascii="Arial CYR" w:eastAsiaTheme="minorHAnsi" w:hAnsi="Arial CYR" w:cs="Arial CYR"/>
                <w:b/>
                <w:bCs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48447C">
              <w:rPr>
                <w:rFonts w:ascii="Arial CYR" w:eastAsiaTheme="minorHAnsi" w:hAnsi="Arial CYR" w:cs="Arial CYR"/>
                <w:b/>
                <w:bCs/>
                <w:sz w:val="20"/>
                <w:szCs w:val="20"/>
                <w:highlight w:val="lightGray"/>
                <w:lang w:val="en-US"/>
              </w:rPr>
              <w:t>инфраструктура</w:t>
            </w:r>
            <w:proofErr w:type="spellEnd"/>
            <w:r w:rsidRPr="0048447C">
              <w:rPr>
                <w:rFonts w:ascii="Arial CYR" w:eastAsiaTheme="minorHAnsi" w:hAnsi="Arial CYR" w:cs="Arial CYR"/>
                <w:b/>
                <w:bCs/>
                <w:sz w:val="20"/>
                <w:szCs w:val="20"/>
                <w:highlight w:val="lightGray"/>
                <w:lang w:val="en-US"/>
              </w:rPr>
              <w:t xml:space="preserve"> 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48447C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b/>
                <w:bCs/>
                <w:sz w:val="20"/>
                <w:szCs w:val="20"/>
                <w:highlight w:val="lightGray"/>
                <w:lang w:val="en-US"/>
              </w:rPr>
            </w:pPr>
            <w:proofErr w:type="spellStart"/>
            <w:r w:rsidRPr="0048447C">
              <w:rPr>
                <w:rFonts w:ascii="Arial CYR" w:eastAsiaTheme="minorHAnsi" w:hAnsi="Arial CYR" w:cs="Arial CYR"/>
                <w:b/>
                <w:bCs/>
                <w:sz w:val="20"/>
                <w:szCs w:val="20"/>
                <w:highlight w:val="lightGray"/>
                <w:lang w:val="en-US"/>
              </w:rPr>
              <w:t>Проценат</w:t>
            </w:r>
            <w:proofErr w:type="spellEnd"/>
            <w:r w:rsidRPr="0048447C">
              <w:rPr>
                <w:rFonts w:ascii="Arial CYR" w:eastAsiaTheme="minorHAnsi" w:hAnsi="Arial CYR" w:cs="Arial CYR"/>
                <w:b/>
                <w:bCs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48447C">
              <w:rPr>
                <w:rFonts w:ascii="Arial CYR" w:eastAsiaTheme="minorHAnsi" w:hAnsi="Arial CYR" w:cs="Arial CYR"/>
                <w:b/>
                <w:bCs/>
                <w:sz w:val="20"/>
                <w:szCs w:val="20"/>
                <w:highlight w:val="lightGray"/>
                <w:lang w:val="en-US"/>
              </w:rPr>
              <w:t>умањења</w:t>
            </w:r>
            <w:proofErr w:type="spellEnd"/>
            <w:r w:rsidRPr="0048447C">
              <w:rPr>
                <w:rFonts w:ascii="Arial CYR" w:eastAsiaTheme="minorHAnsi" w:hAnsi="Arial CYR" w:cs="Arial CYR"/>
                <w:b/>
                <w:bCs/>
                <w:sz w:val="20"/>
                <w:szCs w:val="20"/>
                <w:highlight w:val="lightGray"/>
                <w:lang w:val="en-US"/>
              </w:rPr>
              <w:t xml:space="preserve"> </w:t>
            </w:r>
          </w:p>
        </w:tc>
      </w:tr>
      <w:tr w:rsidR="00E26778" w:rsidRPr="0048447C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48447C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</w:pPr>
            <w:proofErr w:type="spellStart"/>
            <w:r w:rsidRPr="0048447C"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  <w:t>Недостајућа</w:t>
            </w:r>
            <w:proofErr w:type="spellEnd"/>
            <w:r w:rsidRPr="0048447C"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48447C"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  <w:t>саобраћајница</w:t>
            </w:r>
            <w:proofErr w:type="spellEnd"/>
            <w:r w:rsidRPr="0048447C"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  <w:t xml:space="preserve"> 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48447C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</w:pPr>
            <w:r w:rsidRPr="0048447C"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  <w:t xml:space="preserve">10 </w:t>
            </w:r>
          </w:p>
        </w:tc>
      </w:tr>
      <w:tr w:rsidR="00E26778" w:rsidRPr="0048447C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48447C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</w:pPr>
            <w:proofErr w:type="spellStart"/>
            <w:r w:rsidRPr="0048447C"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  <w:t>Недостајући</w:t>
            </w:r>
            <w:proofErr w:type="spellEnd"/>
            <w:r w:rsidRPr="0048447C"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48447C"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  <w:t>тротоар</w:t>
            </w:r>
            <w:proofErr w:type="spellEnd"/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48447C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</w:pPr>
            <w:r w:rsidRPr="0048447C"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  <w:t>5</w:t>
            </w:r>
          </w:p>
        </w:tc>
      </w:tr>
      <w:tr w:rsidR="00E26778" w:rsidRPr="0048447C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48447C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</w:pPr>
            <w:proofErr w:type="spellStart"/>
            <w:r w:rsidRPr="0048447C"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  <w:t>Недостајућа</w:t>
            </w:r>
            <w:proofErr w:type="spellEnd"/>
            <w:r w:rsidRPr="0048447C"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48447C"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  <w:t>канализациона</w:t>
            </w:r>
            <w:proofErr w:type="spellEnd"/>
            <w:r w:rsidRPr="0048447C"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48447C"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  <w:t>мрежа</w:t>
            </w:r>
            <w:proofErr w:type="spellEnd"/>
            <w:r w:rsidRPr="0048447C"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  <w:t xml:space="preserve"> 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48447C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</w:pPr>
            <w:r w:rsidRPr="0048447C"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  <w:t xml:space="preserve">10 </w:t>
            </w:r>
          </w:p>
        </w:tc>
      </w:tr>
      <w:tr w:rsidR="00E26778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Pr="0048447C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</w:pPr>
            <w:proofErr w:type="spellStart"/>
            <w:r w:rsidRPr="0048447C"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  <w:t>Недостајућа</w:t>
            </w:r>
            <w:proofErr w:type="spellEnd"/>
            <w:r w:rsidRPr="0048447C"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48447C"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  <w:t>водоводна</w:t>
            </w:r>
            <w:proofErr w:type="spellEnd"/>
            <w:r w:rsidRPr="0048447C"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48447C"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  <w:t>мрежа</w:t>
            </w:r>
            <w:proofErr w:type="spellEnd"/>
            <w:r w:rsidRPr="0048447C"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  <w:t xml:space="preserve"> 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78" w:rsidRDefault="00E2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HAnsi" w:hAnsi="Arial CYR" w:cs="Arial CYR"/>
                <w:sz w:val="20"/>
                <w:szCs w:val="20"/>
                <w:lang w:val="en-US"/>
              </w:rPr>
            </w:pPr>
            <w:r w:rsidRPr="0048447C">
              <w:rPr>
                <w:rFonts w:ascii="Arial CYR" w:eastAsiaTheme="minorHAnsi" w:hAnsi="Arial CYR" w:cs="Arial CYR"/>
                <w:sz w:val="20"/>
                <w:szCs w:val="20"/>
                <w:highlight w:val="lightGray"/>
                <w:lang w:val="en-US"/>
              </w:rPr>
              <w:t>5</w:t>
            </w:r>
            <w:r>
              <w:rPr>
                <w:rFonts w:ascii="Arial CYR" w:eastAsiaTheme="minorHAnsi" w:hAnsi="Arial CYR" w:cs="Arial CYR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</w:p>
    <w:p w:rsidR="00E26778" w:rsidRPr="0048447C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u w:val="single"/>
          <w:lang w:val="en-US"/>
        </w:rPr>
      </w:pPr>
      <w:proofErr w:type="spellStart"/>
      <w:proofErr w:type="gram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Уколико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је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локацијским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условима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утврђено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да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земљиште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на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коме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се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гради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објекат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није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потпуно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опремљено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комуналном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инфраструктуром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, а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која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представља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неопходан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услов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за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функционисање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објекта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који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се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гради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,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инвеститор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је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дужан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да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уз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захтев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за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издавање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грађевинске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дозволе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,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сагласно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члану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135.</w:t>
      </w:r>
      <w:proofErr w:type="gram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proofErr w:type="gram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став</w:t>
      </w:r>
      <w:proofErr w:type="spellEnd"/>
      <w:proofErr w:type="gram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10.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Закона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,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достави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уговор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закључен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са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одговарајућим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имаоцем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јавног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овлашћења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којим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се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утврђују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обавезе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уговорних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страна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да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,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најкасније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до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истека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рока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за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завршетак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радова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на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објекту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за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који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се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тражи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грађевинска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дозвола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,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изграде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инфраструктуру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потребну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за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прикључење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тог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објекта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на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комуналну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или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другу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инфраструктуру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,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при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чему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ће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се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за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износ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који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инвеститор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уложи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у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изградњу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недостајуће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комуналне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инфраструктуре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умањити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износ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обрачунатог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доприноса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за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уређивање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грађевинског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</w:t>
      </w:r>
      <w:proofErr w:type="spellStart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земљишта</w:t>
      </w:r>
      <w:proofErr w:type="spellEnd"/>
      <w:r w:rsidRPr="0048447C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. </w:t>
      </w: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rPr>
          <w:rFonts w:ascii="Arial CYR" w:eastAsiaTheme="minorHAnsi" w:hAnsi="Arial CYR" w:cs="Arial CYR"/>
          <w:i/>
          <w:iCs/>
          <w:sz w:val="20"/>
          <w:szCs w:val="20"/>
          <w:lang w:val="en-US"/>
        </w:rPr>
      </w:pPr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 xml:space="preserve">5. </w:t>
      </w:r>
      <w:proofErr w:type="spellStart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>Начин</w:t>
      </w:r>
      <w:proofErr w:type="spellEnd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>плаћања</w:t>
      </w:r>
      <w:proofErr w:type="spellEnd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>доприноса</w:t>
      </w:r>
      <w:proofErr w:type="spellEnd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 xml:space="preserve"> и </w:t>
      </w:r>
      <w:proofErr w:type="spellStart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>средства</w:t>
      </w:r>
      <w:proofErr w:type="spellEnd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i/>
          <w:iCs/>
          <w:sz w:val="20"/>
          <w:szCs w:val="20"/>
          <w:lang w:val="en-US"/>
        </w:rPr>
        <w:t>обезбеђења</w:t>
      </w:r>
      <w:proofErr w:type="spellEnd"/>
    </w:p>
    <w:p w:rsidR="00C465BF" w:rsidRDefault="00C465BF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rPr>
          <w:rFonts w:ascii="Arial CYR" w:eastAsiaTheme="minorHAnsi" w:hAnsi="Arial CYR" w:cs="Arial CYR"/>
          <w:i/>
          <w:iCs/>
          <w:sz w:val="20"/>
          <w:szCs w:val="20"/>
          <w:lang w:val="en-US"/>
        </w:rPr>
      </w:pP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Theme="minorHAnsi" w:hAnsi="Arial CYR" w:cs="Arial CYR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Arial CYR" w:eastAsiaTheme="minorHAnsi" w:hAnsi="Arial CYR" w:cs="Arial CYR"/>
          <w:b/>
          <w:bCs/>
          <w:sz w:val="20"/>
          <w:szCs w:val="20"/>
          <w:lang w:val="en-US"/>
        </w:rPr>
        <w:t>Члан</w:t>
      </w:r>
      <w:proofErr w:type="spellEnd"/>
      <w:r>
        <w:rPr>
          <w:rFonts w:ascii="Arial CYR" w:eastAsiaTheme="minorHAnsi" w:hAnsi="Arial CYR" w:cs="Arial CYR"/>
          <w:b/>
          <w:bCs/>
          <w:sz w:val="20"/>
          <w:szCs w:val="20"/>
          <w:lang w:val="en-US"/>
        </w:rPr>
        <w:t xml:space="preserve"> 22.</w:t>
      </w:r>
      <w:proofErr w:type="gramEnd"/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  <w:proofErr w:type="spellStart"/>
      <w:proofErr w:type="gramStart"/>
      <w:r>
        <w:rPr>
          <w:rFonts w:ascii="Arial CYR" w:eastAsiaTheme="minorHAnsi" w:hAnsi="Arial CYR" w:cs="Arial CYR"/>
          <w:sz w:val="20"/>
          <w:szCs w:val="20"/>
          <w:lang w:val="en-US"/>
        </w:rPr>
        <w:t>Допринос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уређивање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грађевинског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земљишта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утврђен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решењем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о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грађевинској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дозволи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плаћа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инвеститор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најкасније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до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подношења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пријаве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радова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>.</w:t>
      </w:r>
      <w:proofErr w:type="gram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  <w:proofErr w:type="spellStart"/>
      <w:proofErr w:type="gramStart"/>
      <w:r>
        <w:rPr>
          <w:rFonts w:ascii="Arial CYR" w:eastAsiaTheme="minorHAnsi" w:hAnsi="Arial CYR" w:cs="Arial CYR"/>
          <w:sz w:val="20"/>
          <w:szCs w:val="20"/>
          <w:lang w:val="en-US"/>
        </w:rPr>
        <w:t>Допринос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из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претходног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става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може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платити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једнократно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или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ратама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>.</w:t>
      </w:r>
      <w:proofErr w:type="gram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случају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једнократне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уплате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доприноса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целости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року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од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15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дана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од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дана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издавања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решења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о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грађевинској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дозволи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или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решења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о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одобрењу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извођење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радова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које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је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прописано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плаћање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доприноса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инвеститор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има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право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умањење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износу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од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35%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утврђеног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доприноса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>.</w:t>
      </w: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  <w:proofErr w:type="gramStart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случају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једнократне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уплате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доприноса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целости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до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подношења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пријаве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радова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инвеститор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има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право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умањење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износу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од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30%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утврђеног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доприноса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>.</w:t>
      </w:r>
      <w:proofErr w:type="gram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 </w:t>
      </w: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  <w:proofErr w:type="spellStart"/>
      <w:proofErr w:type="gramStart"/>
      <w:r>
        <w:rPr>
          <w:rFonts w:ascii="Arial CYR" w:eastAsiaTheme="minorHAnsi" w:hAnsi="Arial CYR" w:cs="Arial CYR"/>
          <w:sz w:val="20"/>
          <w:szCs w:val="20"/>
          <w:lang w:val="en-US"/>
        </w:rPr>
        <w:t>Инвеститор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може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допринос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плати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и у 36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месечних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рата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уз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обавезу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достављања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одговарајућег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средства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обезбеђења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плаћања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ком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случају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нема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право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умањење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>.</w:t>
      </w:r>
      <w:proofErr w:type="gram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</w:p>
    <w:p w:rsidR="00E547B1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  <w:proofErr w:type="spellStart"/>
      <w:proofErr w:type="gramStart"/>
      <w:r>
        <w:rPr>
          <w:rFonts w:ascii="Arial CYR" w:eastAsiaTheme="minorHAnsi" w:hAnsi="Arial CYR" w:cs="Arial CYR"/>
          <w:sz w:val="20"/>
          <w:szCs w:val="20"/>
          <w:lang w:val="en-US"/>
        </w:rPr>
        <w:t>Право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умањење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од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30%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има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и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инвеститор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који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плаћање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врши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ратама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случају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једнократног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плаћања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преосталих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недоспелих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рата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с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тим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што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умањење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обрачунава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преостали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износ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доприноса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чије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плаћање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инвеститор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врши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једнократно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>.</w:t>
      </w:r>
      <w:proofErr w:type="gramEnd"/>
    </w:p>
    <w:p w:rsidR="00E547B1" w:rsidRDefault="00E547B1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</w:p>
    <w:p w:rsidR="00E547B1" w:rsidRDefault="00E547B1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</w:p>
    <w:p w:rsidR="00E547B1" w:rsidRDefault="00E547B1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</w:p>
    <w:p w:rsidR="00E547B1" w:rsidRDefault="00E547B1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</w:p>
    <w:p w:rsidR="00E547B1" w:rsidRDefault="00E547B1" w:rsidP="00E547B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Theme="minorHAnsi" w:hAnsi="Arial CYR" w:cs="Arial CYR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Arial CYR" w:eastAsiaTheme="minorHAnsi" w:hAnsi="Arial CYR" w:cs="Arial CYR"/>
          <w:b/>
          <w:bCs/>
          <w:sz w:val="20"/>
          <w:szCs w:val="20"/>
          <w:lang w:val="en-US"/>
        </w:rPr>
        <w:lastRenderedPageBreak/>
        <w:t>Члан</w:t>
      </w:r>
      <w:proofErr w:type="spellEnd"/>
      <w:r>
        <w:rPr>
          <w:rFonts w:ascii="Arial CYR" w:eastAsiaTheme="minorHAnsi" w:hAnsi="Arial CYR" w:cs="Arial CYR"/>
          <w:b/>
          <w:bCs/>
          <w:sz w:val="20"/>
          <w:szCs w:val="20"/>
          <w:lang w:val="en-US"/>
        </w:rPr>
        <w:t xml:space="preserve"> 29.</w:t>
      </w:r>
      <w:proofErr w:type="gramEnd"/>
    </w:p>
    <w:p w:rsidR="00E547B1" w:rsidRDefault="00E547B1" w:rsidP="00E547B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  <w:proofErr w:type="spellStart"/>
      <w:proofErr w:type="gramStart"/>
      <w:r>
        <w:rPr>
          <w:rFonts w:ascii="Arial CYR" w:eastAsiaTheme="minorHAnsi" w:hAnsi="Arial CYR" w:cs="Arial CYR"/>
          <w:sz w:val="20"/>
          <w:szCs w:val="20"/>
          <w:lang w:val="en-US"/>
        </w:rPr>
        <w:t>Инвеститору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који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плати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три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узастопне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месечне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рате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преостали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износ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доприноса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уређивање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грађевинског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земљишта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сматра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доспелим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целости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наредног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дана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од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дана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утврђеног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плаћање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последње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неплаћене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рате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>.</w:t>
      </w:r>
      <w:proofErr w:type="gram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</w:p>
    <w:p w:rsidR="00E547B1" w:rsidRDefault="00E547B1" w:rsidP="00E547B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  <w:proofErr w:type="spellStart"/>
      <w:proofErr w:type="gramStart"/>
      <w:r>
        <w:rPr>
          <w:rFonts w:ascii="Arial CYR" w:eastAsiaTheme="minorHAnsi" w:hAnsi="Arial CYR" w:cs="Arial CYR"/>
          <w:sz w:val="20"/>
          <w:szCs w:val="20"/>
          <w:lang w:val="en-US"/>
        </w:rPr>
        <w:t>Секретаријат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име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и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рачун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града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Ниша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води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евиденцију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о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обрачунатим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доприносима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динамици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измиривања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роковима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плаћања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месечних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рата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и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предузима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мере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реализацију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средства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обезбеђења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случају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неплаћања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односно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уколико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ради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о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инвеститору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који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гради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објекат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из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чл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>.</w:t>
      </w:r>
      <w:proofErr w:type="gram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26.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Одлуке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доставља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Градском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правобраниоцу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потребну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документацију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ради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подношења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тужбе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надлежном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суду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и о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томе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обавештава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организациону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јединицу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Градске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управе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града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Ниша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која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је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издала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грађевинску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дозволу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. </w:t>
      </w:r>
    </w:p>
    <w:p w:rsidR="00E547B1" w:rsidRDefault="00E547B1" w:rsidP="00E547B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  <w:proofErr w:type="spellStart"/>
      <w:proofErr w:type="gramStart"/>
      <w:r>
        <w:rPr>
          <w:rFonts w:ascii="Arial CYR" w:eastAsiaTheme="minorHAnsi" w:hAnsi="Arial CYR" w:cs="Arial CYR"/>
          <w:sz w:val="20"/>
          <w:szCs w:val="20"/>
          <w:lang w:val="en-US"/>
        </w:rPr>
        <w:t>Неплаћени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износ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доприноса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принудно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наплаћује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реализацијом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приложеног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средства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обезбеђења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или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подношењем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тужбе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надлежном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суду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чему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инвеститор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сноси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трошкове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реализације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средства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обезбеђења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односно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судске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трошкове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трошкове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извршења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и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камату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>.</w:t>
      </w:r>
      <w:proofErr w:type="gram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</w:p>
    <w:p w:rsidR="00E26778" w:rsidRDefault="00E547B1" w:rsidP="00E547B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  <w:proofErr w:type="gramStart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случају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наплате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преосталог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износа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доприноса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начин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из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претходног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става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инвеститор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нема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права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прописана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 w:rsidRPr="00E547B1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чл</w:t>
      </w:r>
      <w:proofErr w:type="spellEnd"/>
      <w:r w:rsidRPr="00E547B1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.</w:t>
      </w:r>
      <w:proofErr w:type="gramEnd"/>
      <w:r w:rsidRPr="00E547B1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 xml:space="preserve"> 22. </w:t>
      </w:r>
      <w:proofErr w:type="spellStart"/>
      <w:proofErr w:type="gramStart"/>
      <w:r w:rsidRPr="00E547B1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ст</w:t>
      </w:r>
      <w:proofErr w:type="spellEnd"/>
      <w:proofErr w:type="gramEnd"/>
      <w:r w:rsidRPr="00E547B1">
        <w:rPr>
          <w:rFonts w:ascii="Arial CYR" w:eastAsiaTheme="minorHAnsi" w:hAnsi="Arial CYR" w:cs="Arial CYR"/>
          <w:sz w:val="20"/>
          <w:szCs w:val="20"/>
          <w:u w:val="single"/>
          <w:lang w:val="en-US"/>
        </w:rPr>
        <w:t>. 6.</w:t>
      </w:r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Arial CYR" w:eastAsiaTheme="minorHAnsi" w:hAnsi="Arial CYR" w:cs="Arial CYR"/>
          <w:sz w:val="20"/>
          <w:szCs w:val="20"/>
          <w:lang w:val="en-US"/>
        </w:rPr>
        <w:t>ове</w:t>
      </w:r>
      <w:proofErr w:type="spellEnd"/>
      <w:proofErr w:type="gram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Одлуке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>.</w:t>
      </w:r>
      <w:r w:rsidR="00E26778"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</w:p>
    <w:p w:rsidR="00AD299B" w:rsidRDefault="00AD299B" w:rsidP="00E547B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  <w:bookmarkStart w:id="0" w:name="_GoBack"/>
      <w:bookmarkEnd w:id="0"/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rPr>
          <w:rFonts w:ascii="Arial CYR" w:eastAsiaTheme="minorHAnsi" w:hAnsi="Arial CYR" w:cs="Arial CYR"/>
          <w:b/>
          <w:bCs/>
          <w:sz w:val="20"/>
          <w:szCs w:val="20"/>
          <w:lang w:val="en-US"/>
        </w:rPr>
      </w:pPr>
      <w:proofErr w:type="gramStart"/>
      <w:r>
        <w:rPr>
          <w:rFonts w:ascii="Arial CYR" w:eastAsiaTheme="minorHAnsi" w:hAnsi="Arial CYR" w:cs="Arial CYR"/>
          <w:b/>
          <w:bCs/>
          <w:sz w:val="20"/>
          <w:szCs w:val="20"/>
          <w:lang w:val="en-US"/>
        </w:rPr>
        <w:t>V  ПРЕЛАЗНЕ</w:t>
      </w:r>
      <w:proofErr w:type="gramEnd"/>
      <w:r>
        <w:rPr>
          <w:rFonts w:ascii="Arial CYR" w:eastAsiaTheme="minorHAnsi" w:hAnsi="Arial CYR" w:cs="Arial CYR"/>
          <w:b/>
          <w:bCs/>
          <w:sz w:val="20"/>
          <w:szCs w:val="20"/>
          <w:lang w:val="en-US"/>
        </w:rPr>
        <w:t xml:space="preserve"> И ЗАВРШНЕ ОДРЕДБЕ</w:t>
      </w: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rPr>
          <w:rFonts w:ascii="Arial CYR" w:eastAsiaTheme="minorHAnsi" w:hAnsi="Arial CYR" w:cs="Arial CYR"/>
          <w:sz w:val="20"/>
          <w:szCs w:val="20"/>
          <w:lang w:val="en-US"/>
        </w:rPr>
      </w:pP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Theme="minorHAnsi" w:hAnsi="Arial CYR" w:cs="Arial CYR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Arial CYR" w:eastAsiaTheme="minorHAnsi" w:hAnsi="Arial CYR" w:cs="Arial CYR"/>
          <w:b/>
          <w:bCs/>
          <w:sz w:val="20"/>
          <w:szCs w:val="20"/>
          <w:lang w:val="en-US"/>
        </w:rPr>
        <w:t>Члан</w:t>
      </w:r>
      <w:proofErr w:type="spellEnd"/>
      <w:r>
        <w:rPr>
          <w:rFonts w:ascii="Arial CYR" w:eastAsiaTheme="minorHAnsi" w:hAnsi="Arial CYR" w:cs="Arial CYR"/>
          <w:b/>
          <w:bCs/>
          <w:sz w:val="20"/>
          <w:szCs w:val="20"/>
          <w:lang w:val="en-US"/>
        </w:rPr>
        <w:t xml:space="preserve"> 36.</w:t>
      </w:r>
      <w:proofErr w:type="gramEnd"/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  <w:proofErr w:type="spellStart"/>
      <w:proofErr w:type="gramStart"/>
      <w:r>
        <w:rPr>
          <w:rFonts w:ascii="Arial CYR" w:eastAsiaTheme="minorHAnsi" w:hAnsi="Arial CYR" w:cs="Arial CYR"/>
          <w:sz w:val="20"/>
          <w:szCs w:val="20"/>
          <w:lang w:val="en-US"/>
        </w:rPr>
        <w:t>Инвеститори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који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закључили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уговоре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о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регулисању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накнаде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уређивање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грађевинског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земљишта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са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умањењем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недостајаћу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инфраструктуру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по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раније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важећим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одлукама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о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утврђивању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накнаде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уређивање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грађевинског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земљишта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остају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обавези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да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накнаду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недостајаћу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инфрструктуру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регулишу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посебним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анексом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уговора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када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иста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буде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програму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уређивања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грађевинског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sz w:val="20"/>
          <w:szCs w:val="20"/>
          <w:lang w:val="en-US"/>
        </w:rPr>
        <w:t>земљишта</w:t>
      </w:r>
      <w:proofErr w:type="spellEnd"/>
      <w:r>
        <w:rPr>
          <w:rFonts w:ascii="Arial CYR" w:eastAsiaTheme="minorHAnsi" w:hAnsi="Arial CYR" w:cs="Arial CYR"/>
          <w:sz w:val="20"/>
          <w:szCs w:val="20"/>
          <w:lang w:val="en-US"/>
        </w:rPr>
        <w:t>.</w:t>
      </w:r>
      <w:proofErr w:type="gramEnd"/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Theme="minorHAnsi" w:hAnsi="Arial CYR" w:cs="Arial CYR"/>
          <w:sz w:val="20"/>
          <w:szCs w:val="20"/>
          <w:lang w:val="en-US"/>
        </w:rPr>
      </w:pP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Theme="minorHAnsi" w:hAnsi="Arial CYR" w:cs="Arial CYR"/>
          <w:b/>
          <w:bCs/>
          <w:color w:val="000000"/>
          <w:sz w:val="20"/>
          <w:szCs w:val="20"/>
          <w:lang w:val="en-US"/>
        </w:rPr>
      </w:pPr>
      <w:proofErr w:type="spellStart"/>
      <w:proofErr w:type="gramStart"/>
      <w:r>
        <w:rPr>
          <w:rFonts w:ascii="Arial CYR" w:eastAsiaTheme="minorHAnsi" w:hAnsi="Arial CYR" w:cs="Arial CYR"/>
          <w:b/>
          <w:bCs/>
          <w:color w:val="000000"/>
          <w:sz w:val="20"/>
          <w:szCs w:val="20"/>
          <w:lang w:val="en-US"/>
        </w:rPr>
        <w:t>Члан</w:t>
      </w:r>
      <w:proofErr w:type="spellEnd"/>
      <w:r>
        <w:rPr>
          <w:rFonts w:ascii="Arial CYR" w:eastAsiaTheme="minorHAnsi" w:hAnsi="Arial CYR" w:cs="Arial CYR"/>
          <w:b/>
          <w:bCs/>
          <w:color w:val="000000"/>
          <w:sz w:val="20"/>
          <w:szCs w:val="20"/>
          <w:lang w:val="en-US"/>
        </w:rPr>
        <w:t xml:space="preserve"> 37.</w:t>
      </w:r>
      <w:proofErr w:type="gramEnd"/>
      <w:r>
        <w:rPr>
          <w:rFonts w:ascii="Arial CYR" w:eastAsiaTheme="minorHAnsi" w:hAnsi="Arial CYR" w:cs="Arial CYR"/>
          <w:b/>
          <w:bCs/>
          <w:color w:val="000000"/>
          <w:sz w:val="20"/>
          <w:szCs w:val="20"/>
          <w:lang w:val="en-US"/>
        </w:rPr>
        <w:t xml:space="preserve"> </w:t>
      </w:r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rPr>
          <w:rFonts w:ascii="Arial CYR" w:eastAsiaTheme="minorHAnsi" w:hAnsi="Arial CYR" w:cs="Arial CYR"/>
          <w:color w:val="000000"/>
          <w:sz w:val="20"/>
          <w:szCs w:val="20"/>
          <w:lang w:val="en-US"/>
        </w:rPr>
      </w:pPr>
      <w:proofErr w:type="spellStart"/>
      <w:proofErr w:type="gram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Инвеститори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који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су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закључили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уговоре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са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Дирекцијом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о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регулисању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накнаде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обавези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су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да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плаћају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накнаду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свему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складу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са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закљученим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уговором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.</w:t>
      </w:r>
      <w:proofErr w:type="gramEnd"/>
    </w:p>
    <w:p w:rsidR="00E26778" w:rsidRDefault="00E26778" w:rsidP="00E2677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Theme="minorHAnsi" w:hAnsi="Arial CYR" w:cs="Arial CYR"/>
          <w:color w:val="000000"/>
          <w:sz w:val="20"/>
          <w:szCs w:val="20"/>
          <w:lang w:val="en-US"/>
        </w:rPr>
      </w:pPr>
      <w:proofErr w:type="spellStart"/>
      <w:proofErr w:type="gram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Праћење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извршавања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обавеза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по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закљученим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уговорима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из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става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1.</w:t>
      </w:r>
      <w:proofErr w:type="gram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овог</w:t>
      </w:r>
      <w:proofErr w:type="spellEnd"/>
      <w:proofErr w:type="gram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члана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врши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>Секретаријат</w:t>
      </w:r>
      <w:proofErr w:type="spellEnd"/>
      <w:r>
        <w:rPr>
          <w:rFonts w:ascii="Arial CYR" w:eastAsiaTheme="minorHAnsi" w:hAnsi="Arial CYR" w:cs="Arial CYR"/>
          <w:color w:val="000000"/>
          <w:sz w:val="20"/>
          <w:szCs w:val="20"/>
          <w:lang w:val="en-US"/>
        </w:rPr>
        <w:t xml:space="preserve">. </w:t>
      </w:r>
    </w:p>
    <w:sectPr w:rsidR="00E267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C1"/>
    <w:rsid w:val="00191AAD"/>
    <w:rsid w:val="0048447C"/>
    <w:rsid w:val="005F0FFC"/>
    <w:rsid w:val="00AD299B"/>
    <w:rsid w:val="00B074C1"/>
    <w:rsid w:val="00B405A3"/>
    <w:rsid w:val="00C465BF"/>
    <w:rsid w:val="00E26778"/>
    <w:rsid w:val="00E5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78"/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78"/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Ilić</dc:creator>
  <cp:keywords/>
  <dc:description/>
  <cp:lastModifiedBy>Olivera Ilić</cp:lastModifiedBy>
  <cp:revision>8</cp:revision>
  <dcterms:created xsi:type="dcterms:W3CDTF">2019-03-13T11:39:00Z</dcterms:created>
  <dcterms:modified xsi:type="dcterms:W3CDTF">2019-03-13T14:35:00Z</dcterms:modified>
</cp:coreProperties>
</file>