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1E" w:rsidRPr="004D4111" w:rsidRDefault="009A771E" w:rsidP="009A771E">
      <w:pPr>
        <w:jc w:val="right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bookmarkStart w:id="0" w:name="_GoBack"/>
      <w:bookmarkEnd w:id="0"/>
    </w:p>
    <w:p w:rsidR="009A771E" w:rsidRDefault="009A771E" w:rsidP="009A771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и 37. Статута Града Ниша („Службени лист Града Ниша“, број 88/2008 и 143/2016), Скупштина Града Ниша, на седници од 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 xml:space="preserve">  ____ 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децембра 201</w:t>
      </w:r>
      <w:r w:rsidRPr="009E07D0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9E07D0" w:rsidRPr="009E07D0" w:rsidRDefault="009E07D0" w:rsidP="009A771E">
      <w:pPr>
        <w:rPr>
          <w:rFonts w:ascii="Times New Roman" w:hAnsi="Times New Roman" w:cs="Times New Roman"/>
          <w:sz w:val="16"/>
          <w:szCs w:val="16"/>
          <w:lang w:val="sr-Latn-RS"/>
        </w:rPr>
      </w:pPr>
    </w:p>
    <w:p w:rsidR="009A771E" w:rsidRPr="001B1031" w:rsidRDefault="009A771E" w:rsidP="009E0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1031">
        <w:rPr>
          <w:rFonts w:ascii="Times New Roman" w:hAnsi="Times New Roman" w:cs="Times New Roman"/>
          <w:b/>
          <w:sz w:val="28"/>
          <w:szCs w:val="28"/>
          <w:lang w:val="sr-Cyrl-CS"/>
        </w:rPr>
        <w:t>ОДЛУКУ</w:t>
      </w:r>
    </w:p>
    <w:p w:rsidR="009A771E" w:rsidRPr="001B1031" w:rsidRDefault="009A771E" w:rsidP="009E0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1031">
        <w:rPr>
          <w:rFonts w:ascii="Times New Roman" w:hAnsi="Times New Roman" w:cs="Times New Roman"/>
          <w:b/>
          <w:sz w:val="28"/>
          <w:szCs w:val="28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Pr="001B1031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95019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1B1031">
        <w:rPr>
          <w:rFonts w:ascii="Times New Roman" w:hAnsi="Times New Roman" w:cs="Times New Roman"/>
          <w:b/>
          <w:sz w:val="28"/>
          <w:szCs w:val="28"/>
          <w:lang w:val="sr-Cyrl-CS"/>
        </w:rPr>
        <w:t>ГОДИНИ</w:t>
      </w:r>
    </w:p>
    <w:p w:rsidR="009E07D0" w:rsidRDefault="009E07D0" w:rsidP="009A7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771E" w:rsidRPr="001B1031" w:rsidRDefault="009A771E" w:rsidP="009A7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9A771E" w:rsidRPr="001B1031" w:rsidRDefault="009A771E" w:rsidP="003331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377D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9A771E" w:rsidRPr="001B1031" w:rsidRDefault="009A771E" w:rsidP="009A7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9A771E" w:rsidRPr="001B1031" w:rsidRDefault="007377D4" w:rsidP="003331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</w:t>
      </w:r>
      <w:r w:rsidR="009A771E" w:rsidRPr="001B103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1) </w:t>
      </w:r>
      <w:proofErr w:type="gramStart"/>
      <w:r>
        <w:rPr>
          <w:lang w:val="sr-Cyrl-CS"/>
        </w:rPr>
        <w:t>порези</w:t>
      </w:r>
      <w:proofErr w:type="gramEnd"/>
      <w:r>
        <w:rPr>
          <w:lang w:val="sr-Cyrl-CS"/>
        </w:rPr>
        <w:t xml:space="preserve"> у делу предвиђеном законом</w:t>
      </w:r>
      <w:r>
        <w:t>: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(1) </w:t>
      </w:r>
      <w:proofErr w:type="gramStart"/>
      <w:r w:rsidR="00104CBA">
        <w:rPr>
          <w:lang w:val="sr-Cyrl-CS"/>
        </w:rPr>
        <w:t>порез</w:t>
      </w:r>
      <w:proofErr w:type="gramEnd"/>
      <w:r w:rsidR="00104CBA">
        <w:rPr>
          <w:lang w:val="sr-Cyrl-CS"/>
        </w:rPr>
        <w:t xml:space="preserve"> на доходак грађана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(2) </w:t>
      </w:r>
      <w:proofErr w:type="gramStart"/>
      <w:r w:rsidR="00104CBA">
        <w:rPr>
          <w:lang w:val="sr-Cyrl-CS"/>
        </w:rPr>
        <w:t>порез</w:t>
      </w:r>
      <w:proofErr w:type="gramEnd"/>
      <w:r w:rsidR="00104CBA">
        <w:rPr>
          <w:lang w:val="sr-Cyrl-CS"/>
        </w:rPr>
        <w:t xml:space="preserve"> на имовину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(3) </w:t>
      </w:r>
      <w:proofErr w:type="gramStart"/>
      <w:r w:rsidR="00104CBA">
        <w:rPr>
          <w:lang w:val="sr-Cyrl-CS"/>
        </w:rPr>
        <w:t>порез</w:t>
      </w:r>
      <w:proofErr w:type="gramEnd"/>
      <w:r w:rsidR="00104CBA">
        <w:rPr>
          <w:lang w:val="sr-Cyrl-CS"/>
        </w:rPr>
        <w:t xml:space="preserve"> на наслеђе и поклон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(4) </w:t>
      </w:r>
      <w:proofErr w:type="gramStart"/>
      <w:r w:rsidR="00104CBA">
        <w:rPr>
          <w:lang w:val="sr-Cyrl-CS"/>
        </w:rPr>
        <w:t>порез</w:t>
      </w:r>
      <w:proofErr w:type="gramEnd"/>
      <w:r w:rsidR="00104CBA">
        <w:rPr>
          <w:lang w:val="sr-Cyrl-CS"/>
        </w:rPr>
        <w:t xml:space="preserve"> на пренос апсолутних права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(5) </w:t>
      </w:r>
      <w:proofErr w:type="gramStart"/>
      <w:r w:rsidR="00104CBA">
        <w:rPr>
          <w:lang w:val="sr-Cyrl-CS"/>
        </w:rPr>
        <w:t>други</w:t>
      </w:r>
      <w:proofErr w:type="gramEnd"/>
      <w:r w:rsidR="00104CBA">
        <w:rPr>
          <w:lang w:val="sr-Cyrl-CS"/>
        </w:rPr>
        <w:t xml:space="preserve"> порез</w:t>
      </w:r>
      <w:r>
        <w:t xml:space="preserve">, </w:t>
      </w:r>
      <w:r w:rsidR="00C8065B">
        <w:rPr>
          <w:lang w:val="sr-Cyrl-CS"/>
        </w:rPr>
        <w:t>у ск</w:t>
      </w:r>
      <w:r w:rsidR="00104CBA">
        <w:rPr>
          <w:lang w:val="sr-Cyrl-CS"/>
        </w:rPr>
        <w:t>л</w:t>
      </w:r>
      <w:r w:rsidR="00C8065B">
        <w:rPr>
          <w:lang w:val="sr-Latn-CS"/>
        </w:rPr>
        <w:t>a</w:t>
      </w:r>
      <w:r w:rsidR="00104CBA">
        <w:rPr>
          <w:lang w:val="sr-Cyrl-CS"/>
        </w:rPr>
        <w:t>ду са посебним законом</w:t>
      </w:r>
      <w:r>
        <w:t>;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2) </w:t>
      </w:r>
      <w:proofErr w:type="gramStart"/>
      <w:r w:rsidR="00104CBA">
        <w:rPr>
          <w:lang w:val="sr-Cyrl-CS"/>
        </w:rPr>
        <w:t>таксе</w:t>
      </w:r>
      <w:proofErr w:type="gramEnd"/>
      <w:r>
        <w:t>: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(1) </w:t>
      </w:r>
      <w:proofErr w:type="gramStart"/>
      <w:r w:rsidR="00104CBA">
        <w:rPr>
          <w:lang w:val="sr-Cyrl-CS"/>
        </w:rPr>
        <w:t>локалне</w:t>
      </w:r>
      <w:proofErr w:type="gramEnd"/>
      <w:r w:rsidR="00104CBA">
        <w:rPr>
          <w:lang w:val="sr-Cyrl-CS"/>
        </w:rPr>
        <w:t xml:space="preserve"> административне таксе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(2) </w:t>
      </w:r>
      <w:proofErr w:type="gramStart"/>
      <w:r w:rsidR="00104CBA">
        <w:rPr>
          <w:lang w:val="sr-Cyrl-CS"/>
        </w:rPr>
        <w:t>локалне</w:t>
      </w:r>
      <w:proofErr w:type="gramEnd"/>
      <w:r w:rsidR="00104CBA">
        <w:rPr>
          <w:lang w:val="sr-Cyrl-CS"/>
        </w:rPr>
        <w:t xml:space="preserve"> комуналне таксе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(3) </w:t>
      </w:r>
      <w:proofErr w:type="gramStart"/>
      <w:r w:rsidR="00104CBA">
        <w:rPr>
          <w:lang w:val="sr-Cyrl-CS"/>
        </w:rPr>
        <w:t>боравишна</w:t>
      </w:r>
      <w:proofErr w:type="gramEnd"/>
      <w:r w:rsidR="00104CBA">
        <w:rPr>
          <w:lang w:val="sr-Cyrl-CS"/>
        </w:rPr>
        <w:t xml:space="preserve"> такса</w:t>
      </w:r>
      <w:r>
        <w:t>;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3) </w:t>
      </w:r>
      <w:proofErr w:type="gramStart"/>
      <w:r w:rsidR="00104CBA">
        <w:rPr>
          <w:lang w:val="sr-Cyrl-CS"/>
        </w:rPr>
        <w:t>накнаде</w:t>
      </w:r>
      <w:proofErr w:type="gramEnd"/>
      <w:r w:rsidR="00104CBA">
        <w:rPr>
          <w:lang w:val="sr-Cyrl-CS"/>
        </w:rPr>
        <w:t xml:space="preserve"> у складу са законом</w:t>
      </w:r>
      <w:r>
        <w:t>;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4) </w:t>
      </w:r>
      <w:proofErr w:type="gramStart"/>
      <w:r w:rsidR="00104CBA">
        <w:rPr>
          <w:lang w:val="sr-Cyrl-CS"/>
        </w:rPr>
        <w:t>самодопринос</w:t>
      </w:r>
      <w:proofErr w:type="gramEnd"/>
      <w:r>
        <w:t>;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5) </w:t>
      </w:r>
      <w:proofErr w:type="gramStart"/>
      <w:r w:rsidR="00104CBA">
        <w:rPr>
          <w:lang w:val="sr-Cyrl-CS"/>
        </w:rPr>
        <w:t>донације</w:t>
      </w:r>
      <w:proofErr w:type="gramEnd"/>
      <w:r w:rsidR="00104CBA">
        <w:rPr>
          <w:lang w:val="sr-Cyrl-CS"/>
        </w:rPr>
        <w:t xml:space="preserve"> и трансфери</w:t>
      </w:r>
      <w:r>
        <w:t>;</w:t>
      </w:r>
    </w:p>
    <w:p w:rsidR="00631BB8" w:rsidRDefault="00631BB8" w:rsidP="009E07D0">
      <w:pPr>
        <w:pStyle w:val="Normal1"/>
        <w:spacing w:before="0" w:beforeAutospacing="0" w:after="0" w:afterAutospacing="0"/>
        <w:ind w:firstLine="720"/>
      </w:pPr>
      <w:r>
        <w:t>5</w:t>
      </w:r>
      <w:r w:rsidR="00104CBA">
        <w:rPr>
          <w:lang w:val="sr-Cyrl-CS"/>
        </w:rPr>
        <w:t>а</w:t>
      </w:r>
      <w:r>
        <w:t xml:space="preserve">) </w:t>
      </w:r>
      <w:r w:rsidR="00104CBA">
        <w:rPr>
          <w:lang w:val="sr-Cyrl-CS"/>
        </w:rPr>
        <w:t>финансијска помоћ Европске уније</w:t>
      </w:r>
      <w:r>
        <w:t>;</w:t>
      </w:r>
    </w:p>
    <w:p w:rsidR="00631BB8" w:rsidRDefault="00631BB8" w:rsidP="00333185">
      <w:pPr>
        <w:pStyle w:val="Normal1"/>
        <w:spacing w:before="0" w:beforeAutospacing="0" w:after="0" w:afterAutospacing="0"/>
      </w:pPr>
      <w:r>
        <w:t xml:space="preserve">6) </w:t>
      </w:r>
      <w:proofErr w:type="gramStart"/>
      <w:r w:rsidR="00104CBA">
        <w:rPr>
          <w:lang w:val="sr-Cyrl-CS"/>
        </w:rPr>
        <w:t>приходи</w:t>
      </w:r>
      <w:proofErr w:type="gramEnd"/>
      <w:r w:rsidR="00104CBA">
        <w:rPr>
          <w:lang w:val="sr-Cyrl-CS"/>
        </w:rPr>
        <w:t xml:space="preserve"> настали употребом јавних средстава</w:t>
      </w:r>
      <w:r>
        <w:t>: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(1) </w:t>
      </w:r>
      <w:proofErr w:type="gramStart"/>
      <w:r w:rsidR="00104CBA">
        <w:rPr>
          <w:lang w:val="sr-Cyrl-CS"/>
        </w:rPr>
        <w:t>приходи</w:t>
      </w:r>
      <w:proofErr w:type="gramEnd"/>
      <w:r w:rsidR="00104CBA">
        <w:rPr>
          <w:lang w:val="sr-Cyrl-CS"/>
        </w:rPr>
        <w:t xml:space="preserve"> од камата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(2) </w:t>
      </w:r>
      <w:proofErr w:type="gramStart"/>
      <w:r w:rsidR="00104CBA">
        <w:rPr>
          <w:lang w:val="sr-Cyrl-CS"/>
        </w:rPr>
        <w:t>приходи</w:t>
      </w:r>
      <w:proofErr w:type="gramEnd"/>
      <w:r w:rsidR="00104CBA">
        <w:rPr>
          <w:lang w:val="sr-Cyrl-CS"/>
        </w:rPr>
        <w:t xml:space="preserve"> од давања у закуп</w:t>
      </w:r>
      <w:r>
        <w:t xml:space="preserve">, </w:t>
      </w:r>
      <w:r w:rsidR="00104CBA">
        <w:rPr>
          <w:lang w:val="sr-Cyrl-CS"/>
        </w:rPr>
        <w:t>однодно на коришћење непокретности</w:t>
      </w:r>
      <w:r>
        <w:t xml:space="preserve"> </w:t>
      </w:r>
      <w:r w:rsidR="00104CBA">
        <w:rPr>
          <w:lang w:val="sr-Cyrl-CS"/>
        </w:rPr>
        <w:t>и покретних ствари у својини Републике Србије</w:t>
      </w:r>
      <w:r>
        <w:t xml:space="preserve">, </w:t>
      </w:r>
      <w:r w:rsidR="00104CBA">
        <w:rPr>
          <w:lang w:val="sr-Cyrl-CS"/>
        </w:rPr>
        <w:t>које користи јединица локалне самоуправе</w:t>
      </w:r>
      <w:r>
        <w:t xml:space="preserve">, </w:t>
      </w:r>
      <w:r w:rsidR="00C07ECF">
        <w:rPr>
          <w:lang w:val="sr-Cyrl-CS"/>
        </w:rPr>
        <w:t>односно органи</w:t>
      </w:r>
      <w:r>
        <w:t xml:space="preserve">, </w:t>
      </w:r>
      <w:r w:rsidR="00C07ECF">
        <w:rPr>
          <w:lang w:val="sr-Cyrl-CS"/>
        </w:rPr>
        <w:t>организације и службе јединице локалне самоуправе</w:t>
      </w:r>
      <w:r>
        <w:t xml:space="preserve"> </w:t>
      </w:r>
      <w:r w:rsidR="00C07ECF">
        <w:rPr>
          <w:lang w:val="sr-Cyrl-CS"/>
        </w:rPr>
        <w:t>и индиректни корисни</w:t>
      </w:r>
      <w:r w:rsidR="0042592D">
        <w:rPr>
          <w:lang w:val="sr-Cyrl-CS"/>
        </w:rPr>
        <w:t>ц</w:t>
      </w:r>
      <w:r w:rsidR="00C07ECF">
        <w:rPr>
          <w:lang w:val="sr-Cyrl-CS"/>
        </w:rPr>
        <w:t>и њеног буџета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(3) </w:t>
      </w:r>
      <w:proofErr w:type="gramStart"/>
      <w:r w:rsidR="00C07ECF">
        <w:rPr>
          <w:lang w:val="sr-Cyrl-CS"/>
        </w:rPr>
        <w:t>приходи</w:t>
      </w:r>
      <w:proofErr w:type="gramEnd"/>
      <w:r w:rsidR="00C07ECF">
        <w:rPr>
          <w:lang w:val="sr-Cyrl-CS"/>
        </w:rPr>
        <w:t xml:space="preserve"> од давања у закуп</w:t>
      </w:r>
      <w:r>
        <w:t xml:space="preserve">, </w:t>
      </w:r>
      <w:r w:rsidR="00C07ECF">
        <w:rPr>
          <w:lang w:val="sr-Cyrl-CS"/>
        </w:rPr>
        <w:t>односно на коришћење непокретности</w:t>
      </w:r>
      <w:r>
        <w:t xml:space="preserve"> </w:t>
      </w:r>
      <w:r w:rsidR="00C07ECF">
        <w:rPr>
          <w:lang w:val="sr-Cyrl-CS"/>
        </w:rPr>
        <w:t>и покретних ствари у својини</w:t>
      </w:r>
      <w:r>
        <w:t xml:space="preserve"> </w:t>
      </w:r>
      <w:r w:rsidR="00C07ECF">
        <w:rPr>
          <w:lang w:val="sr-Cyrl-CS"/>
        </w:rPr>
        <w:t>јединице локалне самоуправе</w:t>
      </w:r>
      <w:r>
        <w:t xml:space="preserve">, </w:t>
      </w:r>
      <w:r w:rsidR="00C07ECF">
        <w:rPr>
          <w:lang w:val="sr-Cyrl-CS"/>
        </w:rPr>
        <w:t>у складу са законом</w:t>
      </w:r>
      <w:r>
        <w:t>;</w:t>
      </w:r>
    </w:p>
    <w:p w:rsidR="00631BB8" w:rsidRDefault="005E1118" w:rsidP="00333185">
      <w:pPr>
        <w:pStyle w:val="normaluvuceni"/>
        <w:spacing w:before="0" w:beforeAutospacing="0" w:after="0" w:afterAutospacing="0"/>
        <w:jc w:val="both"/>
      </w:pPr>
      <w:r>
        <w:rPr>
          <w:lang w:val="sr-Cyrl-CS"/>
        </w:rPr>
        <w:t xml:space="preserve"> </w:t>
      </w:r>
      <w:r w:rsidR="009E07D0">
        <w:rPr>
          <w:lang w:val="sr-Latn-RS"/>
        </w:rPr>
        <w:tab/>
      </w:r>
      <w:r w:rsidR="00631BB8">
        <w:t xml:space="preserve">(4) </w:t>
      </w:r>
      <w:proofErr w:type="gramStart"/>
      <w:r w:rsidR="00A32575">
        <w:rPr>
          <w:lang w:val="sr-Cyrl-CS"/>
        </w:rPr>
        <w:t>приходи</w:t>
      </w:r>
      <w:proofErr w:type="gramEnd"/>
      <w:r w:rsidR="00A32575">
        <w:rPr>
          <w:lang w:val="sr-Cyrl-CS"/>
        </w:rPr>
        <w:t xml:space="preserve"> настали продајом услуга</w:t>
      </w:r>
      <w:r w:rsidR="00631BB8">
        <w:t xml:space="preserve"> </w:t>
      </w:r>
      <w:r w:rsidR="00A32575">
        <w:rPr>
          <w:lang w:val="sr-Cyrl-CS"/>
        </w:rPr>
        <w:t>корисника средстава буџета</w:t>
      </w:r>
      <w:r w:rsidR="00631BB8">
        <w:t xml:space="preserve"> </w:t>
      </w:r>
      <w:r w:rsidR="00A32575">
        <w:rPr>
          <w:lang w:val="sr-Cyrl-CS"/>
        </w:rPr>
        <w:t>јединице локалне самоуправе</w:t>
      </w:r>
      <w:r w:rsidR="00631BB8">
        <w:t xml:space="preserve"> </w:t>
      </w:r>
      <w:r w:rsidR="00A32575">
        <w:rPr>
          <w:lang w:val="sr-Cyrl-CS"/>
        </w:rPr>
        <w:t>чије је пружање уговорено</w:t>
      </w:r>
      <w:r w:rsidR="00631BB8">
        <w:t xml:space="preserve"> </w:t>
      </w:r>
      <w:r w:rsidR="00A32575">
        <w:rPr>
          <w:lang w:val="sr-Cyrl-CS"/>
        </w:rPr>
        <w:t>са физичким и правним лицима</w:t>
      </w:r>
      <w:r w:rsidR="00631BB8">
        <w:t xml:space="preserve"> </w:t>
      </w:r>
      <w:r w:rsidR="00A32575">
        <w:rPr>
          <w:lang w:val="sr-Cyrl-CS"/>
        </w:rPr>
        <w:t>на основу њихове слободне воље</w:t>
      </w:r>
      <w:r w:rsidR="00631BB8"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lastRenderedPageBreak/>
        <w:t xml:space="preserve">(5) </w:t>
      </w:r>
      <w:proofErr w:type="gramStart"/>
      <w:r w:rsidR="00A32575">
        <w:rPr>
          <w:lang w:val="sr-Cyrl-CS"/>
        </w:rPr>
        <w:t>приходи</w:t>
      </w:r>
      <w:proofErr w:type="gramEnd"/>
      <w:r w:rsidR="00A32575">
        <w:rPr>
          <w:lang w:val="sr-Cyrl-CS"/>
        </w:rPr>
        <w:t xml:space="preserve"> од новчаних казни</w:t>
      </w:r>
      <w:r>
        <w:t xml:space="preserve"> </w:t>
      </w:r>
      <w:r w:rsidR="00A32575">
        <w:rPr>
          <w:lang w:val="sr-Cyrl-CS"/>
        </w:rPr>
        <w:t>изречених у прекршајном поступку</w:t>
      </w:r>
      <w:r>
        <w:t xml:space="preserve"> </w:t>
      </w:r>
      <w:r w:rsidR="00A32575">
        <w:rPr>
          <w:lang w:val="sr-Cyrl-CS"/>
        </w:rPr>
        <w:t xml:space="preserve">за прекршаје прописане актом </w:t>
      </w:r>
      <w:r>
        <w:t xml:space="preserve"> </w:t>
      </w:r>
      <w:r w:rsidR="00A32575">
        <w:rPr>
          <w:lang w:val="sr-Cyrl-CS"/>
        </w:rPr>
        <w:t>скупштине јединице локалне самоураве</w:t>
      </w:r>
      <w:r>
        <w:t xml:space="preserve"> </w:t>
      </w:r>
      <w:r w:rsidR="00A32575">
        <w:rPr>
          <w:lang w:val="sr-Cyrl-CS"/>
        </w:rPr>
        <w:t>и одузета имовинска корист</w:t>
      </w:r>
      <w:r>
        <w:t xml:space="preserve"> </w:t>
      </w:r>
      <w:r w:rsidR="00A32575">
        <w:rPr>
          <w:lang w:val="sr-Cyrl-CS"/>
        </w:rPr>
        <w:t>у том поступку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(6) </w:t>
      </w:r>
      <w:proofErr w:type="gramStart"/>
      <w:r w:rsidR="009147D4">
        <w:rPr>
          <w:lang w:val="sr-Cyrl-CS"/>
        </w:rPr>
        <w:t>приходи</w:t>
      </w:r>
      <w:proofErr w:type="gramEnd"/>
      <w:r w:rsidR="009147D4">
        <w:rPr>
          <w:lang w:val="sr-Cyrl-CS"/>
        </w:rPr>
        <w:t xml:space="preserve"> од концесионе накнаде</w:t>
      </w:r>
      <w:r>
        <w:t xml:space="preserve"> </w:t>
      </w:r>
      <w:r w:rsidR="009147D4">
        <w:rPr>
          <w:lang w:val="sr-Cyrl-CS"/>
        </w:rPr>
        <w:t>у складу са законом</w:t>
      </w:r>
      <w:r>
        <w:t>.</w:t>
      </w:r>
    </w:p>
    <w:p w:rsidR="00631BB8" w:rsidRDefault="005E1118" w:rsidP="00333185">
      <w:pPr>
        <w:pStyle w:val="Normal1"/>
        <w:spacing w:before="0" w:beforeAutospacing="0" w:after="0" w:afterAutospacing="0"/>
        <w:jc w:val="both"/>
      </w:pPr>
      <w:r>
        <w:rPr>
          <w:lang w:val="sr-Cyrl-CS"/>
        </w:rPr>
        <w:t xml:space="preserve"> </w:t>
      </w:r>
      <w:r w:rsidR="00631BB8">
        <w:t xml:space="preserve">7) </w:t>
      </w:r>
      <w:proofErr w:type="gramStart"/>
      <w:r w:rsidR="009147D4">
        <w:rPr>
          <w:lang w:val="sr-Cyrl-CS"/>
        </w:rPr>
        <w:t>примања</w:t>
      </w:r>
      <w:proofErr w:type="gramEnd"/>
      <w:r w:rsidR="00631BB8">
        <w:t>: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(1) </w:t>
      </w:r>
      <w:proofErr w:type="gramStart"/>
      <w:r w:rsidR="00FC41CD">
        <w:rPr>
          <w:lang w:val="sr-Cyrl-CS"/>
        </w:rPr>
        <w:t>примања</w:t>
      </w:r>
      <w:proofErr w:type="gramEnd"/>
      <w:r w:rsidR="00FC41CD">
        <w:rPr>
          <w:lang w:val="sr-Cyrl-CS"/>
        </w:rPr>
        <w:t xml:space="preserve"> од продаје непокретности</w:t>
      </w:r>
      <w:r>
        <w:t xml:space="preserve"> </w:t>
      </w:r>
      <w:r w:rsidR="00FC41CD">
        <w:rPr>
          <w:lang w:val="sr-Cyrl-CS"/>
        </w:rPr>
        <w:t>у својини јединице локалне самоуправе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(2) </w:t>
      </w:r>
      <w:proofErr w:type="gramStart"/>
      <w:r w:rsidR="00FC41CD">
        <w:rPr>
          <w:lang w:val="sr-Cyrl-CS"/>
        </w:rPr>
        <w:t>примања</w:t>
      </w:r>
      <w:proofErr w:type="gramEnd"/>
      <w:r w:rsidR="00FC41CD">
        <w:rPr>
          <w:lang w:val="sr-Cyrl-CS"/>
        </w:rPr>
        <w:t xml:space="preserve"> од </w:t>
      </w:r>
      <w:r w:rsidR="00E510B1">
        <w:rPr>
          <w:lang w:val="sr-Cyrl-CS"/>
        </w:rPr>
        <w:t>п</w:t>
      </w:r>
      <w:r w:rsidR="00FC41CD">
        <w:rPr>
          <w:lang w:val="sr-Cyrl-CS"/>
        </w:rPr>
        <w:t>родаје покретних ствари</w:t>
      </w:r>
      <w:r>
        <w:t xml:space="preserve"> </w:t>
      </w:r>
      <w:r w:rsidR="00FC41CD">
        <w:rPr>
          <w:lang w:val="sr-Cyrl-CS"/>
        </w:rPr>
        <w:t>у својини Републике Србије</w:t>
      </w:r>
      <w:r>
        <w:t xml:space="preserve"> </w:t>
      </w:r>
      <w:r w:rsidR="00FC41CD">
        <w:rPr>
          <w:lang w:val="sr-Cyrl-CS"/>
        </w:rPr>
        <w:t>које користе органи</w:t>
      </w:r>
      <w:r>
        <w:t xml:space="preserve">, </w:t>
      </w:r>
      <w:r w:rsidR="00FC41CD">
        <w:rPr>
          <w:lang w:val="sr-Cyrl-CS"/>
        </w:rPr>
        <w:t>организације и службе јединице</w:t>
      </w:r>
      <w:r>
        <w:t xml:space="preserve"> </w:t>
      </w:r>
      <w:r w:rsidR="00FC41CD">
        <w:rPr>
          <w:lang w:val="sr-Cyrl-CS"/>
        </w:rPr>
        <w:t>локалне самоуправе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jc w:val="both"/>
      </w:pPr>
      <w:r>
        <w:t xml:space="preserve">(3) </w:t>
      </w:r>
      <w:proofErr w:type="gramStart"/>
      <w:r w:rsidR="00FC41CD">
        <w:rPr>
          <w:lang w:val="sr-Cyrl-CS"/>
        </w:rPr>
        <w:t>примања</w:t>
      </w:r>
      <w:proofErr w:type="gramEnd"/>
      <w:r w:rsidR="00FC41CD">
        <w:rPr>
          <w:lang w:val="sr-Cyrl-CS"/>
        </w:rPr>
        <w:t xml:space="preserve"> од продаје покретних ст</w:t>
      </w:r>
      <w:r w:rsidR="00710BD1">
        <w:rPr>
          <w:lang w:val="sr-Cyrl-CS"/>
        </w:rPr>
        <w:t>в</w:t>
      </w:r>
      <w:r w:rsidR="00FC41CD">
        <w:rPr>
          <w:lang w:val="sr-Cyrl-CS"/>
        </w:rPr>
        <w:t>ари</w:t>
      </w:r>
      <w:r>
        <w:t xml:space="preserve"> </w:t>
      </w:r>
      <w:r w:rsidR="00FC41CD">
        <w:rPr>
          <w:lang w:val="sr-Cyrl-CS"/>
        </w:rPr>
        <w:t>у својини јединице локалне самоуправе</w:t>
      </w:r>
      <w:r>
        <w:t xml:space="preserve"> </w:t>
      </w:r>
      <w:r w:rsidR="00FC41CD">
        <w:rPr>
          <w:lang w:val="sr-Cyrl-CS"/>
        </w:rPr>
        <w:t>које користе органи</w:t>
      </w:r>
      <w:r>
        <w:t xml:space="preserve">, </w:t>
      </w:r>
      <w:r w:rsidR="00FC41CD">
        <w:rPr>
          <w:lang w:val="sr-Cyrl-CS"/>
        </w:rPr>
        <w:t>организације и службе јединице локалне самоуправе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</w:pPr>
      <w:r>
        <w:t xml:space="preserve">(4) </w:t>
      </w:r>
      <w:proofErr w:type="gramStart"/>
      <w:r w:rsidR="00FC41CD">
        <w:rPr>
          <w:lang w:val="sr-Cyrl-CS"/>
        </w:rPr>
        <w:t>примања</w:t>
      </w:r>
      <w:proofErr w:type="gramEnd"/>
      <w:r w:rsidR="00FC41CD">
        <w:rPr>
          <w:lang w:val="sr-Cyrl-CS"/>
        </w:rPr>
        <w:t xml:space="preserve"> од продаје робних резерви</w:t>
      </w:r>
      <w:r>
        <w:t>;</w:t>
      </w:r>
    </w:p>
    <w:p w:rsidR="00631BB8" w:rsidRDefault="005E1118" w:rsidP="00333185">
      <w:pPr>
        <w:pStyle w:val="normaluvuceni"/>
        <w:spacing w:before="0" w:beforeAutospacing="0" w:after="0" w:afterAutospacing="0"/>
      </w:pPr>
      <w:r>
        <w:rPr>
          <w:lang w:val="sr-Cyrl-CS"/>
        </w:rPr>
        <w:t xml:space="preserve">    </w:t>
      </w:r>
      <w:r w:rsidR="00DF0CC5">
        <w:rPr>
          <w:lang w:val="sr-Cyrl-CS"/>
        </w:rPr>
        <w:t xml:space="preserve">       </w:t>
      </w:r>
      <w:r w:rsidR="009E07D0">
        <w:rPr>
          <w:lang w:val="sr-Latn-RS"/>
        </w:rPr>
        <w:tab/>
      </w:r>
      <w:r w:rsidR="009E07D0">
        <w:rPr>
          <w:lang w:val="sr-Latn-RS"/>
        </w:rPr>
        <w:tab/>
      </w:r>
      <w:r w:rsidR="00631BB8">
        <w:t>(4</w:t>
      </w:r>
      <w:r w:rsidR="00FC41CD">
        <w:rPr>
          <w:lang w:val="sr-Cyrl-CS"/>
        </w:rPr>
        <w:t>а</w:t>
      </w:r>
      <w:r w:rsidR="00631BB8">
        <w:t xml:space="preserve">) </w:t>
      </w:r>
      <w:r w:rsidR="00FC41CD">
        <w:rPr>
          <w:lang w:val="sr-Cyrl-CS"/>
        </w:rPr>
        <w:t>примања од продаје драгоцености</w:t>
      </w:r>
      <w:r w:rsidR="00631BB8"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left="720" w:firstLine="720"/>
      </w:pPr>
      <w:r>
        <w:t>(4</w:t>
      </w:r>
      <w:r w:rsidR="00FC41CD">
        <w:rPr>
          <w:lang w:val="sr-Cyrl-CS"/>
        </w:rPr>
        <w:t>б</w:t>
      </w:r>
      <w:r>
        <w:t xml:space="preserve">) </w:t>
      </w:r>
      <w:r w:rsidR="00FC41CD">
        <w:rPr>
          <w:lang w:val="sr-Cyrl-CS"/>
        </w:rPr>
        <w:t>примања од продаје природне имовине</w:t>
      </w:r>
      <w:r>
        <w:t>;</w:t>
      </w:r>
    </w:p>
    <w:p w:rsidR="00631BB8" w:rsidRDefault="00631BB8" w:rsidP="009E07D0">
      <w:pPr>
        <w:pStyle w:val="normaluvuceni"/>
        <w:spacing w:before="0" w:beforeAutospacing="0" w:after="0" w:afterAutospacing="0"/>
        <w:ind w:firstLine="720"/>
        <w:rPr>
          <w:lang w:val="sr-Cyrl-CS"/>
        </w:rPr>
      </w:pPr>
      <w:r>
        <w:t xml:space="preserve">(5) </w:t>
      </w:r>
      <w:proofErr w:type="gramStart"/>
      <w:r w:rsidR="00FC41CD">
        <w:rPr>
          <w:lang w:val="sr-Cyrl-CS"/>
        </w:rPr>
        <w:t>примања</w:t>
      </w:r>
      <w:proofErr w:type="gramEnd"/>
      <w:r w:rsidR="00FC41CD">
        <w:rPr>
          <w:lang w:val="sr-Cyrl-CS"/>
        </w:rPr>
        <w:t xml:space="preserve"> од задуживања</w:t>
      </w:r>
      <w:r>
        <w:t>;</w:t>
      </w:r>
    </w:p>
    <w:p w:rsidR="006B25F5" w:rsidRDefault="006B25F5" w:rsidP="009E07D0">
      <w:pPr>
        <w:pStyle w:val="normaluvuceni"/>
        <w:spacing w:before="0" w:beforeAutospacing="0" w:after="0" w:afterAutospacing="0"/>
        <w:ind w:firstLine="720"/>
        <w:rPr>
          <w:lang w:val="sr-Latn-RS"/>
        </w:rPr>
      </w:pPr>
      <w:r>
        <w:rPr>
          <w:lang w:val="sr-Cyrl-CS"/>
        </w:rPr>
        <w:t>(6) примања од продаје финансијске имовине.</w:t>
      </w:r>
    </w:p>
    <w:p w:rsidR="009E07D0" w:rsidRPr="009E07D0" w:rsidRDefault="009E07D0" w:rsidP="009E07D0">
      <w:pPr>
        <w:pStyle w:val="normaluvuceni"/>
        <w:spacing w:before="0" w:beforeAutospacing="0" w:after="0" w:afterAutospacing="0"/>
        <w:ind w:firstLine="720"/>
        <w:rPr>
          <w:lang w:val="sr-Latn-RS"/>
        </w:rPr>
      </w:pPr>
    </w:p>
    <w:p w:rsidR="005E1118" w:rsidRPr="007A7407" w:rsidRDefault="005E1118" w:rsidP="005E111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A7407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333185" w:rsidRDefault="005E1118" w:rsidP="0033318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из члана 2. </w:t>
      </w:r>
      <w:r w:rsidR="00D17544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распоређују се буџету Града Ниша, осим дела прихода који </w:t>
      </w:r>
      <w:r w:rsidR="00A64FDF">
        <w:rPr>
          <w:rFonts w:ascii="Times New Roman" w:hAnsi="Times New Roman" w:cs="Times New Roman"/>
          <w:sz w:val="24"/>
          <w:szCs w:val="24"/>
          <w:lang w:val="sr-Cyrl-CS"/>
        </w:rPr>
        <w:t xml:space="preserve">се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целини уступају буџетима градских општина и прихода који се деле измеђ</w:t>
      </w:r>
      <w:r w:rsidR="00D67F83">
        <w:rPr>
          <w:rFonts w:ascii="Times New Roman" w:hAnsi="Times New Roman" w:cs="Times New Roman"/>
          <w:sz w:val="24"/>
          <w:szCs w:val="24"/>
          <w:lang w:val="sr-Cyrl-CS"/>
        </w:rPr>
        <w:t xml:space="preserve">у буџета Града Ниша и буџета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градских општина.</w:t>
      </w:r>
      <w:r w:rsidR="009E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3185" w:rsidRDefault="00333185" w:rsidP="0033318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333185" w:rsidRPr="001B1031" w:rsidRDefault="00333185" w:rsidP="003331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1B10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општине,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1. Комунална такса за коришћење рекламних паноа, укључујући и 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2. Комунална такса за држање средстава за игру („забавне игре“)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буџета општине од камата на средства консолидованог рачуна трезора укључена у депозит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банака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9E07D0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333185" w:rsidRPr="001B1031">
        <w:rPr>
          <w:rFonts w:ascii="Times New Roman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5. Накнада за коришћење минералних сировина и геотермалних ресурса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6. 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7. Комунална такса за коришћење слободних површина за кампове, постављање шатора или друге облике привременог коришћења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8. Комунална такса за заузеће јавне површине грађевинским материјалом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333185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9. Накнада за коришћење природног лековитог фактора</w:t>
      </w:r>
      <w:r w:rsidR="009E07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33185" w:rsidRPr="009E07D0" w:rsidRDefault="00333185" w:rsidP="009E0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0</w:t>
      </w:r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Приходи од новчаних казни за изречених у прекршајном поступку за прекршаје прописане актом Скупштине општине, као и одузета имовинска корист</w:t>
      </w:r>
      <w:r w:rsidR="009E07D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;</w:t>
      </w:r>
    </w:p>
    <w:p w:rsidR="00333185" w:rsidRDefault="00333185" w:rsidP="00333185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11. </w:t>
      </w:r>
      <w:proofErr w:type="spellStart"/>
      <w:proofErr w:type="gram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Самодопринос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месне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заједнице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1B10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</w:p>
    <w:p w:rsidR="009E07D0" w:rsidRDefault="009E07D0" w:rsidP="00333185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9E07D0" w:rsidRDefault="009E07D0" w:rsidP="00333185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9E07D0" w:rsidRDefault="009E07D0" w:rsidP="00333185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33185" w:rsidRDefault="00333185" w:rsidP="00333185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3185" w:rsidRDefault="00333185" w:rsidP="00333185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5.</w:t>
      </w:r>
    </w:p>
    <w:p w:rsidR="00333185" w:rsidRDefault="00333185" w:rsidP="003331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– на зараде,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92,5% прихода од пореза на имовину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и 97% прихода од пореза на друге приходе, док се градским општинама уступа део ових прихода у ниже наведеним процентима, и то:</w:t>
      </w:r>
    </w:p>
    <w:tbl>
      <w:tblPr>
        <w:tblW w:w="7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20"/>
        <w:gridCol w:w="1706"/>
        <w:gridCol w:w="1629"/>
        <w:gridCol w:w="1618"/>
      </w:tblGrid>
      <w:tr w:rsidR="001A5D7D" w:rsidRPr="00333185" w:rsidTr="009E07D0">
        <w:trPr>
          <w:trHeight w:val="9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1A5D7D" w:rsidRPr="009E07D0" w:rsidRDefault="009E07D0" w:rsidP="009E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1A5D7D"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="001A5D7D"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Градска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општина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Порез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зараде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Порез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имовину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Порез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друге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приходе</w:t>
            </w:r>
            <w:proofErr w:type="spellEnd"/>
          </w:p>
        </w:tc>
      </w:tr>
      <w:tr w:rsidR="001A5D7D" w:rsidRPr="00333185" w:rsidTr="009E07D0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Пантелеј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0,90%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1A5D7D" w:rsidRPr="00333185" w:rsidTr="009E07D0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Црвени</w:t>
            </w:r>
            <w:proofErr w:type="spellEnd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Крст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1A5D7D" w:rsidRPr="00333185" w:rsidTr="009E07D0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1A5D7D" w:rsidRPr="00333185" w:rsidTr="009E07D0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1A5D7D" w:rsidRPr="00333185" w:rsidTr="009E07D0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Нишка</w:t>
            </w:r>
            <w:proofErr w:type="spellEnd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1A5D7D" w:rsidRPr="00333185" w:rsidTr="009E07D0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A5D7D" w:rsidRPr="00333185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1A5D7D" w:rsidRPr="009E07D0" w:rsidRDefault="001A5D7D" w:rsidP="00B1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 w:rsidRPr="009E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4,50%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7,50%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1A5D7D" w:rsidRPr="009E07D0" w:rsidRDefault="001A5D7D" w:rsidP="00B1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3,00%</w:t>
            </w:r>
          </w:p>
        </w:tc>
      </w:tr>
    </w:tbl>
    <w:p w:rsidR="00D429F2" w:rsidRPr="00D429F2" w:rsidRDefault="00D429F2" w:rsidP="001A5D7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</w:p>
    <w:p w:rsidR="001A5D7D" w:rsidRPr="001B1031" w:rsidRDefault="001A5D7D" w:rsidP="001A5D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5D7D" w:rsidRPr="001B1031" w:rsidRDefault="001A5D7D" w:rsidP="001A5D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годину у износу од 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57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89.000 динара расподељују се градским општинама у следећим износима:</w:t>
      </w:r>
    </w:p>
    <w:p w:rsidR="001A5D7D" w:rsidRPr="009E07D0" w:rsidRDefault="001A5D7D" w:rsidP="001A5D7D">
      <w:pPr>
        <w:pStyle w:val="ListParagraph"/>
        <w:numPr>
          <w:ilvl w:val="0"/>
          <w:numId w:val="1"/>
        </w:numPr>
        <w:ind w:hanging="18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Пантелеј             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.704.000 динара</w:t>
      </w:r>
    </w:p>
    <w:p w:rsidR="001A5D7D" w:rsidRPr="009E07D0" w:rsidRDefault="001A5D7D" w:rsidP="001A5D7D">
      <w:pPr>
        <w:pStyle w:val="ListParagraph"/>
        <w:numPr>
          <w:ilvl w:val="0"/>
          <w:numId w:val="1"/>
        </w:numPr>
        <w:ind w:hanging="21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07D0">
        <w:rPr>
          <w:rFonts w:ascii="Times New Roman" w:hAnsi="Times New Roman" w:cs="Times New Roman"/>
          <w:sz w:val="24"/>
          <w:szCs w:val="24"/>
          <w:lang w:val="sr-Cyrl-CS"/>
        </w:rPr>
        <w:t>Општина Црвени крст       2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.960.000 динара</w:t>
      </w:r>
    </w:p>
    <w:p w:rsidR="001A5D7D" w:rsidRPr="009E07D0" w:rsidRDefault="001A5D7D" w:rsidP="001A5D7D">
      <w:pPr>
        <w:pStyle w:val="ListParagraph"/>
        <w:numPr>
          <w:ilvl w:val="0"/>
          <w:numId w:val="1"/>
        </w:numPr>
        <w:ind w:hanging="21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07D0">
        <w:rPr>
          <w:rFonts w:ascii="Times New Roman" w:hAnsi="Times New Roman" w:cs="Times New Roman"/>
          <w:sz w:val="24"/>
          <w:szCs w:val="24"/>
          <w:lang w:val="sr-Cyrl-CS"/>
        </w:rPr>
        <w:t>Општина Палилула           3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.472.000 динара</w:t>
      </w:r>
    </w:p>
    <w:p w:rsidR="001A5D7D" w:rsidRPr="009E07D0" w:rsidRDefault="001A5D7D" w:rsidP="001A5D7D">
      <w:pPr>
        <w:pStyle w:val="ListParagraph"/>
        <w:numPr>
          <w:ilvl w:val="0"/>
          <w:numId w:val="1"/>
        </w:numPr>
        <w:ind w:hanging="21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07D0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Медијана            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>99.000 динара</w:t>
      </w:r>
    </w:p>
    <w:p w:rsidR="001A5D7D" w:rsidRPr="00811A83" w:rsidRDefault="001A5D7D" w:rsidP="001A5D7D">
      <w:pPr>
        <w:pStyle w:val="ListParagraph"/>
        <w:numPr>
          <w:ilvl w:val="0"/>
          <w:numId w:val="1"/>
        </w:numPr>
        <w:ind w:hanging="21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E07D0">
        <w:rPr>
          <w:rFonts w:ascii="Times New Roman" w:hAnsi="Times New Roman" w:cs="Times New Roman"/>
          <w:sz w:val="24"/>
          <w:szCs w:val="24"/>
          <w:lang w:val="sr-Cyrl-CS"/>
        </w:rPr>
        <w:t>Општина Нишка Бања       2</w:t>
      </w:r>
      <w:r w:rsidRPr="009E07D0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9E07D0">
        <w:rPr>
          <w:rFonts w:ascii="Times New Roman" w:hAnsi="Times New Roman" w:cs="Times New Roman"/>
          <w:sz w:val="24"/>
          <w:szCs w:val="24"/>
          <w:lang w:val="sr-Cyrl-CS"/>
        </w:rPr>
        <w:t xml:space="preserve">.054.000 </w:t>
      </w:r>
      <w:r w:rsidRPr="00811A83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</w:p>
    <w:p w:rsidR="00A67BAE" w:rsidRPr="00ED51D5" w:rsidRDefault="00A67BAE" w:rsidP="00A67BA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1D5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A67BAE" w:rsidRPr="001B1031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рансферна средства из члана 6. </w:t>
      </w: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ве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A67BAE" w:rsidRDefault="00A67BAE" w:rsidP="00A67BAE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7BAE" w:rsidRPr="001B1031" w:rsidRDefault="00A67BAE" w:rsidP="00A67BAE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67BAE" w:rsidRPr="001B1031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Градским општинама, осим трансферних средстава дефинисаних у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ве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</w:r>
    </w:p>
    <w:p w:rsidR="00A67BAE" w:rsidRPr="001B1031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финансирању учествује инострани партнер иста је у обавези да одобрена и пренета средства врати у буџет Града Ниша најкасније 7</w:t>
      </w:r>
      <w:r w:rsidR="009E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(седам) дана након уплате из иностраног извора.</w:t>
      </w:r>
    </w:p>
    <w:p w:rsidR="00D429F2" w:rsidRDefault="00D429F2" w:rsidP="00A67BA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BAE" w:rsidRPr="001B1031" w:rsidRDefault="00A67BAE" w:rsidP="00A67BA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7BAE" w:rsidRPr="001B1031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Градске општине могу у 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години да планирају укупна средства потребна за исплату плата запослених које се финансирају из њихових буџета, у складу са одредбама закона о буџету Републике Србије за 201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годину, Закона о буџетском систему и Упутством министра финансија за израду буџета локалне власти за 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годину.</w:t>
      </w:r>
    </w:p>
    <w:p w:rsidR="00A67BAE" w:rsidRPr="001B1031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Градске општине не могу засновати радни однос на неодређено и одређено време, нити ангажовати лица по основу уговора о делу и уговора о обављању привремених и повремених послова у 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години, без претходне сагласности Градоначелника.</w:t>
      </w:r>
    </w:p>
    <w:p w:rsidR="00A67BAE" w:rsidRDefault="00A67BAE" w:rsidP="00A67BA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овог члана Градоначелник ће донети решење о привременој обустави преноса трансферних средстава из буџета Града Ниша.</w:t>
      </w:r>
    </w:p>
    <w:p w:rsidR="00A67BAE" w:rsidRPr="001B1031" w:rsidRDefault="00A67BAE" w:rsidP="0043148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 привременој обустави преноса трансферних средстава </w:t>
      </w:r>
      <w:r w:rsidR="000317F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радоначелник доставља обавештење председнику градске општине, у којем наводи разлоге за обуставу преноса средстава.</w:t>
      </w:r>
    </w:p>
    <w:p w:rsidR="00A67BAE" w:rsidRPr="001B1031" w:rsidRDefault="00A67BAE" w:rsidP="0043148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</w:r>
    </w:p>
    <w:p w:rsidR="00431484" w:rsidRPr="005453A5" w:rsidRDefault="00431484" w:rsidP="0043148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453A5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431484" w:rsidRDefault="00431484" w:rsidP="0043148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431484" w:rsidRDefault="00431484" w:rsidP="0043148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1484" w:rsidRPr="001B1031" w:rsidRDefault="00431484" w:rsidP="00431484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1B1031" w:rsidRDefault="00431484" w:rsidP="009E07D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длука ступа на снагу осмог дана од дана објављивања у „Службеном листу Града Ниша“, а примењује се од 01.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01.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431484" w:rsidRPr="001B1031" w:rsidRDefault="00431484" w:rsidP="0043148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1B1031" w:rsidRDefault="00431484" w:rsidP="00431484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Број:       ___________</w:t>
      </w:r>
    </w:p>
    <w:p w:rsidR="00431484" w:rsidRPr="001B1031" w:rsidRDefault="00431484" w:rsidP="00431484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У Нишу, ___________  201</w:t>
      </w:r>
      <w:r w:rsidRPr="001B1031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431484" w:rsidRPr="001B1031" w:rsidRDefault="00431484" w:rsidP="00431484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E702EA" w:rsidRDefault="00431484" w:rsidP="00431484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702EA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ГРАДА НИША</w:t>
      </w:r>
    </w:p>
    <w:p w:rsidR="00431484" w:rsidRDefault="00431484" w:rsidP="00431484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pStyle w:val="ListParagraph"/>
        <w:ind w:left="-14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pStyle w:val="ListParagraph"/>
        <w:ind w:left="6338" w:firstLine="86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ПРЕДСЕДНИК</w:t>
      </w:r>
    </w:p>
    <w:p w:rsidR="00431484" w:rsidRDefault="00431484" w:rsidP="00431484">
      <w:pPr>
        <w:pStyle w:val="ListParagraph"/>
        <w:ind w:left="6338" w:firstLine="862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1484" w:rsidRPr="001B1031" w:rsidRDefault="00431484" w:rsidP="00431484">
      <w:pPr>
        <w:pStyle w:val="ListParagraph"/>
        <w:ind w:left="720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Мр Раде Рајковић</w:t>
      </w:r>
    </w:p>
    <w:p w:rsidR="00A67BAE" w:rsidRDefault="00A67BAE" w:rsidP="00A67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484" w:rsidRDefault="00431484" w:rsidP="00A67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484" w:rsidRDefault="00431484" w:rsidP="00A67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484" w:rsidRDefault="00431484" w:rsidP="00431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 б р а з л о ж е њ е</w:t>
      </w:r>
    </w:p>
    <w:p w:rsidR="009E07D0" w:rsidRPr="001B1031" w:rsidRDefault="009E07D0" w:rsidP="00431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1B1031" w:rsidRDefault="00431484" w:rsidP="00431484">
      <w:pPr>
        <w:pStyle w:val="ListParagraph"/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1B1031" w:rsidRDefault="00431484" w:rsidP="00431484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години уређује се начин и обезбеђује финансирање градских општина. Чланом 22. Статута Града Ниша („Службени лист Града Ниша“, бр</w:t>
      </w:r>
      <w:r w:rsidR="009E07D0">
        <w:rPr>
          <w:rFonts w:ascii="Times New Roman" w:hAnsi="Times New Roman" w:cs="Times New Roman"/>
          <w:sz w:val="24"/>
          <w:szCs w:val="24"/>
          <w:lang w:val="sr-Cyrl-CS"/>
        </w:rPr>
        <w:t xml:space="preserve">ој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88/2008 и 143/2016) је прописано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(„Службени гласник</w:t>
      </w:r>
      <w:r w:rsidR="009E07D0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sr-Cyrl-CS"/>
        </w:rPr>
        <w:t>епублике Србије“, број 62/2006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...83/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16) и то су: изворни и уступљени приходи, трансфери, примања по основу задуживања и други приходи и примања утврђени законом.</w:t>
      </w:r>
    </w:p>
    <w:p w:rsidR="00431484" w:rsidRPr="001B1031" w:rsidRDefault="00431484" w:rsidP="00431484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 и статутарних надлежности, а што је регулисано чланом 2.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одлуке. Градским општинама су обезбеђена и додатна средства уступањем дела прихода града од: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пореза на зараде 4,50%, пореза на имовину 7,50% и пореза на друге приходе 3,00%.</w:t>
      </w:r>
    </w:p>
    <w:p w:rsidR="00431484" w:rsidRPr="001B1031" w:rsidRDefault="00431484" w:rsidP="00431484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Одредбом члана 3. Одлуке утврђено је да ће градским општинама поред уступљених прихода града, припасти и трансферна средства из буџета Града Ниша у износу од 1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89.000 динара и то: ГО Пантелеј 3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.704.000 динара, ГО Црвени Крст 2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.960.000 динара, ГО Палилула 3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 xml:space="preserve">.472.000 динара, ГО Медијана 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99.000 динара и ГО Нишка Бања 2</w:t>
      </w:r>
      <w:r w:rsidRPr="001B103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.054.000 динара. 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431484" w:rsidRDefault="00431484" w:rsidP="00431484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Чланом 6. Одлуке је на општи на</w:t>
      </w:r>
      <w:r w:rsidR="003E2F7A">
        <w:rPr>
          <w:rFonts w:ascii="Times New Roman" w:hAnsi="Times New Roman" w:cs="Times New Roman"/>
          <w:sz w:val="24"/>
          <w:szCs w:val="24"/>
          <w:lang w:val="sr-Cyrl-CS"/>
        </w:rPr>
        <w:t>чин утврђена обавеза градских о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</w:r>
    </w:p>
    <w:p w:rsidR="00431484" w:rsidRPr="001B1031" w:rsidRDefault="00431484" w:rsidP="00431484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Предвиђеном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расподелом прихода Града Ниша и утврђивањем транферних средстава градским општинама стварају се услови за несметано функционисање градских органа, организација и јавних служби, као и функционисање градских општина у 2019. години.</w:t>
      </w:r>
    </w:p>
    <w:p w:rsidR="00431484" w:rsidRPr="001B1031" w:rsidRDefault="00431484" w:rsidP="00431484">
      <w:pPr>
        <w:pStyle w:val="ListParagraph"/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1B1031" w:rsidRDefault="00431484" w:rsidP="00431484">
      <w:pPr>
        <w:pStyle w:val="ListParagraph"/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Pr="004F2AF7" w:rsidRDefault="00431484" w:rsidP="00431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2AF7">
        <w:rPr>
          <w:rFonts w:ascii="Times New Roman" w:hAnsi="Times New Roman" w:cs="Times New Roman"/>
          <w:sz w:val="24"/>
          <w:szCs w:val="24"/>
          <w:lang w:val="sr-Cyrl-CS"/>
        </w:rPr>
        <w:t>ГРАДСКА УПРАВА - СЕКРЕТАРИЈАТ ЗА ФИНАНСИЈЕ</w:t>
      </w:r>
    </w:p>
    <w:p w:rsidR="00431484" w:rsidRPr="001B1031" w:rsidRDefault="00431484" w:rsidP="00431484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1484" w:rsidRDefault="00431484" w:rsidP="00431484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1484" w:rsidRPr="001B1031" w:rsidRDefault="00431484" w:rsidP="00431484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1B1031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431484" w:rsidRPr="001B1031" w:rsidRDefault="00431484" w:rsidP="0043148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1484" w:rsidRDefault="00431484" w:rsidP="00431484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B1031">
        <w:rPr>
          <w:rFonts w:ascii="Times New Roman" w:hAnsi="Times New Roman" w:cs="Times New Roman"/>
          <w:sz w:val="24"/>
          <w:szCs w:val="24"/>
          <w:lang w:val="sr-Cyrl-CS"/>
        </w:rPr>
        <w:t>Данијела  Спасовић</w:t>
      </w:r>
    </w:p>
    <w:p w:rsidR="00A67BAE" w:rsidRPr="00A67BAE" w:rsidRDefault="00A67BAE" w:rsidP="00A67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6B0" w:rsidRDefault="00BA16B0"/>
    <w:sectPr w:rsidR="00BA16B0" w:rsidSect="009E07D0">
      <w:footerReference w:type="default" r:id="rId9"/>
      <w:pgSz w:w="12240" w:h="15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95" w:rsidRDefault="00B47B95" w:rsidP="00C163B4">
      <w:pPr>
        <w:spacing w:after="0" w:line="240" w:lineRule="auto"/>
      </w:pPr>
      <w:r>
        <w:separator/>
      </w:r>
    </w:p>
  </w:endnote>
  <w:endnote w:type="continuationSeparator" w:id="0">
    <w:p w:rsidR="00B47B95" w:rsidRDefault="00B47B95" w:rsidP="00C1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635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63B4" w:rsidRDefault="00C16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63B4" w:rsidRDefault="00C1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95" w:rsidRDefault="00B47B95" w:rsidP="00C163B4">
      <w:pPr>
        <w:spacing w:after="0" w:line="240" w:lineRule="auto"/>
      </w:pPr>
      <w:r>
        <w:separator/>
      </w:r>
    </w:p>
  </w:footnote>
  <w:footnote w:type="continuationSeparator" w:id="0">
    <w:p w:rsidR="00B47B95" w:rsidRDefault="00B47B95" w:rsidP="00C1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219"/>
    <w:multiLevelType w:val="hybridMultilevel"/>
    <w:tmpl w:val="1AD24776"/>
    <w:lvl w:ilvl="0" w:tplc="447E2A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1E"/>
    <w:rsid w:val="000317F1"/>
    <w:rsid w:val="00047FCA"/>
    <w:rsid w:val="00061DC7"/>
    <w:rsid w:val="00073704"/>
    <w:rsid w:val="00104CBA"/>
    <w:rsid w:val="001249EE"/>
    <w:rsid w:val="00164D1D"/>
    <w:rsid w:val="001A5D7D"/>
    <w:rsid w:val="001B1031"/>
    <w:rsid w:val="001D6082"/>
    <w:rsid w:val="002A0FAD"/>
    <w:rsid w:val="002B73C0"/>
    <w:rsid w:val="002C25FE"/>
    <w:rsid w:val="002E46E1"/>
    <w:rsid w:val="00333185"/>
    <w:rsid w:val="00357DE0"/>
    <w:rsid w:val="0039227B"/>
    <w:rsid w:val="003A4D86"/>
    <w:rsid w:val="003A5F1F"/>
    <w:rsid w:val="003B3F7D"/>
    <w:rsid w:val="003E2F7A"/>
    <w:rsid w:val="003E3965"/>
    <w:rsid w:val="0042592D"/>
    <w:rsid w:val="00431484"/>
    <w:rsid w:val="00457BA0"/>
    <w:rsid w:val="0049564D"/>
    <w:rsid w:val="004E6517"/>
    <w:rsid w:val="004F2AF7"/>
    <w:rsid w:val="005453A5"/>
    <w:rsid w:val="005D1EF0"/>
    <w:rsid w:val="005E1118"/>
    <w:rsid w:val="00605CD1"/>
    <w:rsid w:val="00611CC4"/>
    <w:rsid w:val="00631BB8"/>
    <w:rsid w:val="006B25F5"/>
    <w:rsid w:val="00703FC7"/>
    <w:rsid w:val="00710BD1"/>
    <w:rsid w:val="00734226"/>
    <w:rsid w:val="007377D4"/>
    <w:rsid w:val="0074219B"/>
    <w:rsid w:val="007A7407"/>
    <w:rsid w:val="007C2F7A"/>
    <w:rsid w:val="008032D7"/>
    <w:rsid w:val="00811A83"/>
    <w:rsid w:val="008123BB"/>
    <w:rsid w:val="00814C93"/>
    <w:rsid w:val="00875B25"/>
    <w:rsid w:val="008E21BB"/>
    <w:rsid w:val="008F31C1"/>
    <w:rsid w:val="009147D4"/>
    <w:rsid w:val="0095019F"/>
    <w:rsid w:val="0098169B"/>
    <w:rsid w:val="009A3B05"/>
    <w:rsid w:val="009A771E"/>
    <w:rsid w:val="009D09C8"/>
    <w:rsid w:val="009D0B31"/>
    <w:rsid w:val="009E07D0"/>
    <w:rsid w:val="00A11672"/>
    <w:rsid w:val="00A270BA"/>
    <w:rsid w:val="00A32575"/>
    <w:rsid w:val="00A64FDF"/>
    <w:rsid w:val="00A67BAE"/>
    <w:rsid w:val="00AF7918"/>
    <w:rsid w:val="00B171C5"/>
    <w:rsid w:val="00B47B95"/>
    <w:rsid w:val="00B74DB7"/>
    <w:rsid w:val="00BA16B0"/>
    <w:rsid w:val="00BD2BF7"/>
    <w:rsid w:val="00C01DF1"/>
    <w:rsid w:val="00C07ECF"/>
    <w:rsid w:val="00C1512C"/>
    <w:rsid w:val="00C163B4"/>
    <w:rsid w:val="00C43CE3"/>
    <w:rsid w:val="00C4574D"/>
    <w:rsid w:val="00C622D2"/>
    <w:rsid w:val="00C8065B"/>
    <w:rsid w:val="00CA6015"/>
    <w:rsid w:val="00CD18EA"/>
    <w:rsid w:val="00D17544"/>
    <w:rsid w:val="00D346C3"/>
    <w:rsid w:val="00D429F2"/>
    <w:rsid w:val="00D51FF0"/>
    <w:rsid w:val="00D64F7F"/>
    <w:rsid w:val="00D67F83"/>
    <w:rsid w:val="00DC5E86"/>
    <w:rsid w:val="00DE4A7E"/>
    <w:rsid w:val="00DE6ACF"/>
    <w:rsid w:val="00DF0944"/>
    <w:rsid w:val="00DF0CC5"/>
    <w:rsid w:val="00E020A7"/>
    <w:rsid w:val="00E510B1"/>
    <w:rsid w:val="00E702EA"/>
    <w:rsid w:val="00EA64AD"/>
    <w:rsid w:val="00ED51D5"/>
    <w:rsid w:val="00EE4188"/>
    <w:rsid w:val="00F079BB"/>
    <w:rsid w:val="00F25160"/>
    <w:rsid w:val="00F5448A"/>
    <w:rsid w:val="00F90E30"/>
    <w:rsid w:val="00FA6A84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B4"/>
  </w:style>
  <w:style w:type="paragraph" w:styleId="Footer">
    <w:name w:val="footer"/>
    <w:basedOn w:val="Normal"/>
    <w:link w:val="FooterChar"/>
    <w:uiPriority w:val="99"/>
    <w:unhideWhenUsed/>
    <w:rsid w:val="00C16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B4"/>
  </w:style>
  <w:style w:type="paragraph" w:customStyle="1" w:styleId="Normal1">
    <w:name w:val="Normal1"/>
    <w:basedOn w:val="Normal"/>
    <w:rsid w:val="006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6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B4"/>
  </w:style>
  <w:style w:type="paragraph" w:styleId="Footer">
    <w:name w:val="footer"/>
    <w:basedOn w:val="Normal"/>
    <w:link w:val="FooterChar"/>
    <w:uiPriority w:val="99"/>
    <w:unhideWhenUsed/>
    <w:rsid w:val="00C163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B4"/>
  </w:style>
  <w:style w:type="paragraph" w:customStyle="1" w:styleId="Normal1">
    <w:name w:val="Normal1"/>
    <w:basedOn w:val="Normal"/>
    <w:rsid w:val="006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6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509E-4985-467F-A95C-E5117AB4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Ivanović</dc:creator>
  <cp:keywords/>
  <dc:description/>
  <cp:lastModifiedBy>Milan Zlatanović</cp:lastModifiedBy>
  <cp:revision>62</cp:revision>
  <cp:lastPrinted>2018-11-14T06:44:00Z</cp:lastPrinted>
  <dcterms:created xsi:type="dcterms:W3CDTF">2018-11-13T07:23:00Z</dcterms:created>
  <dcterms:modified xsi:type="dcterms:W3CDTF">2018-12-11T12:26:00Z</dcterms:modified>
</cp:coreProperties>
</file>