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9360" w:type="dxa"/>
        <w:tblLayout w:type="fixed"/>
        <w:tblCellMar>
          <w:left w:w="0" w:type="dxa"/>
          <w:right w:w="0" w:type="dxa"/>
        </w:tblCellMar>
        <w:tblLook w:val="0600"/>
      </w:tblPr>
      <w:tblGrid>
        <w:gridCol w:w="2121"/>
        <w:gridCol w:w="7239"/>
      </w:tblGrid>
      <w:tr w:rsidR="00F15E01" w:rsidRPr="00AB4623" w:rsidTr="00F23E04">
        <w:trPr>
          <w:cantSplit/>
          <w:trHeight w:val="1073"/>
        </w:trPr>
        <w:tc>
          <w:tcPr>
            <w:tcW w:w="2121" w:type="dxa"/>
            <w:vMerge w:val="restart"/>
          </w:tcPr>
          <w:p w:rsidR="00F15E01" w:rsidRPr="00AB4623" w:rsidRDefault="00E413F8" w:rsidP="00F23E04">
            <w:pPr>
              <w:spacing w:after="0"/>
              <w:ind w:firstLine="0"/>
              <w:rPr>
                <w:rFonts w:ascii="Times New Roman" w:hAnsi="Times New Roman"/>
                <w:noProof/>
                <w:color w:val="auto"/>
                <w:lang w:val="sr-Cyrl-CS"/>
              </w:rPr>
            </w:pPr>
            <w:r w:rsidRPr="00AB4623">
              <w:rPr>
                <w:rFonts w:ascii="Times New Roman" w:hAnsi="Times New Roman"/>
                <w:noProof/>
                <w:color w:val="auto"/>
              </w:rPr>
              <w:drawing>
                <wp:inline distT="0" distB="0" distL="0" distR="0">
                  <wp:extent cx="1244600" cy="1619250"/>
                  <wp:effectExtent l="19050" t="0" r="0" b="0"/>
                  <wp:docPr id="1" name="Picture 1" descr="Grb Nisa_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rb Nisa_1.gif"/>
                          <pic:cNvPicPr>
                            <a:picLocks noChangeAspect="1" noChangeArrowheads="1"/>
                          </pic:cNvPicPr>
                        </pic:nvPicPr>
                        <pic:blipFill>
                          <a:blip r:embed="rId7"/>
                          <a:srcRect/>
                          <a:stretch>
                            <a:fillRect/>
                          </a:stretch>
                        </pic:blipFill>
                        <pic:spPr bwMode="auto">
                          <a:xfrm>
                            <a:off x="0" y="0"/>
                            <a:ext cx="1244600" cy="1619250"/>
                          </a:xfrm>
                          <a:prstGeom prst="rect">
                            <a:avLst/>
                          </a:prstGeom>
                          <a:noFill/>
                          <a:ln w="9525">
                            <a:noFill/>
                            <a:miter lim="800000"/>
                            <a:headEnd/>
                            <a:tailEnd/>
                          </a:ln>
                        </pic:spPr>
                      </pic:pic>
                    </a:graphicData>
                  </a:graphic>
                </wp:inline>
              </w:drawing>
            </w:r>
          </w:p>
        </w:tc>
        <w:tc>
          <w:tcPr>
            <w:tcW w:w="7239" w:type="dxa"/>
          </w:tcPr>
          <w:p w:rsidR="00F15E01" w:rsidRPr="00AB4623" w:rsidRDefault="00F15E01" w:rsidP="00F23E04">
            <w:pPr>
              <w:spacing w:before="0" w:after="0"/>
              <w:jc w:val="center"/>
              <w:rPr>
                <w:rFonts w:ascii="Times New Roman" w:hAnsi="Times New Roman"/>
                <w:b/>
                <w:noProof/>
                <w:color w:val="auto"/>
                <w:sz w:val="30"/>
                <w:szCs w:val="30"/>
                <w:lang w:val="sr-Cyrl-CS"/>
              </w:rPr>
            </w:pPr>
          </w:p>
          <w:p w:rsidR="00F15E01" w:rsidRPr="00AB4623" w:rsidRDefault="00F15E01" w:rsidP="00F23E04">
            <w:pPr>
              <w:spacing w:before="0" w:after="0"/>
              <w:jc w:val="center"/>
              <w:rPr>
                <w:rFonts w:ascii="Times New Roman" w:hAnsi="Times New Roman"/>
                <w:b/>
                <w:noProof/>
                <w:color w:val="auto"/>
                <w:sz w:val="30"/>
                <w:szCs w:val="30"/>
                <w:lang w:val="sr-Cyrl-CS"/>
              </w:rPr>
            </w:pPr>
            <w:r w:rsidRPr="00AB4623">
              <w:rPr>
                <w:rFonts w:ascii="Times New Roman" w:hAnsi="Times New Roman"/>
                <w:b/>
                <w:noProof/>
                <w:color w:val="auto"/>
                <w:sz w:val="30"/>
                <w:szCs w:val="30"/>
                <w:lang w:val="sr-Cyrl-CS"/>
              </w:rPr>
              <w:t>ГРАД НИШ – СКУПШТИНА ГРАДА НИША</w:t>
            </w:r>
          </w:p>
          <w:p w:rsidR="00F15E01" w:rsidRPr="00AB4623" w:rsidRDefault="00802A37" w:rsidP="00F23E04">
            <w:pPr>
              <w:spacing w:before="0" w:after="0"/>
              <w:rPr>
                <w:rFonts w:ascii="Times New Roman" w:hAnsi="Times New Roman"/>
                <w:b/>
                <w:noProof/>
                <w:color w:val="auto"/>
                <w:sz w:val="30"/>
                <w:szCs w:val="30"/>
                <w:lang w:val="sr-Cyrl-CS"/>
              </w:rPr>
            </w:pPr>
            <w:r w:rsidRPr="00802A37">
              <w:rPr>
                <w:rFonts w:ascii="Times New Roman" w:hAnsi="Times New Roman"/>
                <w:b/>
                <w:noProof/>
                <w:color w:val="auto"/>
                <w:sz w:val="30"/>
                <w:szCs w:val="30"/>
                <w:lang w:val="sr-Cyrl-CS"/>
              </w:rPr>
              <w:pict>
                <v:rect id="_x0000_s1061" style="position:absolute;left:0;text-align:left;margin-left:7.7pt;margin-top:7.25pt;width:354.35pt;height:11.35pt;z-index:251657728" fillcolor="black" stroked="f" strokecolor="#666" strokeweight="1pt">
                  <v:fill o:opacity2="28836f" focusposition="1" focussize="" focus="100%" type="gradient"/>
                  <v:shadow type="perspective" color="#7f7f7f" opacity=".5" offset="1pt" offset2="-3pt"/>
                  <v:textbox style="mso-next-textbox:#_x0000_s1061">
                    <w:txbxContent>
                      <w:p w:rsidR="00633FEC" w:rsidRDefault="00633FEC" w:rsidP="00F15E01"/>
                    </w:txbxContent>
                  </v:textbox>
                </v:rect>
              </w:pict>
            </w:r>
          </w:p>
        </w:tc>
      </w:tr>
      <w:tr w:rsidR="00F15E01" w:rsidRPr="00AB4623" w:rsidTr="00F23E04">
        <w:trPr>
          <w:cantSplit/>
          <w:trHeight w:val="1255"/>
        </w:trPr>
        <w:tc>
          <w:tcPr>
            <w:tcW w:w="2121" w:type="dxa"/>
            <w:vMerge/>
          </w:tcPr>
          <w:p w:rsidR="00F15E01" w:rsidRPr="00AB4623" w:rsidRDefault="00F15E01" w:rsidP="00F23E04">
            <w:pPr>
              <w:spacing w:after="0"/>
              <w:rPr>
                <w:rFonts w:ascii="Times New Roman" w:hAnsi="Times New Roman"/>
                <w:noProof/>
                <w:color w:val="auto"/>
                <w:lang w:val="sr-Cyrl-CS"/>
              </w:rPr>
            </w:pPr>
          </w:p>
        </w:tc>
        <w:tc>
          <w:tcPr>
            <w:tcW w:w="7239" w:type="dxa"/>
          </w:tcPr>
          <w:p w:rsidR="00F15E01" w:rsidRPr="00AB4623" w:rsidRDefault="00E413F8" w:rsidP="00F23E04">
            <w:pPr>
              <w:spacing w:before="0" w:after="0"/>
              <w:rPr>
                <w:rFonts w:ascii="Times New Roman" w:hAnsi="Times New Roman"/>
                <w:noProof/>
                <w:color w:val="auto"/>
                <w:lang w:val="sr-Cyrl-CS"/>
              </w:rPr>
            </w:pPr>
            <w:r w:rsidRPr="00AB4623">
              <w:rPr>
                <w:rFonts w:ascii="Times New Roman" w:hAnsi="Times New Roman"/>
                <w:noProof/>
                <w:color w:val="auto"/>
              </w:rPr>
              <w:drawing>
                <wp:anchor distT="0" distB="0" distL="114300" distR="114300" simplePos="0" relativeHeight="251656704" behindDoc="0" locked="0" layoutInCell="1" allowOverlap="1">
                  <wp:simplePos x="0" y="0"/>
                  <wp:positionH relativeFrom="column">
                    <wp:posOffset>2763520</wp:posOffset>
                  </wp:positionH>
                  <wp:positionV relativeFrom="paragraph">
                    <wp:posOffset>108585</wp:posOffset>
                  </wp:positionV>
                  <wp:extent cx="1807845" cy="658495"/>
                  <wp:effectExtent l="19050" t="0" r="1905" b="0"/>
                  <wp:wrapNone/>
                  <wp:docPr id="36" name="Picture 11" descr="log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logo.gif"/>
                          <pic:cNvPicPr>
                            <a:picLocks noChangeAspect="1" noChangeArrowheads="1"/>
                          </pic:cNvPicPr>
                        </pic:nvPicPr>
                        <pic:blipFill>
                          <a:blip r:embed="rId8"/>
                          <a:srcRect/>
                          <a:stretch>
                            <a:fillRect/>
                          </a:stretch>
                        </pic:blipFill>
                        <pic:spPr bwMode="auto">
                          <a:xfrm>
                            <a:off x="0" y="0"/>
                            <a:ext cx="1807845" cy="658495"/>
                          </a:xfrm>
                          <a:prstGeom prst="rect">
                            <a:avLst/>
                          </a:prstGeom>
                          <a:noFill/>
                          <a:ln w="9525">
                            <a:noFill/>
                            <a:miter lim="800000"/>
                            <a:headEnd/>
                            <a:tailEnd/>
                          </a:ln>
                        </pic:spPr>
                      </pic:pic>
                    </a:graphicData>
                  </a:graphic>
                </wp:anchor>
              </w:drawing>
            </w:r>
          </w:p>
        </w:tc>
      </w:tr>
      <w:tr w:rsidR="00F15E01" w:rsidRPr="00AB4623" w:rsidTr="00F23E04">
        <w:trPr>
          <w:cantSplit/>
          <w:trHeight w:val="9052"/>
        </w:trPr>
        <w:tc>
          <w:tcPr>
            <w:tcW w:w="9360" w:type="dxa"/>
            <w:gridSpan w:val="2"/>
          </w:tcPr>
          <w:p w:rsidR="00F15E01" w:rsidRPr="00AB4623" w:rsidRDefault="00F15E01" w:rsidP="00F23E04">
            <w:pPr>
              <w:spacing w:before="0" w:after="0"/>
              <w:rPr>
                <w:rFonts w:ascii="Times New Roman" w:hAnsi="Times New Roman"/>
                <w:noProof/>
                <w:color w:val="auto"/>
                <w:lang w:val="sr-Cyrl-CS"/>
              </w:rPr>
            </w:pPr>
          </w:p>
          <w:p w:rsidR="00F15E01" w:rsidRPr="00AB4623" w:rsidRDefault="00F15E01" w:rsidP="00F23E04">
            <w:pPr>
              <w:spacing w:before="0" w:after="0"/>
              <w:rPr>
                <w:rFonts w:ascii="Times New Roman" w:hAnsi="Times New Roman"/>
                <w:noProof/>
                <w:color w:val="auto"/>
                <w:lang w:val="sr-Cyrl-CS"/>
              </w:rPr>
            </w:pPr>
          </w:p>
          <w:p w:rsidR="00F15E01" w:rsidRPr="00AB4623" w:rsidRDefault="00F15E01" w:rsidP="00F23E04">
            <w:pPr>
              <w:spacing w:before="0" w:after="0"/>
              <w:rPr>
                <w:rFonts w:ascii="Times New Roman" w:hAnsi="Times New Roman"/>
                <w:noProof/>
                <w:color w:val="auto"/>
                <w:lang w:val="sr-Cyrl-CS"/>
              </w:rPr>
            </w:pPr>
          </w:p>
          <w:p w:rsidR="00F15E01" w:rsidRPr="00AB4623" w:rsidRDefault="00F15E01" w:rsidP="00F23E04">
            <w:pPr>
              <w:spacing w:before="0" w:after="0"/>
              <w:rPr>
                <w:rFonts w:ascii="Times New Roman" w:hAnsi="Times New Roman"/>
                <w:noProof/>
                <w:color w:val="auto"/>
                <w:lang w:val="sr-Cyrl-CS"/>
              </w:rPr>
            </w:pPr>
          </w:p>
          <w:p w:rsidR="00F15E01" w:rsidRPr="00AB4623" w:rsidRDefault="00F15E01" w:rsidP="00F23E04">
            <w:pPr>
              <w:spacing w:before="0" w:after="0"/>
              <w:jc w:val="center"/>
              <w:rPr>
                <w:rFonts w:ascii="Times New Roman" w:hAnsi="Times New Roman"/>
                <w:b/>
                <w:noProof/>
                <w:color w:val="auto"/>
                <w:sz w:val="36"/>
                <w:szCs w:val="36"/>
              </w:rPr>
            </w:pPr>
          </w:p>
          <w:p w:rsidR="00F15E01" w:rsidRPr="00AB4623" w:rsidRDefault="00F15E01" w:rsidP="00F23E04">
            <w:pPr>
              <w:spacing w:before="0" w:after="0"/>
              <w:jc w:val="center"/>
              <w:rPr>
                <w:rFonts w:ascii="Times New Roman" w:hAnsi="Times New Roman"/>
                <w:b/>
                <w:noProof/>
                <w:color w:val="auto"/>
                <w:sz w:val="36"/>
                <w:szCs w:val="36"/>
                <w:lang w:val="sr-Cyrl-CS"/>
              </w:rPr>
            </w:pPr>
          </w:p>
          <w:p w:rsidR="00F15E01" w:rsidRPr="00AB4623" w:rsidRDefault="00F15E01" w:rsidP="00F23E04">
            <w:pPr>
              <w:spacing w:before="0" w:after="0"/>
              <w:jc w:val="center"/>
              <w:rPr>
                <w:rFonts w:ascii="Times New Roman" w:hAnsi="Times New Roman"/>
                <w:b/>
                <w:noProof/>
                <w:color w:val="auto"/>
                <w:sz w:val="36"/>
                <w:szCs w:val="36"/>
                <w:lang w:val="sr-Cyrl-CS"/>
              </w:rPr>
            </w:pPr>
          </w:p>
          <w:p w:rsidR="00F15E01" w:rsidRPr="00AB4623" w:rsidRDefault="00F15E01" w:rsidP="00F23E04">
            <w:pPr>
              <w:spacing w:before="0" w:after="0"/>
              <w:jc w:val="center"/>
              <w:rPr>
                <w:rFonts w:ascii="Times New Roman" w:hAnsi="Times New Roman"/>
                <w:b/>
                <w:noProof/>
                <w:color w:val="auto"/>
                <w:sz w:val="36"/>
                <w:szCs w:val="36"/>
                <w:lang w:val="sr-Cyrl-CS"/>
              </w:rPr>
            </w:pPr>
            <w:r w:rsidRPr="00AB4623">
              <w:rPr>
                <w:rFonts w:ascii="Times New Roman" w:hAnsi="Times New Roman"/>
                <w:b/>
                <w:noProof/>
                <w:color w:val="auto"/>
                <w:sz w:val="36"/>
                <w:szCs w:val="36"/>
                <w:lang w:val="sr-Cyrl-CS"/>
              </w:rPr>
              <w:t>ПРВЕ ИЗМЕНЕ И ДОПУНЕ</w:t>
            </w:r>
          </w:p>
          <w:p w:rsidR="00F15E01" w:rsidRPr="00AB4623" w:rsidRDefault="00F15E01" w:rsidP="00F23E04">
            <w:pPr>
              <w:pStyle w:val="Naslovglavni"/>
              <w:spacing w:before="0" w:after="0"/>
              <w:ind w:firstLine="851"/>
              <w:outlineLvl w:val="0"/>
              <w:rPr>
                <w:rFonts w:ascii="Times New Roman" w:hAnsi="Times New Roman"/>
                <w:b/>
                <w:noProof/>
                <w:color w:val="auto"/>
                <w:sz w:val="36"/>
                <w:szCs w:val="36"/>
                <w:lang w:val="sr-Cyrl-CS" w:eastAsia="sr-Latn-CS"/>
              </w:rPr>
            </w:pPr>
            <w:r w:rsidRPr="00AB4623">
              <w:rPr>
                <w:rFonts w:ascii="Times New Roman" w:hAnsi="Times New Roman"/>
                <w:b/>
                <w:noProof/>
                <w:color w:val="auto"/>
                <w:sz w:val="36"/>
                <w:szCs w:val="36"/>
                <w:lang w:val="sr-Cyrl-CS" w:eastAsia="sr-Latn-CS"/>
              </w:rPr>
              <w:t>ПЛАНА ГЕНЕРАЛНЕ РЕГУЛАЦИЈЕ</w:t>
            </w:r>
          </w:p>
          <w:p w:rsidR="00F15E01" w:rsidRPr="00AB4623" w:rsidRDefault="00F15E01" w:rsidP="00F23E04">
            <w:pPr>
              <w:pStyle w:val="Naslovglavni"/>
              <w:spacing w:before="0" w:after="0"/>
              <w:ind w:firstLine="851"/>
              <w:outlineLvl w:val="0"/>
              <w:rPr>
                <w:rFonts w:ascii="Times New Roman" w:hAnsi="Times New Roman"/>
                <w:b/>
                <w:noProof/>
                <w:color w:val="auto"/>
                <w:sz w:val="36"/>
                <w:szCs w:val="36"/>
                <w:lang w:eastAsia="sr-Latn-CS"/>
              </w:rPr>
            </w:pPr>
            <w:r w:rsidRPr="00AB4623">
              <w:rPr>
                <w:rFonts w:ascii="Times New Roman" w:hAnsi="Times New Roman"/>
                <w:b/>
                <w:noProof/>
                <w:color w:val="auto"/>
                <w:sz w:val="36"/>
                <w:szCs w:val="36"/>
                <w:lang w:val="sr-Cyrl-CS" w:eastAsia="sr-Latn-CS"/>
              </w:rPr>
              <w:t xml:space="preserve"> ПОДРУЧЈА ГРАДСКЕ ОПШТИНЕ</w:t>
            </w:r>
          </w:p>
          <w:p w:rsidR="00F15E01" w:rsidRPr="00AB4623" w:rsidRDefault="00F15E01" w:rsidP="00F23E04">
            <w:pPr>
              <w:pStyle w:val="Naslovglavni"/>
              <w:spacing w:before="0" w:after="0"/>
              <w:ind w:firstLine="851"/>
              <w:outlineLvl w:val="0"/>
              <w:rPr>
                <w:rFonts w:ascii="Times New Roman" w:hAnsi="Times New Roman"/>
                <w:b/>
                <w:noProof/>
                <w:color w:val="auto"/>
                <w:sz w:val="36"/>
                <w:szCs w:val="36"/>
                <w:lang w:val="sr-Cyrl-CS" w:eastAsia="sr-Latn-CS"/>
              </w:rPr>
            </w:pPr>
            <w:r w:rsidRPr="00AB4623">
              <w:rPr>
                <w:rFonts w:ascii="Times New Roman" w:hAnsi="Times New Roman"/>
                <w:b/>
                <w:noProof/>
                <w:color w:val="auto"/>
                <w:sz w:val="36"/>
                <w:szCs w:val="36"/>
                <w:lang w:val="sr-Cyrl-CS" w:eastAsia="sr-Latn-CS"/>
              </w:rPr>
              <w:t xml:space="preserve"> </w:t>
            </w:r>
            <w:r w:rsidR="00CD718F" w:rsidRPr="00AB4623">
              <w:rPr>
                <w:rFonts w:ascii="Times New Roman" w:hAnsi="Times New Roman"/>
                <w:b/>
                <w:noProof/>
                <w:color w:val="auto"/>
                <w:sz w:val="36"/>
                <w:szCs w:val="36"/>
                <w:lang w:val="sr-Cyrl-CS" w:eastAsia="sr-Latn-CS"/>
              </w:rPr>
              <w:t>ПАЛИЛУЛА</w:t>
            </w:r>
            <w:r w:rsidRPr="00AB4623">
              <w:rPr>
                <w:rFonts w:ascii="Times New Roman" w:hAnsi="Times New Roman"/>
                <w:b/>
                <w:noProof/>
                <w:color w:val="auto"/>
                <w:sz w:val="36"/>
                <w:szCs w:val="36"/>
                <w:lang w:val="sr-Cyrl-CS" w:eastAsia="sr-Latn-CS"/>
              </w:rPr>
              <w:t xml:space="preserve"> - </w:t>
            </w:r>
            <w:r w:rsidR="00CD718F" w:rsidRPr="00AB4623">
              <w:rPr>
                <w:rFonts w:ascii="Times New Roman" w:hAnsi="Times New Roman"/>
                <w:b/>
                <w:noProof/>
                <w:color w:val="auto"/>
                <w:sz w:val="36"/>
                <w:szCs w:val="36"/>
                <w:lang w:val="sr-Cyrl-CS" w:eastAsia="sr-Latn-CS"/>
              </w:rPr>
              <w:t>ДРУГА</w:t>
            </w:r>
            <w:r w:rsidRPr="00AB4623">
              <w:rPr>
                <w:rFonts w:ascii="Times New Roman" w:hAnsi="Times New Roman"/>
                <w:b/>
                <w:noProof/>
                <w:color w:val="auto"/>
                <w:sz w:val="36"/>
                <w:szCs w:val="36"/>
                <w:lang w:val="sr-Cyrl-CS" w:eastAsia="sr-Latn-CS"/>
              </w:rPr>
              <w:t xml:space="preserve"> ФАЗА </w:t>
            </w:r>
          </w:p>
          <w:p w:rsidR="00F15E01" w:rsidRPr="00AB4623" w:rsidRDefault="00CD718F" w:rsidP="00CD718F">
            <w:pPr>
              <w:pStyle w:val="Naslovglavni"/>
              <w:numPr>
                <w:ilvl w:val="0"/>
                <w:numId w:val="26"/>
              </w:numPr>
              <w:spacing w:before="0" w:after="0"/>
              <w:outlineLvl w:val="0"/>
              <w:rPr>
                <w:rFonts w:ascii="Times New Roman" w:hAnsi="Times New Roman"/>
                <w:b/>
                <w:noProof/>
                <w:color w:val="auto"/>
                <w:sz w:val="36"/>
                <w:szCs w:val="36"/>
                <w:lang w:val="sr-Cyrl-CS" w:eastAsia="sr-Latn-CS"/>
              </w:rPr>
            </w:pPr>
            <w:r w:rsidRPr="00AB4623">
              <w:rPr>
                <w:rFonts w:ascii="Times New Roman" w:hAnsi="Times New Roman"/>
                <w:b/>
                <w:noProof/>
                <w:color w:val="auto"/>
                <w:sz w:val="36"/>
                <w:szCs w:val="36"/>
                <w:lang w:val="sr-Cyrl-CS" w:eastAsia="sr-Latn-CS"/>
              </w:rPr>
              <w:t>зона улица Селичевице и Зетске</w:t>
            </w:r>
          </w:p>
          <w:p w:rsidR="00F15E01" w:rsidRPr="00AB4623" w:rsidRDefault="00F15E01" w:rsidP="00F23E04">
            <w:pPr>
              <w:pStyle w:val="Naslovglavni"/>
              <w:spacing w:before="0" w:after="0"/>
              <w:ind w:firstLine="851"/>
              <w:outlineLvl w:val="0"/>
              <w:rPr>
                <w:rFonts w:ascii="Times New Roman" w:hAnsi="Times New Roman"/>
                <w:b/>
                <w:noProof/>
                <w:color w:val="auto"/>
                <w:sz w:val="36"/>
                <w:szCs w:val="36"/>
                <w:lang w:eastAsia="sr-Latn-CS"/>
              </w:rPr>
            </w:pPr>
          </w:p>
          <w:p w:rsidR="00F15E01" w:rsidRPr="00B41D8F" w:rsidRDefault="00B41D8F" w:rsidP="00F23E04">
            <w:pPr>
              <w:pStyle w:val="Naslovglavni"/>
              <w:spacing w:before="0" w:after="0"/>
              <w:ind w:firstLine="851"/>
              <w:outlineLvl w:val="0"/>
              <w:rPr>
                <w:rFonts w:ascii="Times New Roman" w:hAnsi="Times New Roman"/>
                <w:b/>
                <w:noProof/>
                <w:color w:val="auto"/>
                <w:szCs w:val="28"/>
                <w:lang w:eastAsia="sr-Latn-CS"/>
              </w:rPr>
            </w:pPr>
            <w:r>
              <w:rPr>
                <w:rFonts w:ascii="Times New Roman" w:hAnsi="Times New Roman"/>
                <w:b/>
                <w:noProof/>
                <w:color w:val="auto"/>
                <w:szCs w:val="28"/>
                <w:lang w:eastAsia="sr-Latn-CS"/>
              </w:rPr>
              <w:t xml:space="preserve"> </w:t>
            </w:r>
          </w:p>
          <w:p w:rsidR="00F15E01" w:rsidRPr="00AB4623" w:rsidRDefault="00F15E01" w:rsidP="00F23E04">
            <w:pPr>
              <w:spacing w:before="0" w:after="0"/>
              <w:jc w:val="center"/>
              <w:rPr>
                <w:rFonts w:ascii="Times New Roman" w:hAnsi="Times New Roman"/>
                <w:b/>
                <w:noProof/>
                <w:color w:val="auto"/>
                <w:sz w:val="36"/>
                <w:szCs w:val="36"/>
                <w:lang w:val="sr-Cyrl-CS"/>
              </w:rPr>
            </w:pPr>
          </w:p>
          <w:p w:rsidR="00F15E01" w:rsidRPr="00AB4623" w:rsidRDefault="00F15E01" w:rsidP="00F23E04">
            <w:pPr>
              <w:spacing w:before="0" w:after="0"/>
              <w:jc w:val="center"/>
              <w:rPr>
                <w:rFonts w:ascii="Times New Roman" w:hAnsi="Times New Roman"/>
                <w:noProof/>
                <w:color w:val="auto"/>
                <w:lang w:val="sr-Cyrl-CS"/>
              </w:rPr>
            </w:pPr>
          </w:p>
          <w:p w:rsidR="00F15E01" w:rsidRPr="00AB4623" w:rsidRDefault="00F15E01" w:rsidP="00F23E04">
            <w:pPr>
              <w:spacing w:before="0" w:after="0"/>
              <w:jc w:val="center"/>
              <w:rPr>
                <w:rFonts w:ascii="Times New Roman" w:hAnsi="Times New Roman"/>
                <w:noProof/>
                <w:color w:val="auto"/>
                <w:lang w:val="sr-Cyrl-CS"/>
              </w:rPr>
            </w:pPr>
          </w:p>
          <w:p w:rsidR="00F15E01" w:rsidRPr="00AB4623" w:rsidRDefault="00F15E01" w:rsidP="00F23E04">
            <w:pPr>
              <w:spacing w:before="0" w:after="0"/>
              <w:jc w:val="center"/>
              <w:rPr>
                <w:rFonts w:ascii="Times New Roman" w:hAnsi="Times New Roman"/>
                <w:noProof/>
                <w:color w:val="auto"/>
                <w:lang w:val="sr-Cyrl-CS"/>
              </w:rPr>
            </w:pPr>
          </w:p>
          <w:p w:rsidR="00F15E01" w:rsidRPr="00AB4623" w:rsidRDefault="00F15E01" w:rsidP="00F23E04">
            <w:pPr>
              <w:spacing w:before="0" w:after="0"/>
              <w:jc w:val="center"/>
              <w:rPr>
                <w:rFonts w:ascii="Times New Roman" w:hAnsi="Times New Roman"/>
                <w:noProof/>
                <w:color w:val="auto"/>
                <w:lang w:val="sr-Cyrl-CS"/>
              </w:rPr>
            </w:pPr>
          </w:p>
          <w:p w:rsidR="00F15E01" w:rsidRPr="00AB4623" w:rsidRDefault="00F15E01" w:rsidP="00F23E04">
            <w:pPr>
              <w:spacing w:before="0" w:after="0"/>
              <w:jc w:val="center"/>
              <w:rPr>
                <w:rFonts w:ascii="Times New Roman" w:hAnsi="Times New Roman"/>
                <w:noProof/>
                <w:color w:val="auto"/>
                <w:lang w:val="sr-Cyrl-CS"/>
              </w:rPr>
            </w:pPr>
          </w:p>
          <w:p w:rsidR="00F15E01" w:rsidRPr="00AB4623" w:rsidRDefault="00F15E01" w:rsidP="00F23E04">
            <w:pPr>
              <w:spacing w:before="0" w:after="0"/>
              <w:jc w:val="center"/>
              <w:rPr>
                <w:rFonts w:ascii="Times New Roman" w:hAnsi="Times New Roman"/>
                <w:noProof/>
                <w:color w:val="auto"/>
                <w:lang w:val="sr-Cyrl-CS"/>
              </w:rPr>
            </w:pPr>
          </w:p>
          <w:p w:rsidR="00F15E01" w:rsidRPr="00AB4623" w:rsidRDefault="00F15E01" w:rsidP="00F23E04">
            <w:pPr>
              <w:spacing w:before="0" w:after="0"/>
              <w:jc w:val="center"/>
              <w:rPr>
                <w:rFonts w:ascii="Times New Roman" w:hAnsi="Times New Roman"/>
                <w:noProof/>
                <w:color w:val="auto"/>
              </w:rPr>
            </w:pPr>
          </w:p>
          <w:p w:rsidR="00F15E01" w:rsidRPr="00AB4623" w:rsidRDefault="00F15E01" w:rsidP="00F23E04">
            <w:pPr>
              <w:spacing w:before="0" w:after="0"/>
              <w:jc w:val="center"/>
              <w:rPr>
                <w:rFonts w:ascii="Times New Roman" w:hAnsi="Times New Roman"/>
                <w:noProof/>
                <w:color w:val="auto"/>
              </w:rPr>
            </w:pPr>
          </w:p>
          <w:p w:rsidR="00F15E01" w:rsidRPr="00AB4623" w:rsidRDefault="00F15E01" w:rsidP="00F23E04">
            <w:pPr>
              <w:spacing w:before="0" w:after="0"/>
              <w:jc w:val="center"/>
              <w:rPr>
                <w:rFonts w:ascii="Times New Roman" w:hAnsi="Times New Roman"/>
                <w:noProof/>
                <w:color w:val="auto"/>
              </w:rPr>
            </w:pPr>
          </w:p>
          <w:p w:rsidR="00F15E01" w:rsidRPr="00AB4623" w:rsidRDefault="00F15E01" w:rsidP="00F23E04">
            <w:pPr>
              <w:spacing w:before="0" w:after="0"/>
              <w:jc w:val="center"/>
              <w:rPr>
                <w:rFonts w:ascii="Times New Roman" w:hAnsi="Times New Roman"/>
                <w:noProof/>
                <w:color w:val="auto"/>
              </w:rPr>
            </w:pPr>
          </w:p>
          <w:p w:rsidR="00F15E01" w:rsidRPr="00AB4623" w:rsidRDefault="00F15E01" w:rsidP="00F23E04">
            <w:pPr>
              <w:spacing w:before="0" w:after="0"/>
              <w:jc w:val="center"/>
              <w:rPr>
                <w:rFonts w:ascii="Times New Roman" w:hAnsi="Times New Roman"/>
                <w:noProof/>
                <w:color w:val="auto"/>
              </w:rPr>
            </w:pPr>
          </w:p>
          <w:p w:rsidR="00F15E01" w:rsidRPr="00AB4623" w:rsidRDefault="00F15E01" w:rsidP="00F23E04">
            <w:pPr>
              <w:spacing w:before="0" w:after="0"/>
              <w:ind w:firstLine="0"/>
              <w:rPr>
                <w:rFonts w:ascii="Times New Roman" w:hAnsi="Times New Roman"/>
                <w:noProof/>
                <w:color w:val="auto"/>
              </w:rPr>
            </w:pPr>
          </w:p>
          <w:p w:rsidR="00F15E01" w:rsidRPr="00AB4623" w:rsidRDefault="00F15E01" w:rsidP="00F23E04">
            <w:pPr>
              <w:spacing w:before="0" w:after="0"/>
              <w:jc w:val="center"/>
              <w:rPr>
                <w:rFonts w:ascii="Times New Roman" w:hAnsi="Times New Roman"/>
                <w:noProof/>
                <w:color w:val="auto"/>
                <w:lang w:val="sr-Cyrl-CS"/>
              </w:rPr>
            </w:pPr>
          </w:p>
          <w:p w:rsidR="00F15E01" w:rsidRPr="00AB4623" w:rsidRDefault="00F15E01" w:rsidP="00F23E04">
            <w:pPr>
              <w:spacing w:before="0" w:after="0"/>
              <w:jc w:val="center"/>
              <w:rPr>
                <w:rFonts w:ascii="Times New Roman" w:hAnsi="Times New Roman"/>
                <w:noProof/>
                <w:color w:val="auto"/>
              </w:rPr>
            </w:pPr>
          </w:p>
          <w:p w:rsidR="00F15E01" w:rsidRPr="00AB4623" w:rsidRDefault="00F15E01" w:rsidP="00F23E04">
            <w:pPr>
              <w:spacing w:before="0" w:after="0"/>
              <w:jc w:val="center"/>
              <w:rPr>
                <w:rFonts w:ascii="Times New Roman" w:hAnsi="Times New Roman"/>
                <w:noProof/>
                <w:color w:val="auto"/>
              </w:rPr>
            </w:pPr>
          </w:p>
          <w:p w:rsidR="00F15E01" w:rsidRPr="00AB4623" w:rsidRDefault="00F15E01" w:rsidP="00F23E04">
            <w:pPr>
              <w:spacing w:before="0" w:after="0"/>
              <w:jc w:val="center"/>
              <w:rPr>
                <w:rFonts w:ascii="Times New Roman" w:hAnsi="Times New Roman"/>
                <w:noProof/>
                <w:color w:val="auto"/>
              </w:rPr>
            </w:pPr>
          </w:p>
          <w:p w:rsidR="00F15E01" w:rsidRPr="00AB4623" w:rsidRDefault="00F15E01" w:rsidP="00F23E04">
            <w:pPr>
              <w:spacing w:before="0" w:after="0"/>
              <w:jc w:val="center"/>
              <w:rPr>
                <w:rFonts w:ascii="Times New Roman" w:hAnsi="Times New Roman"/>
                <w:noProof/>
                <w:color w:val="auto"/>
                <w:lang w:val="sr-Cyrl-CS"/>
              </w:rPr>
            </w:pPr>
          </w:p>
          <w:p w:rsidR="00F15E01" w:rsidRPr="00AB4623" w:rsidRDefault="00F15E01" w:rsidP="00F23E04">
            <w:pPr>
              <w:spacing w:before="0" w:after="0"/>
              <w:jc w:val="center"/>
              <w:rPr>
                <w:rFonts w:ascii="Times New Roman" w:hAnsi="Times New Roman"/>
                <w:noProof/>
                <w:color w:val="auto"/>
                <w:lang w:val="sr-Cyrl-CS"/>
              </w:rPr>
            </w:pPr>
          </w:p>
        </w:tc>
      </w:tr>
      <w:tr w:rsidR="00F15E01" w:rsidRPr="00AB4623" w:rsidTr="00F23E04">
        <w:trPr>
          <w:cantSplit/>
          <w:trHeight w:val="1872"/>
        </w:trPr>
        <w:tc>
          <w:tcPr>
            <w:tcW w:w="9360" w:type="dxa"/>
            <w:gridSpan w:val="2"/>
          </w:tcPr>
          <w:p w:rsidR="00F15E01" w:rsidRPr="00AB4623" w:rsidRDefault="00F15E01" w:rsidP="00F23E04">
            <w:pPr>
              <w:spacing w:before="0" w:after="0"/>
              <w:jc w:val="center"/>
              <w:rPr>
                <w:rFonts w:ascii="Times New Roman" w:hAnsi="Times New Roman"/>
                <w:noProof/>
                <w:color w:val="auto"/>
                <w:sz w:val="36"/>
                <w:szCs w:val="36"/>
                <w:lang w:val="sr-Cyrl-CS"/>
              </w:rPr>
            </w:pPr>
          </w:p>
          <w:p w:rsidR="00F15E01" w:rsidRPr="00AB4623" w:rsidRDefault="00F15E01" w:rsidP="00F23E04">
            <w:pPr>
              <w:spacing w:before="0" w:after="0"/>
              <w:jc w:val="center"/>
              <w:rPr>
                <w:rFonts w:ascii="Times New Roman" w:hAnsi="Times New Roman"/>
                <w:noProof/>
                <w:color w:val="auto"/>
                <w:sz w:val="36"/>
                <w:szCs w:val="36"/>
                <w:lang w:val="sr-Cyrl-CS"/>
              </w:rPr>
            </w:pPr>
          </w:p>
          <w:p w:rsidR="00F15E01" w:rsidRPr="00AB4623" w:rsidRDefault="00802A37" w:rsidP="00F23E04">
            <w:pPr>
              <w:spacing w:before="0" w:after="0"/>
              <w:jc w:val="center"/>
              <w:rPr>
                <w:rFonts w:ascii="Times New Roman" w:hAnsi="Times New Roman"/>
                <w:noProof/>
                <w:color w:val="auto"/>
                <w:sz w:val="36"/>
                <w:szCs w:val="36"/>
                <w:lang w:val="sr-Cyrl-CS"/>
              </w:rPr>
            </w:pPr>
            <w:r w:rsidRPr="00802A37">
              <w:rPr>
                <w:rFonts w:ascii="Times New Roman" w:hAnsi="Times New Roman"/>
                <w:noProof/>
                <w:color w:val="auto"/>
                <w:lang w:val="sr-Cyrl-CS"/>
              </w:rPr>
              <w:pict>
                <v:rect id="_x0000_s1058" style="position:absolute;left:0;text-align:left;margin-left:2.75pt;margin-top:11.55pt;width:464.9pt;height:11.35pt;z-index:251654656" fillcolor="black" stroked="f" strokecolor="#666" strokeweight="1pt">
                  <v:fill o:opacity2="28836f" focusposition="1" focussize="" focus="100%" type="gradient"/>
                  <v:shadow type="perspective" color="#7f7f7f" opacity=".5" offset="1pt" offset2="-3pt"/>
                  <v:textbox style="mso-next-textbox:#_x0000_s1058">
                    <w:txbxContent>
                      <w:p w:rsidR="00633FEC" w:rsidRDefault="00633FEC" w:rsidP="00F15E01"/>
                    </w:txbxContent>
                  </v:textbox>
                </v:rect>
              </w:pict>
            </w:r>
          </w:p>
          <w:p w:rsidR="00F15E01" w:rsidRPr="00AB4623" w:rsidRDefault="00F15E01" w:rsidP="00CD718F">
            <w:pPr>
              <w:spacing w:before="0" w:after="0"/>
              <w:jc w:val="center"/>
              <w:rPr>
                <w:rFonts w:ascii="Times New Roman" w:hAnsi="Times New Roman"/>
                <w:noProof/>
                <w:color w:val="auto"/>
                <w:sz w:val="28"/>
                <w:szCs w:val="28"/>
                <w:lang w:val="sr-Cyrl-CS"/>
              </w:rPr>
            </w:pPr>
            <w:r w:rsidRPr="00AB4623">
              <w:rPr>
                <w:rFonts w:ascii="Times New Roman" w:hAnsi="Times New Roman"/>
                <w:noProof/>
                <w:color w:val="auto"/>
                <w:sz w:val="28"/>
                <w:szCs w:val="28"/>
                <w:lang w:val="sr-Cyrl-CS"/>
              </w:rPr>
              <w:t>Ниш, 201</w:t>
            </w:r>
            <w:r w:rsidR="00CD718F" w:rsidRPr="00AB4623">
              <w:rPr>
                <w:rFonts w:ascii="Times New Roman" w:hAnsi="Times New Roman"/>
                <w:noProof/>
                <w:color w:val="auto"/>
                <w:sz w:val="28"/>
                <w:szCs w:val="28"/>
              </w:rPr>
              <w:t>8</w:t>
            </w:r>
            <w:r w:rsidRPr="00AB4623">
              <w:rPr>
                <w:rFonts w:ascii="Times New Roman" w:hAnsi="Times New Roman"/>
                <w:noProof/>
                <w:color w:val="auto"/>
                <w:sz w:val="28"/>
                <w:szCs w:val="28"/>
                <w:lang w:val="sr-Cyrl-CS"/>
              </w:rPr>
              <w:t>. година</w:t>
            </w:r>
          </w:p>
        </w:tc>
      </w:tr>
    </w:tbl>
    <w:p w:rsidR="00F15E01" w:rsidRPr="00AB4623" w:rsidRDefault="00E413F8" w:rsidP="00822907">
      <w:pPr>
        <w:spacing w:before="120" w:after="120"/>
        <w:ind w:firstLine="0"/>
        <w:jc w:val="center"/>
        <w:rPr>
          <w:rFonts w:ascii="Times New Roman" w:hAnsi="Times New Roman"/>
          <w:b/>
          <w:noProof/>
          <w:color w:val="auto"/>
          <w:sz w:val="20"/>
          <w:lang w:val="sr-Cyrl-CS"/>
        </w:rPr>
      </w:pPr>
      <w:r w:rsidRPr="00AB4623">
        <w:rPr>
          <w:rFonts w:ascii="Times New Roman" w:hAnsi="Times New Roman"/>
          <w:b/>
          <w:noProof/>
          <w:color w:val="auto"/>
          <w:sz w:val="20"/>
        </w:rPr>
        <w:lastRenderedPageBreak/>
        <w:drawing>
          <wp:inline distT="0" distB="0" distL="0" distR="0">
            <wp:extent cx="1002665" cy="1233805"/>
            <wp:effectExtent l="19050" t="0" r="0" b="0"/>
            <wp:docPr id="2" name="Picture 1" descr="Grb Grad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rb Grada 1"/>
                    <pic:cNvPicPr>
                      <a:picLocks noChangeAspect="1" noChangeArrowheads="1"/>
                    </pic:cNvPicPr>
                  </pic:nvPicPr>
                  <pic:blipFill>
                    <a:blip r:embed="rId9">
                      <a:clrChange>
                        <a:clrFrom>
                          <a:srgbClr val="FFFFFF"/>
                        </a:clrFrom>
                        <a:clrTo>
                          <a:srgbClr val="FFFFFF">
                            <a:alpha val="0"/>
                          </a:srgbClr>
                        </a:clrTo>
                      </a:clrChange>
                    </a:blip>
                    <a:srcRect/>
                    <a:stretch>
                      <a:fillRect/>
                    </a:stretch>
                  </pic:blipFill>
                  <pic:spPr bwMode="auto">
                    <a:xfrm>
                      <a:off x="0" y="0"/>
                      <a:ext cx="1002665" cy="1233805"/>
                    </a:xfrm>
                    <a:prstGeom prst="rect">
                      <a:avLst/>
                    </a:prstGeom>
                    <a:noFill/>
                    <a:ln w="9525">
                      <a:noFill/>
                      <a:miter lim="800000"/>
                      <a:headEnd/>
                      <a:tailEnd/>
                    </a:ln>
                  </pic:spPr>
                </pic:pic>
              </a:graphicData>
            </a:graphic>
          </wp:inline>
        </w:drawing>
      </w:r>
    </w:p>
    <w:p w:rsidR="00F15E01" w:rsidRPr="00AB4623" w:rsidRDefault="00F15E01" w:rsidP="00822907">
      <w:pPr>
        <w:spacing w:before="120" w:after="120"/>
        <w:ind w:firstLine="0"/>
        <w:jc w:val="center"/>
        <w:rPr>
          <w:rFonts w:ascii="Times New Roman" w:hAnsi="Times New Roman"/>
          <w:b/>
          <w:noProof/>
          <w:color w:val="auto"/>
          <w:sz w:val="20"/>
          <w:lang w:val="sr-Cyrl-CS"/>
        </w:rPr>
      </w:pPr>
      <w:r w:rsidRPr="00AB4623">
        <w:rPr>
          <w:rFonts w:ascii="Times New Roman" w:hAnsi="Times New Roman"/>
          <w:b/>
          <w:noProof/>
          <w:color w:val="auto"/>
          <w:sz w:val="20"/>
          <w:lang w:val="sr-Cyrl-CS"/>
        </w:rPr>
        <w:t>ГРАД НИШ</w:t>
      </w:r>
    </w:p>
    <w:p w:rsidR="00F15E01" w:rsidRPr="00AB4623" w:rsidRDefault="00F15E01" w:rsidP="00822907">
      <w:pPr>
        <w:spacing w:before="120" w:after="120"/>
        <w:ind w:firstLine="0"/>
        <w:jc w:val="center"/>
        <w:rPr>
          <w:rFonts w:ascii="Times New Roman" w:hAnsi="Times New Roman"/>
          <w:b/>
          <w:noProof/>
          <w:color w:val="auto"/>
          <w:sz w:val="20"/>
          <w:lang w:val="sr-Cyrl-CS"/>
        </w:rPr>
      </w:pPr>
      <w:r w:rsidRPr="00AB4623">
        <w:rPr>
          <w:rFonts w:ascii="Times New Roman" w:hAnsi="Times New Roman"/>
          <w:b/>
          <w:noProof/>
          <w:color w:val="auto"/>
          <w:sz w:val="20"/>
          <w:lang w:val="sr-Cyrl-CS"/>
        </w:rPr>
        <w:t>СКУПШТИНА ГРАДА НИША</w:t>
      </w:r>
    </w:p>
    <w:p w:rsidR="00F15E01" w:rsidRPr="00AB4623" w:rsidRDefault="00F15E01" w:rsidP="00822907">
      <w:pPr>
        <w:ind w:firstLine="0"/>
        <w:jc w:val="center"/>
        <w:rPr>
          <w:rFonts w:ascii="Times New Roman" w:hAnsi="Times New Roman"/>
          <w:noProof/>
          <w:color w:val="auto"/>
          <w:spacing w:val="20"/>
          <w:sz w:val="20"/>
          <w:szCs w:val="28"/>
          <w:lang w:val="sr-Cyrl-CS" w:eastAsia="sr-Latn-CS"/>
        </w:rPr>
      </w:pPr>
    </w:p>
    <w:p w:rsidR="00F15E01" w:rsidRPr="00AB4623" w:rsidRDefault="00F15E01" w:rsidP="00822907">
      <w:pPr>
        <w:spacing w:before="0" w:after="120"/>
        <w:ind w:firstLine="0"/>
        <w:jc w:val="center"/>
        <w:rPr>
          <w:rFonts w:ascii="Times New Roman" w:hAnsi="Times New Roman"/>
          <w:noProof/>
          <w:color w:val="auto"/>
          <w:sz w:val="40"/>
          <w:szCs w:val="40"/>
          <w:lang w:val="sr-Cyrl-CS" w:eastAsia="sr-Latn-CS"/>
        </w:rPr>
      </w:pPr>
    </w:p>
    <w:p w:rsidR="00CD718F" w:rsidRPr="00AB4623" w:rsidRDefault="00CD718F" w:rsidP="00822907">
      <w:pPr>
        <w:spacing w:before="0" w:after="0"/>
        <w:ind w:firstLine="0"/>
        <w:jc w:val="center"/>
        <w:rPr>
          <w:rFonts w:ascii="Times New Roman" w:hAnsi="Times New Roman"/>
          <w:b/>
          <w:noProof/>
          <w:color w:val="auto"/>
          <w:sz w:val="32"/>
          <w:szCs w:val="32"/>
          <w:lang w:val="sr-Cyrl-CS"/>
        </w:rPr>
      </w:pPr>
      <w:r w:rsidRPr="00AB4623">
        <w:rPr>
          <w:rFonts w:ascii="Times New Roman" w:hAnsi="Times New Roman"/>
          <w:b/>
          <w:noProof/>
          <w:color w:val="auto"/>
          <w:sz w:val="32"/>
          <w:szCs w:val="32"/>
          <w:lang w:val="sr-Cyrl-CS"/>
        </w:rPr>
        <w:t>ПРВЕ ИЗМЕНЕ И ДОПУНЕ</w:t>
      </w:r>
    </w:p>
    <w:p w:rsidR="00CD718F" w:rsidRPr="00AB4623" w:rsidRDefault="00CD718F" w:rsidP="00822907">
      <w:pPr>
        <w:pStyle w:val="Naslovglavni"/>
        <w:spacing w:before="0" w:after="0"/>
        <w:outlineLvl w:val="0"/>
        <w:rPr>
          <w:rFonts w:ascii="Times New Roman" w:hAnsi="Times New Roman"/>
          <w:b/>
          <w:noProof/>
          <w:color w:val="auto"/>
          <w:sz w:val="32"/>
          <w:szCs w:val="32"/>
          <w:lang w:val="sr-Cyrl-CS" w:eastAsia="sr-Latn-CS"/>
        </w:rPr>
      </w:pPr>
      <w:r w:rsidRPr="00AB4623">
        <w:rPr>
          <w:rFonts w:ascii="Times New Roman" w:hAnsi="Times New Roman"/>
          <w:b/>
          <w:noProof/>
          <w:color w:val="auto"/>
          <w:sz w:val="32"/>
          <w:szCs w:val="32"/>
          <w:lang w:val="sr-Cyrl-CS" w:eastAsia="sr-Latn-CS"/>
        </w:rPr>
        <w:t>ПЛАНА ГЕНЕРАЛНЕ РЕГУЛАЦИЈЕ</w:t>
      </w:r>
    </w:p>
    <w:p w:rsidR="00CD718F" w:rsidRPr="00AB4623" w:rsidRDefault="00CD718F" w:rsidP="00822907">
      <w:pPr>
        <w:pStyle w:val="Naslovglavni"/>
        <w:spacing w:before="0" w:after="0"/>
        <w:outlineLvl w:val="0"/>
        <w:rPr>
          <w:rFonts w:ascii="Times New Roman" w:hAnsi="Times New Roman"/>
          <w:b/>
          <w:noProof/>
          <w:color w:val="auto"/>
          <w:sz w:val="32"/>
          <w:szCs w:val="32"/>
          <w:lang w:eastAsia="sr-Latn-CS"/>
        </w:rPr>
      </w:pPr>
      <w:r w:rsidRPr="00AB4623">
        <w:rPr>
          <w:rFonts w:ascii="Times New Roman" w:hAnsi="Times New Roman"/>
          <w:b/>
          <w:noProof/>
          <w:color w:val="auto"/>
          <w:sz w:val="32"/>
          <w:szCs w:val="32"/>
          <w:lang w:val="sr-Cyrl-CS" w:eastAsia="sr-Latn-CS"/>
        </w:rPr>
        <w:t>ПОДРУЧЈА ГРАДСКЕ ОПШТИНЕ</w:t>
      </w:r>
    </w:p>
    <w:p w:rsidR="00CD718F" w:rsidRPr="00AB4623" w:rsidRDefault="00CD718F" w:rsidP="00822907">
      <w:pPr>
        <w:pStyle w:val="Naslovglavni"/>
        <w:spacing w:before="0" w:after="0"/>
        <w:outlineLvl w:val="0"/>
        <w:rPr>
          <w:rFonts w:ascii="Times New Roman" w:hAnsi="Times New Roman"/>
          <w:b/>
          <w:noProof/>
          <w:color w:val="auto"/>
          <w:sz w:val="32"/>
          <w:szCs w:val="32"/>
          <w:lang w:val="sr-Cyrl-CS" w:eastAsia="sr-Latn-CS"/>
        </w:rPr>
      </w:pPr>
      <w:r w:rsidRPr="00AB4623">
        <w:rPr>
          <w:rFonts w:ascii="Times New Roman" w:hAnsi="Times New Roman"/>
          <w:b/>
          <w:noProof/>
          <w:color w:val="auto"/>
          <w:sz w:val="32"/>
          <w:szCs w:val="32"/>
          <w:lang w:val="sr-Cyrl-CS" w:eastAsia="sr-Latn-CS"/>
        </w:rPr>
        <w:t>ПАЛИЛУЛА - ДРУГА ФАЗА</w:t>
      </w:r>
    </w:p>
    <w:p w:rsidR="00CD718F" w:rsidRPr="00AB4623" w:rsidRDefault="00CD718F" w:rsidP="00822907">
      <w:pPr>
        <w:pStyle w:val="Naslovglavni"/>
        <w:spacing w:before="0" w:after="0"/>
        <w:outlineLvl w:val="0"/>
        <w:rPr>
          <w:rFonts w:ascii="Times New Roman" w:hAnsi="Times New Roman"/>
          <w:b/>
          <w:noProof/>
          <w:color w:val="auto"/>
          <w:szCs w:val="28"/>
          <w:lang w:val="sr-Cyrl-CS" w:eastAsia="sr-Latn-CS"/>
        </w:rPr>
      </w:pPr>
      <w:r w:rsidRPr="00AB4623">
        <w:rPr>
          <w:rFonts w:ascii="Times New Roman" w:hAnsi="Times New Roman"/>
          <w:b/>
          <w:noProof/>
          <w:color w:val="auto"/>
          <w:szCs w:val="28"/>
          <w:lang w:val="sr-Cyrl-CS" w:eastAsia="sr-Latn-CS"/>
        </w:rPr>
        <w:t>- зона улица Селичевице и Зетске</w:t>
      </w:r>
    </w:p>
    <w:p w:rsidR="00CD718F" w:rsidRPr="00AB4623" w:rsidRDefault="00CD718F" w:rsidP="00822907">
      <w:pPr>
        <w:pStyle w:val="Naslovglavni"/>
        <w:spacing w:before="0" w:after="0"/>
        <w:outlineLvl w:val="0"/>
        <w:rPr>
          <w:rFonts w:ascii="Times New Roman" w:hAnsi="Times New Roman"/>
          <w:b/>
          <w:noProof/>
          <w:color w:val="auto"/>
          <w:sz w:val="36"/>
          <w:szCs w:val="36"/>
          <w:lang w:eastAsia="sr-Latn-CS"/>
        </w:rPr>
      </w:pPr>
    </w:p>
    <w:p w:rsidR="00F15E01" w:rsidRDefault="00F15E01" w:rsidP="00822907">
      <w:pPr>
        <w:spacing w:before="0" w:after="40"/>
        <w:ind w:firstLine="0"/>
        <w:jc w:val="center"/>
        <w:rPr>
          <w:rFonts w:ascii="Times New Roman" w:hAnsi="Times New Roman"/>
          <w:noProof/>
          <w:color w:val="auto"/>
          <w:szCs w:val="22"/>
          <w:lang w:eastAsia="sr-Latn-CS"/>
        </w:rPr>
      </w:pPr>
    </w:p>
    <w:p w:rsidR="00B41D8F" w:rsidRPr="00B41D8F" w:rsidRDefault="00B41D8F" w:rsidP="00822907">
      <w:pPr>
        <w:spacing w:before="0" w:after="40"/>
        <w:ind w:firstLine="0"/>
        <w:jc w:val="center"/>
        <w:rPr>
          <w:rFonts w:ascii="Times New Roman" w:hAnsi="Times New Roman"/>
          <w:noProof/>
          <w:color w:val="auto"/>
          <w:szCs w:val="22"/>
          <w:lang w:eastAsia="sr-Latn-CS"/>
        </w:rPr>
      </w:pPr>
    </w:p>
    <w:p w:rsidR="00F15E01" w:rsidRPr="00AB4623" w:rsidRDefault="00F15E01" w:rsidP="00822907">
      <w:pPr>
        <w:spacing w:before="0" w:after="40"/>
        <w:ind w:firstLine="0"/>
        <w:jc w:val="center"/>
        <w:rPr>
          <w:rFonts w:ascii="Times New Roman" w:hAnsi="Times New Roman"/>
          <w:noProof/>
          <w:color w:val="auto"/>
          <w:szCs w:val="22"/>
          <w:lang w:val="sr-Cyrl-CS" w:eastAsia="sr-Latn-CS"/>
        </w:rPr>
      </w:pPr>
    </w:p>
    <w:p w:rsidR="00F15E01" w:rsidRPr="00AB4623" w:rsidRDefault="00F15E01" w:rsidP="00822907">
      <w:pPr>
        <w:tabs>
          <w:tab w:val="left" w:pos="1309"/>
        </w:tabs>
        <w:spacing w:before="0" w:after="40"/>
        <w:ind w:firstLine="0"/>
        <w:jc w:val="center"/>
        <w:rPr>
          <w:rFonts w:ascii="Times New Roman" w:hAnsi="Times New Roman"/>
          <w:noProof/>
          <w:color w:val="auto"/>
          <w:szCs w:val="22"/>
          <w:lang w:val="sr-Cyrl-CS" w:eastAsia="sr-Latn-CS"/>
        </w:rPr>
      </w:pPr>
    </w:p>
    <w:p w:rsidR="00F15E01" w:rsidRPr="00AB4623" w:rsidRDefault="00F15E01" w:rsidP="00822907">
      <w:pPr>
        <w:tabs>
          <w:tab w:val="left" w:pos="1309"/>
        </w:tabs>
        <w:spacing w:before="0" w:after="40"/>
        <w:ind w:firstLine="0"/>
        <w:jc w:val="center"/>
        <w:rPr>
          <w:rFonts w:ascii="Times New Roman" w:hAnsi="Times New Roman"/>
          <w:b/>
          <w:noProof/>
          <w:color w:val="auto"/>
          <w:szCs w:val="22"/>
          <w:lang w:val="sr-Cyrl-CS" w:eastAsia="sr-Latn-CS"/>
        </w:rPr>
      </w:pPr>
      <w:r w:rsidRPr="00AB4623">
        <w:rPr>
          <w:rFonts w:ascii="Times New Roman" w:hAnsi="Times New Roman"/>
          <w:b/>
          <w:noProof/>
          <w:color w:val="auto"/>
          <w:szCs w:val="22"/>
          <w:lang w:val="sr-Cyrl-CS" w:eastAsia="sr-Latn-CS"/>
        </w:rPr>
        <w:t>НАРУЧИЛАЦ ПЛАНА</w:t>
      </w:r>
    </w:p>
    <w:p w:rsidR="00F15E01" w:rsidRPr="00AB4623" w:rsidRDefault="00F15E01" w:rsidP="00822907">
      <w:pPr>
        <w:spacing w:before="0" w:after="40"/>
        <w:ind w:firstLine="0"/>
        <w:jc w:val="center"/>
        <w:rPr>
          <w:rFonts w:ascii="Times New Roman" w:hAnsi="Times New Roman"/>
          <w:b/>
          <w:noProof/>
          <w:color w:val="auto"/>
          <w:sz w:val="24"/>
          <w:szCs w:val="24"/>
          <w:lang w:eastAsia="sr-Latn-CS"/>
        </w:rPr>
      </w:pPr>
      <w:r w:rsidRPr="00AB4623">
        <w:rPr>
          <w:rFonts w:ascii="Times New Roman" w:hAnsi="Times New Roman"/>
          <w:b/>
          <w:noProof/>
          <w:color w:val="auto"/>
          <w:sz w:val="24"/>
          <w:szCs w:val="24"/>
          <w:lang w:val="sr-Cyrl-CS" w:eastAsia="sr-Latn-CS"/>
        </w:rPr>
        <w:t>ГРАД НИШ</w:t>
      </w:r>
      <w:r w:rsidRPr="00AB4623">
        <w:rPr>
          <w:rFonts w:ascii="Times New Roman" w:hAnsi="Times New Roman"/>
          <w:b/>
          <w:noProof/>
          <w:color w:val="auto"/>
          <w:sz w:val="24"/>
          <w:szCs w:val="24"/>
          <w:lang w:eastAsia="sr-Latn-CS"/>
        </w:rPr>
        <w:t xml:space="preserve"> И ГРАДСКА ОПШТИНА </w:t>
      </w:r>
      <w:r w:rsidR="00CD718F" w:rsidRPr="00AB4623">
        <w:rPr>
          <w:rFonts w:ascii="Times New Roman" w:hAnsi="Times New Roman"/>
          <w:b/>
          <w:noProof/>
          <w:color w:val="auto"/>
          <w:sz w:val="24"/>
          <w:szCs w:val="24"/>
          <w:lang w:eastAsia="sr-Latn-CS"/>
        </w:rPr>
        <w:t>ПАЛИЛУЛА</w:t>
      </w:r>
    </w:p>
    <w:p w:rsidR="00F15E01" w:rsidRPr="00AB4623" w:rsidRDefault="00F15E01" w:rsidP="00822907">
      <w:pPr>
        <w:tabs>
          <w:tab w:val="left" w:pos="1309"/>
        </w:tabs>
        <w:spacing w:before="240" w:after="40"/>
        <w:ind w:firstLine="0"/>
        <w:jc w:val="center"/>
        <w:rPr>
          <w:rFonts w:ascii="Times New Roman" w:hAnsi="Times New Roman"/>
          <w:noProof/>
          <w:color w:val="auto"/>
          <w:szCs w:val="22"/>
          <w:lang w:val="sr-Cyrl-CS" w:eastAsia="sr-Latn-CS"/>
        </w:rPr>
      </w:pPr>
    </w:p>
    <w:p w:rsidR="00F15E01" w:rsidRPr="00AB4623" w:rsidRDefault="00F15E01" w:rsidP="00822907">
      <w:pPr>
        <w:tabs>
          <w:tab w:val="left" w:pos="1309"/>
        </w:tabs>
        <w:spacing w:before="0" w:after="40"/>
        <w:ind w:firstLine="0"/>
        <w:jc w:val="center"/>
        <w:rPr>
          <w:rFonts w:ascii="Times New Roman" w:hAnsi="Times New Roman"/>
          <w:b/>
          <w:noProof/>
          <w:color w:val="auto"/>
          <w:szCs w:val="22"/>
          <w:lang w:val="sr-Cyrl-CS" w:eastAsia="sr-Latn-CS"/>
        </w:rPr>
      </w:pPr>
      <w:r w:rsidRPr="00AB4623">
        <w:rPr>
          <w:rFonts w:ascii="Times New Roman" w:hAnsi="Times New Roman"/>
          <w:b/>
          <w:noProof/>
          <w:color w:val="auto"/>
          <w:szCs w:val="22"/>
          <w:lang w:val="sr-Cyrl-CS" w:eastAsia="sr-Latn-CS"/>
        </w:rPr>
        <w:t>НОСИЛАЦ ИЗРАДЕ ПЛАНА</w:t>
      </w:r>
    </w:p>
    <w:p w:rsidR="00F15E01" w:rsidRPr="00AB4623" w:rsidRDefault="00F15E01" w:rsidP="00822907">
      <w:pPr>
        <w:tabs>
          <w:tab w:val="left" w:pos="1309"/>
        </w:tabs>
        <w:spacing w:before="0" w:after="40"/>
        <w:ind w:firstLine="0"/>
        <w:jc w:val="center"/>
        <w:rPr>
          <w:rFonts w:ascii="Times New Roman" w:hAnsi="Times New Roman"/>
          <w:b/>
          <w:noProof/>
          <w:color w:val="auto"/>
          <w:szCs w:val="22"/>
          <w:lang w:val="sr-Cyrl-CS" w:eastAsia="sr-Latn-CS"/>
        </w:rPr>
      </w:pPr>
      <w:r w:rsidRPr="00AB4623">
        <w:rPr>
          <w:rFonts w:ascii="Times New Roman" w:hAnsi="Times New Roman"/>
          <w:b/>
          <w:noProof/>
          <w:color w:val="auto"/>
          <w:szCs w:val="22"/>
          <w:lang w:val="sr-Cyrl-CS" w:eastAsia="sr-Latn-CS"/>
        </w:rPr>
        <w:t>ГРАДСКА УПРАВА</w:t>
      </w:r>
      <w:r w:rsidR="00456069" w:rsidRPr="00AB4623">
        <w:rPr>
          <w:rFonts w:ascii="Times New Roman" w:hAnsi="Times New Roman"/>
          <w:b/>
          <w:noProof/>
          <w:color w:val="auto"/>
          <w:szCs w:val="22"/>
          <w:lang w:val="sr-Cyrl-CS" w:eastAsia="sr-Latn-CS"/>
        </w:rPr>
        <w:t xml:space="preserve"> ГРАДА НИША</w:t>
      </w:r>
    </w:p>
    <w:p w:rsidR="00F15E01" w:rsidRPr="00AB4623" w:rsidRDefault="00F15E01" w:rsidP="00822907">
      <w:pPr>
        <w:tabs>
          <w:tab w:val="left" w:pos="1309"/>
        </w:tabs>
        <w:spacing w:before="0" w:after="40"/>
        <w:ind w:firstLine="0"/>
        <w:jc w:val="center"/>
        <w:rPr>
          <w:rFonts w:ascii="Times New Roman" w:hAnsi="Times New Roman"/>
          <w:b/>
          <w:noProof/>
          <w:color w:val="auto"/>
          <w:szCs w:val="22"/>
          <w:lang w:val="sr-Cyrl-CS" w:eastAsia="sr-Latn-CS"/>
        </w:rPr>
      </w:pPr>
      <w:r w:rsidRPr="00AB4623">
        <w:rPr>
          <w:rFonts w:ascii="Times New Roman" w:hAnsi="Times New Roman"/>
          <w:b/>
          <w:noProof/>
          <w:color w:val="auto"/>
          <w:szCs w:val="22"/>
          <w:lang w:val="sr-Cyrl-CS" w:eastAsia="sr-Latn-CS"/>
        </w:rPr>
        <w:t>СЕКРЕТАРИЈАТ ЗА ПЛАНИРАЊЕ И ИЗГРАДЊУ</w:t>
      </w:r>
    </w:p>
    <w:p w:rsidR="00F15E01" w:rsidRPr="00AB4623" w:rsidRDefault="00F15E01" w:rsidP="00822907">
      <w:pPr>
        <w:tabs>
          <w:tab w:val="left" w:pos="1309"/>
        </w:tabs>
        <w:spacing w:before="0" w:after="40"/>
        <w:ind w:firstLine="0"/>
        <w:jc w:val="center"/>
        <w:rPr>
          <w:rFonts w:ascii="Times New Roman" w:hAnsi="Times New Roman"/>
          <w:noProof/>
          <w:color w:val="auto"/>
          <w:szCs w:val="22"/>
          <w:lang w:val="sr-Cyrl-CS" w:eastAsia="sr-Latn-CS"/>
        </w:rPr>
      </w:pPr>
    </w:p>
    <w:p w:rsidR="00F15E01" w:rsidRPr="00AB4623" w:rsidRDefault="00F15E01" w:rsidP="00822907">
      <w:pPr>
        <w:tabs>
          <w:tab w:val="center" w:pos="1260"/>
          <w:tab w:val="center" w:pos="7200"/>
        </w:tabs>
        <w:spacing w:before="0" w:after="40"/>
        <w:ind w:firstLine="0"/>
        <w:jc w:val="center"/>
        <w:rPr>
          <w:rFonts w:ascii="Times New Roman" w:hAnsi="Times New Roman"/>
          <w:noProof/>
          <w:color w:val="auto"/>
          <w:sz w:val="26"/>
          <w:szCs w:val="26"/>
          <w:lang w:val="sr-Cyrl-CS" w:eastAsia="sr-Latn-CS"/>
        </w:rPr>
      </w:pPr>
    </w:p>
    <w:p w:rsidR="00F15E01" w:rsidRPr="00AB4623" w:rsidRDefault="00E413F8" w:rsidP="00822907">
      <w:pPr>
        <w:spacing w:before="0" w:after="40"/>
        <w:ind w:firstLine="0"/>
        <w:jc w:val="center"/>
        <w:rPr>
          <w:rFonts w:ascii="Times New Roman" w:hAnsi="Times New Roman"/>
          <w:b/>
          <w:noProof/>
          <w:color w:val="auto"/>
          <w:szCs w:val="22"/>
          <w:lang w:val="sr-Cyrl-CS" w:eastAsia="sr-Latn-CS"/>
        </w:rPr>
      </w:pPr>
      <w:r w:rsidRPr="00AB4623">
        <w:rPr>
          <w:rFonts w:ascii="Times New Roman" w:hAnsi="Times New Roman"/>
          <w:noProof/>
          <w:color w:val="auto"/>
        </w:rPr>
        <w:drawing>
          <wp:anchor distT="0" distB="0" distL="114300" distR="114300" simplePos="0" relativeHeight="251658752" behindDoc="0" locked="0" layoutInCell="1" allowOverlap="1">
            <wp:simplePos x="0" y="0"/>
            <wp:positionH relativeFrom="column">
              <wp:posOffset>2257425</wp:posOffset>
            </wp:positionH>
            <wp:positionV relativeFrom="paragraph">
              <wp:posOffset>244475</wp:posOffset>
            </wp:positionV>
            <wp:extent cx="1228725" cy="438150"/>
            <wp:effectExtent l="19050" t="0" r="9525" b="0"/>
            <wp:wrapTopAndBottom/>
            <wp:docPr id="38" name="Picture 11" descr="ZnakZavod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ZnakZavoda"/>
                    <pic:cNvPicPr>
                      <a:picLocks noChangeAspect="1" noChangeArrowheads="1"/>
                    </pic:cNvPicPr>
                  </pic:nvPicPr>
                  <pic:blipFill>
                    <a:blip r:embed="rId10"/>
                    <a:srcRect/>
                    <a:stretch>
                      <a:fillRect/>
                    </a:stretch>
                  </pic:blipFill>
                  <pic:spPr bwMode="auto">
                    <a:xfrm>
                      <a:off x="0" y="0"/>
                      <a:ext cx="1228725" cy="438150"/>
                    </a:xfrm>
                    <a:prstGeom prst="rect">
                      <a:avLst/>
                    </a:prstGeom>
                    <a:noFill/>
                    <a:ln w="9525">
                      <a:noFill/>
                      <a:miter lim="800000"/>
                      <a:headEnd/>
                      <a:tailEnd/>
                    </a:ln>
                  </pic:spPr>
                </pic:pic>
              </a:graphicData>
            </a:graphic>
          </wp:anchor>
        </w:drawing>
      </w:r>
      <w:r w:rsidR="00F15E01" w:rsidRPr="00AB4623">
        <w:rPr>
          <w:rFonts w:ascii="Times New Roman" w:hAnsi="Times New Roman"/>
          <w:b/>
          <w:noProof/>
          <w:color w:val="auto"/>
          <w:szCs w:val="22"/>
          <w:lang w:val="sr-Cyrl-CS" w:eastAsia="sr-Latn-CS"/>
        </w:rPr>
        <w:t>ОБРАЂИВАЧ ПЛАНА</w:t>
      </w:r>
    </w:p>
    <w:p w:rsidR="00F15E01" w:rsidRPr="00AB4623" w:rsidRDefault="00F15E01" w:rsidP="00822907">
      <w:pPr>
        <w:spacing w:before="0" w:after="40"/>
        <w:ind w:firstLine="0"/>
        <w:jc w:val="center"/>
        <w:rPr>
          <w:rFonts w:ascii="Times New Roman" w:hAnsi="Times New Roman"/>
          <w:noProof/>
          <w:color w:val="auto"/>
          <w:szCs w:val="22"/>
          <w:lang w:val="sr-Cyrl-CS" w:eastAsia="sr-Latn-CS"/>
        </w:rPr>
      </w:pPr>
    </w:p>
    <w:p w:rsidR="00F15E01" w:rsidRPr="00AB4623" w:rsidRDefault="00F15E01" w:rsidP="00822907">
      <w:pPr>
        <w:spacing w:before="0" w:after="40"/>
        <w:ind w:firstLine="0"/>
        <w:jc w:val="center"/>
        <w:rPr>
          <w:rFonts w:ascii="Times New Roman" w:hAnsi="Times New Roman"/>
          <w:b/>
          <w:noProof/>
          <w:color w:val="auto"/>
          <w:sz w:val="28"/>
          <w:szCs w:val="28"/>
          <w:lang w:val="sr-Cyrl-CS" w:eastAsia="sr-Latn-CS"/>
        </w:rPr>
      </w:pPr>
      <w:r w:rsidRPr="00AB4623">
        <w:rPr>
          <w:rFonts w:ascii="Times New Roman" w:hAnsi="Times New Roman"/>
          <w:b/>
          <w:noProof/>
          <w:color w:val="auto"/>
          <w:szCs w:val="22"/>
          <w:lang w:val="sr-Cyrl-CS" w:eastAsia="sr-Latn-CS"/>
        </w:rPr>
        <w:t>ЈАВНО ПРЕДУЗЕЋЕ ЗАВОД ЗА УРБАНИЗАМ НИШ</w:t>
      </w:r>
    </w:p>
    <w:p w:rsidR="00F15E01" w:rsidRPr="00AB4623" w:rsidRDefault="00F15E01" w:rsidP="00822907">
      <w:pPr>
        <w:tabs>
          <w:tab w:val="center" w:pos="1260"/>
          <w:tab w:val="center" w:pos="7200"/>
        </w:tabs>
        <w:spacing w:before="0" w:after="40"/>
        <w:ind w:firstLine="0"/>
        <w:jc w:val="center"/>
        <w:rPr>
          <w:rFonts w:ascii="Times New Roman" w:hAnsi="Times New Roman"/>
          <w:b/>
          <w:noProof/>
          <w:color w:val="auto"/>
          <w:sz w:val="6"/>
          <w:szCs w:val="6"/>
          <w:lang w:val="sr-Cyrl-CS" w:eastAsia="sr-Latn-CS"/>
        </w:rPr>
      </w:pPr>
    </w:p>
    <w:p w:rsidR="00F15E01" w:rsidRPr="00AB4623" w:rsidRDefault="00F15E01" w:rsidP="00822907">
      <w:pPr>
        <w:tabs>
          <w:tab w:val="center" w:pos="1260"/>
          <w:tab w:val="center" w:pos="7200"/>
        </w:tabs>
        <w:spacing w:before="0" w:after="40"/>
        <w:ind w:firstLine="0"/>
        <w:jc w:val="center"/>
        <w:rPr>
          <w:rFonts w:ascii="Times New Roman" w:hAnsi="Times New Roman"/>
          <w:noProof/>
          <w:color w:val="auto"/>
          <w:sz w:val="26"/>
          <w:szCs w:val="26"/>
          <w:lang w:val="sr-Cyrl-CS" w:eastAsia="sr-Latn-CS"/>
        </w:rPr>
      </w:pPr>
    </w:p>
    <w:p w:rsidR="00F15E01" w:rsidRPr="00AB4623" w:rsidRDefault="00B41D8F" w:rsidP="00B41D8F">
      <w:pPr>
        <w:tabs>
          <w:tab w:val="center" w:pos="1985"/>
          <w:tab w:val="center" w:pos="6804"/>
        </w:tabs>
        <w:spacing w:before="120" w:after="40"/>
        <w:ind w:firstLine="0"/>
        <w:rPr>
          <w:rFonts w:ascii="Times New Roman" w:hAnsi="Times New Roman"/>
          <w:b/>
          <w:noProof/>
          <w:color w:val="auto"/>
          <w:sz w:val="6"/>
          <w:szCs w:val="6"/>
          <w:lang w:val="sr-Cyrl-CS" w:eastAsia="sr-Latn-CS"/>
        </w:rPr>
      </w:pPr>
      <w:r>
        <w:rPr>
          <w:rFonts w:ascii="Times New Roman" w:hAnsi="Times New Roman"/>
          <w:noProof/>
          <w:color w:val="auto"/>
          <w:sz w:val="26"/>
          <w:szCs w:val="26"/>
          <w:lang w:eastAsia="sr-Latn-CS"/>
        </w:rPr>
        <w:tab/>
      </w:r>
      <w:r w:rsidR="00F15E01" w:rsidRPr="00AB4623">
        <w:rPr>
          <w:rFonts w:ascii="Times New Roman" w:hAnsi="Times New Roman"/>
          <w:noProof/>
          <w:color w:val="auto"/>
          <w:sz w:val="26"/>
          <w:szCs w:val="26"/>
          <w:lang w:val="sr-Cyrl-CS" w:eastAsia="sr-Latn-CS"/>
        </w:rPr>
        <w:t>Руководилац израде плана,</w:t>
      </w:r>
      <w:r w:rsidR="00F15E01" w:rsidRPr="00AB4623">
        <w:rPr>
          <w:rFonts w:ascii="Times New Roman" w:hAnsi="Times New Roman"/>
          <w:b/>
          <w:noProof/>
          <w:color w:val="auto"/>
          <w:sz w:val="6"/>
          <w:szCs w:val="6"/>
          <w:lang w:val="sr-Cyrl-CS" w:eastAsia="sr-Latn-CS"/>
        </w:rPr>
        <w:t xml:space="preserve">                                                                                     </w:t>
      </w:r>
      <w:r>
        <w:rPr>
          <w:rFonts w:ascii="Times New Roman" w:hAnsi="Times New Roman"/>
          <w:b/>
          <w:noProof/>
          <w:color w:val="auto"/>
          <w:sz w:val="6"/>
          <w:szCs w:val="6"/>
          <w:lang w:eastAsia="sr-Latn-CS"/>
        </w:rPr>
        <w:tab/>
      </w:r>
      <w:r w:rsidR="00F15E01" w:rsidRPr="00AB4623">
        <w:rPr>
          <w:rFonts w:ascii="Times New Roman" w:hAnsi="Times New Roman"/>
          <w:noProof/>
          <w:color w:val="auto"/>
          <w:sz w:val="26"/>
          <w:szCs w:val="26"/>
          <w:lang w:val="sr-Cyrl-CS" w:eastAsia="sr-Latn-CS"/>
        </w:rPr>
        <w:t>Директор,</w:t>
      </w:r>
    </w:p>
    <w:p w:rsidR="00F15E01" w:rsidRPr="00AB4623" w:rsidRDefault="00F15E01" w:rsidP="00B41D8F">
      <w:pPr>
        <w:tabs>
          <w:tab w:val="center" w:pos="1985"/>
          <w:tab w:val="center" w:pos="6804"/>
        </w:tabs>
        <w:spacing w:before="0" w:after="40"/>
        <w:ind w:firstLine="0"/>
        <w:jc w:val="center"/>
        <w:rPr>
          <w:rFonts w:ascii="Times New Roman" w:hAnsi="Times New Roman"/>
          <w:noProof/>
          <w:color w:val="auto"/>
          <w:sz w:val="26"/>
          <w:szCs w:val="26"/>
          <w:lang w:val="sr-Cyrl-CS" w:eastAsia="sr-Latn-CS"/>
        </w:rPr>
      </w:pPr>
    </w:p>
    <w:p w:rsidR="00F15E01" w:rsidRPr="00AB4623" w:rsidRDefault="00CD718F" w:rsidP="00B41D8F">
      <w:pPr>
        <w:tabs>
          <w:tab w:val="center" w:pos="1985"/>
          <w:tab w:val="center" w:pos="6804"/>
        </w:tabs>
        <w:spacing w:before="120" w:after="40"/>
        <w:ind w:firstLine="0"/>
        <w:jc w:val="center"/>
        <w:rPr>
          <w:rFonts w:ascii="Times New Roman" w:hAnsi="Times New Roman"/>
          <w:b/>
          <w:noProof/>
          <w:color w:val="auto"/>
          <w:szCs w:val="22"/>
          <w:lang w:val="sr-Cyrl-CS" w:eastAsia="sr-Latn-CS"/>
        </w:rPr>
      </w:pPr>
      <w:r w:rsidRPr="00AB4623">
        <w:rPr>
          <w:rFonts w:ascii="Times New Roman" w:hAnsi="Times New Roman"/>
          <w:b/>
          <w:noProof/>
          <w:color w:val="auto"/>
          <w:szCs w:val="22"/>
          <w:lang w:val="sr-Cyrl-CS" w:eastAsia="sr-Latn-CS"/>
        </w:rPr>
        <w:t>Мр Милена Станојевић</w:t>
      </w:r>
      <w:r w:rsidR="00F15E01" w:rsidRPr="00AB4623">
        <w:rPr>
          <w:rFonts w:ascii="Times New Roman" w:hAnsi="Times New Roman"/>
          <w:b/>
          <w:noProof/>
          <w:color w:val="auto"/>
          <w:szCs w:val="22"/>
          <w:lang w:val="sr-Cyrl-CS" w:eastAsia="sr-Latn-CS"/>
        </w:rPr>
        <w:t>, дип</w:t>
      </w:r>
      <w:r w:rsidRPr="00AB4623">
        <w:rPr>
          <w:rFonts w:ascii="Times New Roman" w:hAnsi="Times New Roman"/>
          <w:b/>
          <w:noProof/>
          <w:color w:val="auto"/>
          <w:szCs w:val="22"/>
          <w:lang w:val="sr-Cyrl-CS" w:eastAsia="sr-Latn-CS"/>
        </w:rPr>
        <w:t xml:space="preserve">л.инж.арх.                    </w:t>
      </w:r>
      <w:r w:rsidR="00F15E01" w:rsidRPr="00AB4623">
        <w:rPr>
          <w:rFonts w:ascii="Times New Roman" w:hAnsi="Times New Roman"/>
          <w:b/>
          <w:noProof/>
          <w:color w:val="auto"/>
          <w:szCs w:val="22"/>
          <w:lang w:eastAsia="sr-Latn-CS"/>
        </w:rPr>
        <w:t>Мр</w:t>
      </w:r>
      <w:r w:rsidR="00F15E01" w:rsidRPr="00AB4623">
        <w:rPr>
          <w:rFonts w:ascii="Times New Roman" w:hAnsi="Times New Roman"/>
          <w:b/>
          <w:noProof/>
          <w:color w:val="auto"/>
          <w:szCs w:val="22"/>
          <w:lang w:val="sr-Cyrl-CS" w:eastAsia="sr-Latn-CS"/>
        </w:rPr>
        <w:t xml:space="preserve"> Мирољуб Станковић, дипл.инж.арх.</w:t>
      </w:r>
    </w:p>
    <w:p w:rsidR="00F15E01" w:rsidRPr="00AB4623" w:rsidRDefault="00822907" w:rsidP="00B41D8F">
      <w:pPr>
        <w:tabs>
          <w:tab w:val="center" w:pos="1985"/>
          <w:tab w:val="center" w:pos="6804"/>
        </w:tabs>
        <w:spacing w:before="120" w:after="40"/>
        <w:ind w:firstLine="0"/>
        <w:rPr>
          <w:rFonts w:ascii="Times New Roman" w:hAnsi="Times New Roman"/>
          <w:b/>
          <w:noProof/>
          <w:color w:val="auto"/>
          <w:szCs w:val="22"/>
          <w:lang w:val="sr-Cyrl-CS" w:eastAsia="sr-Latn-CS"/>
        </w:rPr>
      </w:pPr>
      <w:r>
        <w:rPr>
          <w:rFonts w:ascii="Times New Roman" w:hAnsi="Times New Roman"/>
          <w:b/>
          <w:noProof/>
          <w:color w:val="auto"/>
          <w:szCs w:val="22"/>
          <w:lang w:eastAsia="sr-Latn-CS"/>
        </w:rPr>
        <w:t xml:space="preserve">            </w:t>
      </w:r>
      <w:r w:rsidR="00F15E01" w:rsidRPr="00AB4623">
        <w:rPr>
          <w:rFonts w:ascii="Times New Roman" w:hAnsi="Times New Roman"/>
          <w:b/>
          <w:noProof/>
          <w:color w:val="auto"/>
          <w:szCs w:val="22"/>
          <w:lang w:val="sr-Cyrl-CS" w:eastAsia="sr-Latn-CS"/>
        </w:rPr>
        <w:t>лиценца број 200 1</w:t>
      </w:r>
      <w:r w:rsidR="00CD718F" w:rsidRPr="00AB4623">
        <w:rPr>
          <w:rFonts w:ascii="Times New Roman" w:hAnsi="Times New Roman"/>
          <w:b/>
          <w:noProof/>
          <w:color w:val="auto"/>
          <w:szCs w:val="22"/>
          <w:lang w:val="sr-Cyrl-CS" w:eastAsia="sr-Latn-CS"/>
        </w:rPr>
        <w:t>232</w:t>
      </w:r>
      <w:r w:rsidR="00F15E01" w:rsidRPr="00AB4623">
        <w:rPr>
          <w:rFonts w:ascii="Times New Roman" w:hAnsi="Times New Roman"/>
          <w:b/>
          <w:noProof/>
          <w:color w:val="auto"/>
          <w:szCs w:val="22"/>
          <w:lang w:val="sr-Cyrl-CS" w:eastAsia="sr-Latn-CS"/>
        </w:rPr>
        <w:t xml:space="preserve"> 1</w:t>
      </w:r>
      <w:r w:rsidR="00CD718F" w:rsidRPr="00AB4623">
        <w:rPr>
          <w:rFonts w:ascii="Times New Roman" w:hAnsi="Times New Roman"/>
          <w:b/>
          <w:noProof/>
          <w:color w:val="auto"/>
          <w:szCs w:val="22"/>
          <w:lang w:val="sr-Cyrl-CS" w:eastAsia="sr-Latn-CS"/>
        </w:rPr>
        <w:t>0</w:t>
      </w:r>
    </w:p>
    <w:p w:rsidR="00F15E01" w:rsidRPr="00AB4623" w:rsidRDefault="00F15E01" w:rsidP="00822907">
      <w:pPr>
        <w:tabs>
          <w:tab w:val="center" w:pos="1260"/>
          <w:tab w:val="center" w:pos="7200"/>
        </w:tabs>
        <w:spacing w:before="120" w:after="40"/>
        <w:ind w:firstLine="0"/>
        <w:jc w:val="center"/>
        <w:rPr>
          <w:rFonts w:ascii="Times New Roman" w:hAnsi="Times New Roman"/>
          <w:b/>
          <w:noProof/>
          <w:color w:val="auto"/>
          <w:szCs w:val="22"/>
          <w:lang w:val="sr-Cyrl-CS" w:eastAsia="sr-Latn-CS"/>
        </w:rPr>
      </w:pPr>
    </w:p>
    <w:p w:rsidR="00F15E01" w:rsidRPr="00AB4623" w:rsidRDefault="00F15E01" w:rsidP="00822907">
      <w:pPr>
        <w:tabs>
          <w:tab w:val="center" w:pos="1260"/>
          <w:tab w:val="center" w:pos="7200"/>
        </w:tabs>
        <w:spacing w:before="120" w:after="40"/>
        <w:ind w:firstLine="0"/>
        <w:jc w:val="center"/>
        <w:rPr>
          <w:rFonts w:ascii="Times New Roman" w:hAnsi="Times New Roman"/>
          <w:b/>
          <w:noProof/>
          <w:color w:val="auto"/>
          <w:szCs w:val="22"/>
          <w:lang w:val="sr-Cyrl-CS" w:eastAsia="sr-Latn-CS"/>
        </w:rPr>
      </w:pPr>
    </w:p>
    <w:p w:rsidR="00F15E01" w:rsidRPr="00AB4623" w:rsidRDefault="00802A37" w:rsidP="00822907">
      <w:pPr>
        <w:spacing w:before="0" w:after="40"/>
        <w:ind w:firstLine="0"/>
        <w:jc w:val="center"/>
        <w:rPr>
          <w:rFonts w:ascii="Times New Roman" w:hAnsi="Times New Roman"/>
          <w:noProof/>
          <w:color w:val="auto"/>
          <w:spacing w:val="28"/>
          <w:sz w:val="20"/>
          <w:lang w:val="sr-Cyrl-CS" w:eastAsia="sr-Latn-CS"/>
        </w:rPr>
      </w:pPr>
      <w:r w:rsidRPr="00802A37">
        <w:rPr>
          <w:rFonts w:ascii="Times New Roman" w:hAnsi="Times New Roman"/>
          <w:noProof/>
          <w:color w:val="auto"/>
          <w:spacing w:val="28"/>
          <w:sz w:val="20"/>
          <w:lang w:val="sr-Cyrl-CS"/>
        </w:rPr>
        <w:pict>
          <v:rect id="_x0000_s1059" style="position:absolute;left:0;text-align:left;margin-left:3.45pt;margin-top:-.15pt;width:467.25pt;height:6.6pt;z-index:251655680" fillcolor="black" stroked="f" strokecolor="#666" strokeweight="1pt">
            <v:fill o:opacity2="28836f" focusposition="1" focussize="" focus="100%" type="gradient"/>
            <v:shadow type="perspective" color="#7f7f7f" opacity=".5" offset="1pt" offset2="-3pt"/>
            <v:textbox style="mso-next-textbox:#_x0000_s1059">
              <w:txbxContent>
                <w:p w:rsidR="00633FEC" w:rsidRDefault="00633FEC" w:rsidP="00F15E01"/>
              </w:txbxContent>
            </v:textbox>
          </v:rect>
        </w:pict>
      </w:r>
    </w:p>
    <w:p w:rsidR="00F15E01" w:rsidRPr="00AB4623" w:rsidRDefault="00F15E01" w:rsidP="00822907">
      <w:pPr>
        <w:spacing w:before="120" w:after="120"/>
        <w:ind w:firstLine="0"/>
        <w:jc w:val="center"/>
        <w:rPr>
          <w:rFonts w:ascii="Times New Roman" w:hAnsi="Times New Roman"/>
          <w:b/>
          <w:noProof/>
          <w:color w:val="auto"/>
          <w:szCs w:val="22"/>
          <w:lang w:val="sr-Cyrl-CS"/>
        </w:rPr>
      </w:pPr>
      <w:r w:rsidRPr="00AB4623">
        <w:rPr>
          <w:rFonts w:ascii="Times New Roman" w:hAnsi="Times New Roman"/>
          <w:b/>
          <w:noProof/>
          <w:color w:val="auto"/>
          <w:szCs w:val="22"/>
          <w:lang w:val="sr-Cyrl-CS"/>
        </w:rPr>
        <w:t>Ниш</w:t>
      </w:r>
      <w:r w:rsidRPr="00AB4623">
        <w:rPr>
          <w:rFonts w:ascii="Times New Roman" w:hAnsi="Times New Roman"/>
          <w:b/>
          <w:noProof/>
          <w:color w:val="auto"/>
          <w:szCs w:val="22"/>
        </w:rPr>
        <w:t>,</w:t>
      </w:r>
      <w:r w:rsidRPr="00AB4623">
        <w:rPr>
          <w:rFonts w:ascii="Times New Roman" w:hAnsi="Times New Roman"/>
          <w:b/>
          <w:noProof/>
          <w:color w:val="auto"/>
          <w:szCs w:val="22"/>
          <w:lang w:val="sr-Cyrl-CS"/>
        </w:rPr>
        <w:t xml:space="preserve"> 201</w:t>
      </w:r>
      <w:r w:rsidR="00CD718F" w:rsidRPr="00AB4623">
        <w:rPr>
          <w:rFonts w:ascii="Times New Roman" w:hAnsi="Times New Roman"/>
          <w:b/>
          <w:noProof/>
          <w:color w:val="auto"/>
          <w:szCs w:val="22"/>
        </w:rPr>
        <w:t>8</w:t>
      </w:r>
      <w:r w:rsidRPr="00AB4623">
        <w:rPr>
          <w:rFonts w:ascii="Times New Roman" w:hAnsi="Times New Roman"/>
          <w:b/>
          <w:noProof/>
          <w:color w:val="auto"/>
          <w:szCs w:val="22"/>
          <w:lang w:val="sr-Cyrl-CS"/>
        </w:rPr>
        <w:t>. година</w:t>
      </w:r>
    </w:p>
    <w:p w:rsidR="00F15E01" w:rsidRPr="00AB4623" w:rsidRDefault="00F15E01" w:rsidP="00F15E01">
      <w:pPr>
        <w:spacing w:before="0" w:after="40"/>
        <w:ind w:firstLine="0"/>
        <w:rPr>
          <w:rFonts w:ascii="Times New Roman" w:hAnsi="Times New Roman"/>
          <w:noProof/>
          <w:color w:val="auto"/>
          <w:szCs w:val="22"/>
          <w:lang w:val="sr-Cyrl-CS" w:eastAsia="sr-Latn-CS"/>
        </w:rPr>
      </w:pPr>
      <w:r w:rsidRPr="00AB4623">
        <w:rPr>
          <w:rFonts w:ascii="Times New Roman" w:hAnsi="Times New Roman"/>
          <w:noProof/>
          <w:color w:val="auto"/>
          <w:szCs w:val="22"/>
          <w:lang w:val="sr-Cyrl-CS" w:eastAsia="sr-Latn-CS"/>
        </w:rPr>
        <w:lastRenderedPageBreak/>
        <w:t xml:space="preserve">НА ИЗРАДИ ПРВИХ ИЗМЕНА И ДОПУНА ПЛАНА ГЕНЕРАЛНЕ РЕГУЛАЦИЈЕ ПОДРУЧЈА ГРАДСКЕ ОПШТИНЕ </w:t>
      </w:r>
      <w:r w:rsidR="00CD718F" w:rsidRPr="00AB4623">
        <w:rPr>
          <w:rFonts w:ascii="Times New Roman" w:hAnsi="Times New Roman"/>
          <w:noProof/>
          <w:color w:val="auto"/>
          <w:szCs w:val="22"/>
          <w:lang w:val="sr-Cyrl-CS" w:eastAsia="sr-Latn-CS"/>
        </w:rPr>
        <w:t>ПАЛИЛУЛА</w:t>
      </w:r>
      <w:r w:rsidRPr="00AB4623">
        <w:rPr>
          <w:rFonts w:ascii="Times New Roman" w:hAnsi="Times New Roman"/>
          <w:noProof/>
          <w:color w:val="auto"/>
          <w:szCs w:val="22"/>
          <w:lang w:val="sr-Cyrl-CS" w:eastAsia="sr-Latn-CS"/>
        </w:rPr>
        <w:t xml:space="preserve"> - </w:t>
      </w:r>
      <w:r w:rsidR="00CD718F" w:rsidRPr="00AB4623">
        <w:rPr>
          <w:rFonts w:ascii="Times New Roman" w:hAnsi="Times New Roman"/>
          <w:noProof/>
          <w:color w:val="auto"/>
          <w:szCs w:val="22"/>
          <w:lang w:val="sr-Cyrl-CS" w:eastAsia="sr-Latn-CS"/>
        </w:rPr>
        <w:t>ДРУГА</w:t>
      </w:r>
      <w:r w:rsidRPr="00AB4623">
        <w:rPr>
          <w:rFonts w:ascii="Times New Roman" w:hAnsi="Times New Roman"/>
          <w:noProof/>
          <w:color w:val="auto"/>
          <w:szCs w:val="22"/>
          <w:lang w:val="sr-Cyrl-CS" w:eastAsia="sr-Latn-CS"/>
        </w:rPr>
        <w:t xml:space="preserve"> ФАЗА </w:t>
      </w:r>
      <w:r w:rsidR="00CD718F" w:rsidRPr="00AB4623">
        <w:rPr>
          <w:rFonts w:ascii="Times New Roman" w:hAnsi="Times New Roman"/>
          <w:noProof/>
          <w:color w:val="auto"/>
          <w:szCs w:val="22"/>
          <w:lang w:val="sr-Cyrl-CS" w:eastAsia="sr-Latn-CS"/>
        </w:rPr>
        <w:t>– зона улица Селичевице и Зетске</w:t>
      </w:r>
      <w:r w:rsidRPr="00AB4623">
        <w:rPr>
          <w:rFonts w:ascii="Times New Roman" w:hAnsi="Times New Roman"/>
          <w:noProof/>
          <w:color w:val="auto"/>
          <w:szCs w:val="22"/>
          <w:lang w:val="sr-Cyrl-CS" w:eastAsia="sr-Latn-CS"/>
        </w:rPr>
        <w:t>, УЧЕСТВОВАЛИ СУ:</w:t>
      </w:r>
    </w:p>
    <w:p w:rsidR="00F15E01" w:rsidRPr="00AB4623" w:rsidRDefault="00F15E01" w:rsidP="00B41D8F">
      <w:pPr>
        <w:tabs>
          <w:tab w:val="left" w:pos="3686"/>
        </w:tabs>
        <w:spacing w:before="480" w:after="40"/>
        <w:ind w:firstLine="0"/>
        <w:rPr>
          <w:rFonts w:ascii="Times New Roman" w:hAnsi="Times New Roman"/>
          <w:noProof/>
          <w:color w:val="auto"/>
          <w:szCs w:val="22"/>
          <w:lang w:eastAsia="sr-Latn-CS"/>
        </w:rPr>
      </w:pPr>
      <w:r w:rsidRPr="00AB4623">
        <w:rPr>
          <w:rFonts w:ascii="Times New Roman" w:hAnsi="Times New Roman"/>
          <w:b/>
          <w:bCs/>
          <w:i/>
          <w:noProof/>
          <w:color w:val="auto"/>
          <w:spacing w:val="20"/>
          <w:sz w:val="20"/>
          <w:szCs w:val="22"/>
          <w:lang w:val="sr-Cyrl-CS" w:eastAsia="sr-Latn-CS"/>
        </w:rPr>
        <w:t>НАРУЧИЛАЦ</w:t>
      </w:r>
      <w:r w:rsidRPr="00AB4623">
        <w:rPr>
          <w:rFonts w:ascii="Times New Roman" w:hAnsi="Times New Roman"/>
          <w:b/>
          <w:bCs/>
          <w:i/>
          <w:noProof/>
          <w:color w:val="auto"/>
          <w:sz w:val="20"/>
          <w:szCs w:val="22"/>
          <w:lang w:val="sr-Cyrl-CS" w:eastAsia="sr-Latn-CS"/>
        </w:rPr>
        <w:t>:</w:t>
      </w:r>
      <w:r w:rsidRPr="00AB4623">
        <w:rPr>
          <w:rFonts w:ascii="Times New Roman" w:hAnsi="Times New Roman"/>
          <w:bCs/>
          <w:i/>
          <w:noProof/>
          <w:color w:val="auto"/>
          <w:sz w:val="20"/>
          <w:szCs w:val="22"/>
          <w:lang w:val="sr-Cyrl-CS" w:eastAsia="sr-Latn-CS"/>
        </w:rPr>
        <w:tab/>
      </w:r>
      <w:r w:rsidRPr="00AB4623">
        <w:rPr>
          <w:rFonts w:ascii="Times New Roman" w:hAnsi="Times New Roman"/>
          <w:noProof/>
          <w:color w:val="auto"/>
          <w:sz w:val="20"/>
          <w:lang w:val="sr-Cyrl-CS" w:eastAsia="sr-Latn-CS"/>
        </w:rPr>
        <w:t>ГРАД НИШ</w:t>
      </w:r>
      <w:r w:rsidRPr="00AB4623">
        <w:rPr>
          <w:rFonts w:ascii="Times New Roman" w:hAnsi="Times New Roman"/>
          <w:noProof/>
          <w:color w:val="auto"/>
          <w:sz w:val="20"/>
          <w:lang w:eastAsia="sr-Latn-CS"/>
        </w:rPr>
        <w:t xml:space="preserve"> </w:t>
      </w:r>
    </w:p>
    <w:p w:rsidR="00F15E01" w:rsidRPr="00AB4623" w:rsidRDefault="00F15E01" w:rsidP="00F15E01">
      <w:pPr>
        <w:tabs>
          <w:tab w:val="left" w:pos="426"/>
          <w:tab w:val="left" w:pos="709"/>
          <w:tab w:val="left" w:pos="3690"/>
          <w:tab w:val="left" w:pos="5387"/>
          <w:tab w:val="right" w:leader="dot" w:pos="8505"/>
        </w:tabs>
        <w:spacing w:before="240" w:after="40"/>
        <w:ind w:left="3690" w:hanging="3690"/>
        <w:jc w:val="left"/>
        <w:rPr>
          <w:rFonts w:ascii="Times New Roman" w:hAnsi="Times New Roman"/>
          <w:b/>
          <w:bCs/>
          <w:noProof/>
          <w:color w:val="auto"/>
          <w:sz w:val="20"/>
          <w:szCs w:val="22"/>
          <w:lang w:val="sr-Cyrl-CS" w:eastAsia="sr-Latn-CS"/>
        </w:rPr>
      </w:pPr>
      <w:r w:rsidRPr="00AB4623">
        <w:rPr>
          <w:rFonts w:ascii="Times New Roman" w:hAnsi="Times New Roman"/>
          <w:b/>
          <w:bCs/>
          <w:i/>
          <w:noProof/>
          <w:color w:val="auto"/>
          <w:spacing w:val="20"/>
          <w:sz w:val="20"/>
          <w:szCs w:val="22"/>
          <w:lang w:val="sr-Cyrl-CS" w:eastAsia="sr-Latn-CS"/>
        </w:rPr>
        <w:t>НОСИЛАЦ ИЗРАДЕ:</w:t>
      </w:r>
      <w:r w:rsidRPr="00AB4623">
        <w:rPr>
          <w:rFonts w:ascii="Times New Roman" w:hAnsi="Times New Roman"/>
          <w:bCs/>
          <w:i/>
          <w:noProof/>
          <w:color w:val="auto"/>
          <w:sz w:val="20"/>
          <w:szCs w:val="22"/>
          <w:lang w:val="sr-Cyrl-CS" w:eastAsia="sr-Latn-CS"/>
        </w:rPr>
        <w:tab/>
      </w:r>
      <w:r w:rsidRPr="00AB4623">
        <w:rPr>
          <w:rFonts w:ascii="Times New Roman" w:hAnsi="Times New Roman"/>
          <w:bCs/>
          <w:noProof/>
          <w:color w:val="auto"/>
          <w:sz w:val="20"/>
          <w:szCs w:val="22"/>
          <w:lang w:val="sr-Cyrl-CS" w:eastAsia="sr-Latn-CS"/>
        </w:rPr>
        <w:t xml:space="preserve">ГРАДСКА УПРАВА ГРАДА НИША - СЕКРЕТАРИЈАТ ЗА ПЛАНИРАЊЕ И ИЗГРАДЊУ </w:t>
      </w:r>
    </w:p>
    <w:p w:rsidR="00F15E01" w:rsidRPr="00AB4623" w:rsidRDefault="00F15E01" w:rsidP="00F15E01">
      <w:pPr>
        <w:tabs>
          <w:tab w:val="left" w:pos="426"/>
          <w:tab w:val="left" w:pos="709"/>
          <w:tab w:val="left" w:pos="5387"/>
          <w:tab w:val="right" w:leader="dot" w:pos="8505"/>
        </w:tabs>
        <w:spacing w:before="240" w:after="40"/>
        <w:ind w:left="3510" w:hanging="3510"/>
        <w:jc w:val="left"/>
        <w:rPr>
          <w:rFonts w:ascii="Times New Roman" w:hAnsi="Times New Roman"/>
          <w:bCs/>
          <w:noProof/>
          <w:color w:val="auto"/>
          <w:sz w:val="20"/>
          <w:szCs w:val="22"/>
          <w:lang w:val="sr-Cyrl-CS" w:eastAsia="sr-Latn-CS"/>
        </w:rPr>
      </w:pPr>
      <w:r w:rsidRPr="00AB4623">
        <w:rPr>
          <w:rFonts w:ascii="Times New Roman" w:hAnsi="Times New Roman"/>
          <w:b/>
          <w:bCs/>
          <w:i/>
          <w:noProof/>
          <w:color w:val="auto"/>
          <w:spacing w:val="20"/>
          <w:sz w:val="20"/>
          <w:szCs w:val="22"/>
          <w:lang w:val="sr-Cyrl-CS" w:eastAsia="sr-Latn-CS"/>
        </w:rPr>
        <w:t>ОБРАЂИВАЧ:</w:t>
      </w:r>
      <w:r w:rsidRPr="00AB4623">
        <w:rPr>
          <w:rFonts w:ascii="Times New Roman" w:hAnsi="Times New Roman"/>
          <w:bCs/>
          <w:i/>
          <w:noProof/>
          <w:color w:val="auto"/>
          <w:sz w:val="20"/>
          <w:szCs w:val="22"/>
          <w:lang w:val="sr-Cyrl-CS" w:eastAsia="sr-Latn-CS"/>
        </w:rPr>
        <w:tab/>
        <w:t xml:space="preserve">    </w:t>
      </w:r>
      <w:r w:rsidRPr="00AB4623">
        <w:rPr>
          <w:rFonts w:ascii="Times New Roman" w:hAnsi="Times New Roman"/>
          <w:bCs/>
          <w:noProof/>
          <w:color w:val="auto"/>
          <w:sz w:val="20"/>
          <w:szCs w:val="22"/>
          <w:lang w:val="sr-Cyrl-CS" w:eastAsia="sr-Latn-CS"/>
        </w:rPr>
        <w:t>ЈП ЗАВОД ЗА УРБАНИЗАМ НИШ</w:t>
      </w:r>
    </w:p>
    <w:p w:rsidR="00F15E01" w:rsidRPr="00AB4623" w:rsidRDefault="00F15E01" w:rsidP="00F15E01">
      <w:pPr>
        <w:tabs>
          <w:tab w:val="left" w:pos="426"/>
          <w:tab w:val="left" w:pos="709"/>
          <w:tab w:val="left" w:pos="5387"/>
          <w:tab w:val="right" w:leader="dot" w:pos="8505"/>
        </w:tabs>
        <w:spacing w:before="240" w:after="40"/>
        <w:ind w:left="3510" w:hanging="3510"/>
        <w:jc w:val="left"/>
        <w:outlineLvl w:val="0"/>
        <w:rPr>
          <w:rFonts w:ascii="Times New Roman" w:hAnsi="Times New Roman"/>
          <w:bCs/>
          <w:noProof/>
          <w:color w:val="auto"/>
          <w:sz w:val="20"/>
          <w:szCs w:val="22"/>
          <w:lang w:val="sr-Cyrl-CS" w:eastAsia="sr-Latn-CS"/>
        </w:rPr>
      </w:pPr>
      <w:r w:rsidRPr="00AB4623">
        <w:rPr>
          <w:rFonts w:ascii="Times New Roman" w:hAnsi="Times New Roman"/>
          <w:b/>
          <w:bCs/>
          <w:i/>
          <w:noProof/>
          <w:color w:val="auto"/>
          <w:spacing w:val="20"/>
          <w:sz w:val="20"/>
          <w:szCs w:val="22"/>
          <w:lang w:val="sr-Cyrl-CS" w:eastAsia="sr-Latn-CS"/>
        </w:rPr>
        <w:t>СТРУЧНИ ТИМ</w:t>
      </w:r>
    </w:p>
    <w:p w:rsidR="00F15E01" w:rsidRPr="00AB4623" w:rsidRDefault="00F15E01" w:rsidP="00F15E01">
      <w:pPr>
        <w:tabs>
          <w:tab w:val="left" w:pos="600"/>
          <w:tab w:val="left" w:pos="1080"/>
          <w:tab w:val="left" w:pos="3686"/>
          <w:tab w:val="left" w:pos="6600"/>
        </w:tabs>
        <w:spacing w:before="240" w:after="120"/>
        <w:ind w:left="3686" w:hanging="3686"/>
        <w:jc w:val="left"/>
        <w:rPr>
          <w:rFonts w:ascii="Times New Roman" w:hAnsi="Times New Roman"/>
          <w:b/>
          <w:i/>
          <w:noProof/>
          <w:color w:val="auto"/>
          <w:sz w:val="20"/>
          <w:szCs w:val="22"/>
          <w:lang w:val="sr-Cyrl-CS" w:eastAsia="sr-Latn-CS"/>
        </w:rPr>
      </w:pPr>
      <w:r w:rsidRPr="00AB4623">
        <w:rPr>
          <w:rFonts w:ascii="Times New Roman" w:hAnsi="Times New Roman"/>
          <w:b/>
          <w:i/>
          <w:noProof/>
          <w:color w:val="auto"/>
          <w:sz w:val="20"/>
          <w:szCs w:val="22"/>
          <w:lang w:val="sr-Cyrl-CS" w:eastAsia="sr-Latn-CS"/>
        </w:rPr>
        <w:t xml:space="preserve">РУКОВОДИЛАЦ ИЗРАДЕ ПЛАНА: </w:t>
      </w:r>
      <w:r w:rsidRPr="00AB4623">
        <w:rPr>
          <w:rFonts w:ascii="Times New Roman" w:hAnsi="Times New Roman"/>
          <w:b/>
          <w:i/>
          <w:noProof/>
          <w:color w:val="auto"/>
          <w:sz w:val="20"/>
          <w:szCs w:val="22"/>
          <w:lang w:val="sr-Cyrl-CS" w:eastAsia="sr-Latn-CS"/>
        </w:rPr>
        <w:tab/>
      </w:r>
      <w:r w:rsidR="00CD718F" w:rsidRPr="00AB4623">
        <w:rPr>
          <w:rFonts w:ascii="Times New Roman" w:hAnsi="Times New Roman"/>
          <w:noProof/>
          <w:color w:val="auto"/>
          <w:sz w:val="20"/>
          <w:szCs w:val="22"/>
          <w:lang w:val="sr-Cyrl-CS" w:eastAsia="sr-Latn-CS"/>
        </w:rPr>
        <w:t>Мр</w:t>
      </w:r>
      <w:r w:rsidR="00CD718F" w:rsidRPr="00AB4623">
        <w:rPr>
          <w:rFonts w:ascii="Times New Roman" w:hAnsi="Times New Roman"/>
          <w:b/>
          <w:i/>
          <w:noProof/>
          <w:color w:val="auto"/>
          <w:sz w:val="20"/>
          <w:szCs w:val="22"/>
          <w:lang w:val="sr-Cyrl-CS" w:eastAsia="sr-Latn-CS"/>
        </w:rPr>
        <w:t xml:space="preserve"> </w:t>
      </w:r>
      <w:r w:rsidR="00CD718F" w:rsidRPr="00AB4623">
        <w:rPr>
          <w:rFonts w:ascii="Times New Roman" w:hAnsi="Times New Roman"/>
          <w:noProof/>
          <w:color w:val="auto"/>
          <w:sz w:val="20"/>
          <w:szCs w:val="22"/>
          <w:lang w:val="sr-Cyrl-CS" w:eastAsia="sr-Latn-CS"/>
        </w:rPr>
        <w:t>Милена Станојевић</w:t>
      </w:r>
      <w:r w:rsidRPr="00AB4623">
        <w:rPr>
          <w:rFonts w:ascii="Times New Roman" w:hAnsi="Times New Roman"/>
          <w:noProof/>
          <w:color w:val="auto"/>
          <w:sz w:val="20"/>
          <w:szCs w:val="22"/>
          <w:lang w:val="sr-Cyrl-CS" w:eastAsia="sr-Latn-CS"/>
        </w:rPr>
        <w:t>, дипл.инж.арх.  лиценца бр. 200</w:t>
      </w:r>
      <w:r w:rsidR="00CD718F" w:rsidRPr="00AB4623">
        <w:rPr>
          <w:rFonts w:ascii="Times New Roman" w:hAnsi="Times New Roman"/>
          <w:noProof/>
          <w:color w:val="auto"/>
          <w:sz w:val="20"/>
          <w:szCs w:val="22"/>
          <w:lang w:val="sr-Cyrl-CS" w:eastAsia="sr-Latn-CS"/>
        </w:rPr>
        <w:t>123210</w:t>
      </w:r>
    </w:p>
    <w:p w:rsidR="00CD718F" w:rsidRPr="00AB4623" w:rsidRDefault="00F15E01" w:rsidP="00F15E01">
      <w:pPr>
        <w:tabs>
          <w:tab w:val="left" w:pos="3686"/>
        </w:tabs>
        <w:spacing w:before="120" w:after="0"/>
        <w:ind w:left="3686" w:hanging="3686"/>
        <w:jc w:val="left"/>
        <w:rPr>
          <w:rFonts w:ascii="Times New Roman" w:hAnsi="Times New Roman"/>
          <w:noProof/>
          <w:color w:val="auto"/>
          <w:sz w:val="20"/>
          <w:szCs w:val="22"/>
          <w:lang w:val="sr-Cyrl-CS" w:eastAsia="sr-Latn-CS"/>
        </w:rPr>
      </w:pPr>
      <w:r w:rsidRPr="00AB4623">
        <w:rPr>
          <w:rFonts w:ascii="Times New Roman" w:hAnsi="Times New Roman"/>
          <w:b/>
          <w:i/>
          <w:noProof/>
          <w:color w:val="auto"/>
          <w:sz w:val="20"/>
          <w:szCs w:val="22"/>
          <w:lang w:val="sr-Cyrl-CS" w:eastAsia="sr-Latn-CS"/>
        </w:rPr>
        <w:t>Полазне основе, урбанизам:</w:t>
      </w:r>
      <w:r w:rsidRPr="00AB4623">
        <w:rPr>
          <w:rFonts w:ascii="Times New Roman" w:hAnsi="Times New Roman"/>
          <w:b/>
          <w:i/>
          <w:noProof/>
          <w:color w:val="auto"/>
          <w:sz w:val="20"/>
          <w:szCs w:val="22"/>
          <w:lang w:val="sr-Cyrl-CS" w:eastAsia="sr-Latn-CS"/>
        </w:rPr>
        <w:tab/>
      </w:r>
      <w:r w:rsidR="00CD718F" w:rsidRPr="00AB4623">
        <w:rPr>
          <w:rFonts w:ascii="Times New Roman" w:hAnsi="Times New Roman"/>
          <w:noProof/>
          <w:color w:val="auto"/>
          <w:sz w:val="20"/>
          <w:szCs w:val="22"/>
          <w:lang w:val="sr-Cyrl-CS" w:eastAsia="sr-Latn-CS"/>
        </w:rPr>
        <w:t>Мр</w:t>
      </w:r>
      <w:r w:rsidR="00CD718F" w:rsidRPr="00AB4623">
        <w:rPr>
          <w:rFonts w:ascii="Times New Roman" w:hAnsi="Times New Roman"/>
          <w:b/>
          <w:i/>
          <w:noProof/>
          <w:color w:val="auto"/>
          <w:sz w:val="20"/>
          <w:szCs w:val="22"/>
          <w:lang w:val="sr-Cyrl-CS" w:eastAsia="sr-Latn-CS"/>
        </w:rPr>
        <w:t xml:space="preserve"> </w:t>
      </w:r>
      <w:r w:rsidR="00CD718F" w:rsidRPr="00AB4623">
        <w:rPr>
          <w:rFonts w:ascii="Times New Roman" w:hAnsi="Times New Roman"/>
          <w:noProof/>
          <w:color w:val="auto"/>
          <w:sz w:val="20"/>
          <w:szCs w:val="22"/>
          <w:lang w:val="sr-Cyrl-CS" w:eastAsia="sr-Latn-CS"/>
        </w:rPr>
        <w:t xml:space="preserve">Милена Станојевић, дипл.инж.арх. </w:t>
      </w:r>
    </w:p>
    <w:p w:rsidR="00F15E01" w:rsidRPr="00AB4623" w:rsidRDefault="00CD718F" w:rsidP="00CD718F">
      <w:pPr>
        <w:tabs>
          <w:tab w:val="left" w:pos="3686"/>
        </w:tabs>
        <w:spacing w:before="120" w:after="0"/>
        <w:ind w:left="3686" w:hanging="3686"/>
        <w:jc w:val="left"/>
        <w:rPr>
          <w:rFonts w:ascii="Times New Roman" w:hAnsi="Times New Roman"/>
          <w:noProof/>
          <w:color w:val="auto"/>
          <w:sz w:val="20"/>
          <w:szCs w:val="22"/>
          <w:lang w:val="sr-Cyrl-CS" w:eastAsia="sr-Latn-CS"/>
        </w:rPr>
      </w:pPr>
      <w:r w:rsidRPr="00AB4623">
        <w:rPr>
          <w:rFonts w:ascii="Times New Roman" w:hAnsi="Times New Roman"/>
          <w:noProof/>
          <w:color w:val="auto"/>
          <w:sz w:val="20"/>
          <w:szCs w:val="22"/>
          <w:lang w:val="sr-Cyrl-CS" w:eastAsia="sr-Latn-CS"/>
        </w:rPr>
        <w:t xml:space="preserve"> </w:t>
      </w:r>
      <w:r w:rsidRPr="00AB4623">
        <w:rPr>
          <w:rFonts w:ascii="Times New Roman" w:hAnsi="Times New Roman"/>
          <w:noProof/>
          <w:color w:val="auto"/>
          <w:sz w:val="20"/>
          <w:szCs w:val="22"/>
          <w:lang w:val="sr-Cyrl-CS" w:eastAsia="sr-Latn-CS"/>
        </w:rPr>
        <w:tab/>
        <w:t>Зоран Живић, дипл.инж.арх.</w:t>
      </w:r>
    </w:p>
    <w:p w:rsidR="00F15E01" w:rsidRPr="00AB4623" w:rsidRDefault="00F15E01" w:rsidP="00F15E01">
      <w:pPr>
        <w:tabs>
          <w:tab w:val="left" w:pos="1080"/>
          <w:tab w:val="left" w:pos="3686"/>
          <w:tab w:val="left" w:pos="6600"/>
        </w:tabs>
        <w:spacing w:before="0" w:after="0"/>
        <w:ind w:left="3686" w:hanging="3686"/>
        <w:jc w:val="left"/>
        <w:rPr>
          <w:rFonts w:ascii="Times New Roman" w:hAnsi="Times New Roman"/>
          <w:bCs/>
          <w:noProof/>
          <w:color w:val="auto"/>
          <w:sz w:val="20"/>
          <w:szCs w:val="22"/>
          <w:lang w:val="sr-Cyrl-CS" w:eastAsia="sr-Latn-CS"/>
        </w:rPr>
      </w:pPr>
      <w:r w:rsidRPr="00AB4623">
        <w:rPr>
          <w:rFonts w:ascii="Times New Roman" w:hAnsi="Times New Roman"/>
          <w:noProof/>
          <w:color w:val="auto"/>
          <w:sz w:val="20"/>
          <w:szCs w:val="22"/>
          <w:lang w:val="sr-Cyrl-CS" w:eastAsia="sr-Latn-CS"/>
        </w:rPr>
        <w:tab/>
      </w:r>
      <w:r w:rsidRPr="00AB4623">
        <w:rPr>
          <w:rFonts w:ascii="Times New Roman" w:hAnsi="Times New Roman"/>
          <w:noProof/>
          <w:color w:val="auto"/>
          <w:sz w:val="20"/>
          <w:szCs w:val="22"/>
          <w:lang w:val="sr-Cyrl-CS" w:eastAsia="sr-Latn-CS"/>
        </w:rPr>
        <w:tab/>
      </w:r>
      <w:r w:rsidRPr="00AB4623">
        <w:rPr>
          <w:rFonts w:ascii="Times New Roman" w:hAnsi="Times New Roman"/>
          <w:noProof/>
          <w:color w:val="auto"/>
          <w:sz w:val="20"/>
          <w:szCs w:val="22"/>
          <w:lang w:val="sr-Cyrl-CS" w:eastAsia="sr-Latn-CS"/>
        </w:rPr>
        <w:tab/>
        <w:t xml:space="preserve">                                                    </w:t>
      </w:r>
    </w:p>
    <w:p w:rsidR="00F15E01" w:rsidRPr="00AB4623" w:rsidRDefault="00F15E01" w:rsidP="00F15E01">
      <w:pPr>
        <w:tabs>
          <w:tab w:val="left" w:pos="360"/>
          <w:tab w:val="left" w:pos="3686"/>
        </w:tabs>
        <w:spacing w:before="120" w:after="0"/>
        <w:ind w:left="3686" w:hanging="3686"/>
        <w:jc w:val="left"/>
        <w:rPr>
          <w:rFonts w:ascii="Times New Roman" w:hAnsi="Times New Roman"/>
          <w:noProof/>
          <w:color w:val="auto"/>
          <w:sz w:val="20"/>
          <w:szCs w:val="22"/>
          <w:lang w:val="sr-Cyrl-CS" w:eastAsia="sr-Latn-CS"/>
        </w:rPr>
      </w:pPr>
      <w:r w:rsidRPr="00AB4623">
        <w:rPr>
          <w:rFonts w:ascii="Times New Roman" w:hAnsi="Times New Roman"/>
          <w:b/>
          <w:bCs/>
          <w:i/>
          <w:noProof/>
          <w:color w:val="auto"/>
          <w:sz w:val="20"/>
          <w:szCs w:val="22"/>
          <w:lang w:val="sr-Cyrl-CS" w:eastAsia="sr-Latn-CS"/>
        </w:rPr>
        <w:t>Саобраћај:</w:t>
      </w:r>
      <w:r w:rsidRPr="00AB4623">
        <w:rPr>
          <w:rFonts w:ascii="Times New Roman" w:hAnsi="Times New Roman"/>
          <w:bCs/>
          <w:noProof/>
          <w:color w:val="auto"/>
          <w:sz w:val="20"/>
          <w:szCs w:val="22"/>
          <w:lang w:val="sr-Cyrl-CS" w:eastAsia="sr-Latn-CS"/>
        </w:rPr>
        <w:t xml:space="preserve"> </w:t>
      </w:r>
      <w:r w:rsidRPr="00AB4623">
        <w:rPr>
          <w:rFonts w:ascii="Times New Roman" w:hAnsi="Times New Roman"/>
          <w:bCs/>
          <w:noProof/>
          <w:color w:val="auto"/>
          <w:sz w:val="20"/>
          <w:szCs w:val="22"/>
          <w:lang w:val="sr-Cyrl-CS" w:eastAsia="sr-Latn-CS"/>
        </w:rPr>
        <w:tab/>
      </w:r>
      <w:r w:rsidR="00CD718F" w:rsidRPr="00AB4623">
        <w:rPr>
          <w:rFonts w:ascii="Times New Roman" w:hAnsi="Times New Roman"/>
          <w:noProof/>
          <w:color w:val="auto"/>
          <w:sz w:val="20"/>
          <w:szCs w:val="22"/>
          <w:lang w:val="sr-Cyrl-CS" w:eastAsia="sr-Latn-CS"/>
        </w:rPr>
        <w:t>Владимир Богдановић</w:t>
      </w:r>
      <w:r w:rsidRPr="00AB4623">
        <w:rPr>
          <w:rFonts w:ascii="Times New Roman" w:hAnsi="Times New Roman"/>
          <w:noProof/>
          <w:color w:val="auto"/>
          <w:sz w:val="20"/>
          <w:szCs w:val="22"/>
          <w:lang w:val="sr-Cyrl-CS" w:eastAsia="sr-Latn-CS"/>
        </w:rPr>
        <w:t xml:space="preserve">, </w:t>
      </w:r>
      <w:r w:rsidR="008315B1" w:rsidRPr="00AB4623">
        <w:rPr>
          <w:rFonts w:ascii="Times New Roman" w:hAnsi="Times New Roman"/>
          <w:noProof/>
          <w:color w:val="auto"/>
          <w:sz w:val="20"/>
          <w:szCs w:val="22"/>
          <w:lang w:val="sr-Cyrl-CS" w:eastAsia="sr-Latn-CS"/>
        </w:rPr>
        <w:t>дипл.инж.грађ. 202 1089 08</w:t>
      </w:r>
    </w:p>
    <w:p w:rsidR="00F15E01" w:rsidRPr="00AB4623" w:rsidRDefault="00F15E01" w:rsidP="00F15E01">
      <w:pPr>
        <w:tabs>
          <w:tab w:val="left" w:pos="360"/>
          <w:tab w:val="left" w:pos="3686"/>
        </w:tabs>
        <w:spacing w:before="0" w:after="0"/>
        <w:ind w:left="3686" w:hanging="3686"/>
        <w:jc w:val="left"/>
        <w:rPr>
          <w:rFonts w:ascii="Times New Roman" w:hAnsi="Times New Roman"/>
          <w:noProof/>
          <w:color w:val="auto"/>
          <w:sz w:val="20"/>
          <w:szCs w:val="22"/>
          <w:lang w:val="sr-Cyrl-CS" w:eastAsia="sr-Latn-CS"/>
        </w:rPr>
      </w:pPr>
      <w:r w:rsidRPr="00AB4623">
        <w:rPr>
          <w:rFonts w:ascii="Times New Roman" w:hAnsi="Times New Roman"/>
          <w:noProof/>
          <w:color w:val="auto"/>
          <w:sz w:val="20"/>
          <w:szCs w:val="22"/>
          <w:lang w:val="sr-Cyrl-CS" w:eastAsia="sr-Latn-CS"/>
        </w:rPr>
        <w:t xml:space="preserve">                                                                          </w:t>
      </w:r>
    </w:p>
    <w:p w:rsidR="00F15E01" w:rsidRPr="00AB4623" w:rsidRDefault="00F15E01" w:rsidP="00F15E01">
      <w:pPr>
        <w:tabs>
          <w:tab w:val="left" w:pos="3686"/>
        </w:tabs>
        <w:spacing w:before="240" w:after="0"/>
        <w:ind w:left="3686" w:hanging="3686"/>
        <w:jc w:val="left"/>
        <w:rPr>
          <w:rFonts w:ascii="Times New Roman" w:hAnsi="Times New Roman"/>
          <w:b/>
          <w:bCs/>
          <w:i/>
          <w:noProof/>
          <w:color w:val="auto"/>
          <w:sz w:val="20"/>
          <w:szCs w:val="22"/>
          <w:lang w:val="sr-Cyrl-CS" w:eastAsia="sr-Latn-CS"/>
        </w:rPr>
      </w:pPr>
      <w:r w:rsidRPr="00AB4623">
        <w:rPr>
          <w:rFonts w:ascii="Times New Roman" w:hAnsi="Times New Roman"/>
          <w:b/>
          <w:bCs/>
          <w:i/>
          <w:noProof/>
          <w:color w:val="auto"/>
          <w:sz w:val="20"/>
          <w:szCs w:val="22"/>
          <w:lang w:val="sr-Cyrl-CS" w:eastAsia="sr-Latn-CS"/>
        </w:rPr>
        <w:t xml:space="preserve">Енергетска, телекомуникациона и </w:t>
      </w:r>
      <w:r w:rsidRPr="00AB4623">
        <w:rPr>
          <w:rFonts w:ascii="Times New Roman" w:hAnsi="Times New Roman"/>
          <w:b/>
          <w:bCs/>
          <w:i/>
          <w:noProof/>
          <w:color w:val="auto"/>
          <w:sz w:val="20"/>
          <w:szCs w:val="22"/>
          <w:lang w:val="sr-Cyrl-CS" w:eastAsia="sr-Latn-CS"/>
        </w:rPr>
        <w:tab/>
      </w:r>
      <w:r w:rsidRPr="00AB4623">
        <w:rPr>
          <w:rFonts w:ascii="Times New Roman" w:hAnsi="Times New Roman"/>
          <w:noProof/>
          <w:color w:val="auto"/>
          <w:sz w:val="20"/>
          <w:szCs w:val="22"/>
          <w:lang w:val="sr-Cyrl-CS" w:eastAsia="sr-Latn-CS"/>
        </w:rPr>
        <w:t>Ивица Димитријевић, дипл.инж.грађ.  лиц. бр. 203127911</w:t>
      </w:r>
    </w:p>
    <w:p w:rsidR="00F15E01" w:rsidRPr="00AB4623" w:rsidRDefault="00F15E01" w:rsidP="00F15E01">
      <w:pPr>
        <w:tabs>
          <w:tab w:val="left" w:pos="3686"/>
        </w:tabs>
        <w:spacing w:before="0" w:after="0"/>
        <w:ind w:left="3686" w:hanging="3686"/>
        <w:jc w:val="left"/>
        <w:rPr>
          <w:rFonts w:ascii="Times New Roman" w:hAnsi="Times New Roman"/>
          <w:noProof/>
          <w:color w:val="auto"/>
          <w:sz w:val="20"/>
          <w:szCs w:val="22"/>
          <w:lang w:val="sr-Cyrl-CS" w:eastAsia="sr-Latn-CS"/>
        </w:rPr>
      </w:pPr>
      <w:r w:rsidRPr="00AB4623">
        <w:rPr>
          <w:rFonts w:ascii="Times New Roman" w:hAnsi="Times New Roman"/>
          <w:b/>
          <w:bCs/>
          <w:i/>
          <w:noProof/>
          <w:color w:val="auto"/>
          <w:sz w:val="20"/>
          <w:szCs w:val="22"/>
          <w:lang w:val="sr-Cyrl-CS" w:eastAsia="sr-Latn-CS"/>
        </w:rPr>
        <w:t>водопривредна инфраструктура:</w:t>
      </w:r>
      <w:r w:rsidRPr="00AB4623">
        <w:rPr>
          <w:rFonts w:ascii="Times New Roman" w:hAnsi="Times New Roman"/>
          <w:b/>
          <w:bCs/>
          <w:i/>
          <w:noProof/>
          <w:color w:val="auto"/>
          <w:sz w:val="20"/>
          <w:szCs w:val="22"/>
          <w:lang w:val="sr-Cyrl-CS" w:eastAsia="sr-Latn-CS"/>
        </w:rPr>
        <w:tab/>
      </w:r>
      <w:r w:rsidRPr="00AB4623">
        <w:rPr>
          <w:rFonts w:ascii="Times New Roman" w:hAnsi="Times New Roman"/>
          <w:noProof/>
          <w:color w:val="auto"/>
          <w:sz w:val="20"/>
          <w:szCs w:val="22"/>
          <w:lang w:val="sr-Cyrl-CS" w:eastAsia="sr-Latn-CS"/>
        </w:rPr>
        <w:t>Милан Милосављевић, дипл.инж.грађ.  лиц. бр. 203120410</w:t>
      </w:r>
    </w:p>
    <w:p w:rsidR="00F15E01" w:rsidRPr="00AB4623" w:rsidRDefault="00F15E01" w:rsidP="00F15E01">
      <w:pPr>
        <w:tabs>
          <w:tab w:val="left" w:pos="3686"/>
        </w:tabs>
        <w:spacing w:before="0" w:after="0"/>
        <w:ind w:left="3686" w:firstLine="0"/>
        <w:jc w:val="left"/>
        <w:rPr>
          <w:rFonts w:ascii="Times New Roman" w:hAnsi="Times New Roman"/>
          <w:noProof/>
          <w:color w:val="auto"/>
          <w:sz w:val="20"/>
          <w:szCs w:val="22"/>
          <w:lang w:val="sr-Cyrl-CS" w:eastAsia="sr-Latn-CS"/>
        </w:rPr>
      </w:pPr>
      <w:r w:rsidRPr="00AB4623">
        <w:rPr>
          <w:rFonts w:ascii="Times New Roman" w:hAnsi="Times New Roman"/>
          <w:noProof/>
          <w:color w:val="auto"/>
          <w:sz w:val="20"/>
          <w:szCs w:val="22"/>
          <w:lang w:val="sr-Cyrl-CS" w:eastAsia="sr-Latn-CS"/>
        </w:rPr>
        <w:t>Весна Стојановић, дипл.инж.грађ.  лиценца бр. 203086305</w:t>
      </w:r>
    </w:p>
    <w:p w:rsidR="00F15E01" w:rsidRPr="00AB4623" w:rsidRDefault="00F15E01" w:rsidP="00F15E01">
      <w:pPr>
        <w:tabs>
          <w:tab w:val="left" w:pos="3686"/>
        </w:tabs>
        <w:spacing w:before="0" w:after="0"/>
        <w:ind w:left="3686" w:firstLine="0"/>
        <w:jc w:val="left"/>
        <w:rPr>
          <w:rFonts w:ascii="Times New Roman" w:hAnsi="Times New Roman"/>
          <w:i/>
          <w:noProof/>
          <w:color w:val="auto"/>
          <w:sz w:val="20"/>
          <w:szCs w:val="22"/>
          <w:lang w:val="sr-Cyrl-CS" w:eastAsia="sr-Latn-CS"/>
        </w:rPr>
      </w:pPr>
      <w:r w:rsidRPr="00AB4623">
        <w:rPr>
          <w:rFonts w:ascii="Times New Roman" w:hAnsi="Times New Roman"/>
          <w:noProof/>
          <w:color w:val="auto"/>
          <w:sz w:val="20"/>
          <w:szCs w:val="22"/>
          <w:lang w:val="sr-Cyrl-CS" w:eastAsia="sr-Latn-CS"/>
        </w:rPr>
        <w:t xml:space="preserve">Марко Марсенић, дипл.инж.грађ. </w:t>
      </w:r>
      <w:r w:rsidR="00637C14" w:rsidRPr="00AB4623">
        <w:rPr>
          <w:rFonts w:ascii="Times New Roman" w:hAnsi="Times New Roman"/>
          <w:noProof/>
          <w:color w:val="auto"/>
          <w:sz w:val="20"/>
          <w:szCs w:val="22"/>
          <w:lang w:val="sr-Cyrl-CS" w:eastAsia="sr-Latn-CS"/>
        </w:rPr>
        <w:t>лиценца бр. 203</w:t>
      </w:r>
      <w:r w:rsidRPr="00AB4623">
        <w:rPr>
          <w:rFonts w:ascii="Times New Roman" w:hAnsi="Times New Roman"/>
          <w:noProof/>
          <w:color w:val="auto"/>
          <w:sz w:val="20"/>
          <w:szCs w:val="22"/>
          <w:lang w:val="sr-Cyrl-CS" w:eastAsia="sr-Latn-CS"/>
        </w:rPr>
        <w:t>157817</w:t>
      </w:r>
    </w:p>
    <w:p w:rsidR="00F15E01" w:rsidRPr="00AB4623" w:rsidRDefault="00F15E01" w:rsidP="00F15E01">
      <w:pPr>
        <w:tabs>
          <w:tab w:val="left" w:pos="3686"/>
        </w:tabs>
        <w:spacing w:before="240" w:after="0"/>
        <w:ind w:left="3686" w:hanging="3686"/>
        <w:jc w:val="left"/>
        <w:rPr>
          <w:rFonts w:ascii="Times New Roman" w:hAnsi="Times New Roman"/>
          <w:b/>
          <w:bCs/>
          <w:i/>
          <w:noProof/>
          <w:color w:val="auto"/>
          <w:sz w:val="20"/>
          <w:szCs w:val="22"/>
          <w:lang w:eastAsia="sr-Latn-CS"/>
        </w:rPr>
      </w:pPr>
      <w:r w:rsidRPr="00AB4623">
        <w:rPr>
          <w:rFonts w:ascii="Times New Roman" w:hAnsi="Times New Roman"/>
          <w:b/>
          <w:bCs/>
          <w:i/>
          <w:noProof/>
          <w:color w:val="auto"/>
          <w:sz w:val="20"/>
          <w:szCs w:val="22"/>
          <w:lang w:val="sr-Cyrl-CS" w:eastAsia="sr-Latn-CS"/>
        </w:rPr>
        <w:t>Геодезија и аналитика:</w:t>
      </w:r>
      <w:r w:rsidRPr="00AB4623">
        <w:rPr>
          <w:rFonts w:ascii="Times New Roman" w:hAnsi="Times New Roman"/>
          <w:b/>
          <w:bCs/>
          <w:i/>
          <w:noProof/>
          <w:color w:val="auto"/>
          <w:sz w:val="20"/>
          <w:szCs w:val="22"/>
          <w:lang w:val="sr-Cyrl-CS" w:eastAsia="sr-Latn-CS"/>
        </w:rPr>
        <w:tab/>
      </w:r>
      <w:r w:rsidRPr="00AB4623">
        <w:rPr>
          <w:rFonts w:ascii="Times New Roman" w:hAnsi="Times New Roman"/>
          <w:bCs/>
          <w:noProof/>
          <w:color w:val="auto"/>
          <w:sz w:val="20"/>
          <w:szCs w:val="22"/>
          <w:lang w:val="sr-Cyrl-CS" w:eastAsia="sr-Latn-CS"/>
        </w:rPr>
        <w:t>Зорица Голубовић, инж.геод.</w:t>
      </w:r>
      <w:r w:rsidRPr="00AB4623">
        <w:rPr>
          <w:rFonts w:ascii="Times New Roman" w:hAnsi="Times New Roman"/>
          <w:b/>
          <w:bCs/>
          <w:i/>
          <w:noProof/>
          <w:color w:val="auto"/>
          <w:sz w:val="20"/>
          <w:szCs w:val="22"/>
          <w:lang w:val="sr-Cyrl-CS" w:eastAsia="sr-Latn-CS"/>
        </w:rPr>
        <w:t xml:space="preserve"> </w:t>
      </w:r>
    </w:p>
    <w:p w:rsidR="00F15E01" w:rsidRPr="00AB4623" w:rsidRDefault="00F15E01" w:rsidP="00F15E01">
      <w:pPr>
        <w:tabs>
          <w:tab w:val="left" w:pos="3686"/>
        </w:tabs>
        <w:spacing w:before="0" w:after="0"/>
        <w:ind w:left="3686" w:firstLine="4"/>
        <w:jc w:val="left"/>
        <w:rPr>
          <w:rFonts w:ascii="Times New Roman" w:hAnsi="Times New Roman"/>
          <w:bCs/>
          <w:noProof/>
          <w:color w:val="auto"/>
          <w:sz w:val="20"/>
          <w:szCs w:val="22"/>
          <w:lang w:eastAsia="sr-Latn-CS"/>
        </w:rPr>
      </w:pPr>
      <w:r w:rsidRPr="00AB4623">
        <w:rPr>
          <w:rFonts w:ascii="Times New Roman" w:hAnsi="Times New Roman"/>
          <w:bCs/>
          <w:noProof/>
          <w:color w:val="auto"/>
          <w:sz w:val="20"/>
          <w:szCs w:val="22"/>
          <w:lang w:eastAsia="sr-Latn-CS"/>
        </w:rPr>
        <w:t>Драгомир Ивановић, геометар</w:t>
      </w:r>
    </w:p>
    <w:p w:rsidR="00F15E01" w:rsidRPr="00AB4623" w:rsidRDefault="00F15E01" w:rsidP="00F15E01">
      <w:pPr>
        <w:tabs>
          <w:tab w:val="left" w:pos="3686"/>
        </w:tabs>
        <w:spacing w:before="0" w:after="0"/>
        <w:ind w:left="3686" w:firstLine="4"/>
        <w:jc w:val="left"/>
        <w:rPr>
          <w:rFonts w:ascii="Times New Roman" w:hAnsi="Times New Roman"/>
          <w:bCs/>
          <w:noProof/>
          <w:color w:val="auto"/>
          <w:sz w:val="20"/>
          <w:szCs w:val="22"/>
          <w:lang w:eastAsia="sr-Latn-CS"/>
        </w:rPr>
      </w:pPr>
      <w:r w:rsidRPr="00AB4623">
        <w:rPr>
          <w:rFonts w:ascii="Times New Roman" w:hAnsi="Times New Roman"/>
          <w:bCs/>
          <w:noProof/>
          <w:color w:val="auto"/>
          <w:sz w:val="20"/>
          <w:szCs w:val="22"/>
          <w:lang w:eastAsia="sr-Latn-CS"/>
        </w:rPr>
        <w:t>Ненад Петковић, геометар</w:t>
      </w:r>
    </w:p>
    <w:p w:rsidR="00F15E01" w:rsidRPr="00AB4623" w:rsidRDefault="00F15E01" w:rsidP="00F15E01">
      <w:pPr>
        <w:tabs>
          <w:tab w:val="left" w:pos="3686"/>
        </w:tabs>
        <w:spacing w:before="0" w:after="0"/>
        <w:ind w:left="3686" w:firstLine="4"/>
        <w:jc w:val="left"/>
        <w:rPr>
          <w:rFonts w:ascii="Times New Roman" w:hAnsi="Times New Roman"/>
          <w:bCs/>
          <w:noProof/>
          <w:color w:val="auto"/>
          <w:sz w:val="20"/>
          <w:szCs w:val="22"/>
          <w:lang w:eastAsia="sr-Latn-CS"/>
        </w:rPr>
      </w:pPr>
      <w:r w:rsidRPr="00AB4623">
        <w:rPr>
          <w:rFonts w:ascii="Times New Roman" w:hAnsi="Times New Roman"/>
          <w:bCs/>
          <w:noProof/>
          <w:color w:val="auto"/>
          <w:sz w:val="20"/>
          <w:szCs w:val="22"/>
          <w:lang w:eastAsia="sr-Latn-CS"/>
        </w:rPr>
        <w:t>Ивана Вучковић, геометар</w:t>
      </w:r>
    </w:p>
    <w:p w:rsidR="00F15E01" w:rsidRPr="00AB4623" w:rsidRDefault="00F15E01" w:rsidP="00F15E01">
      <w:pPr>
        <w:tabs>
          <w:tab w:val="left" w:pos="3544"/>
        </w:tabs>
        <w:spacing w:before="0" w:after="0"/>
        <w:ind w:left="3510" w:firstLine="176"/>
        <w:jc w:val="left"/>
        <w:rPr>
          <w:rFonts w:ascii="Times New Roman" w:hAnsi="Times New Roman"/>
          <w:bCs/>
          <w:noProof/>
          <w:color w:val="auto"/>
          <w:sz w:val="20"/>
          <w:szCs w:val="22"/>
          <w:lang w:val="sr-Cyrl-CS" w:eastAsia="sr-Latn-CS"/>
        </w:rPr>
      </w:pPr>
      <w:r w:rsidRPr="00AB4623">
        <w:rPr>
          <w:rFonts w:ascii="Times New Roman" w:hAnsi="Times New Roman"/>
          <w:bCs/>
          <w:noProof/>
          <w:color w:val="auto"/>
          <w:sz w:val="20"/>
          <w:szCs w:val="22"/>
          <w:lang w:val="sr-Cyrl-CS" w:eastAsia="sr-Latn-CS"/>
        </w:rPr>
        <w:t>Сања Николић, геометар</w:t>
      </w:r>
    </w:p>
    <w:p w:rsidR="00F15E01" w:rsidRPr="00AB4623" w:rsidRDefault="00F15E01" w:rsidP="00F15E01">
      <w:pPr>
        <w:tabs>
          <w:tab w:val="left" w:pos="3544"/>
        </w:tabs>
        <w:spacing w:before="0" w:after="0"/>
        <w:ind w:left="3510" w:firstLine="176"/>
        <w:jc w:val="left"/>
        <w:rPr>
          <w:rFonts w:ascii="Times New Roman" w:hAnsi="Times New Roman"/>
          <w:bCs/>
          <w:noProof/>
          <w:color w:val="auto"/>
          <w:sz w:val="20"/>
          <w:szCs w:val="22"/>
          <w:lang w:val="sr-Cyrl-CS" w:eastAsia="sr-Latn-CS"/>
        </w:rPr>
      </w:pPr>
      <w:r w:rsidRPr="00AB4623">
        <w:rPr>
          <w:rFonts w:ascii="Times New Roman" w:hAnsi="Times New Roman"/>
          <w:bCs/>
          <w:noProof/>
          <w:color w:val="auto"/>
          <w:sz w:val="20"/>
          <w:szCs w:val="22"/>
          <w:lang w:val="sr-Cyrl-CS" w:eastAsia="sr-Latn-CS"/>
        </w:rPr>
        <w:t>Александар Стојадиновић, геометар</w:t>
      </w:r>
    </w:p>
    <w:p w:rsidR="00F15E01" w:rsidRPr="00AB4623" w:rsidRDefault="00F15E01" w:rsidP="00F15E01">
      <w:pPr>
        <w:tabs>
          <w:tab w:val="left" w:pos="3686"/>
        </w:tabs>
        <w:spacing w:before="240" w:after="0"/>
        <w:ind w:left="3686" w:hanging="3686"/>
        <w:jc w:val="left"/>
        <w:rPr>
          <w:rFonts w:ascii="Times New Roman" w:hAnsi="Times New Roman"/>
          <w:i/>
          <w:noProof/>
          <w:color w:val="auto"/>
          <w:sz w:val="20"/>
          <w:szCs w:val="22"/>
          <w:lang w:val="sr-Cyrl-CS" w:eastAsia="sr-Latn-CS"/>
        </w:rPr>
      </w:pPr>
      <w:r w:rsidRPr="00AB4623">
        <w:rPr>
          <w:rFonts w:ascii="Times New Roman" w:hAnsi="Times New Roman"/>
          <w:b/>
          <w:bCs/>
          <w:i/>
          <w:noProof/>
          <w:color w:val="auto"/>
          <w:sz w:val="20"/>
          <w:szCs w:val="22"/>
          <w:lang w:val="sr-Cyrl-CS" w:eastAsia="sr-Latn-CS"/>
        </w:rPr>
        <w:t xml:space="preserve">Техничка подршка: </w:t>
      </w:r>
      <w:r w:rsidRPr="00AB4623">
        <w:rPr>
          <w:rFonts w:ascii="Times New Roman" w:hAnsi="Times New Roman"/>
          <w:b/>
          <w:bCs/>
          <w:i/>
          <w:noProof/>
          <w:color w:val="auto"/>
          <w:sz w:val="20"/>
          <w:szCs w:val="22"/>
          <w:lang w:val="sr-Cyrl-CS" w:eastAsia="sr-Latn-CS"/>
        </w:rPr>
        <w:tab/>
      </w:r>
      <w:r w:rsidRPr="00AB4623">
        <w:rPr>
          <w:rFonts w:ascii="Times New Roman" w:hAnsi="Times New Roman"/>
          <w:bCs/>
          <w:noProof/>
          <w:color w:val="auto"/>
          <w:sz w:val="20"/>
          <w:szCs w:val="22"/>
          <w:lang w:val="sr-Cyrl-CS" w:eastAsia="sr-Latn-CS"/>
        </w:rPr>
        <w:t>Зоран Павловић</w:t>
      </w:r>
    </w:p>
    <w:p w:rsidR="00F15E01" w:rsidRPr="00AB4623" w:rsidRDefault="00F15E01" w:rsidP="00F15E01">
      <w:pPr>
        <w:tabs>
          <w:tab w:val="left" w:pos="360"/>
          <w:tab w:val="left" w:pos="720"/>
          <w:tab w:val="left" w:pos="1080"/>
          <w:tab w:val="left" w:pos="3686"/>
        </w:tabs>
        <w:spacing w:before="0" w:after="0"/>
        <w:ind w:left="3686" w:hanging="3686"/>
        <w:jc w:val="left"/>
        <w:rPr>
          <w:rFonts w:ascii="Times New Roman" w:hAnsi="Times New Roman"/>
          <w:bCs/>
          <w:noProof/>
          <w:color w:val="auto"/>
          <w:sz w:val="20"/>
          <w:szCs w:val="22"/>
          <w:lang w:val="sr-Cyrl-CS" w:eastAsia="sr-Latn-CS"/>
        </w:rPr>
      </w:pPr>
      <w:r w:rsidRPr="00AB4623">
        <w:rPr>
          <w:rFonts w:ascii="Times New Roman" w:hAnsi="Times New Roman"/>
          <w:b/>
          <w:bCs/>
          <w:i/>
          <w:noProof/>
          <w:color w:val="auto"/>
          <w:sz w:val="20"/>
          <w:szCs w:val="22"/>
          <w:lang w:val="sr-Cyrl-CS" w:eastAsia="sr-Latn-CS"/>
        </w:rPr>
        <w:tab/>
      </w:r>
      <w:r w:rsidRPr="00AB4623">
        <w:rPr>
          <w:rFonts w:ascii="Times New Roman" w:hAnsi="Times New Roman"/>
          <w:b/>
          <w:bCs/>
          <w:i/>
          <w:noProof/>
          <w:color w:val="auto"/>
          <w:sz w:val="20"/>
          <w:szCs w:val="22"/>
          <w:lang w:val="sr-Cyrl-CS" w:eastAsia="sr-Latn-CS"/>
        </w:rPr>
        <w:tab/>
      </w:r>
      <w:r w:rsidRPr="00AB4623">
        <w:rPr>
          <w:rFonts w:ascii="Times New Roman" w:hAnsi="Times New Roman"/>
          <w:b/>
          <w:bCs/>
          <w:i/>
          <w:noProof/>
          <w:color w:val="auto"/>
          <w:sz w:val="20"/>
          <w:szCs w:val="22"/>
          <w:lang w:val="sr-Cyrl-CS" w:eastAsia="sr-Latn-CS"/>
        </w:rPr>
        <w:tab/>
      </w:r>
      <w:r w:rsidRPr="00AB4623">
        <w:rPr>
          <w:rFonts w:ascii="Times New Roman" w:hAnsi="Times New Roman"/>
          <w:b/>
          <w:bCs/>
          <w:i/>
          <w:noProof/>
          <w:color w:val="auto"/>
          <w:sz w:val="20"/>
          <w:szCs w:val="22"/>
          <w:lang w:val="sr-Cyrl-CS" w:eastAsia="sr-Latn-CS"/>
        </w:rPr>
        <w:tab/>
      </w:r>
      <w:r w:rsidRPr="00AB4623">
        <w:rPr>
          <w:rFonts w:ascii="Times New Roman" w:hAnsi="Times New Roman"/>
          <w:bCs/>
          <w:noProof/>
          <w:color w:val="auto"/>
          <w:sz w:val="20"/>
          <w:szCs w:val="22"/>
          <w:lang w:val="sr-Cyrl-CS" w:eastAsia="sr-Latn-CS"/>
        </w:rPr>
        <w:t>Марко Томовић</w:t>
      </w:r>
    </w:p>
    <w:p w:rsidR="00F15E01" w:rsidRPr="00AB4623" w:rsidRDefault="00F15E01" w:rsidP="00F15E01">
      <w:pPr>
        <w:tabs>
          <w:tab w:val="left" w:pos="360"/>
          <w:tab w:val="left" w:pos="720"/>
          <w:tab w:val="left" w:pos="1080"/>
          <w:tab w:val="left" w:pos="3686"/>
        </w:tabs>
        <w:spacing w:before="0" w:after="0"/>
        <w:ind w:left="3686" w:firstLine="0"/>
        <w:jc w:val="left"/>
        <w:rPr>
          <w:rFonts w:ascii="Times New Roman" w:hAnsi="Times New Roman"/>
          <w:noProof/>
          <w:color w:val="auto"/>
          <w:sz w:val="20"/>
          <w:szCs w:val="22"/>
          <w:lang w:val="sr-Cyrl-CS" w:eastAsia="sr-Latn-CS"/>
        </w:rPr>
      </w:pPr>
      <w:r w:rsidRPr="00AB4623">
        <w:rPr>
          <w:rFonts w:ascii="Times New Roman" w:hAnsi="Times New Roman"/>
          <w:noProof/>
          <w:color w:val="auto"/>
          <w:sz w:val="20"/>
          <w:szCs w:val="22"/>
          <w:lang w:val="sr-Cyrl-CS" w:eastAsia="sr-Latn-CS"/>
        </w:rPr>
        <w:t>Синиша Станковић</w:t>
      </w:r>
    </w:p>
    <w:p w:rsidR="00F15E01" w:rsidRPr="00AB4623" w:rsidRDefault="008315B1" w:rsidP="00F15E01">
      <w:pPr>
        <w:tabs>
          <w:tab w:val="left" w:pos="360"/>
          <w:tab w:val="left" w:pos="720"/>
          <w:tab w:val="left" w:pos="1080"/>
          <w:tab w:val="left" w:pos="3686"/>
        </w:tabs>
        <w:spacing w:before="240" w:after="0"/>
        <w:ind w:left="3686" w:hanging="3686"/>
        <w:jc w:val="left"/>
        <w:rPr>
          <w:rFonts w:ascii="Times New Roman" w:hAnsi="Times New Roman"/>
          <w:bCs/>
          <w:noProof/>
          <w:color w:val="auto"/>
          <w:sz w:val="20"/>
          <w:szCs w:val="22"/>
          <w:lang w:val="sr-Cyrl-CS" w:eastAsia="sr-Latn-CS"/>
        </w:rPr>
      </w:pPr>
      <w:r w:rsidRPr="00AB4623">
        <w:rPr>
          <w:rFonts w:ascii="Times New Roman" w:hAnsi="Times New Roman"/>
          <w:b/>
          <w:bCs/>
          <w:i/>
          <w:noProof/>
          <w:color w:val="auto"/>
          <w:sz w:val="20"/>
          <w:szCs w:val="22"/>
          <w:lang w:val="sr-Cyrl-CS" w:eastAsia="sr-Latn-CS"/>
        </w:rPr>
        <w:t>Стручна контрола</w:t>
      </w:r>
      <w:r w:rsidR="00F15E01" w:rsidRPr="00AB4623">
        <w:rPr>
          <w:rFonts w:ascii="Times New Roman" w:hAnsi="Times New Roman"/>
          <w:b/>
          <w:bCs/>
          <w:i/>
          <w:noProof/>
          <w:color w:val="auto"/>
          <w:sz w:val="20"/>
          <w:szCs w:val="22"/>
          <w:lang w:val="sr-Cyrl-CS" w:eastAsia="sr-Latn-CS"/>
        </w:rPr>
        <w:t xml:space="preserve">: </w:t>
      </w:r>
      <w:r w:rsidR="00F15E01" w:rsidRPr="00AB4623">
        <w:rPr>
          <w:rFonts w:ascii="Times New Roman" w:hAnsi="Times New Roman"/>
          <w:b/>
          <w:bCs/>
          <w:i/>
          <w:noProof/>
          <w:color w:val="auto"/>
          <w:sz w:val="20"/>
          <w:szCs w:val="22"/>
          <w:lang w:val="sr-Cyrl-CS" w:eastAsia="sr-Latn-CS"/>
        </w:rPr>
        <w:tab/>
      </w:r>
      <w:r w:rsidRPr="00AB4623">
        <w:rPr>
          <w:rFonts w:ascii="Times New Roman" w:hAnsi="Times New Roman"/>
          <w:bCs/>
          <w:noProof/>
          <w:color w:val="auto"/>
          <w:sz w:val="20"/>
          <w:szCs w:val="22"/>
          <w:lang w:val="sr-Cyrl-CS" w:eastAsia="sr-Latn-CS"/>
        </w:rPr>
        <w:t>Мариана Митић</w:t>
      </w:r>
      <w:r w:rsidR="00F15E01" w:rsidRPr="00AB4623">
        <w:rPr>
          <w:rFonts w:ascii="Times New Roman" w:hAnsi="Times New Roman"/>
          <w:bCs/>
          <w:noProof/>
          <w:color w:val="auto"/>
          <w:sz w:val="20"/>
          <w:szCs w:val="22"/>
          <w:lang w:val="sr-Cyrl-CS" w:eastAsia="sr-Latn-CS"/>
        </w:rPr>
        <w:t>, дипл.инж.арх.</w:t>
      </w:r>
    </w:p>
    <w:p w:rsidR="00F15E01" w:rsidRPr="00AB4623" w:rsidRDefault="00F15E01" w:rsidP="00F15E01">
      <w:pPr>
        <w:tabs>
          <w:tab w:val="left" w:pos="360"/>
          <w:tab w:val="left" w:pos="720"/>
          <w:tab w:val="left" w:pos="1080"/>
          <w:tab w:val="left" w:pos="3686"/>
        </w:tabs>
        <w:spacing w:before="0" w:after="0"/>
        <w:ind w:left="3686" w:firstLine="4"/>
        <w:jc w:val="left"/>
        <w:rPr>
          <w:rFonts w:ascii="Times New Roman" w:hAnsi="Times New Roman"/>
          <w:bCs/>
          <w:noProof/>
          <w:color w:val="auto"/>
          <w:sz w:val="20"/>
          <w:szCs w:val="22"/>
          <w:lang w:val="sr-Cyrl-CS" w:eastAsia="sr-Latn-CS"/>
        </w:rPr>
      </w:pPr>
      <w:r w:rsidRPr="00AB4623">
        <w:rPr>
          <w:rFonts w:ascii="Times New Roman" w:hAnsi="Times New Roman"/>
          <w:noProof/>
          <w:color w:val="auto"/>
          <w:sz w:val="20"/>
          <w:szCs w:val="22"/>
          <w:lang w:val="sr-Cyrl-CS" w:eastAsia="sr-Latn-CS"/>
        </w:rPr>
        <w:t xml:space="preserve">лиценца бр. </w:t>
      </w:r>
      <w:r w:rsidR="003D0DD3" w:rsidRPr="00AB4623">
        <w:rPr>
          <w:rFonts w:ascii="Times New Roman" w:hAnsi="Times New Roman"/>
          <w:noProof/>
          <w:color w:val="auto"/>
          <w:szCs w:val="22"/>
          <w:lang w:val="sr-Cyrl-CS" w:eastAsia="sr-Latn-CS"/>
        </w:rPr>
        <w:t>200 1455 14</w:t>
      </w:r>
    </w:p>
    <w:p w:rsidR="00F15E01" w:rsidRPr="00AB4623" w:rsidRDefault="00F15E01" w:rsidP="00F15E01">
      <w:pPr>
        <w:rPr>
          <w:rFonts w:ascii="Times New Roman" w:hAnsi="Times New Roman"/>
          <w:noProof/>
          <w:color w:val="auto"/>
          <w:szCs w:val="22"/>
        </w:rPr>
      </w:pPr>
    </w:p>
    <w:p w:rsidR="00F15E01" w:rsidRPr="00AB4623" w:rsidRDefault="00F15E01" w:rsidP="00F15E01">
      <w:pPr>
        <w:rPr>
          <w:rFonts w:ascii="Times New Roman" w:hAnsi="Times New Roman"/>
          <w:noProof/>
          <w:color w:val="auto"/>
          <w:szCs w:val="22"/>
        </w:rPr>
      </w:pPr>
    </w:p>
    <w:p w:rsidR="00F15E01" w:rsidRPr="00AB4623" w:rsidRDefault="00F15E01" w:rsidP="00F15E01">
      <w:pPr>
        <w:rPr>
          <w:rFonts w:ascii="Times New Roman" w:hAnsi="Times New Roman"/>
          <w:noProof/>
          <w:color w:val="auto"/>
          <w:szCs w:val="22"/>
        </w:rPr>
      </w:pPr>
    </w:p>
    <w:p w:rsidR="00F15E01" w:rsidRPr="00AB4623" w:rsidRDefault="00F15E01" w:rsidP="00F15E01">
      <w:pPr>
        <w:rPr>
          <w:rFonts w:ascii="Times New Roman" w:hAnsi="Times New Roman"/>
          <w:noProof/>
          <w:color w:val="auto"/>
          <w:szCs w:val="22"/>
        </w:rPr>
      </w:pPr>
    </w:p>
    <w:p w:rsidR="00F15E01" w:rsidRPr="00AB4623" w:rsidRDefault="00F15E01" w:rsidP="00F15E01">
      <w:pPr>
        <w:tabs>
          <w:tab w:val="center" w:pos="6120"/>
          <w:tab w:val="right" w:leader="dot" w:pos="8505"/>
        </w:tabs>
        <w:spacing w:before="0" w:after="40"/>
        <w:ind w:firstLine="0"/>
        <w:jc w:val="left"/>
        <w:outlineLvl w:val="0"/>
        <w:rPr>
          <w:rFonts w:ascii="Times New Roman" w:hAnsi="Times New Roman"/>
          <w:b/>
          <w:bCs/>
          <w:noProof/>
          <w:color w:val="auto"/>
          <w:szCs w:val="22"/>
          <w:lang w:val="sr-Cyrl-CS" w:eastAsia="sr-Latn-CS"/>
        </w:rPr>
      </w:pPr>
      <w:r w:rsidRPr="00AB4623">
        <w:rPr>
          <w:rFonts w:ascii="Times New Roman" w:hAnsi="Times New Roman"/>
          <w:b/>
          <w:bCs/>
          <w:noProof/>
          <w:color w:val="auto"/>
          <w:szCs w:val="22"/>
          <w:lang w:val="sr-Cyrl-CS" w:eastAsia="sr-Latn-CS"/>
        </w:rPr>
        <w:tab/>
        <w:t xml:space="preserve">Д и р е к т о р, </w:t>
      </w:r>
    </w:p>
    <w:p w:rsidR="00F15E01" w:rsidRPr="00AB4623" w:rsidRDefault="00F15E01" w:rsidP="00F15E01">
      <w:pPr>
        <w:tabs>
          <w:tab w:val="center" w:pos="6120"/>
        </w:tabs>
        <w:spacing w:before="0" w:after="40"/>
        <w:ind w:firstLine="0"/>
        <w:jc w:val="left"/>
        <w:rPr>
          <w:rFonts w:ascii="Times New Roman" w:hAnsi="Times New Roman"/>
          <w:b/>
          <w:bCs/>
          <w:noProof/>
          <w:color w:val="auto"/>
          <w:szCs w:val="22"/>
          <w:lang w:val="sr-Cyrl-CS" w:eastAsia="sr-Latn-CS"/>
        </w:rPr>
      </w:pPr>
    </w:p>
    <w:p w:rsidR="00F15E01" w:rsidRPr="00AB4623" w:rsidRDefault="00F15E01" w:rsidP="00F15E01">
      <w:pPr>
        <w:tabs>
          <w:tab w:val="center" w:pos="6120"/>
        </w:tabs>
        <w:spacing w:before="0" w:after="40"/>
        <w:ind w:firstLine="0"/>
        <w:jc w:val="left"/>
        <w:rPr>
          <w:rFonts w:ascii="Times New Roman" w:hAnsi="Times New Roman"/>
          <w:b/>
          <w:bCs/>
          <w:noProof/>
          <w:color w:val="auto"/>
          <w:szCs w:val="22"/>
          <w:lang w:val="sr-Cyrl-CS" w:eastAsia="sr-Latn-CS"/>
        </w:rPr>
      </w:pPr>
      <w:r w:rsidRPr="00AB4623">
        <w:rPr>
          <w:rFonts w:ascii="Times New Roman" w:hAnsi="Times New Roman"/>
          <w:b/>
          <w:bCs/>
          <w:noProof/>
          <w:color w:val="auto"/>
          <w:szCs w:val="22"/>
          <w:lang w:val="sr-Cyrl-CS" w:eastAsia="sr-Latn-CS"/>
        </w:rPr>
        <w:tab/>
      </w:r>
    </w:p>
    <w:p w:rsidR="00F15E01" w:rsidRPr="00AB4623" w:rsidRDefault="00F15E01" w:rsidP="00F15E01">
      <w:pPr>
        <w:tabs>
          <w:tab w:val="center" w:pos="6120"/>
        </w:tabs>
        <w:spacing w:before="0" w:after="40"/>
        <w:ind w:firstLine="0"/>
        <w:jc w:val="left"/>
        <w:rPr>
          <w:rFonts w:ascii="Times New Roman" w:hAnsi="Times New Roman"/>
          <w:b/>
          <w:bCs/>
          <w:noProof/>
          <w:color w:val="auto"/>
          <w:szCs w:val="22"/>
          <w:lang w:val="sr-Cyrl-CS" w:eastAsia="sr-Latn-CS"/>
        </w:rPr>
      </w:pPr>
      <w:r w:rsidRPr="00AB4623">
        <w:rPr>
          <w:rFonts w:ascii="Times New Roman" w:hAnsi="Times New Roman"/>
          <w:b/>
          <w:bCs/>
          <w:noProof/>
          <w:color w:val="auto"/>
          <w:szCs w:val="22"/>
          <w:lang w:val="sr-Cyrl-CS" w:eastAsia="sr-Latn-CS"/>
        </w:rPr>
        <w:tab/>
      </w:r>
      <w:r w:rsidRPr="00AB4623">
        <w:rPr>
          <w:rFonts w:ascii="Times New Roman" w:hAnsi="Times New Roman"/>
          <w:b/>
          <w:noProof/>
          <w:color w:val="auto"/>
          <w:szCs w:val="22"/>
          <w:lang w:eastAsia="sr-Latn-CS"/>
        </w:rPr>
        <w:t>Мр</w:t>
      </w:r>
      <w:r w:rsidRPr="00AB4623">
        <w:rPr>
          <w:rFonts w:ascii="Times New Roman" w:hAnsi="Times New Roman"/>
          <w:b/>
          <w:noProof/>
          <w:color w:val="auto"/>
          <w:szCs w:val="22"/>
          <w:lang w:val="sr-Cyrl-CS" w:eastAsia="sr-Latn-CS"/>
        </w:rPr>
        <w:t xml:space="preserve"> Мирољуб Станковић, дипл.инж.арх.</w:t>
      </w:r>
    </w:p>
    <w:p w:rsidR="00F15E01" w:rsidRPr="00AB4623" w:rsidRDefault="00F15E01" w:rsidP="00F15E01">
      <w:pPr>
        <w:spacing w:before="0" w:after="120"/>
        <w:ind w:firstLine="0"/>
        <w:jc w:val="center"/>
        <w:rPr>
          <w:rFonts w:ascii="Times New Roman" w:hAnsi="Times New Roman"/>
          <w:color w:val="auto"/>
          <w:sz w:val="28"/>
          <w:szCs w:val="28"/>
          <w:lang w:val="sr-Cyrl-CS"/>
        </w:rPr>
      </w:pPr>
      <w:r w:rsidRPr="00AB4623">
        <w:rPr>
          <w:rFonts w:ascii="Times New Roman" w:hAnsi="Times New Roman"/>
          <w:color w:val="auto"/>
          <w:szCs w:val="22"/>
          <w:lang w:val="sr-Cyrl-CS"/>
        </w:rPr>
        <w:br w:type="page"/>
      </w:r>
      <w:r w:rsidRPr="00AB4623">
        <w:rPr>
          <w:rFonts w:ascii="Times New Roman" w:hAnsi="Times New Roman"/>
          <w:color w:val="auto"/>
          <w:sz w:val="28"/>
          <w:szCs w:val="28"/>
          <w:lang w:val="sr-Cyrl-CS"/>
        </w:rPr>
        <w:lastRenderedPageBreak/>
        <w:t>С а д р ж а ј</w:t>
      </w:r>
    </w:p>
    <w:p w:rsidR="00F15E01" w:rsidRPr="00AB4623" w:rsidRDefault="00F15E01" w:rsidP="00F15E01">
      <w:pPr>
        <w:tabs>
          <w:tab w:val="left" w:pos="426"/>
          <w:tab w:val="right" w:leader="dot" w:pos="9090"/>
        </w:tabs>
        <w:spacing w:before="120" w:after="120"/>
        <w:ind w:right="-32" w:firstLine="0"/>
        <w:jc w:val="left"/>
        <w:rPr>
          <w:rFonts w:ascii="Times New Roman" w:hAnsi="Times New Roman"/>
          <w:color w:val="auto"/>
          <w:sz w:val="28"/>
          <w:szCs w:val="28"/>
          <w:lang w:val="sr-Cyrl-CS"/>
        </w:rPr>
      </w:pPr>
      <w:r w:rsidRPr="00AB4623">
        <w:rPr>
          <w:rFonts w:ascii="Times New Roman" w:hAnsi="Times New Roman"/>
          <w:color w:val="auto"/>
          <w:sz w:val="28"/>
          <w:szCs w:val="28"/>
          <w:lang w:val="sr-Cyrl-CS"/>
        </w:rPr>
        <w:t>А.  ТЕКСТУАЛНИ ДЕО</w:t>
      </w:r>
    </w:p>
    <w:p w:rsidR="00F15E01" w:rsidRPr="00AB4623" w:rsidRDefault="00F15E01" w:rsidP="00F15E01">
      <w:pPr>
        <w:tabs>
          <w:tab w:val="right" w:leader="dot" w:pos="9090"/>
        </w:tabs>
        <w:spacing w:before="240" w:after="120"/>
        <w:ind w:firstLine="0"/>
        <w:rPr>
          <w:rFonts w:ascii="Times New Roman" w:hAnsi="Times New Roman"/>
          <w:bCs/>
          <w:color w:val="auto"/>
        </w:rPr>
      </w:pPr>
      <w:r w:rsidRPr="00AB4623">
        <w:rPr>
          <w:rFonts w:ascii="Times New Roman" w:hAnsi="Times New Roman"/>
          <w:bCs/>
          <w:color w:val="auto"/>
          <w:lang w:val="ru-RU"/>
        </w:rPr>
        <w:t>УВОДНЕ НАПОМЕНЕ</w:t>
      </w:r>
      <w:r w:rsidRPr="00AB4623">
        <w:rPr>
          <w:rFonts w:ascii="Times New Roman" w:hAnsi="Times New Roman"/>
          <w:bCs/>
          <w:color w:val="auto"/>
          <w:lang w:val="ru-RU"/>
        </w:rPr>
        <w:tab/>
      </w:r>
      <w:r w:rsidRPr="00AB4623">
        <w:rPr>
          <w:rFonts w:ascii="Times New Roman" w:hAnsi="Times New Roman"/>
          <w:bCs/>
          <w:color w:val="auto"/>
        </w:rPr>
        <w:t>1</w:t>
      </w:r>
    </w:p>
    <w:p w:rsidR="00F15E01" w:rsidRPr="00AB4623" w:rsidRDefault="00F15E01" w:rsidP="00F15E01">
      <w:pPr>
        <w:shd w:val="clear" w:color="auto" w:fill="C0C0C0"/>
        <w:spacing w:before="120" w:after="0"/>
        <w:ind w:right="-32" w:firstLine="0"/>
        <w:jc w:val="left"/>
        <w:rPr>
          <w:rFonts w:ascii="Times New Roman" w:hAnsi="Times New Roman"/>
          <w:b/>
          <w:color w:val="auto"/>
          <w:sz w:val="28"/>
          <w:szCs w:val="28"/>
          <w:lang w:val="sr-Cyrl-CS"/>
        </w:rPr>
      </w:pPr>
      <w:r w:rsidRPr="00AB4623">
        <w:rPr>
          <w:rFonts w:ascii="Times New Roman" w:hAnsi="Times New Roman"/>
          <w:b/>
          <w:color w:val="auto"/>
          <w:sz w:val="28"/>
          <w:szCs w:val="28"/>
        </w:rPr>
        <w:t>I</w:t>
      </w:r>
      <w:r w:rsidRPr="00AB4623">
        <w:rPr>
          <w:rFonts w:ascii="Times New Roman" w:hAnsi="Times New Roman"/>
          <w:b/>
          <w:color w:val="auto"/>
          <w:sz w:val="28"/>
          <w:szCs w:val="28"/>
          <w:lang w:val="ru-RU"/>
        </w:rPr>
        <w:t xml:space="preserve">     </w:t>
      </w:r>
      <w:r w:rsidRPr="00AB4623">
        <w:rPr>
          <w:rFonts w:ascii="Times New Roman" w:hAnsi="Times New Roman"/>
          <w:b/>
          <w:color w:val="auto"/>
          <w:sz w:val="28"/>
          <w:szCs w:val="28"/>
          <w:lang w:val="sr-Cyrl-CS"/>
        </w:rPr>
        <w:t>ОПШТИ ДЕО</w:t>
      </w:r>
    </w:p>
    <w:p w:rsidR="00F15E01" w:rsidRPr="00AB4623" w:rsidRDefault="00F15E01" w:rsidP="00294093">
      <w:pPr>
        <w:numPr>
          <w:ilvl w:val="1"/>
          <w:numId w:val="7"/>
        </w:numPr>
        <w:tabs>
          <w:tab w:val="left" w:pos="567"/>
          <w:tab w:val="right" w:leader="dot" w:pos="9072"/>
        </w:tabs>
        <w:spacing w:before="120"/>
        <w:rPr>
          <w:rFonts w:ascii="Times New Roman" w:hAnsi="Times New Roman"/>
          <w:color w:val="auto"/>
          <w:szCs w:val="22"/>
          <w:lang w:val="sr-Cyrl-CS"/>
        </w:rPr>
      </w:pPr>
      <w:r w:rsidRPr="00AB4623">
        <w:rPr>
          <w:rFonts w:ascii="Times New Roman" w:hAnsi="Times New Roman"/>
          <w:color w:val="auto"/>
          <w:szCs w:val="22"/>
          <w:lang w:val="ru-RU"/>
        </w:rPr>
        <w:t xml:space="preserve">ПРАВНИ И ПЛАНСКИ ОСНОВ ЗА </w:t>
      </w:r>
      <w:r w:rsidRPr="00AB4623">
        <w:rPr>
          <w:rFonts w:ascii="Times New Roman" w:hAnsi="Times New Roman"/>
          <w:color w:val="auto"/>
          <w:szCs w:val="22"/>
          <w:lang w:val="sr-Cyrl-CS"/>
        </w:rPr>
        <w:t>ИЗРАДУ ПЛАНА</w:t>
      </w:r>
      <w:r w:rsidRPr="00AB4623">
        <w:rPr>
          <w:rFonts w:ascii="Times New Roman" w:hAnsi="Times New Roman"/>
          <w:color w:val="auto"/>
          <w:szCs w:val="22"/>
          <w:lang w:val="sr-Cyrl-CS"/>
        </w:rPr>
        <w:tab/>
      </w:r>
      <w:r w:rsidRPr="00AB4623">
        <w:rPr>
          <w:rFonts w:ascii="Times New Roman" w:hAnsi="Times New Roman"/>
          <w:color w:val="auto"/>
          <w:szCs w:val="22"/>
        </w:rPr>
        <w:t>1</w:t>
      </w:r>
    </w:p>
    <w:p w:rsidR="00F706E5" w:rsidRDefault="00F15E01" w:rsidP="00F15E01">
      <w:pPr>
        <w:tabs>
          <w:tab w:val="left" w:pos="567"/>
          <w:tab w:val="right" w:leader="dot" w:pos="9090"/>
        </w:tabs>
        <w:spacing w:before="40"/>
        <w:ind w:firstLine="0"/>
        <w:rPr>
          <w:rFonts w:ascii="Times New Roman" w:hAnsi="Times New Roman"/>
          <w:color w:val="auto"/>
          <w:szCs w:val="22"/>
        </w:rPr>
      </w:pPr>
      <w:r w:rsidRPr="00AB4623">
        <w:rPr>
          <w:rFonts w:ascii="Times New Roman" w:hAnsi="Times New Roman"/>
          <w:color w:val="auto"/>
          <w:szCs w:val="22"/>
          <w:lang w:val="sr-Cyrl-CS"/>
        </w:rPr>
        <w:t>1.1.1. Правни  основ</w:t>
      </w:r>
      <w:r w:rsidRPr="00AB4623">
        <w:rPr>
          <w:rFonts w:ascii="Times New Roman" w:hAnsi="Times New Roman"/>
          <w:color w:val="auto"/>
          <w:szCs w:val="22"/>
          <w:lang w:val="sr-Cyrl-CS"/>
        </w:rPr>
        <w:tab/>
      </w:r>
      <w:r w:rsidRPr="00AB4623">
        <w:rPr>
          <w:rFonts w:ascii="Times New Roman" w:hAnsi="Times New Roman"/>
          <w:color w:val="auto"/>
          <w:szCs w:val="22"/>
        </w:rPr>
        <w:t>1</w:t>
      </w:r>
    </w:p>
    <w:p w:rsidR="00F15E01" w:rsidRPr="00AB4623" w:rsidRDefault="00F15E01" w:rsidP="00F15E01">
      <w:pPr>
        <w:tabs>
          <w:tab w:val="left" w:pos="567"/>
          <w:tab w:val="right" w:leader="dot" w:pos="9090"/>
        </w:tabs>
        <w:spacing w:before="40"/>
        <w:ind w:firstLine="0"/>
        <w:rPr>
          <w:rFonts w:ascii="Times New Roman" w:hAnsi="Times New Roman"/>
          <w:color w:val="auto"/>
          <w:szCs w:val="22"/>
        </w:rPr>
      </w:pPr>
      <w:r w:rsidRPr="00AB4623">
        <w:rPr>
          <w:rFonts w:ascii="Times New Roman" w:hAnsi="Times New Roman"/>
          <w:color w:val="auto"/>
          <w:szCs w:val="22"/>
          <w:lang w:val="sr-Cyrl-CS"/>
        </w:rPr>
        <w:t>1.1.2. Плански основ</w:t>
      </w:r>
      <w:r w:rsidRPr="00AB4623">
        <w:rPr>
          <w:rFonts w:ascii="Times New Roman" w:hAnsi="Times New Roman"/>
          <w:color w:val="auto"/>
          <w:szCs w:val="22"/>
          <w:lang w:val="sr-Cyrl-CS"/>
        </w:rPr>
        <w:tab/>
      </w:r>
      <w:r w:rsidRPr="00AB4623">
        <w:rPr>
          <w:rFonts w:ascii="Times New Roman" w:hAnsi="Times New Roman"/>
          <w:color w:val="auto"/>
          <w:szCs w:val="22"/>
        </w:rPr>
        <w:t>2</w:t>
      </w:r>
    </w:p>
    <w:p w:rsidR="00F15E01" w:rsidRPr="00AB4623" w:rsidRDefault="00F15E01" w:rsidP="00F15E01">
      <w:pPr>
        <w:tabs>
          <w:tab w:val="left" w:pos="567"/>
          <w:tab w:val="left" w:pos="709"/>
          <w:tab w:val="right" w:leader="dot" w:pos="9072"/>
        </w:tabs>
        <w:spacing w:before="120" w:after="0"/>
        <w:ind w:firstLine="0"/>
        <w:rPr>
          <w:rFonts w:ascii="Times New Roman" w:hAnsi="Times New Roman"/>
          <w:color w:val="auto"/>
          <w:szCs w:val="22"/>
        </w:rPr>
      </w:pPr>
      <w:r w:rsidRPr="00AB4623">
        <w:rPr>
          <w:rFonts w:ascii="Times New Roman" w:hAnsi="Times New Roman"/>
          <w:color w:val="auto"/>
          <w:szCs w:val="22"/>
          <w:lang w:val="ru-RU"/>
        </w:rPr>
        <w:t xml:space="preserve">1.2.    ОБАВЕЗЕ, УСЛОВИ И СМЕРНИЦЕ ИЗ ПЛАНСКИХ ДОКУМЕНАТА </w:t>
      </w:r>
      <w:r w:rsidRPr="00AB4623">
        <w:rPr>
          <w:rFonts w:ascii="Times New Roman" w:hAnsi="Times New Roman"/>
          <w:color w:val="auto"/>
          <w:szCs w:val="22"/>
        </w:rPr>
        <w:t>ВИШЕГ РЕДА</w:t>
      </w:r>
      <w:r w:rsidRPr="00AB4623">
        <w:rPr>
          <w:rFonts w:ascii="Times New Roman" w:hAnsi="Times New Roman"/>
          <w:color w:val="auto"/>
          <w:szCs w:val="22"/>
        </w:rPr>
        <w:tab/>
        <w:t>2</w:t>
      </w:r>
    </w:p>
    <w:p w:rsidR="00F15E01" w:rsidRPr="00AB4623" w:rsidRDefault="00F15E01" w:rsidP="00F15E01">
      <w:pPr>
        <w:tabs>
          <w:tab w:val="right" w:leader="dot" w:pos="9090"/>
        </w:tabs>
        <w:spacing w:before="40" w:after="0"/>
        <w:ind w:firstLine="0"/>
        <w:rPr>
          <w:rFonts w:ascii="Times New Roman" w:hAnsi="Times New Roman"/>
          <w:bCs/>
          <w:color w:val="auto"/>
          <w:szCs w:val="22"/>
        </w:rPr>
      </w:pPr>
      <w:r w:rsidRPr="00AB4623">
        <w:rPr>
          <w:rFonts w:ascii="Times New Roman" w:hAnsi="Times New Roman"/>
          <w:color w:val="auto"/>
          <w:szCs w:val="22"/>
          <w:lang w:val="ru-RU"/>
        </w:rPr>
        <w:t xml:space="preserve">1.2.1. Извод из </w:t>
      </w:r>
      <w:r w:rsidRPr="00AB4623">
        <w:rPr>
          <w:rFonts w:ascii="Times New Roman" w:hAnsi="Times New Roman"/>
          <w:noProof/>
          <w:color w:val="auto"/>
          <w:szCs w:val="22"/>
          <w:lang w:val="sr-Cyrl-CS"/>
        </w:rPr>
        <w:t>Генералног урбанистичког плана Ниша 2010-2025</w:t>
      </w:r>
      <w:r w:rsidRPr="00AB4623">
        <w:rPr>
          <w:rFonts w:ascii="Times New Roman" w:hAnsi="Times New Roman"/>
          <w:bCs/>
          <w:color w:val="auto"/>
          <w:szCs w:val="22"/>
          <w:lang w:val="ru-RU"/>
        </w:rPr>
        <w:tab/>
      </w:r>
      <w:r w:rsidRPr="00AB4623">
        <w:rPr>
          <w:rFonts w:ascii="Times New Roman" w:hAnsi="Times New Roman"/>
          <w:bCs/>
          <w:color w:val="auto"/>
          <w:szCs w:val="22"/>
        </w:rPr>
        <w:t>2</w:t>
      </w:r>
    </w:p>
    <w:p w:rsidR="00F15E01" w:rsidRPr="00AB4623" w:rsidRDefault="00F15E01" w:rsidP="00F15E01">
      <w:pPr>
        <w:tabs>
          <w:tab w:val="left" w:pos="567"/>
          <w:tab w:val="right" w:leader="dot" w:pos="9090"/>
        </w:tabs>
        <w:spacing w:before="120"/>
        <w:ind w:firstLine="0"/>
        <w:rPr>
          <w:rFonts w:ascii="Times New Roman" w:hAnsi="Times New Roman"/>
          <w:noProof/>
          <w:color w:val="auto"/>
          <w:szCs w:val="22"/>
        </w:rPr>
      </w:pPr>
      <w:r w:rsidRPr="00AB4623">
        <w:rPr>
          <w:rFonts w:ascii="Times New Roman" w:hAnsi="Times New Roman"/>
          <w:noProof/>
          <w:color w:val="auto"/>
          <w:szCs w:val="22"/>
          <w:lang w:val="sr-Cyrl-CS"/>
        </w:rPr>
        <w:t>1.3.    ГРАНИЦА ПЛАНА И ОБУХВАТ ГРАЂЕВИНСКОГ ПОДРУЧЈА</w:t>
      </w:r>
      <w:r w:rsidRPr="00AB4623">
        <w:rPr>
          <w:rFonts w:ascii="Times New Roman" w:hAnsi="Times New Roman"/>
          <w:noProof/>
          <w:color w:val="auto"/>
          <w:szCs w:val="22"/>
          <w:lang w:val="sr-Cyrl-CS"/>
        </w:rPr>
        <w:tab/>
      </w:r>
      <w:r w:rsidR="006A764A" w:rsidRPr="00AB4623">
        <w:rPr>
          <w:rFonts w:ascii="Times New Roman" w:hAnsi="Times New Roman"/>
          <w:noProof/>
          <w:color w:val="auto"/>
          <w:szCs w:val="22"/>
        </w:rPr>
        <w:t>2</w:t>
      </w:r>
    </w:p>
    <w:p w:rsidR="00F15E01" w:rsidRPr="00AB4623" w:rsidRDefault="00F15E01" w:rsidP="00F15E01">
      <w:pPr>
        <w:tabs>
          <w:tab w:val="right" w:leader="dot" w:pos="9090"/>
        </w:tabs>
        <w:spacing w:before="120"/>
        <w:ind w:firstLine="0"/>
        <w:rPr>
          <w:rFonts w:ascii="Times New Roman" w:hAnsi="Times New Roman"/>
          <w:noProof/>
          <w:color w:val="auto"/>
          <w:szCs w:val="22"/>
          <w:lang w:val="sr-Cyrl-CS"/>
        </w:rPr>
      </w:pPr>
      <w:r w:rsidRPr="00AB4623">
        <w:rPr>
          <w:rFonts w:ascii="Times New Roman" w:hAnsi="Times New Roman"/>
          <w:noProof/>
          <w:color w:val="auto"/>
          <w:szCs w:val="22"/>
          <w:lang w:val="sr-Cyrl-CS"/>
        </w:rPr>
        <w:t>1.4.    ОПИС ПОСТОЈЕЋЕГ СТАЊА</w:t>
      </w:r>
      <w:r w:rsidRPr="00AB4623">
        <w:rPr>
          <w:rFonts w:ascii="Times New Roman" w:hAnsi="Times New Roman"/>
          <w:noProof/>
          <w:color w:val="auto"/>
          <w:szCs w:val="22"/>
          <w:lang w:val="sr-Cyrl-CS"/>
        </w:rPr>
        <w:tab/>
      </w:r>
      <w:r w:rsidR="006A764A" w:rsidRPr="00AB4623">
        <w:rPr>
          <w:rFonts w:ascii="Times New Roman" w:hAnsi="Times New Roman"/>
          <w:noProof/>
          <w:color w:val="auto"/>
          <w:szCs w:val="22"/>
        </w:rPr>
        <w:t>3</w:t>
      </w:r>
      <w:r w:rsidRPr="00AB4623">
        <w:rPr>
          <w:rFonts w:ascii="Times New Roman" w:hAnsi="Times New Roman"/>
          <w:noProof/>
          <w:color w:val="auto"/>
          <w:szCs w:val="22"/>
          <w:lang w:val="sr-Cyrl-CS"/>
        </w:rPr>
        <w:t xml:space="preserve"> </w:t>
      </w:r>
    </w:p>
    <w:p w:rsidR="00F15E01" w:rsidRPr="00AB4623" w:rsidRDefault="00F15E01" w:rsidP="00F15E01">
      <w:pPr>
        <w:shd w:val="clear" w:color="auto" w:fill="C0C0C0"/>
        <w:tabs>
          <w:tab w:val="left" w:pos="567"/>
        </w:tabs>
        <w:spacing w:before="240" w:after="0"/>
        <w:ind w:right="-32" w:firstLine="0"/>
        <w:jc w:val="left"/>
        <w:rPr>
          <w:rFonts w:ascii="Times New Roman" w:hAnsi="Times New Roman"/>
          <w:b/>
          <w:color w:val="auto"/>
          <w:sz w:val="28"/>
          <w:szCs w:val="28"/>
          <w:lang w:val="ru-RU"/>
        </w:rPr>
      </w:pPr>
      <w:r w:rsidRPr="00AB4623">
        <w:rPr>
          <w:rFonts w:ascii="Times New Roman" w:hAnsi="Times New Roman"/>
          <w:b/>
          <w:color w:val="auto"/>
          <w:sz w:val="28"/>
          <w:szCs w:val="28"/>
        </w:rPr>
        <w:t>II</w:t>
      </w:r>
      <w:r w:rsidRPr="00AB4623">
        <w:rPr>
          <w:rFonts w:ascii="Times New Roman" w:hAnsi="Times New Roman"/>
          <w:b/>
          <w:color w:val="auto"/>
          <w:sz w:val="28"/>
          <w:szCs w:val="28"/>
          <w:lang w:val="ru-RU"/>
        </w:rPr>
        <w:t xml:space="preserve">    ПЛАНСКИ ДЕО</w:t>
      </w:r>
    </w:p>
    <w:p w:rsidR="00BC487F" w:rsidRPr="00AB4623" w:rsidRDefault="00BC487F" w:rsidP="00F15E01">
      <w:pPr>
        <w:tabs>
          <w:tab w:val="right" w:leader="dot" w:pos="9072"/>
        </w:tabs>
        <w:autoSpaceDE w:val="0"/>
        <w:autoSpaceDN w:val="0"/>
        <w:adjustRightInd w:val="0"/>
        <w:spacing w:before="120"/>
        <w:ind w:left="426" w:hanging="426"/>
        <w:rPr>
          <w:rFonts w:ascii="Times New Roman" w:hAnsi="Times New Roman"/>
          <w:bCs/>
          <w:color w:val="auto"/>
          <w:sz w:val="28"/>
          <w:szCs w:val="28"/>
        </w:rPr>
      </w:pPr>
      <w:r w:rsidRPr="00AB4623">
        <w:rPr>
          <w:rFonts w:ascii="Times New Roman" w:hAnsi="Times New Roman"/>
          <w:bCs/>
          <w:color w:val="auto"/>
          <w:sz w:val="24"/>
          <w:szCs w:val="24"/>
          <w:lang w:val="sr-Cyrl-CS"/>
        </w:rPr>
        <w:t>ТЕКСТ ПРВИХ ИЗМЕНА И ДОПУНА ПЛАНА</w:t>
      </w:r>
      <w:r w:rsidRPr="00AB4623">
        <w:rPr>
          <w:rFonts w:ascii="Times New Roman" w:hAnsi="Times New Roman"/>
          <w:bCs/>
          <w:color w:val="auto"/>
          <w:sz w:val="28"/>
          <w:szCs w:val="28"/>
          <w:lang w:val="sr-Cyrl-CS"/>
        </w:rPr>
        <w:tab/>
      </w:r>
      <w:r w:rsidR="006A764A" w:rsidRPr="00AB4623">
        <w:rPr>
          <w:rFonts w:ascii="Times New Roman" w:hAnsi="Times New Roman"/>
          <w:bCs/>
          <w:color w:val="auto"/>
          <w:szCs w:val="22"/>
        </w:rPr>
        <w:t>3</w:t>
      </w:r>
    </w:p>
    <w:p w:rsidR="00F15E01" w:rsidRPr="00D54585" w:rsidRDefault="00F15E01" w:rsidP="00D66EBF">
      <w:pPr>
        <w:tabs>
          <w:tab w:val="right" w:leader="dot" w:pos="9072"/>
        </w:tabs>
        <w:autoSpaceDE w:val="0"/>
        <w:autoSpaceDN w:val="0"/>
        <w:adjustRightInd w:val="0"/>
        <w:spacing w:before="240"/>
        <w:ind w:left="426" w:hanging="426"/>
        <w:rPr>
          <w:rFonts w:ascii="Times New Roman" w:hAnsi="Times New Roman"/>
          <w:bCs/>
          <w:color w:val="auto"/>
          <w:szCs w:val="22"/>
        </w:rPr>
      </w:pPr>
      <w:r w:rsidRPr="00AB4623">
        <w:rPr>
          <w:rFonts w:ascii="Times New Roman" w:hAnsi="Times New Roman"/>
          <w:bCs/>
          <w:color w:val="auto"/>
          <w:sz w:val="28"/>
          <w:szCs w:val="28"/>
          <w:lang w:val="sr-Cyrl-CS"/>
        </w:rPr>
        <w:t>Б. САДРЖАЈ ГРАФИЧКОГ ДЕЛА ПЛАНА</w:t>
      </w:r>
      <w:r w:rsidRPr="00AB4623">
        <w:rPr>
          <w:rFonts w:ascii="Times New Roman" w:hAnsi="Times New Roman"/>
          <w:bCs/>
          <w:color w:val="auto"/>
          <w:szCs w:val="22"/>
          <w:lang w:val="sr-Cyrl-CS"/>
        </w:rPr>
        <w:tab/>
      </w:r>
      <w:r w:rsidR="00D54585">
        <w:rPr>
          <w:rFonts w:ascii="Times New Roman" w:hAnsi="Times New Roman"/>
          <w:bCs/>
          <w:color w:val="auto"/>
          <w:szCs w:val="22"/>
        </w:rPr>
        <w:t>9</w:t>
      </w:r>
    </w:p>
    <w:p w:rsidR="00F15E01" w:rsidRPr="00D54585" w:rsidRDefault="00F15E01" w:rsidP="00D66EBF">
      <w:pPr>
        <w:tabs>
          <w:tab w:val="right" w:leader="dot" w:pos="9072"/>
        </w:tabs>
        <w:autoSpaceDE w:val="0"/>
        <w:autoSpaceDN w:val="0"/>
        <w:adjustRightInd w:val="0"/>
        <w:spacing w:before="240"/>
        <w:ind w:left="426" w:hanging="426"/>
        <w:rPr>
          <w:rFonts w:ascii="Times New Roman" w:hAnsi="Times New Roman"/>
          <w:bCs/>
          <w:color w:val="auto"/>
        </w:rPr>
      </w:pPr>
      <w:r w:rsidRPr="00AB4623">
        <w:rPr>
          <w:rFonts w:ascii="Times New Roman" w:hAnsi="Times New Roman"/>
          <w:bCs/>
          <w:color w:val="auto"/>
          <w:sz w:val="28"/>
          <w:szCs w:val="28"/>
          <w:lang w:val="sr-Cyrl-CS"/>
        </w:rPr>
        <w:t>В.</w:t>
      </w:r>
      <w:r w:rsidRPr="00AB4623">
        <w:rPr>
          <w:rFonts w:ascii="Times New Roman" w:hAnsi="Times New Roman"/>
          <w:bCs/>
          <w:color w:val="auto"/>
          <w:sz w:val="28"/>
          <w:szCs w:val="28"/>
          <w:lang w:val="ru-RU"/>
        </w:rPr>
        <w:t xml:space="preserve"> САДРЖАЈ </w:t>
      </w:r>
      <w:r w:rsidRPr="00AB4623">
        <w:rPr>
          <w:rFonts w:ascii="Times New Roman" w:hAnsi="Times New Roman"/>
          <w:color w:val="auto"/>
          <w:sz w:val="28"/>
          <w:szCs w:val="28"/>
          <w:lang w:val="sr-Cyrl-CS"/>
        </w:rPr>
        <w:t>ДОКУМЕНТАЦИОНЕ ОСНОВЕ</w:t>
      </w:r>
      <w:r w:rsidRPr="00AB4623">
        <w:rPr>
          <w:rFonts w:ascii="Times New Roman" w:hAnsi="Times New Roman"/>
          <w:bCs/>
          <w:color w:val="auto"/>
          <w:lang w:val="sr-Cyrl-CS"/>
        </w:rPr>
        <w:tab/>
      </w:r>
      <w:r w:rsidR="00D54585">
        <w:rPr>
          <w:rFonts w:ascii="Times New Roman" w:hAnsi="Times New Roman"/>
          <w:bCs/>
          <w:color w:val="auto"/>
        </w:rPr>
        <w:t>9</w:t>
      </w:r>
    </w:p>
    <w:p w:rsidR="00D54585" w:rsidRPr="00D54585" w:rsidRDefault="00D54585" w:rsidP="00D54585">
      <w:pPr>
        <w:tabs>
          <w:tab w:val="right" w:leader="dot" w:pos="9072"/>
        </w:tabs>
        <w:autoSpaceDE w:val="0"/>
        <w:autoSpaceDN w:val="0"/>
        <w:adjustRightInd w:val="0"/>
        <w:spacing w:before="240"/>
        <w:ind w:left="426" w:hanging="426"/>
        <w:rPr>
          <w:rFonts w:ascii="Times New Roman" w:hAnsi="Times New Roman"/>
          <w:bCs/>
          <w:color w:val="auto"/>
        </w:rPr>
      </w:pPr>
      <w:r>
        <w:rPr>
          <w:rFonts w:ascii="Times New Roman" w:hAnsi="Times New Roman"/>
          <w:bCs/>
          <w:color w:val="auto"/>
          <w:sz w:val="28"/>
          <w:szCs w:val="28"/>
          <w:lang w:val="sr-Cyrl-CS"/>
        </w:rPr>
        <w:t>Г</w:t>
      </w:r>
      <w:r w:rsidRPr="00AB4623">
        <w:rPr>
          <w:rFonts w:ascii="Times New Roman" w:hAnsi="Times New Roman"/>
          <w:bCs/>
          <w:color w:val="auto"/>
          <w:sz w:val="28"/>
          <w:szCs w:val="28"/>
          <w:lang w:val="sr-Cyrl-CS"/>
        </w:rPr>
        <w:t>.</w:t>
      </w:r>
      <w:r w:rsidRPr="00AB4623">
        <w:rPr>
          <w:rFonts w:ascii="Times New Roman" w:hAnsi="Times New Roman"/>
          <w:bCs/>
          <w:color w:val="auto"/>
          <w:sz w:val="28"/>
          <w:szCs w:val="28"/>
          <w:lang w:val="ru-RU"/>
        </w:rPr>
        <w:t xml:space="preserve"> </w:t>
      </w:r>
      <w:r>
        <w:rPr>
          <w:rFonts w:ascii="Times New Roman" w:hAnsi="Times New Roman"/>
          <w:bCs/>
          <w:color w:val="auto"/>
          <w:sz w:val="28"/>
          <w:szCs w:val="28"/>
          <w:lang w:val="ru-RU"/>
        </w:rPr>
        <w:t>ЗАВРШНЕ ОДРЕДБЕ</w:t>
      </w:r>
      <w:r w:rsidRPr="00AB4623">
        <w:rPr>
          <w:rFonts w:ascii="Times New Roman" w:hAnsi="Times New Roman"/>
          <w:bCs/>
          <w:color w:val="auto"/>
          <w:lang w:val="sr-Cyrl-CS"/>
        </w:rPr>
        <w:tab/>
      </w:r>
      <w:r w:rsidRPr="00AB4623">
        <w:rPr>
          <w:rFonts w:ascii="Times New Roman" w:hAnsi="Times New Roman"/>
          <w:bCs/>
          <w:color w:val="auto"/>
        </w:rPr>
        <w:t>1</w:t>
      </w:r>
      <w:r>
        <w:rPr>
          <w:rFonts w:ascii="Times New Roman" w:hAnsi="Times New Roman"/>
          <w:bCs/>
          <w:color w:val="auto"/>
        </w:rPr>
        <w:t>0</w:t>
      </w:r>
    </w:p>
    <w:p w:rsidR="00497746" w:rsidRDefault="00497746" w:rsidP="00497746">
      <w:pPr>
        <w:spacing w:before="240"/>
        <w:ind w:firstLine="0"/>
        <w:rPr>
          <w:rFonts w:ascii="Times New Roman" w:hAnsi="Times New Roman"/>
          <w:color w:val="auto"/>
          <w:sz w:val="28"/>
          <w:szCs w:val="28"/>
        </w:rPr>
      </w:pPr>
    </w:p>
    <w:p w:rsidR="00B41D8F" w:rsidRDefault="00B41D8F" w:rsidP="00497746">
      <w:pPr>
        <w:spacing w:before="240"/>
        <w:ind w:firstLine="0"/>
        <w:rPr>
          <w:rFonts w:ascii="Times New Roman" w:hAnsi="Times New Roman"/>
          <w:color w:val="auto"/>
          <w:sz w:val="28"/>
          <w:szCs w:val="28"/>
        </w:rPr>
      </w:pPr>
    </w:p>
    <w:p w:rsidR="00B41D8F" w:rsidRDefault="00B41D8F" w:rsidP="00497746">
      <w:pPr>
        <w:spacing w:before="240"/>
        <w:ind w:firstLine="0"/>
        <w:rPr>
          <w:rFonts w:ascii="Times New Roman" w:hAnsi="Times New Roman"/>
          <w:color w:val="auto"/>
          <w:sz w:val="28"/>
          <w:szCs w:val="28"/>
        </w:rPr>
      </w:pPr>
    </w:p>
    <w:p w:rsidR="00B41D8F" w:rsidRDefault="00B41D8F" w:rsidP="00497746">
      <w:pPr>
        <w:spacing w:before="240"/>
        <w:ind w:firstLine="0"/>
        <w:rPr>
          <w:rFonts w:ascii="Times New Roman" w:hAnsi="Times New Roman"/>
          <w:color w:val="auto"/>
          <w:sz w:val="28"/>
          <w:szCs w:val="28"/>
        </w:rPr>
      </w:pPr>
    </w:p>
    <w:p w:rsidR="00B41D8F" w:rsidRDefault="00B41D8F" w:rsidP="00497746">
      <w:pPr>
        <w:spacing w:before="240"/>
        <w:ind w:firstLine="0"/>
        <w:rPr>
          <w:rFonts w:ascii="Times New Roman" w:hAnsi="Times New Roman"/>
          <w:color w:val="auto"/>
          <w:sz w:val="28"/>
          <w:szCs w:val="28"/>
        </w:rPr>
      </w:pPr>
    </w:p>
    <w:p w:rsidR="00B41D8F" w:rsidRDefault="00B41D8F" w:rsidP="00497746">
      <w:pPr>
        <w:spacing w:before="240"/>
        <w:ind w:firstLine="0"/>
        <w:rPr>
          <w:rFonts w:ascii="Times New Roman" w:hAnsi="Times New Roman"/>
          <w:color w:val="auto"/>
          <w:sz w:val="28"/>
          <w:szCs w:val="28"/>
        </w:rPr>
      </w:pPr>
    </w:p>
    <w:p w:rsidR="00B41D8F" w:rsidRDefault="00B41D8F" w:rsidP="00497746">
      <w:pPr>
        <w:spacing w:before="240"/>
        <w:ind w:firstLine="0"/>
        <w:rPr>
          <w:rFonts w:ascii="Times New Roman" w:hAnsi="Times New Roman"/>
          <w:color w:val="auto"/>
          <w:sz w:val="28"/>
          <w:szCs w:val="28"/>
        </w:rPr>
      </w:pPr>
    </w:p>
    <w:p w:rsidR="00B41D8F" w:rsidRDefault="00B41D8F" w:rsidP="00497746">
      <w:pPr>
        <w:spacing w:before="240"/>
        <w:ind w:firstLine="0"/>
        <w:rPr>
          <w:rFonts w:ascii="Times New Roman" w:hAnsi="Times New Roman"/>
          <w:color w:val="auto"/>
          <w:sz w:val="28"/>
          <w:szCs w:val="28"/>
        </w:rPr>
      </w:pPr>
    </w:p>
    <w:p w:rsidR="00B41D8F" w:rsidRDefault="00B41D8F" w:rsidP="00497746">
      <w:pPr>
        <w:spacing w:before="240"/>
        <w:ind w:firstLine="0"/>
        <w:rPr>
          <w:rFonts w:ascii="Times New Roman" w:hAnsi="Times New Roman"/>
          <w:color w:val="auto"/>
          <w:sz w:val="28"/>
          <w:szCs w:val="28"/>
        </w:rPr>
      </w:pPr>
    </w:p>
    <w:p w:rsidR="00B41D8F" w:rsidRDefault="00B41D8F" w:rsidP="00497746">
      <w:pPr>
        <w:spacing w:before="240"/>
        <w:ind w:firstLine="0"/>
        <w:rPr>
          <w:rFonts w:ascii="Times New Roman" w:hAnsi="Times New Roman"/>
          <w:color w:val="auto"/>
          <w:sz w:val="28"/>
          <w:szCs w:val="28"/>
        </w:rPr>
      </w:pPr>
    </w:p>
    <w:p w:rsidR="00B41D8F" w:rsidRDefault="00B41D8F" w:rsidP="00497746">
      <w:pPr>
        <w:spacing w:before="240"/>
        <w:ind w:firstLine="0"/>
        <w:rPr>
          <w:rFonts w:ascii="Times New Roman" w:hAnsi="Times New Roman"/>
          <w:color w:val="auto"/>
          <w:sz w:val="28"/>
          <w:szCs w:val="28"/>
        </w:rPr>
      </w:pPr>
    </w:p>
    <w:p w:rsidR="00B41D8F" w:rsidRDefault="00B41D8F" w:rsidP="00497746">
      <w:pPr>
        <w:spacing w:before="240"/>
        <w:ind w:firstLine="0"/>
        <w:rPr>
          <w:rFonts w:ascii="Times New Roman" w:hAnsi="Times New Roman"/>
          <w:color w:val="auto"/>
          <w:sz w:val="28"/>
          <w:szCs w:val="28"/>
        </w:rPr>
      </w:pPr>
    </w:p>
    <w:p w:rsidR="00B41D8F" w:rsidRDefault="00B41D8F" w:rsidP="00497746">
      <w:pPr>
        <w:spacing w:before="240"/>
        <w:ind w:firstLine="0"/>
        <w:rPr>
          <w:rFonts w:ascii="Times New Roman" w:hAnsi="Times New Roman"/>
          <w:color w:val="auto"/>
          <w:sz w:val="28"/>
          <w:szCs w:val="28"/>
        </w:rPr>
      </w:pPr>
    </w:p>
    <w:p w:rsidR="00B41D8F" w:rsidRDefault="00B41D8F" w:rsidP="00497746">
      <w:pPr>
        <w:spacing w:before="240"/>
        <w:ind w:firstLine="0"/>
        <w:rPr>
          <w:rFonts w:ascii="Times New Roman" w:hAnsi="Times New Roman"/>
          <w:color w:val="auto"/>
          <w:sz w:val="28"/>
          <w:szCs w:val="28"/>
        </w:rPr>
      </w:pPr>
    </w:p>
    <w:p w:rsidR="00B41D8F" w:rsidRDefault="00B41D8F" w:rsidP="00497746">
      <w:pPr>
        <w:spacing w:before="240"/>
        <w:ind w:firstLine="0"/>
        <w:rPr>
          <w:rFonts w:ascii="Times New Roman" w:hAnsi="Times New Roman"/>
          <w:color w:val="auto"/>
          <w:sz w:val="28"/>
          <w:szCs w:val="28"/>
        </w:rPr>
        <w:sectPr w:rsidR="00B41D8F" w:rsidSect="0099099C">
          <w:headerReference w:type="first" r:id="rId11"/>
          <w:pgSz w:w="11907" w:h="16840" w:code="9"/>
          <w:pgMar w:top="720" w:right="1134" w:bottom="719" w:left="1701" w:header="709" w:footer="323" w:gutter="0"/>
          <w:cols w:space="708"/>
          <w:titlePg/>
          <w:docGrid w:linePitch="360"/>
        </w:sectPr>
      </w:pPr>
    </w:p>
    <w:p w:rsidR="00B41D8F" w:rsidRPr="00EB0700" w:rsidRDefault="00B41D8F" w:rsidP="00B41D8F">
      <w:pPr>
        <w:spacing w:before="240"/>
        <w:ind w:firstLine="540"/>
        <w:rPr>
          <w:rFonts w:ascii="Times New Roman" w:hAnsi="Times New Roman"/>
          <w:color w:val="auto"/>
          <w:lang w:val="sr-Cyrl-CS"/>
        </w:rPr>
      </w:pPr>
      <w:r w:rsidRPr="00EB0700">
        <w:rPr>
          <w:rFonts w:ascii="Times New Roman" w:hAnsi="Times New Roman"/>
          <w:color w:val="auto"/>
          <w:lang w:val="sr-Cyrl-CS"/>
        </w:rPr>
        <w:lastRenderedPageBreak/>
        <w:t xml:space="preserve">На основу </w:t>
      </w:r>
      <w:r w:rsidRPr="00EB0700">
        <w:rPr>
          <w:rFonts w:ascii="Times New Roman" w:hAnsi="Times New Roman"/>
          <w:color w:val="auto"/>
          <w:szCs w:val="22"/>
          <w:lang w:val="sr-Cyrl-CS"/>
        </w:rPr>
        <w:t xml:space="preserve">члана 35. став. </w:t>
      </w:r>
      <w:r w:rsidRPr="00EB0700">
        <w:rPr>
          <w:rFonts w:ascii="Times New Roman" w:hAnsi="Times New Roman"/>
          <w:color w:val="auto"/>
          <w:szCs w:val="22"/>
          <w:lang w:val="ru-RU"/>
        </w:rPr>
        <w:t xml:space="preserve">7. </w:t>
      </w:r>
      <w:r w:rsidRPr="00EB0700">
        <w:rPr>
          <w:rFonts w:ascii="Times New Roman" w:hAnsi="Times New Roman"/>
          <w:color w:val="auto"/>
          <w:lang w:val="sr-Cyrl-CS"/>
        </w:rPr>
        <w:t xml:space="preserve">Закона о планирању  изградњи </w:t>
      </w:r>
      <w:r w:rsidRPr="00EB0700">
        <w:rPr>
          <w:rFonts w:ascii="Times New Roman" w:hAnsi="Times New Roman"/>
          <w:noProof/>
          <w:color w:val="auto"/>
          <w:lang w:val="sr-Cyrl-CS"/>
        </w:rPr>
        <w:t>(</w:t>
      </w:r>
      <w:r w:rsidRPr="00EB0700">
        <w:rPr>
          <w:rFonts w:ascii="Times New Roman" w:hAnsi="Times New Roman"/>
          <w:noProof/>
          <w:color w:val="auto"/>
          <w:szCs w:val="22"/>
          <w:lang w:val="sr-Cyrl-CS"/>
        </w:rPr>
        <w:t>"</w:t>
      </w:r>
      <w:r w:rsidRPr="00EB0700">
        <w:rPr>
          <w:rFonts w:ascii="Times New Roman" w:hAnsi="Times New Roman"/>
          <w:noProof/>
          <w:color w:val="auto"/>
          <w:lang w:val="sr-Cyrl-CS"/>
        </w:rPr>
        <w:t>Сл</w:t>
      </w:r>
      <w:r w:rsidRPr="00EB0700">
        <w:rPr>
          <w:rFonts w:ascii="Times New Roman" w:hAnsi="Times New Roman"/>
          <w:color w:val="auto"/>
          <w:lang w:val="sr-Cyrl-CS"/>
        </w:rPr>
        <w:t xml:space="preserve">ужбени </w:t>
      </w:r>
      <w:r w:rsidRPr="00EB0700">
        <w:rPr>
          <w:rFonts w:ascii="Times New Roman" w:hAnsi="Times New Roman"/>
          <w:noProof/>
          <w:color w:val="auto"/>
          <w:lang w:val="sr-Cyrl-CS"/>
        </w:rPr>
        <w:t>гласник РС</w:t>
      </w:r>
      <w:r w:rsidRPr="00EB0700">
        <w:rPr>
          <w:rFonts w:ascii="Times New Roman" w:hAnsi="Times New Roman"/>
          <w:noProof/>
          <w:color w:val="auto"/>
          <w:szCs w:val="22"/>
          <w:lang w:val="sr-Cyrl-CS"/>
        </w:rPr>
        <w:t>",</w:t>
      </w:r>
      <w:r w:rsidRPr="00EB0700">
        <w:rPr>
          <w:rFonts w:ascii="Times New Roman" w:hAnsi="Times New Roman"/>
          <w:noProof/>
          <w:color w:val="auto"/>
          <w:lang w:val="sr-Cyrl-CS"/>
        </w:rPr>
        <w:t xml:space="preserve"> </w:t>
      </w:r>
      <w:r w:rsidRPr="00EB0700">
        <w:rPr>
          <w:rFonts w:ascii="Times New Roman" w:hAnsi="Times New Roman"/>
          <w:noProof/>
          <w:color w:val="auto"/>
          <w:lang w:val="ru-RU"/>
        </w:rPr>
        <w:t xml:space="preserve">бр. </w:t>
      </w:r>
      <w:r w:rsidRPr="00EB0700">
        <w:rPr>
          <w:rFonts w:ascii="Times New Roman" w:hAnsi="Times New Roman"/>
          <w:color w:val="auto"/>
          <w:szCs w:val="22"/>
          <w:lang w:val="sr-Cyrl-CS"/>
        </w:rPr>
        <w:t>72/09</w:t>
      </w:r>
      <w:r w:rsidRPr="00EB0700">
        <w:rPr>
          <w:rFonts w:ascii="Times New Roman" w:hAnsi="Times New Roman"/>
          <w:color w:val="auto"/>
          <w:szCs w:val="22"/>
          <w:lang w:val="ru-RU"/>
        </w:rPr>
        <w:t xml:space="preserve">, </w:t>
      </w:r>
      <w:r w:rsidRPr="00EB0700">
        <w:rPr>
          <w:rFonts w:ascii="Times New Roman" w:hAnsi="Times New Roman"/>
          <w:color w:val="auto"/>
          <w:szCs w:val="22"/>
          <w:lang w:val="sr-Cyrl-CS"/>
        </w:rPr>
        <w:t>81/09-исправка</w:t>
      </w:r>
      <w:r w:rsidRPr="00EB0700">
        <w:rPr>
          <w:rFonts w:ascii="Times New Roman" w:hAnsi="Times New Roman"/>
          <w:color w:val="auto"/>
          <w:szCs w:val="22"/>
          <w:lang w:val="ru-RU"/>
        </w:rPr>
        <w:t>,</w:t>
      </w:r>
      <w:r w:rsidRPr="00EB0700">
        <w:rPr>
          <w:rFonts w:ascii="Times New Roman" w:hAnsi="Times New Roman"/>
          <w:color w:val="auto"/>
          <w:szCs w:val="22"/>
          <w:lang w:val="sr-Cyrl-CS"/>
        </w:rPr>
        <w:t xml:space="preserve"> </w:t>
      </w:r>
      <w:r w:rsidRPr="00EB0700">
        <w:rPr>
          <w:rFonts w:ascii="Times New Roman" w:hAnsi="Times New Roman"/>
          <w:color w:val="auto"/>
          <w:szCs w:val="22"/>
          <w:lang w:val="ru-RU"/>
        </w:rPr>
        <w:t>64/10</w:t>
      </w:r>
      <w:r w:rsidRPr="00EB0700">
        <w:rPr>
          <w:rFonts w:ascii="Times New Roman" w:hAnsi="Times New Roman"/>
          <w:color w:val="auto"/>
          <w:szCs w:val="22"/>
          <w:lang w:val="sr-Cyrl-CS"/>
        </w:rPr>
        <w:t>-одлука УС</w:t>
      </w:r>
      <w:r w:rsidRPr="00EB0700">
        <w:rPr>
          <w:rFonts w:ascii="Times New Roman" w:hAnsi="Times New Roman"/>
          <w:color w:val="auto"/>
          <w:szCs w:val="22"/>
          <w:lang w:val="ru-RU"/>
        </w:rPr>
        <w:t>,</w:t>
      </w:r>
      <w:r w:rsidRPr="00EB0700">
        <w:rPr>
          <w:rFonts w:ascii="Times New Roman" w:hAnsi="Times New Roman"/>
          <w:color w:val="auto"/>
          <w:szCs w:val="22"/>
          <w:lang w:val="sr-Cyrl-CS"/>
        </w:rPr>
        <w:t xml:space="preserve"> 24/11,</w:t>
      </w:r>
      <w:r w:rsidRPr="00EB0700">
        <w:rPr>
          <w:rFonts w:ascii="Times New Roman" w:hAnsi="Times New Roman"/>
          <w:color w:val="auto"/>
          <w:szCs w:val="22"/>
          <w:lang w:val="ru-RU"/>
        </w:rPr>
        <w:t xml:space="preserve"> </w:t>
      </w:r>
      <w:r w:rsidRPr="00EB0700">
        <w:rPr>
          <w:rFonts w:ascii="Times New Roman" w:hAnsi="Times New Roman"/>
          <w:color w:val="auto"/>
          <w:szCs w:val="22"/>
          <w:lang w:val="sr-Cyrl-CS"/>
        </w:rPr>
        <w:t>121/12-одлука УС, 42/13-одлука УС</w:t>
      </w:r>
      <w:r w:rsidRPr="00EB0700">
        <w:rPr>
          <w:rFonts w:ascii="Times New Roman" w:hAnsi="Times New Roman"/>
          <w:color w:val="auto"/>
          <w:szCs w:val="22"/>
          <w:lang w:val="ru-RU"/>
        </w:rPr>
        <w:t>,</w:t>
      </w:r>
      <w:r w:rsidRPr="00EB0700">
        <w:rPr>
          <w:rFonts w:ascii="Times New Roman" w:hAnsi="Times New Roman"/>
          <w:color w:val="auto"/>
          <w:szCs w:val="22"/>
          <w:lang w:val="sr-Cyrl-CS"/>
        </w:rPr>
        <w:t xml:space="preserve"> 50/13-одлука УС</w:t>
      </w:r>
      <w:r w:rsidRPr="00EB0700">
        <w:rPr>
          <w:rFonts w:ascii="Times New Roman" w:hAnsi="Times New Roman"/>
          <w:color w:val="auto"/>
          <w:szCs w:val="22"/>
          <w:lang w:val="ru-RU"/>
        </w:rPr>
        <w:t xml:space="preserve">, 98/13-одлука УС, </w:t>
      </w:r>
      <w:r w:rsidRPr="00EB0700">
        <w:rPr>
          <w:rFonts w:ascii="Times New Roman" w:hAnsi="Times New Roman"/>
          <w:noProof/>
          <w:color w:val="auto"/>
          <w:lang w:val="ru-RU"/>
        </w:rPr>
        <w:t>132/14</w:t>
      </w:r>
      <w:r w:rsidR="0018644D">
        <w:rPr>
          <w:rFonts w:ascii="Times New Roman" w:hAnsi="Times New Roman"/>
          <w:noProof/>
          <w:color w:val="auto"/>
        </w:rPr>
        <w:t>,</w:t>
      </w:r>
      <w:r w:rsidR="0018644D">
        <w:rPr>
          <w:rFonts w:ascii="Times New Roman" w:hAnsi="Times New Roman"/>
          <w:noProof/>
          <w:color w:val="auto"/>
          <w:lang w:val="ru-RU"/>
        </w:rPr>
        <w:t xml:space="preserve"> </w:t>
      </w:r>
      <w:r w:rsidRPr="00EB0700">
        <w:rPr>
          <w:rFonts w:ascii="Times New Roman" w:hAnsi="Times New Roman"/>
          <w:noProof/>
          <w:color w:val="auto"/>
          <w:lang w:val="ru-RU"/>
        </w:rPr>
        <w:t>145/14</w:t>
      </w:r>
      <w:r w:rsidR="0018644D" w:rsidRPr="0018644D">
        <w:rPr>
          <w:rFonts w:ascii="Times New Roman" w:hAnsi="Times New Roman"/>
          <w:color w:val="auto"/>
        </w:rPr>
        <w:t xml:space="preserve"> </w:t>
      </w:r>
      <w:r w:rsidR="0018644D">
        <w:rPr>
          <w:rFonts w:ascii="Times New Roman" w:hAnsi="Times New Roman"/>
          <w:color w:val="auto"/>
        </w:rPr>
        <w:t>и 83/18</w:t>
      </w:r>
      <w:r w:rsidRPr="00EB0700">
        <w:rPr>
          <w:rFonts w:ascii="Times New Roman" w:hAnsi="Times New Roman"/>
          <w:noProof/>
          <w:color w:val="auto"/>
          <w:lang w:val="sr-Cyrl-CS"/>
        </w:rPr>
        <w:t>)</w:t>
      </w:r>
      <w:r w:rsidRPr="00EB0700">
        <w:rPr>
          <w:rFonts w:ascii="Times New Roman" w:hAnsi="Times New Roman"/>
          <w:color w:val="auto"/>
          <w:lang w:val="sr-Cyrl-CS"/>
        </w:rPr>
        <w:t xml:space="preserve"> и члана 37. тачка 6. Статута Града Ниша (</w:t>
      </w:r>
      <w:r w:rsidRPr="00EB0700">
        <w:rPr>
          <w:rFonts w:ascii="Times New Roman" w:hAnsi="Times New Roman"/>
          <w:noProof/>
          <w:color w:val="auto"/>
          <w:szCs w:val="22"/>
          <w:lang w:val="sr-Cyrl-CS"/>
        </w:rPr>
        <w:t>"</w:t>
      </w:r>
      <w:r w:rsidRPr="00EB0700">
        <w:rPr>
          <w:rFonts w:ascii="Times New Roman" w:hAnsi="Times New Roman"/>
          <w:color w:val="auto"/>
          <w:lang w:val="sr-Cyrl-CS"/>
        </w:rPr>
        <w:t>Службени лист Града Ниша</w:t>
      </w:r>
      <w:r w:rsidRPr="00EB0700">
        <w:rPr>
          <w:rFonts w:ascii="Times New Roman" w:hAnsi="Times New Roman"/>
          <w:noProof/>
          <w:color w:val="auto"/>
          <w:szCs w:val="22"/>
          <w:lang w:val="sr-Cyrl-CS"/>
        </w:rPr>
        <w:t>"</w:t>
      </w:r>
      <w:r w:rsidRPr="00EB0700">
        <w:rPr>
          <w:rFonts w:ascii="Times New Roman" w:hAnsi="Times New Roman"/>
          <w:color w:val="auto"/>
          <w:lang w:val="sr-Cyrl-CS"/>
        </w:rPr>
        <w:t>, бр.</w:t>
      </w:r>
      <w:r w:rsidR="00EE7FA2">
        <w:rPr>
          <w:rFonts w:ascii="Times New Roman" w:hAnsi="Times New Roman"/>
          <w:color w:val="auto"/>
          <w:lang w:val="sr-Cyrl-CS"/>
        </w:rPr>
        <w:t xml:space="preserve"> </w:t>
      </w:r>
      <w:r w:rsidRPr="00EB0700">
        <w:rPr>
          <w:rFonts w:ascii="Times New Roman" w:hAnsi="Times New Roman"/>
          <w:color w:val="auto"/>
          <w:lang w:val="sr-Cyrl-CS"/>
        </w:rPr>
        <w:t>88/08</w:t>
      </w:r>
      <w:r w:rsidR="0018644D">
        <w:rPr>
          <w:rFonts w:ascii="Times New Roman" w:hAnsi="Times New Roman"/>
          <w:color w:val="auto"/>
          <w:lang w:val="sr-Cyrl-CS"/>
        </w:rPr>
        <w:t xml:space="preserve"> и</w:t>
      </w:r>
      <w:r w:rsidRPr="00EB0700">
        <w:rPr>
          <w:rFonts w:ascii="Times New Roman" w:hAnsi="Times New Roman"/>
          <w:color w:val="auto"/>
          <w:lang w:val="sr-Cyrl-CS"/>
        </w:rPr>
        <w:t xml:space="preserve"> </w:t>
      </w:r>
      <w:r w:rsidRPr="00EB0700">
        <w:rPr>
          <w:rFonts w:ascii="Times New Roman" w:hAnsi="Times New Roman"/>
          <w:color w:val="auto"/>
        </w:rPr>
        <w:t>143/16),</w:t>
      </w:r>
    </w:p>
    <w:p w:rsidR="00B41D8F" w:rsidRPr="00EB0700" w:rsidRDefault="00B41D8F" w:rsidP="00B41D8F">
      <w:pPr>
        <w:spacing w:before="20"/>
        <w:ind w:firstLine="540"/>
        <w:rPr>
          <w:rFonts w:ascii="Times New Roman" w:hAnsi="Times New Roman"/>
          <w:color w:val="auto"/>
          <w:lang w:val="sr-Cyrl-CS"/>
        </w:rPr>
      </w:pPr>
      <w:r w:rsidRPr="00EB0700">
        <w:rPr>
          <w:rFonts w:ascii="Times New Roman" w:hAnsi="Times New Roman"/>
          <w:color w:val="auto"/>
          <w:lang w:val="sr-Cyrl-CS"/>
        </w:rPr>
        <w:t>Скупштина Града Ниша, на седници одржаној __.__.201</w:t>
      </w:r>
      <w:r w:rsidRPr="00EB0700">
        <w:rPr>
          <w:rFonts w:ascii="Times New Roman" w:hAnsi="Times New Roman"/>
          <w:color w:val="auto"/>
          <w:lang w:val="ru-RU"/>
        </w:rPr>
        <w:t>8</w:t>
      </w:r>
      <w:r w:rsidRPr="00EB0700">
        <w:rPr>
          <w:rFonts w:ascii="Times New Roman" w:hAnsi="Times New Roman"/>
          <w:color w:val="auto"/>
          <w:lang w:val="sr-Cyrl-CS"/>
        </w:rPr>
        <w:t>. године, донела је</w:t>
      </w:r>
    </w:p>
    <w:p w:rsidR="00B41D8F" w:rsidRPr="00EB0700" w:rsidRDefault="00B41D8F" w:rsidP="00B41D8F">
      <w:pPr>
        <w:pStyle w:val="Naslovglavni"/>
        <w:spacing w:before="120" w:after="0"/>
        <w:outlineLvl w:val="0"/>
        <w:rPr>
          <w:rFonts w:ascii="Times New Roman" w:hAnsi="Times New Roman"/>
          <w:b/>
          <w:noProof/>
          <w:color w:val="auto"/>
          <w:sz w:val="32"/>
          <w:szCs w:val="32"/>
          <w:lang w:val="sr-Cyrl-CS"/>
        </w:rPr>
      </w:pPr>
    </w:p>
    <w:p w:rsidR="00B41D8F" w:rsidRPr="00EB0700" w:rsidRDefault="00B41D8F" w:rsidP="00B41D8F">
      <w:pPr>
        <w:spacing w:before="0" w:after="0"/>
        <w:jc w:val="center"/>
        <w:rPr>
          <w:rFonts w:ascii="Times New Roman" w:hAnsi="Times New Roman"/>
          <w:b/>
          <w:noProof/>
          <w:color w:val="auto"/>
          <w:sz w:val="32"/>
          <w:szCs w:val="32"/>
          <w:lang w:val="sr-Cyrl-CS"/>
        </w:rPr>
      </w:pPr>
      <w:r w:rsidRPr="00EB0700">
        <w:rPr>
          <w:rFonts w:ascii="Times New Roman" w:hAnsi="Times New Roman"/>
          <w:b/>
          <w:noProof/>
          <w:color w:val="auto"/>
          <w:sz w:val="32"/>
          <w:szCs w:val="32"/>
          <w:lang w:val="sr-Cyrl-CS"/>
        </w:rPr>
        <w:t>ПРВЕ ИЗМЕНЕ И ДОПУНЕ</w:t>
      </w:r>
    </w:p>
    <w:p w:rsidR="00B41D8F" w:rsidRPr="00EB0700" w:rsidRDefault="00B41D8F" w:rsidP="00B41D8F">
      <w:pPr>
        <w:pStyle w:val="Naslovglavni"/>
        <w:spacing w:before="0" w:after="0"/>
        <w:ind w:firstLine="851"/>
        <w:outlineLvl w:val="0"/>
        <w:rPr>
          <w:rFonts w:ascii="Times New Roman" w:hAnsi="Times New Roman"/>
          <w:b/>
          <w:noProof/>
          <w:color w:val="auto"/>
          <w:sz w:val="32"/>
          <w:szCs w:val="32"/>
          <w:lang w:val="sr-Cyrl-CS" w:eastAsia="sr-Latn-CS"/>
        </w:rPr>
      </w:pPr>
      <w:r w:rsidRPr="00EB0700">
        <w:rPr>
          <w:rFonts w:ascii="Times New Roman" w:hAnsi="Times New Roman"/>
          <w:b/>
          <w:noProof/>
          <w:color w:val="auto"/>
          <w:sz w:val="32"/>
          <w:szCs w:val="32"/>
          <w:lang w:val="sr-Cyrl-CS" w:eastAsia="sr-Latn-CS"/>
        </w:rPr>
        <w:t>ПЛАНА ГЕНЕРАЛНЕ РЕГУЛАЦИЈЕ</w:t>
      </w:r>
    </w:p>
    <w:p w:rsidR="00B41D8F" w:rsidRPr="00EB0700" w:rsidRDefault="00B41D8F" w:rsidP="00B41D8F">
      <w:pPr>
        <w:pStyle w:val="Naslovglavni"/>
        <w:spacing w:before="0" w:after="0"/>
        <w:ind w:firstLine="851"/>
        <w:outlineLvl w:val="0"/>
        <w:rPr>
          <w:rFonts w:ascii="Times New Roman" w:hAnsi="Times New Roman"/>
          <w:b/>
          <w:noProof/>
          <w:color w:val="auto"/>
          <w:sz w:val="32"/>
          <w:szCs w:val="32"/>
          <w:lang w:eastAsia="sr-Latn-CS"/>
        </w:rPr>
      </w:pPr>
      <w:r w:rsidRPr="00EB0700">
        <w:rPr>
          <w:rFonts w:ascii="Times New Roman" w:hAnsi="Times New Roman"/>
          <w:b/>
          <w:noProof/>
          <w:color w:val="auto"/>
          <w:sz w:val="32"/>
          <w:szCs w:val="32"/>
          <w:lang w:val="sr-Cyrl-CS" w:eastAsia="sr-Latn-CS"/>
        </w:rPr>
        <w:t xml:space="preserve"> ПОДРУЧЈА ГРАДСКЕ ОПШТИНЕ</w:t>
      </w:r>
    </w:p>
    <w:p w:rsidR="00B41D8F" w:rsidRPr="00EB0700" w:rsidRDefault="00B41D8F" w:rsidP="00B41D8F">
      <w:pPr>
        <w:pStyle w:val="Naslovglavni"/>
        <w:spacing w:before="0" w:after="0"/>
        <w:ind w:firstLine="851"/>
        <w:outlineLvl w:val="0"/>
        <w:rPr>
          <w:rFonts w:ascii="Times New Roman" w:hAnsi="Times New Roman"/>
          <w:b/>
          <w:noProof/>
          <w:color w:val="auto"/>
          <w:sz w:val="32"/>
          <w:szCs w:val="32"/>
          <w:lang w:val="sr-Cyrl-CS" w:eastAsia="sr-Latn-CS"/>
        </w:rPr>
      </w:pPr>
      <w:r w:rsidRPr="00EB0700">
        <w:rPr>
          <w:rFonts w:ascii="Times New Roman" w:hAnsi="Times New Roman"/>
          <w:b/>
          <w:noProof/>
          <w:color w:val="auto"/>
          <w:sz w:val="32"/>
          <w:szCs w:val="32"/>
          <w:lang w:val="sr-Cyrl-CS" w:eastAsia="sr-Latn-CS"/>
        </w:rPr>
        <w:t xml:space="preserve"> ПАЛИЛУЛА - ДРУГА ФАЗА </w:t>
      </w:r>
    </w:p>
    <w:p w:rsidR="00B41D8F" w:rsidRPr="00EB0700" w:rsidRDefault="00B41D8F" w:rsidP="00B41D8F">
      <w:pPr>
        <w:pStyle w:val="Naslovglavni"/>
        <w:spacing w:before="0" w:after="0"/>
        <w:ind w:left="851"/>
        <w:outlineLvl w:val="0"/>
        <w:rPr>
          <w:rFonts w:ascii="Times New Roman" w:hAnsi="Times New Roman"/>
          <w:b/>
          <w:noProof/>
          <w:color w:val="auto"/>
          <w:szCs w:val="28"/>
          <w:lang w:val="sr-Cyrl-CS" w:eastAsia="sr-Latn-CS"/>
        </w:rPr>
      </w:pPr>
      <w:r w:rsidRPr="00EB0700">
        <w:rPr>
          <w:rFonts w:ascii="Times New Roman" w:hAnsi="Times New Roman"/>
          <w:b/>
          <w:noProof/>
          <w:color w:val="auto"/>
          <w:szCs w:val="28"/>
          <w:lang w:val="sr-Cyrl-CS" w:eastAsia="sr-Latn-CS"/>
        </w:rPr>
        <w:t>- зона улица Селичевице и Зетске</w:t>
      </w:r>
    </w:p>
    <w:p w:rsidR="00B41D8F" w:rsidRPr="00EB0700" w:rsidRDefault="00B41D8F" w:rsidP="00B41D8F">
      <w:pPr>
        <w:pStyle w:val="Naslovglavni"/>
        <w:spacing w:after="60" w:line="240" w:lineRule="exact"/>
        <w:ind w:firstLine="540"/>
        <w:jc w:val="both"/>
        <w:rPr>
          <w:rFonts w:ascii="Times New Roman" w:hAnsi="Times New Roman"/>
          <w:noProof/>
          <w:color w:val="auto"/>
          <w:sz w:val="24"/>
          <w:szCs w:val="24"/>
          <w:lang w:val="sr-Cyrl-CS"/>
        </w:rPr>
      </w:pPr>
      <w:r w:rsidRPr="00EB0700">
        <w:rPr>
          <w:rFonts w:ascii="Times New Roman" w:hAnsi="Times New Roman"/>
          <w:bCs/>
          <w:color w:val="auto"/>
          <w:sz w:val="24"/>
          <w:szCs w:val="24"/>
          <w:lang w:val="ru-RU"/>
        </w:rPr>
        <w:t>У В О Д Н Е  Н А П О М Е Н Е</w:t>
      </w:r>
      <w:r w:rsidRPr="00EB0700">
        <w:rPr>
          <w:rFonts w:ascii="Times New Roman" w:hAnsi="Times New Roman"/>
          <w:noProof/>
          <w:color w:val="auto"/>
          <w:sz w:val="24"/>
          <w:szCs w:val="24"/>
          <w:lang w:val="sr-Cyrl-CS"/>
        </w:rPr>
        <w:t xml:space="preserve"> </w:t>
      </w:r>
    </w:p>
    <w:p w:rsidR="00B41D8F" w:rsidRPr="00EB0700" w:rsidRDefault="00B41D8F" w:rsidP="00B41D8F">
      <w:pPr>
        <w:spacing w:before="0" w:after="0"/>
        <w:ind w:firstLine="567"/>
        <w:rPr>
          <w:rFonts w:ascii="Times New Roman" w:hAnsi="Times New Roman"/>
          <w:color w:val="auto"/>
          <w:szCs w:val="22"/>
        </w:rPr>
      </w:pPr>
      <w:r w:rsidRPr="00EB0700">
        <w:rPr>
          <w:rFonts w:ascii="Times New Roman" w:hAnsi="Times New Roman"/>
          <w:color w:val="auto"/>
          <w:szCs w:val="22"/>
          <w:lang w:val="ru-RU"/>
        </w:rPr>
        <w:t xml:space="preserve">Изради Првих измена и допуна Плана генералне регулације подручја Градске општине Палилула - </w:t>
      </w:r>
      <w:r w:rsidRPr="00EB0700">
        <w:rPr>
          <w:rFonts w:ascii="Times New Roman" w:hAnsi="Times New Roman"/>
          <w:color w:val="auto"/>
          <w:szCs w:val="22"/>
        </w:rPr>
        <w:t>друга фаза</w:t>
      </w:r>
      <w:r w:rsidRPr="00EB0700">
        <w:rPr>
          <w:rFonts w:ascii="Times New Roman" w:hAnsi="Times New Roman"/>
          <w:color w:val="auto"/>
          <w:szCs w:val="22"/>
          <w:lang w:val="sr-Cyrl-CS"/>
        </w:rPr>
        <w:t xml:space="preserve"> - зона улица Селичевице и Зетске (у даљем тексту План), приступа се на основу Иницијативе Главног урбанисте Града Ниша бр. 577-7/2016 од 22.11.2016. године и Одлуке о изради </w:t>
      </w:r>
      <w:r w:rsidRPr="00EB0700">
        <w:rPr>
          <w:rFonts w:ascii="Times New Roman" w:hAnsi="Times New Roman"/>
          <w:color w:val="auto"/>
          <w:szCs w:val="22"/>
          <w:lang w:val="ru-RU"/>
        </w:rPr>
        <w:t xml:space="preserve">Првих  измена и допуна Плана генералне регулације подручја Градске општине Палилула - </w:t>
      </w:r>
      <w:r w:rsidRPr="00EB0700">
        <w:rPr>
          <w:rFonts w:ascii="Times New Roman" w:hAnsi="Times New Roman"/>
          <w:color w:val="auto"/>
          <w:szCs w:val="22"/>
        </w:rPr>
        <w:t xml:space="preserve">друга фаза </w:t>
      </w:r>
      <w:r w:rsidRPr="00EB0700">
        <w:rPr>
          <w:rFonts w:ascii="Times New Roman" w:hAnsi="Times New Roman"/>
          <w:noProof/>
          <w:color w:val="auto"/>
          <w:szCs w:val="22"/>
          <w:lang w:val="sr-Cyrl-CS"/>
        </w:rPr>
        <w:t xml:space="preserve">("Службени лист Града Ниша", бр. </w:t>
      </w:r>
      <w:r w:rsidRPr="00EB0700">
        <w:rPr>
          <w:rFonts w:ascii="Times New Roman" w:hAnsi="Times New Roman"/>
          <w:noProof/>
          <w:color w:val="auto"/>
          <w:szCs w:val="22"/>
        </w:rPr>
        <w:t>155</w:t>
      </w:r>
      <w:r w:rsidRPr="00EB0700">
        <w:rPr>
          <w:rFonts w:ascii="Times New Roman" w:hAnsi="Times New Roman"/>
          <w:noProof/>
          <w:color w:val="auto"/>
          <w:szCs w:val="22"/>
          <w:lang w:val="sr-Cyrl-CS"/>
        </w:rPr>
        <w:t>/1</w:t>
      </w:r>
      <w:r w:rsidRPr="00EB0700">
        <w:rPr>
          <w:rFonts w:ascii="Times New Roman" w:hAnsi="Times New Roman"/>
          <w:noProof/>
          <w:color w:val="auto"/>
          <w:szCs w:val="22"/>
        </w:rPr>
        <w:t>6</w:t>
      </w:r>
      <w:r w:rsidRPr="00EB0700">
        <w:rPr>
          <w:rFonts w:ascii="Times New Roman" w:hAnsi="Times New Roman"/>
          <w:noProof/>
          <w:color w:val="auto"/>
          <w:szCs w:val="22"/>
          <w:lang w:val="sr-Cyrl-CS"/>
        </w:rPr>
        <w:t>), у даљем тексту: Одлука о израд</w:t>
      </w:r>
      <w:r w:rsidRPr="00EB0700">
        <w:rPr>
          <w:rFonts w:ascii="Times New Roman" w:hAnsi="Times New Roman"/>
          <w:noProof/>
          <w:color w:val="auto"/>
          <w:szCs w:val="22"/>
        </w:rPr>
        <w:t>и Плана</w:t>
      </w:r>
      <w:r w:rsidRPr="00EB0700">
        <w:rPr>
          <w:rFonts w:ascii="Times New Roman" w:hAnsi="Times New Roman"/>
          <w:noProof/>
          <w:color w:val="auto"/>
          <w:szCs w:val="22"/>
          <w:lang w:val="sr-Cyrl-CS"/>
        </w:rPr>
        <w:t>.</w:t>
      </w:r>
    </w:p>
    <w:p w:rsidR="00B41D8F" w:rsidRPr="00EB0700" w:rsidRDefault="00B41D8F" w:rsidP="00B41D8F">
      <w:pPr>
        <w:tabs>
          <w:tab w:val="left" w:pos="567"/>
          <w:tab w:val="left" w:pos="1276"/>
          <w:tab w:val="left" w:pos="1418"/>
          <w:tab w:val="left" w:pos="9180"/>
        </w:tabs>
        <w:spacing w:before="0" w:after="0"/>
        <w:ind w:firstLine="567"/>
        <w:outlineLvl w:val="0"/>
        <w:rPr>
          <w:rFonts w:ascii="Times New Roman" w:hAnsi="Times New Roman"/>
          <w:noProof/>
          <w:color w:val="auto"/>
          <w:szCs w:val="22"/>
          <w:lang w:val="sr-Cyrl-CS"/>
        </w:rPr>
      </w:pPr>
      <w:r w:rsidRPr="00EB0700">
        <w:rPr>
          <w:rFonts w:ascii="Times New Roman" w:hAnsi="Times New Roman"/>
          <w:noProof/>
          <w:color w:val="auto"/>
          <w:szCs w:val="22"/>
          <w:lang w:val="sr-Cyrl-CS"/>
        </w:rPr>
        <w:t>Прве измене и допуне Плана израђују се за делове грађевинског подручја у обухвату Генералног урбанистичког плана Ниша 2010-2025 ("Сл.лист Града Ниша",</w:t>
      </w:r>
      <w:r w:rsidRPr="00EB0700">
        <w:rPr>
          <w:rFonts w:ascii="Times New Roman" w:hAnsi="Times New Roman"/>
          <w:noProof/>
          <w:color w:val="auto"/>
          <w:szCs w:val="22"/>
        </w:rPr>
        <w:t xml:space="preserve"> </w:t>
      </w:r>
      <w:r w:rsidRPr="00EB0700">
        <w:rPr>
          <w:rFonts w:ascii="Times New Roman" w:hAnsi="Times New Roman"/>
          <w:noProof/>
          <w:color w:val="auto"/>
          <w:szCs w:val="22"/>
          <w:lang w:val="sr-Cyrl-CS"/>
        </w:rPr>
        <w:t>бр.43/11</w:t>
      </w:r>
      <w:r w:rsidRPr="00EB0700">
        <w:rPr>
          <w:rFonts w:ascii="Times New Roman" w:hAnsi="Times New Roman"/>
          <w:noProof/>
          <w:color w:val="auto"/>
          <w:szCs w:val="22"/>
        </w:rPr>
        <w:t xml:space="preserve"> и 136/16</w:t>
      </w:r>
      <w:r w:rsidRPr="00EB0700">
        <w:rPr>
          <w:rFonts w:ascii="Times New Roman" w:hAnsi="Times New Roman"/>
          <w:noProof/>
          <w:color w:val="auto"/>
          <w:szCs w:val="22"/>
          <w:lang w:val="sr-Cyrl-CS"/>
        </w:rPr>
        <w:t xml:space="preserve">), односно у </w:t>
      </w:r>
      <w:r w:rsidRPr="00EB0700">
        <w:rPr>
          <w:rFonts w:ascii="Times New Roman" w:hAnsi="Times New Roman"/>
          <w:noProof/>
          <w:color w:val="auto"/>
          <w:szCs w:val="22"/>
        </w:rPr>
        <w:t xml:space="preserve">дефинисаном обухвату </w:t>
      </w:r>
      <w:r w:rsidRPr="00EB0700">
        <w:rPr>
          <w:rFonts w:ascii="Times New Roman" w:hAnsi="Times New Roman"/>
          <w:noProof/>
          <w:color w:val="auto"/>
          <w:szCs w:val="22"/>
          <w:lang w:val="sr-Cyrl-CS"/>
        </w:rPr>
        <w:t>Плана генералне регулације подручја Градске општине Палилула - друга фаза ("Сл.лист Града Ниша",</w:t>
      </w:r>
      <w:r w:rsidRPr="00EB0700">
        <w:rPr>
          <w:rFonts w:ascii="Times New Roman" w:hAnsi="Times New Roman"/>
          <w:noProof/>
          <w:color w:val="auto"/>
          <w:szCs w:val="22"/>
        </w:rPr>
        <w:t xml:space="preserve"> </w:t>
      </w:r>
      <w:r w:rsidRPr="00EB0700">
        <w:rPr>
          <w:rFonts w:ascii="Times New Roman" w:hAnsi="Times New Roman"/>
          <w:noProof/>
          <w:color w:val="auto"/>
          <w:szCs w:val="22"/>
          <w:lang w:val="sr-Cyrl-CS"/>
        </w:rPr>
        <w:t>бр. 73/13).</w:t>
      </w:r>
    </w:p>
    <w:p w:rsidR="00B41D8F" w:rsidRPr="00EB0700" w:rsidRDefault="00B41D8F" w:rsidP="00B41D8F">
      <w:pPr>
        <w:tabs>
          <w:tab w:val="left" w:pos="567"/>
          <w:tab w:val="left" w:pos="1276"/>
          <w:tab w:val="left" w:pos="1418"/>
          <w:tab w:val="left" w:pos="9180"/>
        </w:tabs>
        <w:spacing w:before="0" w:after="0"/>
        <w:ind w:firstLine="567"/>
        <w:outlineLvl w:val="0"/>
        <w:rPr>
          <w:rFonts w:ascii="Times New Roman" w:hAnsi="Times New Roman"/>
          <w:noProof/>
          <w:color w:val="auto"/>
          <w:szCs w:val="22"/>
          <w:lang w:val="sr-Cyrl-CS"/>
        </w:rPr>
      </w:pPr>
      <w:r w:rsidRPr="00EB0700">
        <w:rPr>
          <w:rFonts w:ascii="Times New Roman" w:hAnsi="Times New Roman"/>
          <w:noProof/>
          <w:color w:val="auto"/>
          <w:szCs w:val="22"/>
          <w:lang w:val="sr-Cyrl-CS"/>
        </w:rPr>
        <w:t>Циљ израде Плана је преиспитивање планских решења у складу са новонасталим потребама и актуелном проблематиком</w:t>
      </w:r>
      <w:r w:rsidRPr="00EB0700">
        <w:rPr>
          <w:rFonts w:ascii="Times New Roman" w:hAnsi="Times New Roman"/>
          <w:noProof/>
          <w:color w:val="auto"/>
          <w:szCs w:val="22"/>
        </w:rPr>
        <w:t xml:space="preserve"> </w:t>
      </w:r>
      <w:r w:rsidRPr="00EB0700">
        <w:rPr>
          <w:rFonts w:ascii="Times New Roman" w:hAnsi="Times New Roman"/>
          <w:noProof/>
          <w:color w:val="auto"/>
          <w:szCs w:val="22"/>
          <w:lang w:val="sr-Cyrl-CS"/>
        </w:rPr>
        <w:t>уређења и изградње простора.</w:t>
      </w:r>
    </w:p>
    <w:p w:rsidR="00B41D8F" w:rsidRPr="00EB0700" w:rsidRDefault="00B41D8F" w:rsidP="00B41D8F">
      <w:pPr>
        <w:spacing w:before="0" w:after="0"/>
        <w:ind w:firstLine="567"/>
        <w:rPr>
          <w:rFonts w:ascii="Times New Roman" w:hAnsi="Times New Roman"/>
          <w:noProof/>
          <w:color w:val="auto"/>
          <w:szCs w:val="22"/>
        </w:rPr>
      </w:pPr>
      <w:r w:rsidRPr="00EB0700">
        <w:rPr>
          <w:rFonts w:ascii="Times New Roman" w:hAnsi="Times New Roman"/>
          <w:noProof/>
          <w:color w:val="auto"/>
          <w:szCs w:val="22"/>
          <w:lang w:val="sr-Cyrl-CS"/>
        </w:rPr>
        <w:t>За потребе израде Плана, извршена је анализа критеријума за одређивање могућих карактеристика значајних утицаја Плана на животну средину, на основу које је Секретаријат за планирање и изградњу, уз претходно мишљење Управе за привреду, одрживи развој и заштиту животне средине, донела Одлуку о неприступању изради стратешке процене утицаја Првих измена и допуна Плана генералне регулације подручја Градске општине Палилула - друга фаза – зона Селичевице и Зетске на животну средину ("Сл.лист града Ниша", бр.</w:t>
      </w:r>
      <w:r w:rsidRPr="00EB0700">
        <w:rPr>
          <w:rFonts w:ascii="Times New Roman" w:hAnsi="Times New Roman"/>
          <w:noProof/>
          <w:color w:val="auto"/>
          <w:szCs w:val="22"/>
        </w:rPr>
        <w:t>155</w:t>
      </w:r>
      <w:r w:rsidRPr="00EB0700">
        <w:rPr>
          <w:rFonts w:ascii="Times New Roman" w:hAnsi="Times New Roman"/>
          <w:noProof/>
          <w:color w:val="auto"/>
          <w:szCs w:val="22"/>
          <w:lang w:val="sr-Cyrl-CS"/>
        </w:rPr>
        <w:t>/1</w:t>
      </w:r>
      <w:r w:rsidRPr="00EB0700">
        <w:rPr>
          <w:rFonts w:ascii="Times New Roman" w:hAnsi="Times New Roman"/>
          <w:noProof/>
          <w:color w:val="auto"/>
          <w:szCs w:val="22"/>
        </w:rPr>
        <w:t>6</w:t>
      </w:r>
      <w:r w:rsidRPr="00EB0700">
        <w:rPr>
          <w:rFonts w:ascii="Times New Roman" w:hAnsi="Times New Roman"/>
          <w:noProof/>
          <w:color w:val="auto"/>
          <w:szCs w:val="22"/>
          <w:lang w:val="sr-Cyrl-CS"/>
        </w:rPr>
        <w:t>)</w:t>
      </w:r>
      <w:r w:rsidRPr="00EB0700">
        <w:rPr>
          <w:rFonts w:ascii="Times New Roman" w:hAnsi="Times New Roman"/>
          <w:noProof/>
          <w:color w:val="auto"/>
          <w:szCs w:val="22"/>
        </w:rPr>
        <w:t xml:space="preserve">, која је саставни део </w:t>
      </w:r>
      <w:r w:rsidRPr="00EB0700">
        <w:rPr>
          <w:rFonts w:ascii="Times New Roman" w:hAnsi="Times New Roman"/>
          <w:noProof/>
          <w:color w:val="auto"/>
          <w:szCs w:val="22"/>
          <w:lang w:val="sr-Cyrl-CS"/>
        </w:rPr>
        <w:t>Одлуке о изради Првих измена и допуна Плана генералне регулације подручја Градске општине Палилула - друга фаза - зона улица Селичевице и Зетске</w:t>
      </w:r>
      <w:r w:rsidRPr="00EB0700">
        <w:rPr>
          <w:rFonts w:ascii="Times New Roman" w:hAnsi="Times New Roman"/>
          <w:noProof/>
          <w:color w:val="auto"/>
          <w:szCs w:val="22"/>
        </w:rPr>
        <w:t>.</w:t>
      </w:r>
    </w:p>
    <w:p w:rsidR="00B41D8F" w:rsidRPr="00EB0700" w:rsidRDefault="00B41D8F" w:rsidP="00B41D8F">
      <w:pPr>
        <w:tabs>
          <w:tab w:val="left" w:pos="426"/>
          <w:tab w:val="right" w:leader="dot" w:pos="9090"/>
        </w:tabs>
        <w:spacing w:before="240" w:after="120"/>
        <w:ind w:right="-32" w:firstLine="0"/>
        <w:jc w:val="left"/>
        <w:rPr>
          <w:rFonts w:ascii="Times New Roman" w:hAnsi="Times New Roman"/>
          <w:noProof/>
          <w:color w:val="auto"/>
          <w:sz w:val="28"/>
          <w:szCs w:val="28"/>
        </w:rPr>
      </w:pPr>
      <w:r w:rsidRPr="00EB0700">
        <w:rPr>
          <w:rFonts w:ascii="Times New Roman" w:hAnsi="Times New Roman"/>
          <w:noProof/>
          <w:color w:val="auto"/>
          <w:sz w:val="28"/>
          <w:szCs w:val="28"/>
          <w:lang w:val="sr-Cyrl-CS"/>
        </w:rPr>
        <w:t>А.  ТЕКСТУАЛНИ ДЕО</w:t>
      </w:r>
    </w:p>
    <w:p w:rsidR="00B41D8F" w:rsidRPr="00EB0700" w:rsidRDefault="00B41D8F" w:rsidP="00B41D8F">
      <w:pPr>
        <w:shd w:val="clear" w:color="auto" w:fill="C0C0C0"/>
        <w:spacing w:before="120" w:after="0"/>
        <w:ind w:right="-32" w:firstLine="0"/>
        <w:jc w:val="left"/>
        <w:rPr>
          <w:rFonts w:ascii="Times New Roman" w:hAnsi="Times New Roman"/>
          <w:b/>
          <w:color w:val="auto"/>
          <w:sz w:val="28"/>
          <w:szCs w:val="28"/>
          <w:lang w:val="sr-Cyrl-CS"/>
        </w:rPr>
      </w:pPr>
      <w:r w:rsidRPr="00EB0700">
        <w:rPr>
          <w:rFonts w:ascii="Times New Roman" w:hAnsi="Times New Roman"/>
          <w:b/>
          <w:color w:val="auto"/>
          <w:sz w:val="28"/>
          <w:szCs w:val="28"/>
        </w:rPr>
        <w:t>I</w:t>
      </w:r>
      <w:r w:rsidRPr="00EB0700">
        <w:rPr>
          <w:rFonts w:ascii="Times New Roman" w:hAnsi="Times New Roman"/>
          <w:b/>
          <w:color w:val="auto"/>
          <w:sz w:val="28"/>
          <w:szCs w:val="28"/>
          <w:lang w:val="ru-RU"/>
        </w:rPr>
        <w:t xml:space="preserve">     </w:t>
      </w:r>
      <w:r w:rsidRPr="00EB0700">
        <w:rPr>
          <w:rFonts w:ascii="Times New Roman" w:hAnsi="Times New Roman"/>
          <w:b/>
          <w:color w:val="auto"/>
          <w:sz w:val="28"/>
          <w:szCs w:val="28"/>
          <w:lang w:val="sr-Cyrl-CS"/>
        </w:rPr>
        <w:t>ОПШТИ ДЕО</w:t>
      </w:r>
    </w:p>
    <w:p w:rsidR="00B41D8F" w:rsidRPr="00EB0700" w:rsidRDefault="00B41D8F" w:rsidP="00B41D8F">
      <w:pPr>
        <w:spacing w:before="240" w:after="120"/>
        <w:ind w:right="-32" w:firstLine="0"/>
        <w:rPr>
          <w:rFonts w:ascii="Times New Roman" w:hAnsi="Times New Roman"/>
          <w:noProof/>
          <w:color w:val="auto"/>
          <w:szCs w:val="22"/>
          <w:lang w:val="sr-Cyrl-CS"/>
        </w:rPr>
      </w:pPr>
      <w:r w:rsidRPr="00EB0700">
        <w:rPr>
          <w:rFonts w:ascii="Times New Roman" w:hAnsi="Times New Roman"/>
          <w:noProof/>
          <w:color w:val="auto"/>
          <w:szCs w:val="22"/>
          <w:lang w:val="sr-Cyrl-CS"/>
        </w:rPr>
        <w:t xml:space="preserve">1.1.   ПРАВНИ И ПЛАНСКИ ОСНОВ ЗА ИЗРАДУ ПЛАНА </w:t>
      </w:r>
    </w:p>
    <w:p w:rsidR="00B41D8F" w:rsidRPr="00EB0700" w:rsidRDefault="00B41D8F" w:rsidP="00B41D8F">
      <w:pPr>
        <w:spacing w:before="120"/>
        <w:ind w:right="-34" w:firstLine="0"/>
        <w:rPr>
          <w:rFonts w:ascii="Times New Roman" w:hAnsi="Times New Roman"/>
          <w:shadow/>
          <w:noProof/>
          <w:color w:val="auto"/>
          <w:szCs w:val="22"/>
          <w:lang w:val="sr-Cyrl-CS"/>
        </w:rPr>
      </w:pPr>
      <w:r w:rsidRPr="00EB0700">
        <w:rPr>
          <w:rFonts w:ascii="Times New Roman" w:hAnsi="Times New Roman"/>
          <w:noProof/>
          <w:color w:val="auto"/>
          <w:szCs w:val="22"/>
          <w:lang w:val="sr-Cyrl-CS"/>
        </w:rPr>
        <w:t xml:space="preserve">1.1.1.Правни основ </w:t>
      </w:r>
    </w:p>
    <w:p w:rsidR="00B41D8F" w:rsidRPr="00EB0700" w:rsidRDefault="00B41D8F" w:rsidP="00B41D8F">
      <w:pPr>
        <w:tabs>
          <w:tab w:val="left" w:pos="540"/>
        </w:tabs>
        <w:spacing w:before="120" w:after="0"/>
        <w:ind w:right="-32" w:firstLine="540"/>
        <w:rPr>
          <w:rFonts w:ascii="Times New Roman" w:hAnsi="Times New Roman"/>
          <w:noProof/>
          <w:color w:val="auto"/>
          <w:szCs w:val="22"/>
          <w:lang w:val="sr-Cyrl-CS"/>
        </w:rPr>
      </w:pPr>
      <w:r w:rsidRPr="00EB0700">
        <w:rPr>
          <w:rFonts w:ascii="Times New Roman" w:hAnsi="Times New Roman"/>
          <w:noProof/>
          <w:color w:val="auto"/>
          <w:szCs w:val="22"/>
          <w:lang w:val="sr-Cyrl-CS"/>
        </w:rPr>
        <w:t xml:space="preserve">Правни основ </w:t>
      </w:r>
      <w:r w:rsidRPr="00EB0700">
        <w:rPr>
          <w:rFonts w:ascii="Times New Roman" w:hAnsi="Times New Roman"/>
          <w:noProof/>
          <w:color w:val="auto"/>
          <w:szCs w:val="22"/>
        </w:rPr>
        <w:t xml:space="preserve">за израду </w:t>
      </w:r>
      <w:r w:rsidRPr="00EB0700">
        <w:rPr>
          <w:rFonts w:ascii="Times New Roman" w:hAnsi="Times New Roman"/>
          <w:noProof/>
          <w:color w:val="auto"/>
          <w:szCs w:val="22"/>
          <w:lang w:val="sr-Cyrl-CS"/>
        </w:rPr>
        <w:t>Првих измена и допуна Плана чине:</w:t>
      </w:r>
    </w:p>
    <w:p w:rsidR="00B41D8F" w:rsidRPr="00EB0700" w:rsidRDefault="00B41D8F" w:rsidP="00B41D8F">
      <w:pPr>
        <w:numPr>
          <w:ilvl w:val="0"/>
          <w:numId w:val="3"/>
        </w:numPr>
        <w:tabs>
          <w:tab w:val="left" w:pos="540"/>
        </w:tabs>
        <w:spacing w:after="0"/>
        <w:ind w:left="540" w:right="-32" w:hanging="540"/>
        <w:rPr>
          <w:rFonts w:ascii="Times New Roman" w:hAnsi="Times New Roman"/>
          <w:noProof/>
          <w:color w:val="auto"/>
          <w:szCs w:val="22"/>
          <w:lang w:val="sr-Cyrl-CS"/>
        </w:rPr>
      </w:pPr>
      <w:r w:rsidRPr="00EB0700">
        <w:rPr>
          <w:rFonts w:ascii="Times New Roman" w:hAnsi="Times New Roman"/>
          <w:noProof/>
          <w:color w:val="auto"/>
          <w:szCs w:val="22"/>
          <w:lang w:val="sr-Cyrl-CS"/>
        </w:rPr>
        <w:t xml:space="preserve">Закон о планирању и изградњи ("Сл.гласник РС", бр. 72/09, 81/09-исправка, 64/10-одлука УС, 24/11, 121/12-одлука УС, 42/13-одлука УС, 50/13-одлука УС, 98/13-одлука УС, </w:t>
      </w:r>
      <w:r w:rsidR="005A400B">
        <w:rPr>
          <w:rFonts w:ascii="Times New Roman" w:hAnsi="Times New Roman"/>
          <w:noProof/>
          <w:color w:val="auto"/>
          <w:lang w:val="sr-Cyrl-CS"/>
        </w:rPr>
        <w:t xml:space="preserve">132/14, </w:t>
      </w:r>
      <w:r w:rsidRPr="00EB0700">
        <w:rPr>
          <w:rFonts w:ascii="Times New Roman" w:hAnsi="Times New Roman"/>
          <w:noProof/>
          <w:color w:val="auto"/>
          <w:lang w:val="sr-Cyrl-CS"/>
        </w:rPr>
        <w:t>145/14</w:t>
      </w:r>
      <w:r w:rsidR="004E7DE0">
        <w:rPr>
          <w:rFonts w:ascii="Times New Roman" w:hAnsi="Times New Roman"/>
          <w:noProof/>
          <w:color w:val="auto"/>
          <w:lang w:val="sr-Cyrl-CS"/>
        </w:rPr>
        <w:t xml:space="preserve"> и</w:t>
      </w:r>
      <w:r w:rsidR="005A400B">
        <w:rPr>
          <w:rFonts w:ascii="Times New Roman" w:hAnsi="Times New Roman"/>
          <w:noProof/>
          <w:color w:val="auto"/>
          <w:lang w:val="sr-Cyrl-CS"/>
        </w:rPr>
        <w:t xml:space="preserve"> </w:t>
      </w:r>
      <w:r w:rsidR="005A400B">
        <w:rPr>
          <w:rFonts w:ascii="Times New Roman" w:hAnsi="Times New Roman"/>
          <w:color w:val="auto"/>
        </w:rPr>
        <w:t>83/18</w:t>
      </w:r>
      <w:r w:rsidRPr="00EB0700">
        <w:rPr>
          <w:rFonts w:ascii="Times New Roman" w:hAnsi="Times New Roman"/>
          <w:noProof/>
          <w:color w:val="auto"/>
          <w:lang w:val="sr-Cyrl-CS"/>
        </w:rPr>
        <w:t>), у даљем тексту: Закон,</w:t>
      </w:r>
    </w:p>
    <w:p w:rsidR="00B41D8F" w:rsidRPr="00EB0700" w:rsidRDefault="00B41D8F" w:rsidP="00B41D8F">
      <w:pPr>
        <w:numPr>
          <w:ilvl w:val="0"/>
          <w:numId w:val="3"/>
        </w:numPr>
        <w:tabs>
          <w:tab w:val="left" w:pos="540"/>
        </w:tabs>
        <w:spacing w:after="0"/>
        <w:ind w:left="540" w:right="-32" w:hanging="540"/>
        <w:rPr>
          <w:rFonts w:ascii="Times New Roman" w:hAnsi="Times New Roman"/>
          <w:noProof/>
          <w:color w:val="auto"/>
          <w:szCs w:val="22"/>
          <w:lang w:val="sr-Cyrl-CS"/>
        </w:rPr>
      </w:pPr>
      <w:r w:rsidRPr="00EB0700">
        <w:rPr>
          <w:rFonts w:ascii="Times New Roman" w:hAnsi="Times New Roman"/>
          <w:noProof/>
          <w:color w:val="auto"/>
          <w:szCs w:val="22"/>
          <w:lang w:val="sr-Cyrl-CS"/>
        </w:rPr>
        <w:t xml:space="preserve">Статут Града Ниша ("Сл.лист Града Ниша", бр.88/08 и 143/16), </w:t>
      </w:r>
    </w:p>
    <w:p w:rsidR="00B41D8F" w:rsidRPr="00EB0700" w:rsidRDefault="00B41D8F" w:rsidP="00B41D8F">
      <w:pPr>
        <w:numPr>
          <w:ilvl w:val="0"/>
          <w:numId w:val="3"/>
        </w:numPr>
        <w:tabs>
          <w:tab w:val="left" w:pos="540"/>
        </w:tabs>
        <w:spacing w:after="0"/>
        <w:ind w:left="540" w:right="-32" w:hanging="540"/>
        <w:rPr>
          <w:rFonts w:ascii="Times New Roman" w:hAnsi="Times New Roman"/>
          <w:noProof/>
          <w:color w:val="auto"/>
          <w:szCs w:val="22"/>
          <w:lang w:val="sr-Cyrl-CS"/>
        </w:rPr>
      </w:pPr>
      <w:r w:rsidRPr="00EB0700">
        <w:rPr>
          <w:rFonts w:ascii="Times New Roman" w:hAnsi="Times New Roman"/>
          <w:noProof/>
          <w:color w:val="auto"/>
          <w:szCs w:val="22"/>
          <w:lang w:val="sr-Cyrl-CS"/>
        </w:rPr>
        <w:t xml:space="preserve">Одлука о изради, </w:t>
      </w:r>
    </w:p>
    <w:p w:rsidR="00B41D8F" w:rsidRPr="00EB0700" w:rsidRDefault="00B41D8F" w:rsidP="00B41D8F">
      <w:pPr>
        <w:numPr>
          <w:ilvl w:val="0"/>
          <w:numId w:val="3"/>
        </w:numPr>
        <w:tabs>
          <w:tab w:val="left" w:pos="540"/>
        </w:tabs>
        <w:spacing w:after="0"/>
        <w:ind w:left="540" w:right="-32" w:hanging="540"/>
        <w:rPr>
          <w:rFonts w:ascii="Times New Roman" w:hAnsi="Times New Roman"/>
          <w:noProof/>
          <w:color w:val="auto"/>
          <w:szCs w:val="22"/>
          <w:lang w:val="sr-Cyrl-CS"/>
        </w:rPr>
      </w:pPr>
      <w:r w:rsidRPr="00EB0700">
        <w:rPr>
          <w:rFonts w:ascii="Times New Roman" w:hAnsi="Times New Roman"/>
          <w:noProof/>
          <w:color w:val="auto"/>
          <w:szCs w:val="22"/>
          <w:lang w:val="sr-Cyrl-CS"/>
        </w:rPr>
        <w:lastRenderedPageBreak/>
        <w:t>Правилник о садржини, начину и поступку израде докумената просторног и урбанистичког планирања ("Сл.гласник РС", бр.64/15).</w:t>
      </w:r>
    </w:p>
    <w:p w:rsidR="00B41D8F" w:rsidRPr="00EB0700" w:rsidRDefault="00B41D8F" w:rsidP="00B41D8F">
      <w:pPr>
        <w:spacing w:before="120"/>
        <w:ind w:right="-34" w:firstLine="0"/>
        <w:rPr>
          <w:rFonts w:ascii="Times New Roman" w:hAnsi="Times New Roman"/>
          <w:noProof/>
          <w:color w:val="auto"/>
          <w:szCs w:val="22"/>
          <w:lang w:val="sr-Cyrl-CS"/>
        </w:rPr>
      </w:pPr>
      <w:r w:rsidRPr="00EB0700">
        <w:rPr>
          <w:rFonts w:ascii="Times New Roman" w:hAnsi="Times New Roman"/>
          <w:noProof/>
          <w:color w:val="auto"/>
          <w:szCs w:val="22"/>
          <w:lang w:val="sr-Cyrl-CS"/>
        </w:rPr>
        <w:t xml:space="preserve">1.1.2.Плански основ </w:t>
      </w:r>
    </w:p>
    <w:p w:rsidR="00B41D8F" w:rsidRPr="00EB0700" w:rsidRDefault="00B41D8F" w:rsidP="00B41D8F">
      <w:pPr>
        <w:spacing w:before="0" w:after="0"/>
        <w:ind w:right="-34" w:firstLine="540"/>
        <w:rPr>
          <w:rFonts w:ascii="Times New Roman" w:hAnsi="Times New Roman"/>
          <w:noProof/>
          <w:color w:val="auto"/>
          <w:szCs w:val="22"/>
        </w:rPr>
      </w:pPr>
      <w:r w:rsidRPr="00EB0700">
        <w:rPr>
          <w:rFonts w:ascii="Times New Roman" w:hAnsi="Times New Roman"/>
          <w:noProof/>
          <w:color w:val="auto"/>
          <w:szCs w:val="22"/>
          <w:lang w:val="sr-Cyrl-CS"/>
        </w:rPr>
        <w:t>Плански основ за израду Првих измена и допуна Плана чини</w:t>
      </w:r>
      <w:r w:rsidRPr="00EB0700">
        <w:rPr>
          <w:rFonts w:ascii="Times New Roman" w:hAnsi="Times New Roman"/>
          <w:noProof/>
          <w:color w:val="auto"/>
          <w:szCs w:val="22"/>
        </w:rPr>
        <w:t xml:space="preserve"> </w:t>
      </w:r>
      <w:r w:rsidRPr="00EB0700">
        <w:rPr>
          <w:rFonts w:ascii="Times New Roman" w:hAnsi="Times New Roman"/>
          <w:noProof/>
          <w:color w:val="auto"/>
          <w:szCs w:val="22"/>
          <w:lang w:val="sr-Cyrl-CS"/>
        </w:rPr>
        <w:t>Генерални урбанистички план Ниша 2010-2025 ("Сл.лист Града Ниша", бр.43/11 и 136/16), у даљем тексту: ГУП Ниша</w:t>
      </w:r>
      <w:r w:rsidRPr="00EB0700">
        <w:rPr>
          <w:rFonts w:ascii="Times New Roman" w:hAnsi="Times New Roman"/>
          <w:noProof/>
          <w:color w:val="auto"/>
          <w:szCs w:val="22"/>
        </w:rPr>
        <w:t xml:space="preserve"> 2010-2025</w:t>
      </w:r>
      <w:r w:rsidRPr="00EB0700">
        <w:rPr>
          <w:rFonts w:ascii="Times New Roman" w:hAnsi="Times New Roman"/>
          <w:noProof/>
          <w:color w:val="auto"/>
          <w:szCs w:val="22"/>
          <w:lang w:val="sr-Cyrl-CS"/>
        </w:rPr>
        <w:t>.</w:t>
      </w:r>
    </w:p>
    <w:p w:rsidR="00B41D8F" w:rsidRPr="00EB0700" w:rsidRDefault="00B41D8F" w:rsidP="00B41D8F">
      <w:pPr>
        <w:tabs>
          <w:tab w:val="left" w:pos="0"/>
        </w:tabs>
        <w:spacing w:before="0" w:after="0"/>
        <w:ind w:right="-34" w:firstLine="540"/>
        <w:rPr>
          <w:rFonts w:ascii="Times New Roman" w:hAnsi="Times New Roman"/>
          <w:noProof/>
          <w:color w:val="auto"/>
          <w:szCs w:val="22"/>
          <w:lang w:val="sr-Cyrl-CS"/>
        </w:rPr>
      </w:pPr>
      <w:r w:rsidRPr="00EB0700">
        <w:rPr>
          <w:rFonts w:ascii="Times New Roman" w:hAnsi="Times New Roman"/>
          <w:noProof/>
          <w:color w:val="auto"/>
          <w:szCs w:val="22"/>
          <w:lang w:val="sr-Cyrl-CS"/>
        </w:rPr>
        <w:t>Подручје Првих измена и допуна Плана део је дефинисаног обухвата Плана генералне регулације подручја Градске општине Палилула - друга фаза ("Сл.лист града Ниша",</w:t>
      </w:r>
      <w:r w:rsidRPr="00EB0700">
        <w:rPr>
          <w:rFonts w:ascii="Times New Roman" w:hAnsi="Times New Roman"/>
          <w:noProof/>
          <w:color w:val="auto"/>
          <w:szCs w:val="22"/>
        </w:rPr>
        <w:t xml:space="preserve"> </w:t>
      </w:r>
      <w:r w:rsidRPr="00EB0700">
        <w:rPr>
          <w:rFonts w:ascii="Times New Roman" w:hAnsi="Times New Roman"/>
          <w:noProof/>
          <w:color w:val="auto"/>
          <w:szCs w:val="22"/>
          <w:lang w:val="sr-Cyrl-CS"/>
        </w:rPr>
        <w:t>бр.73/13), у даљем тексту: План генеране регулације, чије су одреднице релевантне за израду овог Плана.</w:t>
      </w:r>
    </w:p>
    <w:p w:rsidR="00B41D8F" w:rsidRPr="00EB0700" w:rsidRDefault="00B41D8F" w:rsidP="00B41D8F">
      <w:pPr>
        <w:tabs>
          <w:tab w:val="left" w:pos="0"/>
        </w:tabs>
        <w:spacing w:before="0" w:after="0"/>
        <w:ind w:right="-34" w:firstLine="540"/>
        <w:rPr>
          <w:rFonts w:ascii="Times New Roman" w:hAnsi="Times New Roman"/>
          <w:noProof/>
          <w:color w:val="auto"/>
          <w:lang w:val="sr-Cyrl-CS"/>
        </w:rPr>
      </w:pPr>
      <w:r w:rsidRPr="00EB0700">
        <w:rPr>
          <w:rFonts w:ascii="Times New Roman" w:hAnsi="Times New Roman"/>
          <w:color w:val="auto"/>
          <w:szCs w:val="22"/>
          <w:lang w:val="sr-Cyrl-CS"/>
        </w:rPr>
        <w:t>Истовремено, урбанистички планови и пројекти којима су разрађивана поједина подручја у обухвату Плана представљају стечене обавезе</w:t>
      </w:r>
      <w:r w:rsidRPr="00EB0700">
        <w:rPr>
          <w:rFonts w:ascii="Times New Roman" w:hAnsi="Times New Roman"/>
          <w:color w:val="auto"/>
          <w:szCs w:val="22"/>
          <w:lang w:val="ru-RU"/>
        </w:rPr>
        <w:t xml:space="preserve"> </w:t>
      </w:r>
      <w:r w:rsidRPr="00EB0700">
        <w:rPr>
          <w:rFonts w:ascii="Times New Roman" w:hAnsi="Times New Roman"/>
          <w:noProof/>
          <w:color w:val="auto"/>
          <w:lang w:val="sr-Cyrl-CS"/>
        </w:rPr>
        <w:t>и њихова решења биће преиспитана овим планским документом.</w:t>
      </w:r>
    </w:p>
    <w:p w:rsidR="00B41D8F" w:rsidRPr="00EB0700" w:rsidRDefault="00B41D8F" w:rsidP="00B41D8F">
      <w:pPr>
        <w:spacing w:before="240" w:after="120"/>
        <w:ind w:right="-32" w:firstLine="0"/>
        <w:rPr>
          <w:rFonts w:ascii="Times New Roman" w:hAnsi="Times New Roman"/>
          <w:noProof/>
          <w:color w:val="auto"/>
          <w:szCs w:val="22"/>
          <w:lang w:val="sr-Cyrl-CS"/>
        </w:rPr>
      </w:pPr>
      <w:r w:rsidRPr="00EB0700">
        <w:rPr>
          <w:rFonts w:ascii="Times New Roman" w:hAnsi="Times New Roman"/>
          <w:noProof/>
          <w:color w:val="auto"/>
          <w:szCs w:val="22"/>
          <w:lang w:val="sr-Cyrl-CS"/>
        </w:rPr>
        <w:t>1.</w:t>
      </w:r>
      <w:r w:rsidRPr="00EB0700">
        <w:rPr>
          <w:rFonts w:ascii="Times New Roman" w:hAnsi="Times New Roman"/>
          <w:noProof/>
          <w:color w:val="auto"/>
          <w:szCs w:val="22"/>
        </w:rPr>
        <w:t>2</w:t>
      </w:r>
      <w:r w:rsidRPr="00EB0700">
        <w:rPr>
          <w:rFonts w:ascii="Times New Roman" w:hAnsi="Times New Roman"/>
          <w:noProof/>
          <w:color w:val="auto"/>
          <w:szCs w:val="22"/>
          <w:lang w:val="sr-Cyrl-CS"/>
        </w:rPr>
        <w:t xml:space="preserve">.    ОБАВЕЗЕ, УСЛОВИ И СМЕРНИЦЕ ИЗ ПЛАНСКИХ ДОКУМЕНАТА ВИШЕГ РЕДА </w:t>
      </w:r>
    </w:p>
    <w:p w:rsidR="00B41D8F" w:rsidRPr="00EB0700" w:rsidRDefault="00B41D8F" w:rsidP="00B41D8F">
      <w:pPr>
        <w:spacing w:before="120" w:after="120"/>
        <w:ind w:right="-32" w:firstLine="0"/>
        <w:rPr>
          <w:rFonts w:ascii="Times New Roman" w:hAnsi="Times New Roman"/>
          <w:noProof/>
          <w:color w:val="auto"/>
          <w:szCs w:val="22"/>
        </w:rPr>
      </w:pPr>
      <w:r w:rsidRPr="00EB0700">
        <w:rPr>
          <w:rFonts w:ascii="Times New Roman" w:hAnsi="Times New Roman"/>
          <w:noProof/>
          <w:color w:val="auto"/>
          <w:szCs w:val="22"/>
          <w:lang w:val="sr-Cyrl-CS"/>
        </w:rPr>
        <w:t>1.</w:t>
      </w:r>
      <w:r w:rsidRPr="00EB0700">
        <w:rPr>
          <w:rFonts w:ascii="Times New Roman" w:hAnsi="Times New Roman"/>
          <w:noProof/>
          <w:color w:val="auto"/>
          <w:szCs w:val="22"/>
        </w:rPr>
        <w:t>2</w:t>
      </w:r>
      <w:r w:rsidRPr="00EB0700">
        <w:rPr>
          <w:rFonts w:ascii="Times New Roman" w:hAnsi="Times New Roman"/>
          <w:noProof/>
          <w:color w:val="auto"/>
          <w:szCs w:val="22"/>
          <w:lang w:val="sr-Cyrl-CS"/>
        </w:rPr>
        <w:t xml:space="preserve">.1. ИЗВОД ИЗ ГУП-а НИША </w:t>
      </w:r>
      <w:r w:rsidRPr="00EB0700">
        <w:rPr>
          <w:rFonts w:ascii="Times New Roman" w:hAnsi="Times New Roman"/>
          <w:noProof/>
          <w:color w:val="auto"/>
          <w:szCs w:val="22"/>
        </w:rPr>
        <w:t>2010-2025</w:t>
      </w:r>
    </w:p>
    <w:p w:rsidR="00B41D8F" w:rsidRPr="00EB0700" w:rsidRDefault="00B41D8F" w:rsidP="00B41D8F">
      <w:pPr>
        <w:widowControl w:val="0"/>
        <w:autoSpaceDE w:val="0"/>
        <w:autoSpaceDN w:val="0"/>
        <w:adjustRightInd w:val="0"/>
        <w:spacing w:before="0" w:after="0"/>
        <w:ind w:firstLine="567"/>
        <w:rPr>
          <w:rFonts w:ascii="Times New Roman" w:hAnsi="Times New Roman"/>
          <w:color w:val="auto"/>
          <w:szCs w:val="22"/>
          <w:lang w:val="sr-Cyrl-CS"/>
        </w:rPr>
      </w:pPr>
      <w:r w:rsidRPr="00EB0700">
        <w:rPr>
          <w:rFonts w:ascii="Times New Roman" w:hAnsi="Times New Roman"/>
          <w:color w:val="auto"/>
          <w:szCs w:val="22"/>
          <w:lang w:val="sr-Cyrl-CS"/>
        </w:rPr>
        <w:t xml:space="preserve">Полазне планске основе су садржане у </w:t>
      </w:r>
      <w:r w:rsidRPr="00EB0700">
        <w:rPr>
          <w:rFonts w:ascii="Times New Roman" w:hAnsi="Times New Roman"/>
          <w:noProof/>
          <w:color w:val="auto"/>
          <w:szCs w:val="22"/>
          <w:lang w:val="sr-Cyrl-CS"/>
        </w:rPr>
        <w:t>ГУП-у Ниша</w:t>
      </w:r>
      <w:r w:rsidRPr="00EB0700">
        <w:rPr>
          <w:rFonts w:ascii="Times New Roman" w:hAnsi="Times New Roman"/>
          <w:color w:val="auto"/>
          <w:szCs w:val="22"/>
          <w:lang w:val="sr-Cyrl-CS"/>
        </w:rPr>
        <w:t xml:space="preserve">. Подручје Плана је саставни део грађевинског подручја градске општине Палилула. </w:t>
      </w:r>
    </w:p>
    <w:p w:rsidR="00B41D8F" w:rsidRPr="00EB0700" w:rsidRDefault="00B41D8F" w:rsidP="00B41D8F">
      <w:pPr>
        <w:widowControl w:val="0"/>
        <w:autoSpaceDE w:val="0"/>
        <w:autoSpaceDN w:val="0"/>
        <w:adjustRightInd w:val="0"/>
        <w:spacing w:before="0" w:after="0"/>
        <w:ind w:firstLine="567"/>
        <w:rPr>
          <w:rFonts w:ascii="Times New Roman" w:hAnsi="Times New Roman"/>
          <w:color w:val="auto"/>
          <w:szCs w:val="22"/>
          <w:lang w:val="sr-Cyrl-CS"/>
        </w:rPr>
      </w:pPr>
      <w:r w:rsidRPr="00EB0700">
        <w:rPr>
          <w:rFonts w:ascii="Times New Roman" w:hAnsi="Times New Roman"/>
          <w:color w:val="auto"/>
          <w:szCs w:val="22"/>
          <w:lang w:val="sr-Cyrl-CS"/>
        </w:rPr>
        <w:t xml:space="preserve">ГУП Ниша, као плански документ вишег реда, сагледава потенцијале града, правце развоја јавних служби, саобраћаја, инфраструктуре, пословних и привредних зона, становања и туризма, уз дефинисање мера заштите простора и животне средине и утврђивање концепције развоја, уређења простора и грађења на планском подручју, као и критеријуме, смернице, урбанистичке нормативе и решења за изградњу, реконструкцију и заштиту простора за плански хоризонт до 2025. године. </w:t>
      </w:r>
    </w:p>
    <w:p w:rsidR="00B41D8F" w:rsidRPr="00EB0700" w:rsidRDefault="00B41D8F" w:rsidP="00B41D8F">
      <w:pPr>
        <w:tabs>
          <w:tab w:val="left" w:pos="0"/>
        </w:tabs>
        <w:spacing w:before="0" w:after="0"/>
        <w:ind w:right="-81" w:firstLine="567"/>
        <w:rPr>
          <w:rFonts w:ascii="Times New Roman" w:hAnsi="Times New Roman"/>
          <w:color w:val="auto"/>
          <w:szCs w:val="22"/>
          <w:lang w:val="sr-Cyrl-CS"/>
        </w:rPr>
      </w:pPr>
      <w:r w:rsidRPr="00EB0700">
        <w:rPr>
          <w:rFonts w:ascii="Times New Roman" w:hAnsi="Times New Roman"/>
          <w:color w:val="auto"/>
          <w:szCs w:val="22"/>
          <w:lang w:val="sr-Cyrl-CS"/>
        </w:rPr>
        <w:t xml:space="preserve">Концепција развоја у области </w:t>
      </w:r>
      <w:r w:rsidRPr="00EB0700">
        <w:rPr>
          <w:rFonts w:ascii="Times New Roman" w:hAnsi="Times New Roman"/>
          <w:b/>
          <w:i/>
          <w:color w:val="auto"/>
          <w:szCs w:val="22"/>
          <w:lang w:val="sr-Cyrl-CS"/>
        </w:rPr>
        <w:t>саобраћаја</w:t>
      </w:r>
      <w:r w:rsidRPr="00EB0700">
        <w:rPr>
          <w:rFonts w:ascii="Times New Roman" w:hAnsi="Times New Roman"/>
          <w:color w:val="auto"/>
          <w:szCs w:val="22"/>
          <w:lang w:val="sr-Cyrl-CS"/>
        </w:rPr>
        <w:t xml:space="preserve"> условљена је саобраћајно - стратешким положајем града, развојем и подизањем квалитета мреже државних путева 2. реда и општинских путева (регионалне и локалне путне мреже) кроз процес рехабилитације и реконструкције а заснован на реализацији просторних услова за дугорочни развој планског подручја полазећи од идентификованих потреба.</w:t>
      </w:r>
    </w:p>
    <w:p w:rsidR="00B41D8F" w:rsidRPr="00EB0700" w:rsidRDefault="00B41D8F" w:rsidP="00B41D8F">
      <w:pPr>
        <w:widowControl w:val="0"/>
        <w:tabs>
          <w:tab w:val="left" w:pos="1080"/>
        </w:tabs>
        <w:autoSpaceDE w:val="0"/>
        <w:autoSpaceDN w:val="0"/>
        <w:adjustRightInd w:val="0"/>
        <w:spacing w:before="0" w:after="0"/>
        <w:ind w:firstLine="567"/>
        <w:rPr>
          <w:rFonts w:ascii="Times New Roman" w:hAnsi="Times New Roman"/>
          <w:color w:val="auto"/>
          <w:szCs w:val="22"/>
          <w:lang w:val="sr-Cyrl-CS"/>
        </w:rPr>
      </w:pPr>
      <w:r w:rsidRPr="00EB0700">
        <w:rPr>
          <w:rFonts w:ascii="Times New Roman" w:hAnsi="Times New Roman"/>
          <w:b/>
          <w:i/>
          <w:color w:val="auto"/>
          <w:szCs w:val="22"/>
          <w:lang w:val="sr-Cyrl-CS"/>
        </w:rPr>
        <w:t>Комуналне функције</w:t>
      </w:r>
      <w:r w:rsidRPr="00EB0700">
        <w:rPr>
          <w:rFonts w:ascii="Times New Roman" w:hAnsi="Times New Roman"/>
          <w:color w:val="auto"/>
          <w:szCs w:val="22"/>
          <w:lang w:val="sr-Cyrl-CS"/>
        </w:rPr>
        <w:t xml:space="preserve"> представљају простори за функционисање комуналних и инфраструктурних система.</w:t>
      </w:r>
    </w:p>
    <w:p w:rsidR="00B41D8F" w:rsidRPr="00EB0700" w:rsidRDefault="00B41D8F" w:rsidP="00B41D8F">
      <w:pPr>
        <w:spacing w:before="0" w:after="0"/>
        <w:ind w:right="-81" w:firstLine="567"/>
        <w:rPr>
          <w:rFonts w:ascii="Times New Roman" w:hAnsi="Times New Roman"/>
          <w:noProof/>
          <w:color w:val="auto"/>
          <w:szCs w:val="22"/>
          <w:lang w:val="sr-Cyrl-CS"/>
        </w:rPr>
      </w:pPr>
      <w:r w:rsidRPr="00EB0700">
        <w:rPr>
          <w:rFonts w:ascii="Times New Roman" w:hAnsi="Times New Roman"/>
          <w:noProof/>
          <w:color w:val="auto"/>
          <w:szCs w:val="22"/>
          <w:lang w:val="sr-Cyrl-CS"/>
        </w:rPr>
        <w:t>Постављање нових инфраструктурних мрежа, у оквиру нових траса, треба да буде координирано и у складу са условима одређеним ГУП-ом Ниша, као и са постојећом изграђеном мрежом зависно од конкретних услова.</w:t>
      </w:r>
    </w:p>
    <w:p w:rsidR="00B41D8F" w:rsidRPr="00EB0700" w:rsidRDefault="00B41D8F" w:rsidP="00B41D8F">
      <w:pPr>
        <w:spacing w:before="0" w:after="0"/>
        <w:ind w:right="9" w:firstLine="567"/>
        <w:rPr>
          <w:rFonts w:ascii="Times New Roman" w:hAnsi="Times New Roman"/>
          <w:noProof/>
          <w:color w:val="auto"/>
          <w:szCs w:val="22"/>
          <w:lang w:val="sr-Cyrl-CS"/>
        </w:rPr>
      </w:pPr>
      <w:r w:rsidRPr="00EB0700">
        <w:rPr>
          <w:rFonts w:ascii="Times New Roman" w:hAnsi="Times New Roman"/>
          <w:noProof/>
          <w:color w:val="auto"/>
          <w:szCs w:val="22"/>
          <w:lang w:val="sr-Cyrl-CS"/>
        </w:rPr>
        <w:t>Реконструкција инфраструктурних мрежа треба да буде координирана, тако да се новим решењима обезбеди бољи и функционалнији распоред мреже.</w:t>
      </w:r>
    </w:p>
    <w:p w:rsidR="00B41D8F" w:rsidRPr="00EB0700" w:rsidRDefault="00B41D8F" w:rsidP="00B41D8F">
      <w:pPr>
        <w:widowControl w:val="0"/>
        <w:autoSpaceDE w:val="0"/>
        <w:autoSpaceDN w:val="0"/>
        <w:adjustRightInd w:val="0"/>
        <w:spacing w:before="0" w:after="0"/>
        <w:ind w:firstLine="567"/>
        <w:rPr>
          <w:rFonts w:ascii="Times New Roman" w:hAnsi="Times New Roman"/>
          <w:color w:val="auto"/>
          <w:szCs w:val="22"/>
          <w:lang w:val="sr-Cyrl-CS"/>
        </w:rPr>
      </w:pPr>
      <w:r w:rsidRPr="00EB0700">
        <w:rPr>
          <w:rFonts w:ascii="Times New Roman" w:hAnsi="Times New Roman"/>
          <w:color w:val="auto"/>
          <w:szCs w:val="22"/>
          <w:lang w:val="sr-Cyrl-CS"/>
        </w:rPr>
        <w:t xml:space="preserve">Основни циљеви и задаци у области </w:t>
      </w:r>
      <w:r w:rsidRPr="00EB0700">
        <w:rPr>
          <w:rFonts w:ascii="Times New Roman" w:hAnsi="Times New Roman"/>
          <w:b/>
          <w:i/>
          <w:color w:val="auto"/>
          <w:szCs w:val="22"/>
          <w:lang w:val="sr-Cyrl-CS"/>
        </w:rPr>
        <w:t>становања</w:t>
      </w:r>
      <w:r w:rsidRPr="00EB0700">
        <w:rPr>
          <w:rFonts w:ascii="Times New Roman" w:hAnsi="Times New Roman"/>
          <w:color w:val="auto"/>
          <w:szCs w:val="22"/>
          <w:lang w:val="sr-Cyrl-CS"/>
        </w:rPr>
        <w:t xml:space="preserve"> подразумевају: одржавање и унапређивање квалитета и разноврсности становања,  побољшање постојећег стамбеног фонда, обезбеђење већег броја локација за становање прилагођених потребама становника за различиту врсту изградње (тржишни услови), повећање стамбене површине по становнику, модернизацију инфраструктуре и комуналне опремљености.</w:t>
      </w:r>
    </w:p>
    <w:p w:rsidR="00B41D8F" w:rsidRPr="00EB0700" w:rsidRDefault="00B41D8F" w:rsidP="00B41D8F">
      <w:pPr>
        <w:numPr>
          <w:ilvl w:val="1"/>
          <w:numId w:val="30"/>
        </w:numPr>
        <w:tabs>
          <w:tab w:val="left" w:pos="540"/>
        </w:tabs>
        <w:spacing w:before="240"/>
        <w:rPr>
          <w:rFonts w:ascii="Times New Roman" w:hAnsi="Times New Roman"/>
          <w:noProof/>
          <w:color w:val="auto"/>
          <w:szCs w:val="22"/>
        </w:rPr>
      </w:pPr>
      <w:r w:rsidRPr="00EB0700">
        <w:rPr>
          <w:rFonts w:ascii="Times New Roman" w:hAnsi="Times New Roman"/>
          <w:noProof/>
          <w:color w:val="auto"/>
          <w:szCs w:val="22"/>
        </w:rPr>
        <w:t xml:space="preserve">   </w:t>
      </w:r>
      <w:r w:rsidRPr="00EB0700">
        <w:rPr>
          <w:rFonts w:ascii="Times New Roman" w:hAnsi="Times New Roman"/>
          <w:noProof/>
          <w:color w:val="auto"/>
          <w:szCs w:val="22"/>
          <w:lang w:val="sr-Cyrl-CS"/>
        </w:rPr>
        <w:t>ГРАНИЦА ПЛАНА И ОБУХВАТ ГРАЂЕВИНСКОГ ПОДРУЧЈА</w:t>
      </w:r>
    </w:p>
    <w:p w:rsidR="00B41D8F" w:rsidRPr="00EB0700" w:rsidRDefault="00B41D8F" w:rsidP="00B41D8F">
      <w:pPr>
        <w:widowControl w:val="0"/>
        <w:autoSpaceDE w:val="0"/>
        <w:autoSpaceDN w:val="0"/>
        <w:adjustRightInd w:val="0"/>
        <w:spacing w:before="0" w:after="0"/>
        <w:ind w:firstLine="567"/>
        <w:rPr>
          <w:rFonts w:ascii="Times New Roman" w:hAnsi="Times New Roman"/>
          <w:bCs/>
          <w:color w:val="auto"/>
          <w:w w:val="101"/>
          <w:szCs w:val="22"/>
          <w:lang w:val="ru-RU"/>
        </w:rPr>
      </w:pPr>
      <w:r w:rsidRPr="00EB0700">
        <w:rPr>
          <w:rFonts w:ascii="Times New Roman" w:hAnsi="Times New Roman"/>
          <w:color w:val="auto"/>
          <w:w w:val="101"/>
          <w:szCs w:val="22"/>
          <w:lang w:val="ru-RU"/>
        </w:rPr>
        <w:t xml:space="preserve">План се израђује у дефинисаном обухвату Плана генералне регулације и укупна површина подручја (1 и 2) износи </w:t>
      </w:r>
      <w:r w:rsidRPr="00EB0700">
        <w:rPr>
          <w:rFonts w:ascii="Times New Roman" w:hAnsi="Times New Roman"/>
          <w:bCs/>
          <w:color w:val="auto"/>
          <w:w w:val="101"/>
          <w:szCs w:val="22"/>
        </w:rPr>
        <w:t>1.14h</w:t>
      </w:r>
      <w:r w:rsidRPr="00EB0700">
        <w:rPr>
          <w:rFonts w:ascii="Times New Roman" w:hAnsi="Times New Roman"/>
          <w:bCs/>
          <w:color w:val="auto"/>
          <w:w w:val="101"/>
          <w:szCs w:val="22"/>
          <w:lang w:val="ru-RU"/>
        </w:rPr>
        <w:t>а.</w:t>
      </w:r>
    </w:p>
    <w:p w:rsidR="00B41D8F" w:rsidRPr="00EB0700" w:rsidRDefault="00B41D8F" w:rsidP="00B41D8F">
      <w:pPr>
        <w:widowControl w:val="0"/>
        <w:autoSpaceDE w:val="0"/>
        <w:spacing w:before="0" w:after="0"/>
        <w:ind w:firstLine="567"/>
        <w:rPr>
          <w:rFonts w:ascii="Times New Roman" w:hAnsi="Times New Roman"/>
          <w:bCs/>
          <w:color w:val="auto"/>
        </w:rPr>
      </w:pPr>
      <w:r w:rsidRPr="00EB0700">
        <w:rPr>
          <w:rFonts w:ascii="Times New Roman" w:hAnsi="Times New Roman"/>
          <w:bCs/>
          <w:color w:val="auto"/>
          <w:w w:val="101"/>
          <w:szCs w:val="22"/>
          <w:lang w:val="ru-RU"/>
        </w:rPr>
        <w:t xml:space="preserve">Планско подручје налази се у северном делу </w:t>
      </w:r>
      <w:r w:rsidRPr="00EB0700">
        <w:rPr>
          <w:rFonts w:ascii="Times New Roman" w:hAnsi="Times New Roman"/>
          <w:color w:val="auto"/>
          <w:w w:val="101"/>
          <w:szCs w:val="22"/>
          <w:lang w:val="ru-RU"/>
        </w:rPr>
        <w:t>Плана генералне регулације</w:t>
      </w:r>
      <w:r w:rsidRPr="00EB0700">
        <w:rPr>
          <w:rFonts w:ascii="Times New Roman" w:hAnsi="Times New Roman"/>
          <w:bCs/>
          <w:color w:val="auto"/>
          <w:szCs w:val="22"/>
          <w:lang w:val="ru-RU"/>
        </w:rPr>
        <w:t xml:space="preserve">, </w:t>
      </w:r>
      <w:r w:rsidRPr="00EB0700">
        <w:rPr>
          <w:rFonts w:ascii="Times New Roman" w:hAnsi="Times New Roman"/>
          <w:bCs/>
          <w:color w:val="auto"/>
          <w:w w:val="101"/>
          <w:szCs w:val="22"/>
          <w:lang w:val="ru-RU"/>
        </w:rPr>
        <w:t xml:space="preserve">јужно од постојеће пруге Ниш-Димитровград и Ул. Душана Поповића а </w:t>
      </w:r>
      <w:r w:rsidRPr="00EB0700">
        <w:rPr>
          <w:rFonts w:ascii="Times New Roman" w:hAnsi="Times New Roman"/>
          <w:bCs/>
          <w:color w:val="auto"/>
          <w:szCs w:val="22"/>
          <w:lang w:val="ru-RU"/>
        </w:rPr>
        <w:t>источно од центра града Ниша</w:t>
      </w:r>
      <w:r w:rsidRPr="00EB0700">
        <w:rPr>
          <w:rFonts w:ascii="Times New Roman" w:hAnsi="Times New Roman"/>
          <w:bCs/>
          <w:color w:val="auto"/>
          <w:lang w:val="ru-RU"/>
        </w:rPr>
        <w:t>.</w:t>
      </w:r>
      <w:r w:rsidRPr="00EB0700">
        <w:rPr>
          <w:rFonts w:ascii="Times New Roman" w:hAnsi="Times New Roman"/>
          <w:bCs/>
          <w:color w:val="auto"/>
        </w:rPr>
        <w:t xml:space="preserve"> Обухват Плана подразумева два подручја лоцирана у оквиру КО Ниш-Ћеле Кула: </w:t>
      </w:r>
    </w:p>
    <w:p w:rsidR="00B41D8F" w:rsidRPr="00EB0700" w:rsidRDefault="00B41D8F" w:rsidP="00B41D8F">
      <w:pPr>
        <w:widowControl w:val="0"/>
        <w:autoSpaceDE w:val="0"/>
        <w:spacing w:before="0" w:after="0"/>
        <w:ind w:firstLine="567"/>
        <w:rPr>
          <w:rFonts w:ascii="Times New Roman" w:hAnsi="Times New Roman"/>
          <w:bCs/>
          <w:color w:val="auto"/>
          <w:w w:val="101"/>
          <w:szCs w:val="22"/>
          <w:lang w:val="ru-RU"/>
        </w:rPr>
      </w:pPr>
      <w:r w:rsidRPr="00EB0700">
        <w:rPr>
          <w:rFonts w:ascii="Times New Roman" w:hAnsi="Times New Roman"/>
          <w:bCs/>
          <w:color w:val="auto"/>
          <w:w w:val="101"/>
          <w:szCs w:val="22"/>
          <w:lang w:val="ru-RU"/>
        </w:rPr>
        <w:t>- Подручје 1, површине 0.81</w:t>
      </w:r>
      <w:r w:rsidRPr="00EB0700">
        <w:rPr>
          <w:rFonts w:ascii="Times New Roman" w:hAnsi="Times New Roman"/>
          <w:bCs/>
          <w:color w:val="auto"/>
          <w:w w:val="101"/>
          <w:szCs w:val="22"/>
        </w:rPr>
        <w:t>h</w:t>
      </w:r>
      <w:r w:rsidRPr="00EB0700">
        <w:rPr>
          <w:rFonts w:ascii="Times New Roman" w:hAnsi="Times New Roman"/>
          <w:bCs/>
          <w:color w:val="auto"/>
          <w:w w:val="101"/>
          <w:szCs w:val="22"/>
          <w:lang w:val="ru-RU"/>
        </w:rPr>
        <w:t xml:space="preserve">а, представља зону трафостанице ТС 35/10 јужно од раскрснице улица Зетске и Игманске и обухвата делове катастарских парцела: 9432, 9434/1,  9433 КО Ниш-Ћеле Кула као и зону раскрснице улица Зетске и Игманске. </w:t>
      </w:r>
    </w:p>
    <w:p w:rsidR="00B41D8F" w:rsidRPr="00EB0700" w:rsidRDefault="00B41D8F" w:rsidP="00B41D8F">
      <w:pPr>
        <w:widowControl w:val="0"/>
        <w:autoSpaceDE w:val="0"/>
        <w:spacing w:before="0" w:after="0"/>
        <w:ind w:firstLine="567"/>
        <w:rPr>
          <w:rFonts w:ascii="Times New Roman" w:hAnsi="Times New Roman"/>
          <w:bCs/>
          <w:color w:val="auto"/>
          <w:w w:val="101"/>
          <w:szCs w:val="22"/>
          <w:lang w:val="ru-RU"/>
        </w:rPr>
      </w:pPr>
      <w:r w:rsidRPr="00EB0700">
        <w:rPr>
          <w:rFonts w:ascii="Times New Roman" w:hAnsi="Times New Roman"/>
          <w:bCs/>
          <w:color w:val="auto"/>
          <w:w w:val="101"/>
          <w:szCs w:val="22"/>
          <w:lang w:val="ru-RU"/>
        </w:rPr>
        <w:t>- Подручје 2: површине 0.32</w:t>
      </w:r>
      <w:r w:rsidRPr="00EB0700">
        <w:rPr>
          <w:rFonts w:ascii="Times New Roman" w:hAnsi="Times New Roman"/>
          <w:bCs/>
          <w:color w:val="auto"/>
          <w:w w:val="101"/>
          <w:szCs w:val="22"/>
        </w:rPr>
        <w:t>h</w:t>
      </w:r>
      <w:r w:rsidRPr="00EB0700">
        <w:rPr>
          <w:rFonts w:ascii="Times New Roman" w:hAnsi="Times New Roman"/>
          <w:bCs/>
          <w:color w:val="auto"/>
          <w:w w:val="101"/>
          <w:szCs w:val="22"/>
          <w:lang w:val="ru-RU"/>
        </w:rPr>
        <w:t xml:space="preserve">а, представља зону улице Селичевице на истоку до Габровачке реке, на југу Ул. Вишеградске са налеглим мостом преко Габровачке реке и </w:t>
      </w:r>
      <w:r w:rsidRPr="00EB0700">
        <w:rPr>
          <w:rFonts w:ascii="Times New Roman" w:hAnsi="Times New Roman"/>
          <w:bCs/>
          <w:color w:val="auto"/>
          <w:w w:val="101"/>
          <w:szCs w:val="22"/>
          <w:lang w:val="ru-RU"/>
        </w:rPr>
        <w:lastRenderedPageBreak/>
        <w:t>налеглим парцелама у зони становања умерених густина у градском подручју. Обухвата следеће целе и делове катастарских парцела: 7040/1, 7040/2, 11127/7, 7041/2, 7042/1, 7042/2, 7043, 7045/1, 7045/2, 11127/8, 7046/1, 7046/2, 6928, 6941, 6912, 6913</w:t>
      </w:r>
      <w:r w:rsidRPr="00EB0700">
        <w:rPr>
          <w:rFonts w:ascii="Times New Roman" w:hAnsi="Times New Roman"/>
          <w:bCs/>
          <w:color w:val="auto"/>
        </w:rPr>
        <w:t xml:space="preserve"> КО Ниш-Ћеле Кула</w:t>
      </w:r>
      <w:r w:rsidRPr="00EB0700">
        <w:rPr>
          <w:rFonts w:ascii="Times New Roman" w:hAnsi="Times New Roman"/>
          <w:bCs/>
          <w:color w:val="auto"/>
          <w:w w:val="101"/>
          <w:szCs w:val="22"/>
          <w:lang w:val="ru-RU"/>
        </w:rPr>
        <w:t xml:space="preserve">. </w:t>
      </w:r>
    </w:p>
    <w:p w:rsidR="00B41D8F" w:rsidRPr="00EB0700" w:rsidRDefault="00B41D8F" w:rsidP="00B41D8F">
      <w:pPr>
        <w:spacing w:before="0" w:after="0"/>
        <w:ind w:firstLine="567"/>
        <w:rPr>
          <w:rFonts w:ascii="Times New Roman" w:hAnsi="Times New Roman"/>
          <w:noProof/>
          <w:color w:val="auto"/>
        </w:rPr>
      </w:pPr>
      <w:r w:rsidRPr="00EB0700">
        <w:rPr>
          <w:rFonts w:ascii="Times New Roman" w:hAnsi="Times New Roman"/>
          <w:noProof/>
          <w:color w:val="auto"/>
          <w:lang w:val="sr-Cyrl-CS"/>
        </w:rPr>
        <w:t>План се ради на ажурним катастарским и ортофото подлогама.</w:t>
      </w:r>
    </w:p>
    <w:p w:rsidR="00B41D8F" w:rsidRPr="00EB0700" w:rsidRDefault="00B41D8F" w:rsidP="00B41D8F">
      <w:pPr>
        <w:tabs>
          <w:tab w:val="left" w:pos="540"/>
          <w:tab w:val="left" w:pos="900"/>
          <w:tab w:val="right" w:leader="dot" w:pos="9020"/>
        </w:tabs>
        <w:spacing w:before="240"/>
        <w:ind w:right="-59" w:firstLine="0"/>
        <w:jc w:val="left"/>
        <w:rPr>
          <w:rFonts w:ascii="Times New Roman" w:hAnsi="Times New Roman"/>
          <w:b/>
          <w:noProof/>
          <w:color w:val="auto"/>
          <w:szCs w:val="22"/>
          <w:lang w:val="sr-Cyrl-CS"/>
        </w:rPr>
      </w:pPr>
      <w:r w:rsidRPr="00EB0700">
        <w:rPr>
          <w:rFonts w:ascii="Times New Roman" w:hAnsi="Times New Roman"/>
          <w:noProof/>
          <w:color w:val="auto"/>
          <w:szCs w:val="22"/>
          <w:lang w:val="sr-Cyrl-CS"/>
        </w:rPr>
        <w:t>1.4.      ОПИС ПОСТОЈЕЋЕГ СТАЊА</w:t>
      </w:r>
      <w:r w:rsidRPr="00EB0700">
        <w:rPr>
          <w:rFonts w:ascii="Times New Roman" w:hAnsi="Times New Roman"/>
          <w:b/>
          <w:noProof/>
          <w:color w:val="auto"/>
          <w:szCs w:val="22"/>
          <w:lang w:val="sr-Cyrl-CS"/>
        </w:rPr>
        <w:t xml:space="preserve"> </w:t>
      </w:r>
    </w:p>
    <w:p w:rsidR="00B41D8F" w:rsidRPr="00EB0700" w:rsidRDefault="00B41D8F" w:rsidP="00B41D8F">
      <w:pPr>
        <w:spacing w:before="0" w:after="0"/>
        <w:ind w:firstLine="629"/>
        <w:rPr>
          <w:rFonts w:ascii="Times New Roman" w:hAnsi="Times New Roman"/>
          <w:noProof/>
          <w:color w:val="auto"/>
          <w:szCs w:val="22"/>
          <w:lang w:val="sr-Cyrl-CS"/>
        </w:rPr>
      </w:pPr>
      <w:r w:rsidRPr="00EB0700">
        <w:rPr>
          <w:rFonts w:ascii="Times New Roman" w:hAnsi="Times New Roman"/>
          <w:noProof/>
          <w:color w:val="auto"/>
          <w:szCs w:val="22"/>
          <w:lang w:val="sr-Cyrl-CS"/>
        </w:rPr>
        <w:t xml:space="preserve">Подручје Плана припада урбанистичкој целини В у Плану генералне регулације и обухвата делове грађевинског подручја  на територији Градске оптине Палилула. </w:t>
      </w:r>
    </w:p>
    <w:p w:rsidR="00B41D8F" w:rsidRPr="00EB0700" w:rsidRDefault="00B41D8F" w:rsidP="00B41D8F">
      <w:pPr>
        <w:spacing w:before="0" w:after="0"/>
        <w:ind w:firstLine="629"/>
        <w:rPr>
          <w:rFonts w:ascii="Times New Roman" w:hAnsi="Times New Roman"/>
          <w:noProof/>
          <w:color w:val="auto"/>
          <w:szCs w:val="22"/>
          <w:lang w:val="sr-Cyrl-CS"/>
        </w:rPr>
      </w:pPr>
      <w:r w:rsidRPr="00EB0700">
        <w:rPr>
          <w:rFonts w:ascii="Times New Roman" w:hAnsi="Times New Roman"/>
          <w:noProof/>
          <w:color w:val="auto"/>
          <w:szCs w:val="22"/>
          <w:u w:val="single"/>
          <w:lang w:val="sr-Cyrl-CS"/>
        </w:rPr>
        <w:t>Подручје 1</w:t>
      </w:r>
      <w:r w:rsidRPr="00EB0700">
        <w:rPr>
          <w:rFonts w:ascii="Times New Roman" w:hAnsi="Times New Roman"/>
          <w:noProof/>
          <w:color w:val="auto"/>
          <w:szCs w:val="22"/>
          <w:lang w:val="sr-Cyrl-CS"/>
        </w:rPr>
        <w:t xml:space="preserve"> обухвата катастарску парцелу 9433 КО Ниш-Ћеле Кула на којој се налази пословни објекат јужно од зоне раскрснице и зону постојеће трафостанице ТС 110/35/10 кV. </w:t>
      </w:r>
    </w:p>
    <w:p w:rsidR="00B41D8F" w:rsidRPr="00EB0700" w:rsidRDefault="00B41D8F" w:rsidP="00B41D8F">
      <w:pPr>
        <w:spacing w:before="0" w:after="0"/>
        <w:ind w:firstLine="629"/>
        <w:rPr>
          <w:rFonts w:ascii="Times New Roman" w:hAnsi="Times New Roman"/>
          <w:noProof/>
          <w:color w:val="auto"/>
          <w:szCs w:val="22"/>
          <w:u w:val="single"/>
          <w:lang w:val="sr-Cyrl-CS"/>
        </w:rPr>
      </w:pPr>
      <w:r w:rsidRPr="00EB0700">
        <w:rPr>
          <w:rFonts w:ascii="Times New Roman" w:hAnsi="Times New Roman"/>
          <w:noProof/>
          <w:color w:val="auto"/>
          <w:szCs w:val="22"/>
          <w:u w:val="single"/>
          <w:lang w:val="sr-Cyrl-CS"/>
        </w:rPr>
        <w:t xml:space="preserve">Подручје 2 </w:t>
      </w:r>
    </w:p>
    <w:p w:rsidR="00B41D8F" w:rsidRPr="00EB0700" w:rsidRDefault="00B41D8F" w:rsidP="00B41D8F">
      <w:pPr>
        <w:spacing w:before="0" w:after="0"/>
        <w:ind w:firstLine="629"/>
        <w:rPr>
          <w:rFonts w:ascii="Times New Roman" w:hAnsi="Times New Roman"/>
          <w:noProof/>
          <w:color w:val="auto"/>
          <w:szCs w:val="22"/>
          <w:lang w:val="sr-Cyrl-CS"/>
        </w:rPr>
      </w:pPr>
      <w:r w:rsidRPr="00EB0700">
        <w:rPr>
          <w:rFonts w:ascii="Times New Roman" w:hAnsi="Times New Roman"/>
          <w:noProof/>
          <w:color w:val="auto"/>
          <w:szCs w:val="22"/>
          <w:lang w:val="sr-Cyrl-CS"/>
        </w:rPr>
        <w:t xml:space="preserve">Обухвата део стамбеног насеља на западној обали Габровачке реке у зони улице Селичевице, на југу до Ул. Вишеградске и новоизграђеног моста преко Габровачке реке у наставку ове улице према истоку и налегле парцеле породичног становања.  </w:t>
      </w:r>
    </w:p>
    <w:p w:rsidR="00B41D8F" w:rsidRPr="00EB0700" w:rsidRDefault="00B41D8F" w:rsidP="00B41D8F">
      <w:pPr>
        <w:widowControl w:val="0"/>
        <w:autoSpaceDE w:val="0"/>
        <w:autoSpaceDN w:val="0"/>
        <w:adjustRightInd w:val="0"/>
        <w:spacing w:before="0" w:after="0"/>
        <w:ind w:firstLine="629"/>
        <w:rPr>
          <w:rFonts w:ascii="Times New Roman" w:hAnsi="Times New Roman"/>
          <w:color w:val="auto"/>
          <w:szCs w:val="22"/>
          <w:lang w:val="sr-Cyrl-CS"/>
        </w:rPr>
      </w:pPr>
      <w:r w:rsidRPr="00EB0700">
        <w:rPr>
          <w:rFonts w:ascii="Times New Roman" w:hAnsi="Times New Roman"/>
          <w:color w:val="auto"/>
          <w:szCs w:val="22"/>
          <w:lang w:val="sr-Cyrl-CS"/>
        </w:rPr>
        <w:t xml:space="preserve">Површине јавне намене у обухвату Плана су делови саобраћајница, </w:t>
      </w:r>
      <w:r w:rsidRPr="00EB0700">
        <w:rPr>
          <w:rFonts w:ascii="Times New Roman" w:hAnsi="Times New Roman"/>
          <w:color w:val="auto"/>
          <w:szCs w:val="22"/>
        </w:rPr>
        <w:t>саобраћајних површина</w:t>
      </w:r>
      <w:r w:rsidRPr="00EB0700">
        <w:rPr>
          <w:rFonts w:ascii="Times New Roman" w:hAnsi="Times New Roman"/>
          <w:color w:val="auto"/>
          <w:szCs w:val="22"/>
          <w:lang w:val="sr-Cyrl-CS"/>
        </w:rPr>
        <w:t xml:space="preserve"> и подручје трафостанице.</w:t>
      </w:r>
    </w:p>
    <w:p w:rsidR="00B41D8F" w:rsidRPr="00EB0700" w:rsidRDefault="00B41D8F" w:rsidP="00B41D8F">
      <w:pPr>
        <w:widowControl w:val="0"/>
        <w:autoSpaceDE w:val="0"/>
        <w:spacing w:before="0" w:after="0"/>
        <w:ind w:firstLine="629"/>
        <w:rPr>
          <w:rFonts w:ascii="Times New Roman" w:hAnsi="Times New Roman"/>
          <w:bCs/>
          <w:color w:val="auto"/>
          <w:w w:val="101"/>
          <w:szCs w:val="22"/>
        </w:rPr>
      </w:pPr>
      <w:r w:rsidRPr="00EB0700">
        <w:rPr>
          <w:rFonts w:ascii="Times New Roman" w:hAnsi="Times New Roman"/>
          <w:bCs/>
          <w:color w:val="auto"/>
          <w:w w:val="101"/>
          <w:szCs w:val="22"/>
        </w:rPr>
        <w:t>Подручје 1 тангира значајна сабирна саобраћајница Ул. Зетска са западне стране. Са источне стране је Ул. Игманска као приступна улица.</w:t>
      </w:r>
    </w:p>
    <w:p w:rsidR="00B41D8F" w:rsidRPr="00EB0700" w:rsidRDefault="00B41D8F" w:rsidP="00B41D8F">
      <w:pPr>
        <w:widowControl w:val="0"/>
        <w:autoSpaceDE w:val="0"/>
        <w:spacing w:before="0" w:after="0"/>
        <w:ind w:firstLine="629"/>
        <w:rPr>
          <w:rFonts w:ascii="Times New Roman" w:hAnsi="Times New Roman"/>
          <w:bCs/>
          <w:color w:val="auto"/>
          <w:w w:val="101"/>
          <w:szCs w:val="22"/>
        </w:rPr>
      </w:pPr>
      <w:r w:rsidRPr="00EB0700">
        <w:rPr>
          <w:rFonts w:ascii="Times New Roman" w:hAnsi="Times New Roman"/>
          <w:bCs/>
          <w:color w:val="auto"/>
          <w:w w:val="101"/>
          <w:szCs w:val="22"/>
        </w:rPr>
        <w:t xml:space="preserve">Подручје 2 се саобраћајно ослања на приступне улице: Селичевица, Вишеградска и њихове припадајуће прилазе. </w:t>
      </w:r>
    </w:p>
    <w:p w:rsidR="00B41D8F" w:rsidRPr="00EB0700" w:rsidRDefault="00B41D8F" w:rsidP="00B41D8F">
      <w:pPr>
        <w:spacing w:before="0" w:after="0"/>
        <w:ind w:firstLine="629"/>
        <w:rPr>
          <w:rFonts w:ascii="Times New Roman" w:hAnsi="Times New Roman"/>
          <w:color w:val="auto"/>
          <w:lang w:val="ru-RU"/>
        </w:rPr>
      </w:pPr>
      <w:r w:rsidRPr="00EB0700">
        <w:rPr>
          <w:rFonts w:ascii="Times New Roman" w:hAnsi="Times New Roman"/>
          <w:color w:val="auto"/>
          <w:lang w:val="ru-RU"/>
        </w:rPr>
        <w:t xml:space="preserve">У захвату Плана постоје објекти комуналне, енергетске и телекомуникационе инфраструктуре </w:t>
      </w:r>
      <w:r w:rsidRPr="00EB0700">
        <w:rPr>
          <w:rFonts w:ascii="Times New Roman" w:hAnsi="Times New Roman"/>
          <w:color w:val="auto"/>
        </w:rPr>
        <w:t>који</w:t>
      </w:r>
      <w:r w:rsidRPr="00EB0700">
        <w:rPr>
          <w:rFonts w:ascii="Times New Roman" w:hAnsi="Times New Roman"/>
          <w:color w:val="auto"/>
          <w:lang w:val="ru-RU"/>
        </w:rPr>
        <w:t xml:space="preserve"> задовољавају потребе корисника у захвату Плана. </w:t>
      </w:r>
    </w:p>
    <w:p w:rsidR="00B41D8F" w:rsidRPr="00EB0700" w:rsidRDefault="00B41D8F" w:rsidP="00B41D8F">
      <w:pPr>
        <w:tabs>
          <w:tab w:val="left" w:pos="1260"/>
        </w:tabs>
        <w:spacing w:before="120" w:after="120"/>
        <w:ind w:right="-5" w:firstLine="0"/>
        <w:rPr>
          <w:rFonts w:ascii="Times New Roman" w:hAnsi="Times New Roman"/>
          <w:noProof/>
          <w:color w:val="auto"/>
          <w:szCs w:val="22"/>
        </w:rPr>
      </w:pPr>
    </w:p>
    <w:p w:rsidR="00B41D8F" w:rsidRPr="00EB0700" w:rsidRDefault="00B41D8F" w:rsidP="00B41D8F">
      <w:pPr>
        <w:shd w:val="clear" w:color="auto" w:fill="C0C0C0"/>
        <w:tabs>
          <w:tab w:val="left" w:pos="567"/>
        </w:tabs>
        <w:spacing w:before="0" w:after="0"/>
        <w:ind w:right="-32" w:firstLine="0"/>
        <w:jc w:val="left"/>
        <w:rPr>
          <w:rFonts w:ascii="Times New Roman" w:hAnsi="Times New Roman"/>
          <w:b/>
          <w:color w:val="auto"/>
          <w:sz w:val="28"/>
          <w:szCs w:val="28"/>
          <w:lang w:val="ru-RU"/>
        </w:rPr>
      </w:pPr>
      <w:r w:rsidRPr="00EB0700">
        <w:rPr>
          <w:rFonts w:ascii="Times New Roman" w:hAnsi="Times New Roman"/>
          <w:b/>
          <w:color w:val="auto"/>
          <w:sz w:val="28"/>
          <w:szCs w:val="28"/>
        </w:rPr>
        <w:t>II</w:t>
      </w:r>
      <w:r w:rsidRPr="00EB0700">
        <w:rPr>
          <w:rFonts w:ascii="Times New Roman" w:hAnsi="Times New Roman"/>
          <w:b/>
          <w:color w:val="auto"/>
          <w:sz w:val="28"/>
          <w:szCs w:val="28"/>
          <w:lang w:val="ru-RU"/>
        </w:rPr>
        <w:t xml:space="preserve"> </w:t>
      </w:r>
      <w:r w:rsidRPr="00EB0700">
        <w:rPr>
          <w:rFonts w:ascii="Times New Roman" w:hAnsi="Times New Roman"/>
          <w:b/>
          <w:color w:val="auto"/>
          <w:sz w:val="28"/>
          <w:szCs w:val="28"/>
        </w:rPr>
        <w:t xml:space="preserve">   </w:t>
      </w:r>
      <w:r w:rsidRPr="00EB0700">
        <w:rPr>
          <w:rFonts w:ascii="Times New Roman" w:hAnsi="Times New Roman"/>
          <w:b/>
          <w:color w:val="auto"/>
          <w:sz w:val="28"/>
          <w:szCs w:val="28"/>
          <w:lang w:val="ru-RU"/>
        </w:rPr>
        <w:t xml:space="preserve">ПЛАНСКИ ДЕО </w:t>
      </w:r>
    </w:p>
    <w:p w:rsidR="00B41D8F" w:rsidRPr="00EB0700" w:rsidRDefault="00B41D8F" w:rsidP="00B41D8F">
      <w:pPr>
        <w:pStyle w:val="Potpis"/>
        <w:tabs>
          <w:tab w:val="clear" w:pos="851"/>
          <w:tab w:val="left" w:pos="720"/>
        </w:tabs>
        <w:spacing w:before="240" w:after="120" w:line="240" w:lineRule="auto"/>
        <w:ind w:firstLine="539"/>
        <w:jc w:val="both"/>
        <w:rPr>
          <w:rFonts w:ascii="Times New Roman" w:hAnsi="Times New Roman"/>
          <w:bCs/>
          <w:color w:val="auto"/>
          <w:sz w:val="22"/>
          <w:szCs w:val="22"/>
        </w:rPr>
      </w:pPr>
      <w:r w:rsidRPr="00EB0700">
        <w:rPr>
          <w:rFonts w:ascii="Times New Roman" w:hAnsi="Times New Roman"/>
          <w:bCs/>
          <w:color w:val="auto"/>
          <w:sz w:val="28"/>
          <w:szCs w:val="28"/>
          <w:lang w:val="sr-Cyrl-CS"/>
        </w:rPr>
        <w:t>ТЕКСТ ПЛАНА</w:t>
      </w:r>
    </w:p>
    <w:p w:rsidR="00B41D8F" w:rsidRPr="00EB0700" w:rsidRDefault="00B41D8F" w:rsidP="00B41D8F">
      <w:pPr>
        <w:pStyle w:val="Potpis"/>
        <w:tabs>
          <w:tab w:val="clear" w:pos="851"/>
          <w:tab w:val="left" w:pos="709"/>
        </w:tabs>
        <w:spacing w:before="0" w:after="0" w:line="240" w:lineRule="auto"/>
        <w:ind w:firstLine="567"/>
        <w:jc w:val="both"/>
        <w:rPr>
          <w:rFonts w:ascii="Times New Roman" w:hAnsi="Times New Roman"/>
          <w:bCs/>
          <w:color w:val="auto"/>
          <w:sz w:val="22"/>
          <w:szCs w:val="22"/>
        </w:rPr>
      </w:pPr>
      <w:r w:rsidRPr="00EB0700">
        <w:rPr>
          <w:rFonts w:ascii="Times New Roman" w:hAnsi="Times New Roman"/>
          <w:bCs/>
          <w:color w:val="auto"/>
          <w:sz w:val="22"/>
          <w:szCs w:val="22"/>
        </w:rPr>
        <w:t>Предмет Плана су следећа подручја:</w:t>
      </w:r>
    </w:p>
    <w:p w:rsidR="00B41D8F" w:rsidRPr="00EB0700" w:rsidRDefault="00B41D8F" w:rsidP="00B41D8F">
      <w:pPr>
        <w:tabs>
          <w:tab w:val="left" w:pos="709"/>
          <w:tab w:val="left" w:pos="1276"/>
        </w:tabs>
        <w:spacing w:before="0" w:after="0"/>
        <w:ind w:firstLine="567"/>
        <w:rPr>
          <w:rFonts w:ascii="Times New Roman" w:eastAsia="Arial CYR" w:hAnsi="Times New Roman"/>
          <w:b/>
          <w:bCs/>
          <w:color w:val="auto"/>
          <w:szCs w:val="22"/>
          <w:lang w:val="ru-RU"/>
        </w:rPr>
      </w:pPr>
      <w:r w:rsidRPr="00EB0700">
        <w:rPr>
          <w:rFonts w:ascii="Times New Roman" w:hAnsi="Times New Roman"/>
          <w:b/>
          <w:color w:val="auto"/>
          <w:szCs w:val="22"/>
          <w:lang w:val="sr-Cyrl-CS"/>
        </w:rPr>
        <w:t>Подручје 1</w:t>
      </w:r>
    </w:p>
    <w:p w:rsidR="00B41D8F" w:rsidRPr="00EB0700" w:rsidRDefault="00B41D8F" w:rsidP="00B41D8F">
      <w:pPr>
        <w:tabs>
          <w:tab w:val="left" w:pos="709"/>
          <w:tab w:val="left" w:pos="1276"/>
        </w:tabs>
        <w:spacing w:before="0" w:after="0"/>
        <w:ind w:firstLine="567"/>
        <w:rPr>
          <w:rFonts w:ascii="Times New Roman" w:eastAsia="Arial CYR" w:hAnsi="Times New Roman"/>
          <w:bCs/>
          <w:color w:val="auto"/>
          <w:szCs w:val="22"/>
          <w:lang w:val="ru-RU"/>
        </w:rPr>
      </w:pPr>
      <w:r w:rsidRPr="00EB0700">
        <w:rPr>
          <w:rFonts w:ascii="Times New Roman" w:eastAsia="Arial CYR" w:hAnsi="Times New Roman"/>
          <w:bCs/>
          <w:color w:val="auto"/>
          <w:szCs w:val="22"/>
          <w:lang w:val="ru-RU"/>
        </w:rPr>
        <w:t xml:space="preserve">Планом се мења намена парцеле 9433КО Ниш-Ћеле Кула. Она је у Плану генералне регулације припадала комплексу трафостанице, док се Планом издваја од јавне намене и добија намену пословно-трговински комплекс. Такође, уређена је јавна саобраћајна површина на углу улица Зетске и Игманске са приступом из Ул. Игманске. </w:t>
      </w:r>
    </w:p>
    <w:p w:rsidR="00B41D8F" w:rsidRPr="00EB0700" w:rsidRDefault="00B41D8F" w:rsidP="00B41D8F">
      <w:pPr>
        <w:tabs>
          <w:tab w:val="left" w:pos="709"/>
          <w:tab w:val="left" w:pos="1276"/>
        </w:tabs>
        <w:spacing w:before="0" w:after="0"/>
        <w:ind w:firstLine="567"/>
        <w:rPr>
          <w:rFonts w:ascii="Times New Roman" w:eastAsia="Arial CYR" w:hAnsi="Times New Roman"/>
          <w:b/>
          <w:bCs/>
          <w:color w:val="auto"/>
          <w:szCs w:val="22"/>
          <w:lang w:val="ru-RU"/>
        </w:rPr>
      </w:pPr>
      <w:r w:rsidRPr="00EB0700">
        <w:rPr>
          <w:rFonts w:ascii="Times New Roman" w:hAnsi="Times New Roman"/>
          <w:b/>
          <w:color w:val="auto"/>
          <w:szCs w:val="22"/>
          <w:lang w:val="sr-Cyrl-CS"/>
        </w:rPr>
        <w:t>Подручје 2</w:t>
      </w:r>
    </w:p>
    <w:p w:rsidR="00B41D8F" w:rsidRPr="00EB0700" w:rsidRDefault="00B41D8F" w:rsidP="00B41D8F">
      <w:pPr>
        <w:tabs>
          <w:tab w:val="left" w:pos="709"/>
          <w:tab w:val="left" w:pos="1276"/>
        </w:tabs>
        <w:spacing w:before="0" w:after="0"/>
        <w:ind w:firstLine="567"/>
        <w:rPr>
          <w:rFonts w:ascii="Times New Roman" w:eastAsia="Arial CYR" w:hAnsi="Times New Roman"/>
          <w:bCs/>
          <w:color w:val="auto"/>
          <w:szCs w:val="22"/>
          <w:lang w:val="ru-RU"/>
        </w:rPr>
      </w:pPr>
      <w:r w:rsidRPr="00EB0700">
        <w:rPr>
          <w:rFonts w:ascii="Times New Roman" w:eastAsia="Arial CYR" w:hAnsi="Times New Roman"/>
          <w:bCs/>
          <w:color w:val="auto"/>
          <w:szCs w:val="22"/>
          <w:lang w:val="ru-RU"/>
        </w:rPr>
        <w:t>Планом је обезбеђен приступ парцели 7045КО Ниш-Ћеле Кула.</w:t>
      </w:r>
    </w:p>
    <w:p w:rsidR="00B41D8F" w:rsidRPr="00EB0700" w:rsidRDefault="00B41D8F" w:rsidP="00B41D8F">
      <w:pPr>
        <w:pStyle w:val="Default"/>
        <w:tabs>
          <w:tab w:val="left" w:pos="851"/>
        </w:tabs>
        <w:spacing w:before="240"/>
        <w:jc w:val="both"/>
        <w:rPr>
          <w:rFonts w:ascii="Times New Roman" w:hAnsi="Times New Roman"/>
          <w:b/>
          <w:bCs/>
          <w:color w:val="auto"/>
        </w:rPr>
      </w:pPr>
      <w:r w:rsidRPr="00EB0700">
        <w:rPr>
          <w:rFonts w:ascii="Times New Roman" w:hAnsi="Times New Roman"/>
          <w:b/>
          <w:bCs/>
          <w:color w:val="auto"/>
          <w:lang w:val="ru-RU"/>
        </w:rPr>
        <w:t>ИЗМЕНЕ ТЕКСТУАЛНОГ ДЕЛА</w:t>
      </w:r>
      <w:r w:rsidRPr="00EB0700">
        <w:rPr>
          <w:rFonts w:ascii="Times New Roman" w:hAnsi="Times New Roman"/>
          <w:b/>
          <w:bCs/>
          <w:color w:val="auto"/>
        </w:rPr>
        <w:t xml:space="preserve"> ПЛАНА ГЕНЕРАЛНЕ РЕГУЛАЦИЈЕ ПОДРУЧЈА ГРАДСКЕ ОПШТИНЕ ПАНТЕЛЕЈ - прва фаза</w:t>
      </w:r>
    </w:p>
    <w:p w:rsidR="00B41D8F" w:rsidRPr="00EB0700" w:rsidRDefault="00B41D8F" w:rsidP="00B41D8F">
      <w:pPr>
        <w:tabs>
          <w:tab w:val="left" w:pos="540"/>
          <w:tab w:val="left" w:pos="851"/>
        </w:tabs>
        <w:spacing w:before="240"/>
        <w:ind w:firstLine="540"/>
        <w:rPr>
          <w:rFonts w:ascii="Times New Roman" w:hAnsi="Times New Roman"/>
          <w:color w:val="auto"/>
          <w:szCs w:val="22"/>
        </w:rPr>
      </w:pPr>
      <w:r w:rsidRPr="00EB0700">
        <w:rPr>
          <w:rFonts w:ascii="Times New Roman" w:hAnsi="Times New Roman"/>
          <w:color w:val="auto"/>
          <w:szCs w:val="22"/>
        </w:rPr>
        <w:t xml:space="preserve">Поглавље </w:t>
      </w:r>
      <w:r w:rsidRPr="00EB0700">
        <w:rPr>
          <w:rFonts w:ascii="Times New Roman" w:hAnsi="Times New Roman"/>
          <w:b/>
          <w:color w:val="auto"/>
          <w:szCs w:val="22"/>
          <w:lang w:val="ru-RU"/>
        </w:rPr>
        <w:t>3.</w:t>
      </w:r>
      <w:r w:rsidRPr="00EB0700">
        <w:rPr>
          <w:rFonts w:ascii="Times New Roman" w:hAnsi="Times New Roman"/>
          <w:b/>
          <w:color w:val="auto"/>
          <w:lang w:val="sr-Cyrl-CS"/>
        </w:rPr>
        <w:t xml:space="preserve"> ПРЕТЕЖНА НАМЕНА ЗЕМЉИШТА ПО ЗОНАМА И ЦЕЛИНАМА</w:t>
      </w:r>
      <w:r w:rsidRPr="00EB0700">
        <w:rPr>
          <w:rFonts w:ascii="Times New Roman" w:hAnsi="Times New Roman"/>
          <w:b/>
          <w:color w:val="auto"/>
        </w:rPr>
        <w:t xml:space="preserve"> И БИЛАНСИ ПОВРШИНА</w:t>
      </w:r>
      <w:r w:rsidRPr="00EB0700">
        <w:rPr>
          <w:rFonts w:ascii="Times New Roman" w:hAnsi="Times New Roman"/>
          <w:color w:val="auto"/>
          <w:lang w:val="sr-Cyrl-CS"/>
        </w:rPr>
        <w:t>,</w:t>
      </w:r>
      <w:r w:rsidRPr="00EB0700">
        <w:rPr>
          <w:rFonts w:ascii="Times New Roman" w:hAnsi="Times New Roman"/>
          <w:b/>
          <w:color w:val="auto"/>
          <w:lang w:val="sr-Cyrl-CS"/>
        </w:rPr>
        <w:t xml:space="preserve"> </w:t>
      </w:r>
      <w:r w:rsidRPr="00EB0700">
        <w:rPr>
          <w:rFonts w:ascii="Times New Roman" w:hAnsi="Times New Roman"/>
          <w:color w:val="auto"/>
          <w:lang w:val="sr-Cyrl-CS"/>
        </w:rPr>
        <w:t>Табела 1</w:t>
      </w:r>
      <w:r w:rsidRPr="00EB0700">
        <w:rPr>
          <w:rFonts w:ascii="Times New Roman" w:hAnsi="Times New Roman"/>
          <w:color w:val="auto"/>
          <w:szCs w:val="22"/>
          <w:lang w:val="ru-RU"/>
        </w:rPr>
        <w:t xml:space="preserve"> </w:t>
      </w:r>
      <w:r w:rsidRPr="00EB0700">
        <w:rPr>
          <w:rFonts w:ascii="Times New Roman" w:hAnsi="Times New Roman"/>
          <w:color w:val="auto"/>
          <w:szCs w:val="22"/>
        </w:rPr>
        <w:t>мења се у следећим тачкама:</w:t>
      </w:r>
      <w:r w:rsidRPr="00EB0700">
        <w:rPr>
          <w:rFonts w:ascii="Times New Roman" w:hAnsi="Times New Roman"/>
          <w:color w:val="auto"/>
          <w:szCs w:val="22"/>
          <w:lang w:val="sr-Cyrl-CS"/>
        </w:rPr>
        <w:t xml:space="preserve"> </w:t>
      </w:r>
    </w:p>
    <w:p w:rsidR="00B41D8F" w:rsidRPr="00EB0700" w:rsidRDefault="00B41D8F" w:rsidP="00B41D8F">
      <w:pPr>
        <w:spacing w:before="120"/>
        <w:ind w:firstLine="0"/>
        <w:rPr>
          <w:rFonts w:ascii="Times New Roman" w:hAnsi="Times New Roman"/>
          <w:color w:val="auto"/>
          <w:szCs w:val="22"/>
        </w:rPr>
      </w:pPr>
      <w:r w:rsidRPr="00EB0700">
        <w:rPr>
          <w:rFonts w:ascii="Times New Roman" w:hAnsi="Times New Roman"/>
          <w:b/>
          <w:color w:val="auto"/>
          <w:szCs w:val="22"/>
        </w:rPr>
        <w:t>Табела 1</w:t>
      </w:r>
      <w:r w:rsidRPr="00EB0700">
        <w:rPr>
          <w:rFonts w:ascii="Times New Roman" w:hAnsi="Times New Roman"/>
          <w:color w:val="auto"/>
          <w:szCs w:val="22"/>
        </w:rPr>
        <w:t>. Биланс површина</w:t>
      </w:r>
    </w:p>
    <w:tbl>
      <w:tblPr>
        <w:tblW w:w="9104" w:type="dxa"/>
        <w:tblInd w:w="93" w:type="dxa"/>
        <w:tblLook w:val="0000"/>
      </w:tblPr>
      <w:tblGrid>
        <w:gridCol w:w="3790"/>
        <w:gridCol w:w="2693"/>
        <w:gridCol w:w="2621"/>
      </w:tblGrid>
      <w:tr w:rsidR="00B41D8F" w:rsidRPr="00EB0700" w:rsidTr="00AA43AB">
        <w:trPr>
          <w:trHeight w:val="510"/>
        </w:trPr>
        <w:tc>
          <w:tcPr>
            <w:tcW w:w="3790" w:type="dxa"/>
            <w:tcBorders>
              <w:top w:val="single" w:sz="4" w:space="0" w:color="auto"/>
              <w:left w:val="single" w:sz="4" w:space="0" w:color="auto"/>
              <w:bottom w:val="single" w:sz="4" w:space="0" w:color="auto"/>
              <w:right w:val="single" w:sz="4" w:space="0" w:color="auto"/>
            </w:tcBorders>
            <w:shd w:val="clear" w:color="auto" w:fill="auto"/>
            <w:vAlign w:val="center"/>
          </w:tcPr>
          <w:p w:rsidR="00B41D8F" w:rsidRPr="00EB0700" w:rsidRDefault="00B41D8F" w:rsidP="00AA43AB">
            <w:pPr>
              <w:ind w:hanging="3"/>
              <w:jc w:val="center"/>
              <w:rPr>
                <w:rFonts w:ascii="Times New Roman" w:hAnsi="Times New Roman"/>
                <w:color w:val="auto"/>
                <w:sz w:val="20"/>
              </w:rPr>
            </w:pPr>
            <w:r w:rsidRPr="00EB0700">
              <w:rPr>
                <w:rFonts w:ascii="Times New Roman" w:hAnsi="Times New Roman"/>
                <w:color w:val="auto"/>
                <w:sz w:val="20"/>
              </w:rPr>
              <w:t>Планирана намена</w:t>
            </w:r>
          </w:p>
        </w:tc>
        <w:tc>
          <w:tcPr>
            <w:tcW w:w="2693" w:type="dxa"/>
            <w:tcBorders>
              <w:top w:val="single" w:sz="4" w:space="0" w:color="auto"/>
              <w:left w:val="nil"/>
              <w:bottom w:val="single" w:sz="4" w:space="0" w:color="auto"/>
              <w:right w:val="single" w:sz="4" w:space="0" w:color="auto"/>
            </w:tcBorders>
            <w:shd w:val="clear" w:color="auto" w:fill="auto"/>
            <w:vAlign w:val="center"/>
          </w:tcPr>
          <w:p w:rsidR="00B41D8F" w:rsidRPr="00EB0700" w:rsidRDefault="00B41D8F" w:rsidP="00AA43AB">
            <w:pPr>
              <w:ind w:hanging="3"/>
              <w:jc w:val="center"/>
              <w:rPr>
                <w:rFonts w:ascii="Times New Roman" w:hAnsi="Times New Roman"/>
                <w:color w:val="auto"/>
                <w:sz w:val="20"/>
              </w:rPr>
            </w:pPr>
            <w:r w:rsidRPr="00EB0700">
              <w:rPr>
                <w:rFonts w:ascii="Times New Roman" w:hAnsi="Times New Roman"/>
                <w:color w:val="auto"/>
                <w:sz w:val="20"/>
              </w:rPr>
              <w:t>Површина (hа)</w:t>
            </w:r>
          </w:p>
        </w:tc>
        <w:tc>
          <w:tcPr>
            <w:tcW w:w="2621" w:type="dxa"/>
            <w:tcBorders>
              <w:top w:val="single" w:sz="4" w:space="0" w:color="auto"/>
              <w:left w:val="nil"/>
              <w:bottom w:val="single" w:sz="4" w:space="0" w:color="auto"/>
              <w:right w:val="single" w:sz="4" w:space="0" w:color="auto"/>
            </w:tcBorders>
            <w:shd w:val="clear" w:color="auto" w:fill="auto"/>
            <w:vAlign w:val="center"/>
          </w:tcPr>
          <w:p w:rsidR="00B41D8F" w:rsidRPr="00EB0700" w:rsidRDefault="00B41D8F" w:rsidP="00AA43AB">
            <w:pPr>
              <w:ind w:hanging="3"/>
              <w:jc w:val="center"/>
              <w:rPr>
                <w:rFonts w:ascii="Times New Roman" w:hAnsi="Times New Roman"/>
                <w:color w:val="auto"/>
                <w:sz w:val="20"/>
              </w:rPr>
            </w:pPr>
            <w:r w:rsidRPr="00EB0700">
              <w:rPr>
                <w:rFonts w:ascii="Times New Roman" w:hAnsi="Times New Roman"/>
                <w:color w:val="auto"/>
                <w:sz w:val="20"/>
              </w:rPr>
              <w:t xml:space="preserve">%  у односу на површину Плана </w:t>
            </w:r>
          </w:p>
        </w:tc>
      </w:tr>
      <w:tr w:rsidR="00B41D8F" w:rsidRPr="00EB0700" w:rsidTr="00AA43AB">
        <w:trPr>
          <w:trHeight w:val="255"/>
        </w:trPr>
        <w:tc>
          <w:tcPr>
            <w:tcW w:w="3790" w:type="dxa"/>
            <w:tcBorders>
              <w:top w:val="single" w:sz="4" w:space="0" w:color="auto"/>
              <w:left w:val="single" w:sz="4" w:space="0" w:color="auto"/>
              <w:bottom w:val="single" w:sz="4" w:space="0" w:color="auto"/>
              <w:right w:val="single" w:sz="4" w:space="0" w:color="auto"/>
            </w:tcBorders>
            <w:shd w:val="clear" w:color="auto" w:fill="auto"/>
            <w:noWrap/>
            <w:vAlign w:val="bottom"/>
          </w:tcPr>
          <w:p w:rsidR="00B41D8F" w:rsidRPr="00EB0700" w:rsidRDefault="00B41D8F" w:rsidP="00AA43AB">
            <w:pPr>
              <w:ind w:firstLine="0"/>
              <w:rPr>
                <w:rFonts w:ascii="Times New Roman" w:hAnsi="Times New Roman"/>
                <w:bCs/>
                <w:color w:val="auto"/>
                <w:sz w:val="20"/>
              </w:rPr>
            </w:pPr>
            <w:r w:rsidRPr="00EB0700">
              <w:rPr>
                <w:rFonts w:ascii="Times New Roman" w:hAnsi="Times New Roman"/>
                <w:bCs/>
                <w:color w:val="auto"/>
                <w:sz w:val="20"/>
              </w:rPr>
              <w:t>Друмске саобраћајнице</w:t>
            </w:r>
          </w:p>
        </w:tc>
        <w:tc>
          <w:tcPr>
            <w:tcW w:w="2693" w:type="dxa"/>
            <w:tcBorders>
              <w:top w:val="single" w:sz="4" w:space="0" w:color="auto"/>
              <w:left w:val="nil"/>
              <w:bottom w:val="single" w:sz="4" w:space="0" w:color="auto"/>
              <w:right w:val="single" w:sz="4" w:space="0" w:color="auto"/>
            </w:tcBorders>
            <w:shd w:val="clear" w:color="auto" w:fill="auto"/>
            <w:noWrap/>
            <w:vAlign w:val="bottom"/>
          </w:tcPr>
          <w:p w:rsidR="00B41D8F" w:rsidRPr="00EB0700" w:rsidRDefault="00B41D8F" w:rsidP="00AA43AB">
            <w:pPr>
              <w:ind w:hanging="3"/>
              <w:jc w:val="center"/>
              <w:rPr>
                <w:rFonts w:ascii="Times New Roman" w:hAnsi="Times New Roman"/>
                <w:bCs/>
                <w:color w:val="auto"/>
                <w:sz w:val="20"/>
              </w:rPr>
            </w:pPr>
            <w:r w:rsidRPr="00EB0700">
              <w:rPr>
                <w:rFonts w:ascii="Times New Roman" w:hAnsi="Times New Roman"/>
                <w:bCs/>
                <w:color w:val="auto"/>
                <w:sz w:val="20"/>
                <w:lang w:val="sr-Cyrl-CS"/>
              </w:rPr>
              <w:t>104.8</w:t>
            </w:r>
            <w:r w:rsidRPr="00EB0700">
              <w:rPr>
                <w:rFonts w:ascii="Times New Roman" w:hAnsi="Times New Roman"/>
                <w:bCs/>
                <w:color w:val="auto"/>
                <w:sz w:val="20"/>
              </w:rPr>
              <w:t>3</w:t>
            </w:r>
          </w:p>
        </w:tc>
        <w:tc>
          <w:tcPr>
            <w:tcW w:w="2621" w:type="dxa"/>
            <w:tcBorders>
              <w:top w:val="single" w:sz="4" w:space="0" w:color="auto"/>
              <w:left w:val="nil"/>
              <w:bottom w:val="single" w:sz="4" w:space="0" w:color="auto"/>
              <w:right w:val="single" w:sz="4" w:space="0" w:color="auto"/>
            </w:tcBorders>
            <w:shd w:val="clear" w:color="auto" w:fill="auto"/>
            <w:noWrap/>
            <w:vAlign w:val="bottom"/>
          </w:tcPr>
          <w:p w:rsidR="00B41D8F" w:rsidRPr="00EB0700" w:rsidRDefault="00B41D8F" w:rsidP="00AA43AB">
            <w:pPr>
              <w:ind w:hanging="3"/>
              <w:jc w:val="center"/>
              <w:rPr>
                <w:rFonts w:ascii="Times New Roman" w:hAnsi="Times New Roman"/>
                <w:bCs/>
                <w:color w:val="auto"/>
                <w:sz w:val="20"/>
              </w:rPr>
            </w:pPr>
            <w:r w:rsidRPr="00EB0700">
              <w:rPr>
                <w:rFonts w:ascii="Times New Roman" w:hAnsi="Times New Roman"/>
                <w:bCs/>
                <w:color w:val="auto"/>
                <w:sz w:val="20"/>
              </w:rPr>
              <w:t>8.00</w:t>
            </w:r>
          </w:p>
        </w:tc>
      </w:tr>
      <w:tr w:rsidR="00B41D8F" w:rsidRPr="00EB0700" w:rsidTr="00AA43AB">
        <w:trPr>
          <w:trHeight w:val="255"/>
        </w:trPr>
        <w:tc>
          <w:tcPr>
            <w:tcW w:w="3790" w:type="dxa"/>
            <w:tcBorders>
              <w:top w:val="single" w:sz="4" w:space="0" w:color="auto"/>
              <w:left w:val="single" w:sz="4" w:space="0" w:color="auto"/>
              <w:bottom w:val="single" w:sz="4" w:space="0" w:color="auto"/>
              <w:right w:val="single" w:sz="4" w:space="0" w:color="auto"/>
            </w:tcBorders>
            <w:shd w:val="clear" w:color="auto" w:fill="auto"/>
            <w:noWrap/>
            <w:vAlign w:val="bottom"/>
          </w:tcPr>
          <w:p w:rsidR="00B41D8F" w:rsidRPr="00EB0700" w:rsidRDefault="00B41D8F" w:rsidP="00AA43AB">
            <w:pPr>
              <w:ind w:firstLine="0"/>
              <w:rPr>
                <w:rFonts w:ascii="Times New Roman" w:hAnsi="Times New Roman"/>
                <w:bCs/>
                <w:color w:val="auto"/>
                <w:sz w:val="20"/>
              </w:rPr>
            </w:pPr>
            <w:r w:rsidRPr="00EB0700">
              <w:rPr>
                <w:rFonts w:ascii="Times New Roman" w:hAnsi="Times New Roman"/>
                <w:bCs/>
                <w:color w:val="auto"/>
                <w:sz w:val="20"/>
              </w:rPr>
              <w:t>Трафостанице</w:t>
            </w:r>
          </w:p>
        </w:tc>
        <w:tc>
          <w:tcPr>
            <w:tcW w:w="2693" w:type="dxa"/>
            <w:tcBorders>
              <w:top w:val="single" w:sz="4" w:space="0" w:color="auto"/>
              <w:left w:val="nil"/>
              <w:bottom w:val="single" w:sz="4" w:space="0" w:color="auto"/>
              <w:right w:val="single" w:sz="4" w:space="0" w:color="auto"/>
            </w:tcBorders>
            <w:shd w:val="clear" w:color="auto" w:fill="auto"/>
            <w:noWrap/>
            <w:vAlign w:val="bottom"/>
          </w:tcPr>
          <w:p w:rsidR="00B41D8F" w:rsidRPr="00EB0700" w:rsidRDefault="00B41D8F" w:rsidP="00AA43AB">
            <w:pPr>
              <w:ind w:hanging="3"/>
              <w:jc w:val="center"/>
              <w:rPr>
                <w:rFonts w:ascii="Times New Roman" w:hAnsi="Times New Roman"/>
                <w:bCs/>
                <w:color w:val="auto"/>
                <w:sz w:val="20"/>
                <w:lang w:val="sr-Cyrl-CS"/>
              </w:rPr>
            </w:pPr>
            <w:r w:rsidRPr="00EB0700">
              <w:rPr>
                <w:rFonts w:ascii="Times New Roman" w:hAnsi="Times New Roman"/>
                <w:bCs/>
                <w:color w:val="auto"/>
                <w:sz w:val="20"/>
                <w:lang w:val="sr-Cyrl-CS"/>
              </w:rPr>
              <w:t>13.84</w:t>
            </w:r>
          </w:p>
        </w:tc>
        <w:tc>
          <w:tcPr>
            <w:tcW w:w="2621" w:type="dxa"/>
            <w:tcBorders>
              <w:top w:val="single" w:sz="4" w:space="0" w:color="auto"/>
              <w:left w:val="nil"/>
              <w:bottom w:val="single" w:sz="4" w:space="0" w:color="auto"/>
              <w:right w:val="single" w:sz="4" w:space="0" w:color="auto"/>
            </w:tcBorders>
            <w:shd w:val="clear" w:color="auto" w:fill="auto"/>
            <w:noWrap/>
            <w:vAlign w:val="bottom"/>
          </w:tcPr>
          <w:p w:rsidR="00B41D8F" w:rsidRPr="00EB0700" w:rsidRDefault="00B41D8F" w:rsidP="00AA43AB">
            <w:pPr>
              <w:ind w:hanging="3"/>
              <w:jc w:val="center"/>
              <w:rPr>
                <w:rFonts w:ascii="Times New Roman" w:hAnsi="Times New Roman"/>
                <w:bCs/>
                <w:color w:val="auto"/>
                <w:sz w:val="20"/>
              </w:rPr>
            </w:pPr>
            <w:r w:rsidRPr="00EB0700">
              <w:rPr>
                <w:rFonts w:ascii="Times New Roman" w:hAnsi="Times New Roman"/>
                <w:bCs/>
                <w:color w:val="auto"/>
                <w:sz w:val="20"/>
              </w:rPr>
              <w:t>1.06</w:t>
            </w:r>
          </w:p>
        </w:tc>
      </w:tr>
      <w:tr w:rsidR="00B41D8F" w:rsidRPr="00EB0700" w:rsidTr="00AA43AB">
        <w:trPr>
          <w:trHeight w:val="255"/>
        </w:trPr>
        <w:tc>
          <w:tcPr>
            <w:tcW w:w="3790" w:type="dxa"/>
            <w:tcBorders>
              <w:top w:val="nil"/>
              <w:left w:val="single" w:sz="4" w:space="0" w:color="auto"/>
              <w:bottom w:val="single" w:sz="4" w:space="0" w:color="auto"/>
              <w:right w:val="single" w:sz="4" w:space="0" w:color="auto"/>
            </w:tcBorders>
            <w:shd w:val="clear" w:color="auto" w:fill="auto"/>
            <w:noWrap/>
            <w:vAlign w:val="bottom"/>
          </w:tcPr>
          <w:p w:rsidR="00B41D8F" w:rsidRPr="00EB0700" w:rsidRDefault="00B41D8F" w:rsidP="00AA43AB">
            <w:pPr>
              <w:ind w:hanging="3"/>
              <w:rPr>
                <w:rFonts w:ascii="Times New Roman" w:hAnsi="Times New Roman"/>
                <w:color w:val="auto"/>
                <w:sz w:val="20"/>
              </w:rPr>
            </w:pPr>
            <w:r w:rsidRPr="00EB0700">
              <w:rPr>
                <w:rFonts w:ascii="Times New Roman" w:hAnsi="Times New Roman"/>
                <w:color w:val="auto"/>
                <w:sz w:val="20"/>
              </w:rPr>
              <w:t>Пословно-трговински комплекс</w:t>
            </w:r>
          </w:p>
        </w:tc>
        <w:tc>
          <w:tcPr>
            <w:tcW w:w="2693" w:type="dxa"/>
            <w:tcBorders>
              <w:top w:val="single" w:sz="4" w:space="0" w:color="auto"/>
              <w:left w:val="single" w:sz="4" w:space="0" w:color="auto"/>
              <w:bottom w:val="nil"/>
              <w:right w:val="single" w:sz="4" w:space="0" w:color="auto"/>
            </w:tcBorders>
            <w:shd w:val="clear" w:color="auto" w:fill="auto"/>
            <w:noWrap/>
            <w:vAlign w:val="bottom"/>
          </w:tcPr>
          <w:p w:rsidR="00B41D8F" w:rsidRPr="00EB0700" w:rsidRDefault="00B41D8F" w:rsidP="00AA43AB">
            <w:pPr>
              <w:ind w:hanging="3"/>
              <w:jc w:val="center"/>
              <w:rPr>
                <w:rFonts w:ascii="Times New Roman" w:hAnsi="Times New Roman"/>
                <w:color w:val="auto"/>
                <w:sz w:val="20"/>
              </w:rPr>
            </w:pPr>
            <w:r w:rsidRPr="00EB0700">
              <w:rPr>
                <w:rFonts w:ascii="Times New Roman" w:hAnsi="Times New Roman"/>
                <w:color w:val="auto"/>
                <w:sz w:val="20"/>
              </w:rPr>
              <w:t>14.72</w:t>
            </w:r>
          </w:p>
        </w:tc>
        <w:tc>
          <w:tcPr>
            <w:tcW w:w="2621" w:type="dxa"/>
            <w:tcBorders>
              <w:top w:val="nil"/>
              <w:left w:val="single" w:sz="4" w:space="0" w:color="auto"/>
              <w:bottom w:val="single" w:sz="4" w:space="0" w:color="auto"/>
              <w:right w:val="single" w:sz="4" w:space="0" w:color="auto"/>
            </w:tcBorders>
            <w:shd w:val="clear" w:color="auto" w:fill="auto"/>
            <w:noWrap/>
            <w:vAlign w:val="bottom"/>
          </w:tcPr>
          <w:p w:rsidR="00B41D8F" w:rsidRPr="00EB0700" w:rsidRDefault="00B41D8F" w:rsidP="00AA43AB">
            <w:pPr>
              <w:ind w:hanging="3"/>
              <w:jc w:val="center"/>
              <w:rPr>
                <w:rFonts w:ascii="Times New Roman" w:hAnsi="Times New Roman"/>
                <w:color w:val="auto"/>
                <w:sz w:val="20"/>
              </w:rPr>
            </w:pPr>
            <w:r w:rsidRPr="00EB0700">
              <w:rPr>
                <w:rFonts w:ascii="Times New Roman" w:hAnsi="Times New Roman"/>
                <w:color w:val="auto"/>
                <w:sz w:val="20"/>
              </w:rPr>
              <w:t>1.13</w:t>
            </w:r>
          </w:p>
        </w:tc>
      </w:tr>
      <w:tr w:rsidR="00B41D8F" w:rsidRPr="00EB0700" w:rsidTr="00AA43AB">
        <w:trPr>
          <w:trHeight w:val="255"/>
        </w:trPr>
        <w:tc>
          <w:tcPr>
            <w:tcW w:w="3790" w:type="dxa"/>
            <w:tcBorders>
              <w:top w:val="single" w:sz="4" w:space="0" w:color="auto"/>
              <w:left w:val="single" w:sz="4" w:space="0" w:color="auto"/>
              <w:bottom w:val="single" w:sz="4" w:space="0" w:color="auto"/>
              <w:right w:val="single" w:sz="4" w:space="0" w:color="auto"/>
            </w:tcBorders>
            <w:shd w:val="clear" w:color="auto" w:fill="auto"/>
            <w:noWrap/>
            <w:vAlign w:val="bottom"/>
          </w:tcPr>
          <w:p w:rsidR="00B41D8F" w:rsidRPr="00EB0700" w:rsidRDefault="00B41D8F" w:rsidP="00AA43AB">
            <w:pPr>
              <w:ind w:hanging="3"/>
              <w:rPr>
                <w:rFonts w:ascii="Times New Roman" w:hAnsi="Times New Roman"/>
                <w:color w:val="auto"/>
                <w:sz w:val="20"/>
              </w:rPr>
            </w:pPr>
            <w:r w:rsidRPr="00EB0700">
              <w:rPr>
                <w:rFonts w:ascii="Times New Roman" w:hAnsi="Times New Roman"/>
                <w:color w:val="auto"/>
                <w:sz w:val="20"/>
              </w:rPr>
              <w:t>ПОВРШИНА ПЛАНА</w:t>
            </w:r>
          </w:p>
        </w:tc>
        <w:tc>
          <w:tcPr>
            <w:tcW w:w="2693" w:type="dxa"/>
            <w:tcBorders>
              <w:top w:val="single" w:sz="4" w:space="0" w:color="auto"/>
              <w:left w:val="single" w:sz="4" w:space="0" w:color="auto"/>
              <w:bottom w:val="single" w:sz="4" w:space="0" w:color="auto"/>
              <w:right w:val="single" w:sz="4" w:space="0" w:color="auto"/>
            </w:tcBorders>
            <w:shd w:val="clear" w:color="auto" w:fill="auto"/>
            <w:noWrap/>
            <w:vAlign w:val="bottom"/>
          </w:tcPr>
          <w:p w:rsidR="00B41D8F" w:rsidRPr="00EB0700" w:rsidRDefault="00B41D8F" w:rsidP="00AA43AB">
            <w:pPr>
              <w:ind w:hanging="3"/>
              <w:jc w:val="center"/>
              <w:rPr>
                <w:rFonts w:ascii="Times New Roman" w:hAnsi="Times New Roman"/>
                <w:color w:val="auto"/>
                <w:sz w:val="20"/>
              </w:rPr>
            </w:pPr>
            <w:r w:rsidRPr="00EB0700">
              <w:rPr>
                <w:rFonts w:ascii="Times New Roman" w:hAnsi="Times New Roman"/>
                <w:color w:val="auto"/>
                <w:sz w:val="20"/>
              </w:rPr>
              <w:t>1303.88</w:t>
            </w:r>
          </w:p>
        </w:tc>
        <w:tc>
          <w:tcPr>
            <w:tcW w:w="2621" w:type="dxa"/>
            <w:tcBorders>
              <w:top w:val="single" w:sz="4" w:space="0" w:color="auto"/>
              <w:left w:val="single" w:sz="4" w:space="0" w:color="auto"/>
              <w:bottom w:val="single" w:sz="4" w:space="0" w:color="auto"/>
              <w:right w:val="single" w:sz="4" w:space="0" w:color="auto"/>
            </w:tcBorders>
            <w:shd w:val="clear" w:color="auto" w:fill="auto"/>
            <w:noWrap/>
            <w:vAlign w:val="bottom"/>
          </w:tcPr>
          <w:p w:rsidR="00B41D8F" w:rsidRPr="00EB0700" w:rsidRDefault="00B41D8F" w:rsidP="00AA43AB">
            <w:pPr>
              <w:ind w:hanging="3"/>
              <w:jc w:val="center"/>
              <w:rPr>
                <w:rFonts w:ascii="Times New Roman" w:hAnsi="Times New Roman"/>
                <w:color w:val="auto"/>
                <w:sz w:val="20"/>
              </w:rPr>
            </w:pPr>
            <w:r w:rsidRPr="00EB0700">
              <w:rPr>
                <w:rFonts w:ascii="Times New Roman" w:hAnsi="Times New Roman"/>
                <w:color w:val="auto"/>
                <w:sz w:val="20"/>
              </w:rPr>
              <w:t>100</w:t>
            </w:r>
          </w:p>
        </w:tc>
      </w:tr>
    </w:tbl>
    <w:p w:rsidR="00B41D8F" w:rsidRPr="00EB0700" w:rsidRDefault="00B41D8F" w:rsidP="00B41D8F">
      <w:pPr>
        <w:tabs>
          <w:tab w:val="left" w:pos="540"/>
          <w:tab w:val="left" w:pos="851"/>
        </w:tabs>
        <w:spacing w:before="240"/>
        <w:ind w:firstLine="540"/>
        <w:rPr>
          <w:rFonts w:ascii="Times New Roman" w:hAnsi="Times New Roman"/>
          <w:color w:val="auto"/>
          <w:szCs w:val="22"/>
        </w:rPr>
      </w:pPr>
      <w:r w:rsidRPr="00EB0700">
        <w:rPr>
          <w:rFonts w:ascii="Times New Roman" w:hAnsi="Times New Roman"/>
          <w:color w:val="auto"/>
          <w:szCs w:val="22"/>
        </w:rPr>
        <w:lastRenderedPageBreak/>
        <w:t xml:space="preserve">Поглавље </w:t>
      </w:r>
      <w:r w:rsidRPr="00EB0700">
        <w:rPr>
          <w:rFonts w:ascii="Times New Roman" w:hAnsi="Times New Roman"/>
          <w:b/>
          <w:color w:val="auto"/>
          <w:szCs w:val="22"/>
        </w:rPr>
        <w:t>9. ОПШТИ И ПОСЕБНИ УСЛОВИ И МЕРЕ ЗАШТИТЕ ПРИРОДНОГ И КУЛТУРНОГ НАСЛЕЂА, ЖИВОТНЕ СРЕДИНЕ И ЗДРАВЉА ЉУДИ</w:t>
      </w:r>
      <w:r w:rsidRPr="00EB0700">
        <w:rPr>
          <w:rFonts w:ascii="Times New Roman" w:hAnsi="Times New Roman"/>
          <w:color w:val="auto"/>
          <w:szCs w:val="22"/>
        </w:rPr>
        <w:t xml:space="preserve">, Тачка </w:t>
      </w:r>
      <w:r w:rsidRPr="00EB0700">
        <w:rPr>
          <w:rFonts w:ascii="Times New Roman" w:hAnsi="Times New Roman"/>
          <w:b/>
          <w:color w:val="auto"/>
          <w:szCs w:val="22"/>
        </w:rPr>
        <w:t xml:space="preserve">9.3. Заштита животне средине, живота и здравља људи </w:t>
      </w:r>
      <w:r w:rsidRPr="00EB0700">
        <w:rPr>
          <w:rFonts w:ascii="Times New Roman" w:hAnsi="Times New Roman"/>
          <w:color w:val="auto"/>
        </w:rPr>
        <w:t xml:space="preserve">, </w:t>
      </w:r>
      <w:r w:rsidRPr="00EB0700">
        <w:rPr>
          <w:rFonts w:ascii="Times New Roman" w:hAnsi="Times New Roman"/>
          <w:color w:val="auto"/>
          <w:lang w:val="sr-Cyrl-CS"/>
        </w:rPr>
        <w:t>мења се у потпуности и гласи:</w:t>
      </w:r>
    </w:p>
    <w:p w:rsidR="00B41D8F" w:rsidRPr="00EB0700" w:rsidRDefault="00B41D8F" w:rsidP="00B41D8F">
      <w:pPr>
        <w:pStyle w:val="ListParagraph"/>
        <w:numPr>
          <w:ilvl w:val="0"/>
          <w:numId w:val="29"/>
        </w:numPr>
        <w:tabs>
          <w:tab w:val="left" w:pos="284"/>
        </w:tabs>
        <w:spacing w:before="120" w:after="120"/>
        <w:ind w:left="0" w:firstLine="0"/>
        <w:rPr>
          <w:i/>
          <w:color w:val="auto"/>
          <w:sz w:val="22"/>
          <w:szCs w:val="22"/>
        </w:rPr>
      </w:pPr>
      <w:r w:rsidRPr="00EB0700">
        <w:rPr>
          <w:i/>
          <w:color w:val="auto"/>
          <w:sz w:val="22"/>
          <w:szCs w:val="22"/>
          <w:lang w:val="ru-RU"/>
        </w:rPr>
        <w:t xml:space="preserve">Заштита земљишта </w:t>
      </w:r>
      <w:r w:rsidRPr="00EB0700">
        <w:rPr>
          <w:i/>
          <w:color w:val="auto"/>
          <w:sz w:val="22"/>
          <w:szCs w:val="22"/>
        </w:rPr>
        <w:t xml:space="preserve"> </w:t>
      </w:r>
    </w:p>
    <w:p w:rsidR="00B41D8F" w:rsidRPr="00EB0700" w:rsidRDefault="00B41D8F" w:rsidP="00B41D8F">
      <w:pPr>
        <w:ind w:firstLine="540"/>
        <w:rPr>
          <w:rFonts w:ascii="Times New Roman" w:hAnsi="Times New Roman"/>
          <w:color w:val="auto"/>
          <w:szCs w:val="22"/>
          <w:lang w:val="sr-Cyrl-CS"/>
        </w:rPr>
      </w:pPr>
      <w:r w:rsidRPr="00EB0700">
        <w:rPr>
          <w:rFonts w:ascii="Times New Roman" w:hAnsi="Times New Roman"/>
          <w:color w:val="auto"/>
          <w:szCs w:val="22"/>
          <w:lang w:val="ru-RU"/>
        </w:rPr>
        <w:t>Заштита земљишта остварује се</w:t>
      </w:r>
      <w:r w:rsidRPr="00EB0700">
        <w:rPr>
          <w:rFonts w:ascii="Times New Roman" w:hAnsi="Times New Roman"/>
          <w:color w:val="auto"/>
          <w:szCs w:val="22"/>
          <w:lang w:val="sr-Cyrl-CS"/>
        </w:rPr>
        <w:t>:</w:t>
      </w:r>
    </w:p>
    <w:p w:rsidR="00B41D8F" w:rsidRPr="00EB0700" w:rsidRDefault="00B41D8F" w:rsidP="00B41D8F">
      <w:pPr>
        <w:numPr>
          <w:ilvl w:val="0"/>
          <w:numId w:val="11"/>
        </w:numPr>
        <w:tabs>
          <w:tab w:val="clear" w:pos="720"/>
          <w:tab w:val="num" w:pos="540"/>
        </w:tabs>
        <w:spacing w:before="0" w:after="0"/>
        <w:ind w:left="540" w:hanging="540"/>
        <w:rPr>
          <w:rFonts w:ascii="Times New Roman" w:hAnsi="Times New Roman"/>
          <w:color w:val="auto"/>
          <w:szCs w:val="22"/>
          <w:lang w:val="ru-RU"/>
        </w:rPr>
      </w:pPr>
      <w:r w:rsidRPr="00EB0700">
        <w:rPr>
          <w:rFonts w:ascii="Times New Roman" w:hAnsi="Times New Roman"/>
          <w:color w:val="auto"/>
          <w:szCs w:val="22"/>
          <w:lang w:val="ru-RU"/>
        </w:rPr>
        <w:t>Санацијом и рекултивацијом деградираних површина;</w:t>
      </w:r>
    </w:p>
    <w:p w:rsidR="00B41D8F" w:rsidRPr="00EB0700" w:rsidRDefault="00B41D8F" w:rsidP="00B41D8F">
      <w:pPr>
        <w:numPr>
          <w:ilvl w:val="0"/>
          <w:numId w:val="11"/>
        </w:numPr>
        <w:tabs>
          <w:tab w:val="clear" w:pos="720"/>
          <w:tab w:val="num" w:pos="540"/>
        </w:tabs>
        <w:spacing w:before="0" w:after="0"/>
        <w:ind w:left="540" w:hanging="540"/>
        <w:rPr>
          <w:rFonts w:ascii="Times New Roman" w:hAnsi="Times New Roman"/>
          <w:color w:val="auto"/>
          <w:szCs w:val="22"/>
          <w:lang w:val="ru-RU"/>
        </w:rPr>
      </w:pPr>
      <w:r w:rsidRPr="00EB0700">
        <w:rPr>
          <w:rFonts w:ascii="Times New Roman" w:hAnsi="Times New Roman"/>
          <w:color w:val="auto"/>
          <w:szCs w:val="22"/>
          <w:lang w:val="ru-RU"/>
        </w:rPr>
        <w:t>Преиспитивањем постојећег концепта управљања комуналним и осталим отпадом и усаглашавањем истог са важећом законском регулативом из ове области и Националном стратегијом управљања отпадом;</w:t>
      </w:r>
    </w:p>
    <w:p w:rsidR="00B41D8F" w:rsidRPr="00EB0700" w:rsidRDefault="00B41D8F" w:rsidP="00B41D8F">
      <w:pPr>
        <w:numPr>
          <w:ilvl w:val="0"/>
          <w:numId w:val="11"/>
        </w:numPr>
        <w:tabs>
          <w:tab w:val="clear" w:pos="720"/>
          <w:tab w:val="num" w:pos="540"/>
        </w:tabs>
        <w:spacing w:before="0" w:after="0"/>
        <w:ind w:left="540" w:hanging="540"/>
        <w:rPr>
          <w:rFonts w:ascii="Times New Roman" w:hAnsi="Times New Roman"/>
          <w:color w:val="auto"/>
          <w:szCs w:val="22"/>
          <w:lang w:val="ru-RU"/>
        </w:rPr>
      </w:pPr>
      <w:r w:rsidRPr="00EB0700">
        <w:rPr>
          <w:rFonts w:ascii="Times New Roman" w:hAnsi="Times New Roman"/>
          <w:color w:val="auto"/>
          <w:szCs w:val="22"/>
          <w:lang w:val="ru-RU"/>
        </w:rPr>
        <w:t>Спречавањем нелегалне градње у будућности;</w:t>
      </w:r>
    </w:p>
    <w:p w:rsidR="00B41D8F" w:rsidRPr="00EB0700" w:rsidRDefault="00B41D8F" w:rsidP="00B41D8F">
      <w:pPr>
        <w:numPr>
          <w:ilvl w:val="0"/>
          <w:numId w:val="11"/>
        </w:numPr>
        <w:tabs>
          <w:tab w:val="clear" w:pos="720"/>
          <w:tab w:val="num" w:pos="540"/>
        </w:tabs>
        <w:spacing w:before="0" w:after="0"/>
        <w:ind w:left="540" w:hanging="540"/>
        <w:rPr>
          <w:rFonts w:ascii="Times New Roman" w:hAnsi="Times New Roman"/>
          <w:color w:val="auto"/>
          <w:szCs w:val="22"/>
          <w:lang w:val="ru-RU"/>
        </w:rPr>
      </w:pPr>
      <w:r w:rsidRPr="00EB0700">
        <w:rPr>
          <w:rFonts w:ascii="Times New Roman" w:hAnsi="Times New Roman"/>
          <w:color w:val="auto"/>
          <w:szCs w:val="22"/>
          <w:lang w:val="ru-RU"/>
        </w:rPr>
        <w:t xml:space="preserve">Изналажењем могућности проширења програма мониторинга и успостављањем нових мерних места ради добијања свеобухватне/тачне слике о квалитету земљишта у планском обухвату. </w:t>
      </w:r>
    </w:p>
    <w:p w:rsidR="00B41D8F" w:rsidRPr="00EB0700" w:rsidRDefault="00B41D8F" w:rsidP="00B41D8F">
      <w:pPr>
        <w:pStyle w:val="ListParagraph"/>
        <w:numPr>
          <w:ilvl w:val="0"/>
          <w:numId w:val="30"/>
        </w:numPr>
        <w:spacing w:before="120" w:after="120"/>
        <w:ind w:left="284" w:hanging="284"/>
        <w:rPr>
          <w:b/>
          <w:i/>
          <w:color w:val="auto"/>
          <w:sz w:val="22"/>
          <w:szCs w:val="22"/>
          <w:lang w:val="sr-Cyrl-CS"/>
        </w:rPr>
      </w:pPr>
      <w:r w:rsidRPr="00EB0700">
        <w:rPr>
          <w:i/>
          <w:color w:val="auto"/>
          <w:sz w:val="22"/>
          <w:szCs w:val="22"/>
          <w:lang w:val="ru-RU"/>
        </w:rPr>
        <w:t xml:space="preserve">Заштита ваздуха </w:t>
      </w:r>
    </w:p>
    <w:p w:rsidR="00B41D8F" w:rsidRPr="00EB0700" w:rsidRDefault="00B41D8F" w:rsidP="00B41D8F">
      <w:pPr>
        <w:spacing w:after="0"/>
        <w:ind w:left="540" w:firstLine="0"/>
        <w:rPr>
          <w:rFonts w:ascii="Times New Roman" w:hAnsi="Times New Roman"/>
          <w:color w:val="auto"/>
          <w:szCs w:val="22"/>
          <w:lang w:val="ru-RU"/>
        </w:rPr>
      </w:pPr>
      <w:r w:rsidRPr="00EB0700">
        <w:rPr>
          <w:rFonts w:ascii="Times New Roman" w:hAnsi="Times New Roman"/>
          <w:color w:val="auto"/>
          <w:szCs w:val="22"/>
          <w:lang w:val="ru-RU"/>
        </w:rPr>
        <w:t>Заштита и побољшање квалитета ваздуха остварује се кроз:</w:t>
      </w:r>
    </w:p>
    <w:p w:rsidR="00B41D8F" w:rsidRPr="00EB0700" w:rsidRDefault="00B41D8F" w:rsidP="00B41D8F">
      <w:pPr>
        <w:numPr>
          <w:ilvl w:val="0"/>
          <w:numId w:val="11"/>
        </w:numPr>
        <w:tabs>
          <w:tab w:val="clear" w:pos="720"/>
          <w:tab w:val="num" w:pos="540"/>
        </w:tabs>
        <w:spacing w:after="0"/>
        <w:ind w:left="540" w:hanging="540"/>
        <w:rPr>
          <w:rFonts w:ascii="Times New Roman" w:hAnsi="Times New Roman"/>
          <w:color w:val="auto"/>
          <w:szCs w:val="22"/>
          <w:lang w:val="ru-RU"/>
        </w:rPr>
      </w:pPr>
      <w:r w:rsidRPr="00EB0700">
        <w:rPr>
          <w:rFonts w:ascii="Times New Roman" w:hAnsi="Times New Roman"/>
          <w:color w:val="auto"/>
          <w:szCs w:val="22"/>
          <w:lang w:val="ru-RU"/>
        </w:rPr>
        <w:t>Унапређење зеленила и зелених површина у планском обухвату;</w:t>
      </w:r>
    </w:p>
    <w:p w:rsidR="00B41D8F" w:rsidRPr="00EB0700" w:rsidRDefault="00B41D8F" w:rsidP="00B41D8F">
      <w:pPr>
        <w:numPr>
          <w:ilvl w:val="0"/>
          <w:numId w:val="11"/>
        </w:numPr>
        <w:tabs>
          <w:tab w:val="clear" w:pos="720"/>
          <w:tab w:val="num" w:pos="540"/>
        </w:tabs>
        <w:spacing w:before="0" w:after="0"/>
        <w:ind w:left="540" w:hanging="540"/>
        <w:rPr>
          <w:rFonts w:ascii="Times New Roman" w:hAnsi="Times New Roman"/>
          <w:color w:val="auto"/>
          <w:szCs w:val="22"/>
          <w:lang w:val="ru-RU"/>
        </w:rPr>
      </w:pPr>
      <w:r w:rsidRPr="00EB0700">
        <w:rPr>
          <w:rFonts w:ascii="Times New Roman" w:hAnsi="Times New Roman"/>
          <w:color w:val="auto"/>
          <w:szCs w:val="22"/>
          <w:lang w:val="ru-RU"/>
        </w:rPr>
        <w:t>Обезбеђивање заштите насеља (стамбених зона) од емисије загађујућих материја заштитним зеленим појасима формираним од више аутохтоних биљних врста;</w:t>
      </w:r>
    </w:p>
    <w:p w:rsidR="00B41D8F" w:rsidRPr="00EB0700" w:rsidRDefault="00B41D8F" w:rsidP="00B41D8F">
      <w:pPr>
        <w:numPr>
          <w:ilvl w:val="0"/>
          <w:numId w:val="11"/>
        </w:numPr>
        <w:tabs>
          <w:tab w:val="clear" w:pos="720"/>
          <w:tab w:val="num" w:pos="540"/>
        </w:tabs>
        <w:spacing w:before="0" w:after="0"/>
        <w:ind w:left="540" w:hanging="540"/>
        <w:rPr>
          <w:rFonts w:ascii="Times New Roman" w:hAnsi="Times New Roman"/>
          <w:color w:val="auto"/>
          <w:szCs w:val="22"/>
          <w:lang w:val="ru-RU"/>
        </w:rPr>
      </w:pPr>
      <w:r w:rsidRPr="00EB0700">
        <w:rPr>
          <w:rFonts w:ascii="Times New Roman" w:hAnsi="Times New Roman"/>
          <w:color w:val="auto"/>
          <w:szCs w:val="22"/>
          <w:lang w:val="ru-RU"/>
        </w:rPr>
        <w:t>Подизање дрвореда дуж саобраћајница, а нарочито у стамбеним зонама;</w:t>
      </w:r>
    </w:p>
    <w:p w:rsidR="00B41D8F" w:rsidRPr="00EB0700" w:rsidRDefault="00B41D8F" w:rsidP="00B41D8F">
      <w:pPr>
        <w:numPr>
          <w:ilvl w:val="0"/>
          <w:numId w:val="11"/>
        </w:numPr>
        <w:tabs>
          <w:tab w:val="clear" w:pos="720"/>
          <w:tab w:val="num" w:pos="540"/>
        </w:tabs>
        <w:spacing w:before="0" w:after="0"/>
        <w:ind w:left="540" w:hanging="540"/>
        <w:rPr>
          <w:rFonts w:ascii="Times New Roman" w:hAnsi="Times New Roman"/>
          <w:color w:val="auto"/>
          <w:szCs w:val="22"/>
          <w:lang w:val="ru-RU"/>
        </w:rPr>
      </w:pPr>
      <w:r w:rsidRPr="00EB0700">
        <w:rPr>
          <w:rFonts w:ascii="Times New Roman" w:hAnsi="Times New Roman"/>
          <w:color w:val="auto"/>
          <w:szCs w:val="22"/>
          <w:lang w:val="ru-RU"/>
        </w:rPr>
        <w:t>За све објекте из којих се емитују загађујуће материје, планирање одговарајућих техничких и технолошких решења,  којима се обезбеђује да емисија загађујућих материја у ваздуху задовољава прописане граничне вредности дефинисане законском регулативом;</w:t>
      </w:r>
    </w:p>
    <w:p w:rsidR="00B41D8F" w:rsidRPr="00EB0700" w:rsidRDefault="00B41D8F" w:rsidP="00B41D8F">
      <w:pPr>
        <w:numPr>
          <w:ilvl w:val="0"/>
          <w:numId w:val="11"/>
        </w:numPr>
        <w:tabs>
          <w:tab w:val="clear" w:pos="720"/>
          <w:tab w:val="num" w:pos="540"/>
        </w:tabs>
        <w:spacing w:before="0" w:after="0"/>
        <w:ind w:left="540" w:hanging="540"/>
        <w:rPr>
          <w:rFonts w:ascii="Times New Roman" w:hAnsi="Times New Roman"/>
          <w:color w:val="auto"/>
          <w:szCs w:val="22"/>
          <w:lang w:val="ru-RU"/>
        </w:rPr>
      </w:pPr>
      <w:r w:rsidRPr="00EB0700">
        <w:rPr>
          <w:rFonts w:ascii="Times New Roman" w:hAnsi="Times New Roman"/>
          <w:color w:val="auto"/>
          <w:szCs w:val="22"/>
          <w:lang w:val="ru-RU"/>
        </w:rPr>
        <w:t>Изналажење могућности проширења програма мониторинга и по потреби успостављање нових мерних станица и места ради добијања свеобухватне/тачне слике о квалитету ваздуха у планском обухвату.</w:t>
      </w:r>
    </w:p>
    <w:p w:rsidR="00B41D8F" w:rsidRPr="00EB0700" w:rsidRDefault="00B41D8F" w:rsidP="00B41D8F">
      <w:pPr>
        <w:spacing w:before="120" w:after="120"/>
        <w:ind w:firstLine="0"/>
        <w:rPr>
          <w:rFonts w:ascii="Times New Roman" w:hAnsi="Times New Roman"/>
          <w:i/>
          <w:color w:val="auto"/>
          <w:szCs w:val="22"/>
          <w:lang w:val="ru-RU"/>
        </w:rPr>
      </w:pPr>
      <w:r w:rsidRPr="00EB0700">
        <w:rPr>
          <w:rFonts w:ascii="Times New Roman" w:hAnsi="Times New Roman"/>
          <w:i/>
          <w:color w:val="auto"/>
          <w:szCs w:val="22"/>
          <w:lang w:val="ru-RU"/>
        </w:rPr>
        <w:t>3. Очување и побољшање квалитета вода</w:t>
      </w:r>
    </w:p>
    <w:p w:rsidR="00B41D8F" w:rsidRPr="00EB0700" w:rsidRDefault="00B41D8F" w:rsidP="00B41D8F">
      <w:pPr>
        <w:spacing w:before="0" w:after="0"/>
        <w:ind w:left="540" w:firstLine="0"/>
        <w:rPr>
          <w:rFonts w:ascii="Times New Roman" w:hAnsi="Times New Roman"/>
          <w:color w:val="auto"/>
          <w:szCs w:val="22"/>
          <w:lang w:val="ru-RU"/>
        </w:rPr>
      </w:pPr>
      <w:r w:rsidRPr="00EB0700">
        <w:rPr>
          <w:rFonts w:ascii="Times New Roman" w:hAnsi="Times New Roman"/>
          <w:color w:val="auto"/>
          <w:szCs w:val="22"/>
          <w:lang w:val="ru-RU"/>
        </w:rPr>
        <w:t>Очување и побољшање квалитета воде остварује се кроз:</w:t>
      </w:r>
    </w:p>
    <w:p w:rsidR="00B41D8F" w:rsidRPr="00EB0700" w:rsidRDefault="00B41D8F" w:rsidP="00B41D8F">
      <w:pPr>
        <w:numPr>
          <w:ilvl w:val="0"/>
          <w:numId w:val="11"/>
        </w:numPr>
        <w:tabs>
          <w:tab w:val="clear" w:pos="720"/>
          <w:tab w:val="num" w:pos="540"/>
        </w:tabs>
        <w:spacing w:after="0"/>
        <w:ind w:left="540" w:hanging="540"/>
        <w:rPr>
          <w:rFonts w:ascii="Times New Roman" w:hAnsi="Times New Roman"/>
          <w:color w:val="auto"/>
          <w:szCs w:val="22"/>
          <w:lang w:val="ru-RU"/>
        </w:rPr>
      </w:pPr>
      <w:r w:rsidRPr="00EB0700">
        <w:rPr>
          <w:rFonts w:ascii="Times New Roman" w:hAnsi="Times New Roman"/>
          <w:color w:val="auto"/>
          <w:szCs w:val="22"/>
          <w:lang w:val="ru-RU"/>
        </w:rPr>
        <w:t>Поштовање прописаног режима заштите подземних и површинских изворишта водоснабдевања и предвиђање свих неопходних мера заштите вода и земљишта од загађивања у редовним и акцидентним ситуацијама;</w:t>
      </w:r>
    </w:p>
    <w:p w:rsidR="00B41D8F" w:rsidRPr="00EB0700" w:rsidRDefault="00B41D8F" w:rsidP="00B41D8F">
      <w:pPr>
        <w:numPr>
          <w:ilvl w:val="0"/>
          <w:numId w:val="11"/>
        </w:numPr>
        <w:tabs>
          <w:tab w:val="clear" w:pos="720"/>
          <w:tab w:val="num" w:pos="540"/>
        </w:tabs>
        <w:spacing w:before="0" w:after="0"/>
        <w:ind w:left="540" w:hanging="540"/>
        <w:rPr>
          <w:rFonts w:ascii="Times New Roman" w:hAnsi="Times New Roman"/>
          <w:color w:val="auto"/>
          <w:szCs w:val="22"/>
          <w:lang w:val="ru-RU"/>
        </w:rPr>
      </w:pPr>
      <w:r w:rsidRPr="00EB0700">
        <w:rPr>
          <w:rFonts w:ascii="Times New Roman" w:hAnsi="Times New Roman"/>
          <w:color w:val="auto"/>
          <w:szCs w:val="22"/>
          <w:lang w:val="ru-RU"/>
        </w:rPr>
        <w:t>Инфраструктурно опремање кроз изградњу канализационих система за прикупљање и одвођење отпадних вода;</w:t>
      </w:r>
    </w:p>
    <w:p w:rsidR="00B41D8F" w:rsidRPr="00EB0700" w:rsidRDefault="00B41D8F" w:rsidP="00B41D8F">
      <w:pPr>
        <w:numPr>
          <w:ilvl w:val="0"/>
          <w:numId w:val="11"/>
        </w:numPr>
        <w:tabs>
          <w:tab w:val="clear" w:pos="720"/>
          <w:tab w:val="num" w:pos="540"/>
        </w:tabs>
        <w:spacing w:before="0" w:after="0"/>
        <w:ind w:left="540" w:hanging="540"/>
        <w:rPr>
          <w:rFonts w:ascii="Times New Roman" w:hAnsi="Times New Roman"/>
          <w:color w:val="auto"/>
          <w:szCs w:val="22"/>
          <w:lang w:val="ru-RU"/>
        </w:rPr>
      </w:pPr>
      <w:r w:rsidRPr="00EB0700">
        <w:rPr>
          <w:rFonts w:ascii="Times New Roman" w:hAnsi="Times New Roman"/>
          <w:color w:val="auto"/>
          <w:szCs w:val="22"/>
          <w:lang w:val="ru-RU"/>
        </w:rPr>
        <w:t>Изградњу објеката/постројења за пречишћавање отпадних вода, за све објекте из којих се испуштају загађене отпадне воде, пре испуштања у канализацију употребљених вода или други рецепијент, у циљу заштита околног земљишта, подземних и површинских вода, у складу са законском регулативом;</w:t>
      </w:r>
    </w:p>
    <w:p w:rsidR="00B41D8F" w:rsidRPr="00EB0700" w:rsidRDefault="00B41D8F" w:rsidP="00B41D8F">
      <w:pPr>
        <w:numPr>
          <w:ilvl w:val="0"/>
          <w:numId w:val="11"/>
        </w:numPr>
        <w:tabs>
          <w:tab w:val="clear" w:pos="720"/>
          <w:tab w:val="num" w:pos="540"/>
        </w:tabs>
        <w:spacing w:before="0" w:after="0"/>
        <w:ind w:left="540" w:hanging="540"/>
        <w:rPr>
          <w:rFonts w:ascii="Times New Roman" w:hAnsi="Times New Roman"/>
          <w:color w:val="auto"/>
          <w:szCs w:val="22"/>
          <w:lang w:val="ru-RU"/>
        </w:rPr>
      </w:pPr>
      <w:r w:rsidRPr="00EB0700">
        <w:rPr>
          <w:rFonts w:ascii="Times New Roman" w:hAnsi="Times New Roman"/>
          <w:color w:val="auto"/>
          <w:szCs w:val="22"/>
          <w:lang w:val="ru-RU"/>
        </w:rPr>
        <w:t>Изградњу свих саобраћајних и манипулативних површина од водонепропусних материјала отпорних на нафту и нафтне деривате и са ивичњацима којима се спречава одливање воде на околно земљиште приликом њиховог одржавања или падавина;</w:t>
      </w:r>
    </w:p>
    <w:p w:rsidR="00B41D8F" w:rsidRPr="00EB0700" w:rsidRDefault="00B41D8F" w:rsidP="00B41D8F">
      <w:pPr>
        <w:numPr>
          <w:ilvl w:val="0"/>
          <w:numId w:val="11"/>
        </w:numPr>
        <w:tabs>
          <w:tab w:val="clear" w:pos="720"/>
          <w:tab w:val="num" w:pos="540"/>
        </w:tabs>
        <w:spacing w:before="0" w:after="0"/>
        <w:ind w:left="540" w:hanging="540"/>
        <w:rPr>
          <w:rFonts w:ascii="Times New Roman" w:hAnsi="Times New Roman"/>
          <w:color w:val="auto"/>
          <w:szCs w:val="22"/>
          <w:lang w:val="ru-RU"/>
        </w:rPr>
      </w:pPr>
      <w:r w:rsidRPr="00EB0700">
        <w:rPr>
          <w:rFonts w:ascii="Times New Roman" w:hAnsi="Times New Roman"/>
          <w:color w:val="auto"/>
          <w:szCs w:val="22"/>
          <w:lang w:val="ru-RU"/>
        </w:rPr>
        <w:t>Обезбеђивање контролисаног прихвата зауљених атмосферских вода са платоа, саобраћајница и паркинг простора и обезбеђење њиховог третмана у сепаратору уља и масти пре упуштања у градску канализацију за употребљене воде или други рецепијент у складу са законском регулативом;</w:t>
      </w:r>
    </w:p>
    <w:p w:rsidR="00B41D8F" w:rsidRPr="00EB0700" w:rsidRDefault="00B41D8F" w:rsidP="00B41D8F">
      <w:pPr>
        <w:numPr>
          <w:ilvl w:val="0"/>
          <w:numId w:val="11"/>
        </w:numPr>
        <w:tabs>
          <w:tab w:val="clear" w:pos="720"/>
          <w:tab w:val="num" w:pos="540"/>
        </w:tabs>
        <w:spacing w:before="0" w:after="0"/>
        <w:ind w:left="540" w:hanging="540"/>
        <w:rPr>
          <w:rFonts w:ascii="Times New Roman" w:hAnsi="Times New Roman"/>
          <w:color w:val="auto"/>
          <w:szCs w:val="22"/>
          <w:lang w:val="ru-RU"/>
        </w:rPr>
      </w:pPr>
      <w:r w:rsidRPr="00EB0700">
        <w:rPr>
          <w:rFonts w:ascii="Times New Roman" w:hAnsi="Times New Roman"/>
          <w:color w:val="auto"/>
          <w:szCs w:val="22"/>
          <w:lang w:val="ru-RU"/>
        </w:rPr>
        <w:t>Евидентирање свих субјеката који своје отпадне воде испуштају у површинске воде;</w:t>
      </w:r>
    </w:p>
    <w:p w:rsidR="00B41D8F" w:rsidRPr="00EB0700" w:rsidRDefault="00B41D8F" w:rsidP="00B41D8F">
      <w:pPr>
        <w:numPr>
          <w:ilvl w:val="0"/>
          <w:numId w:val="11"/>
        </w:numPr>
        <w:tabs>
          <w:tab w:val="clear" w:pos="720"/>
          <w:tab w:val="num" w:pos="540"/>
        </w:tabs>
        <w:spacing w:before="0" w:after="0"/>
        <w:ind w:left="540" w:hanging="540"/>
        <w:rPr>
          <w:rFonts w:ascii="Times New Roman" w:hAnsi="Times New Roman"/>
          <w:color w:val="auto"/>
          <w:szCs w:val="22"/>
          <w:lang w:val="ru-RU"/>
        </w:rPr>
      </w:pPr>
      <w:r w:rsidRPr="00EB0700">
        <w:rPr>
          <w:rFonts w:ascii="Times New Roman" w:hAnsi="Times New Roman"/>
          <w:color w:val="auto"/>
          <w:szCs w:val="22"/>
          <w:lang w:val="ru-RU"/>
        </w:rPr>
        <w:t>Евидентирање и уклањање свих нелегалних и несанитарних депонија у планском обухвату.</w:t>
      </w:r>
    </w:p>
    <w:p w:rsidR="00B41D8F" w:rsidRDefault="00B41D8F" w:rsidP="00B41D8F">
      <w:pPr>
        <w:spacing w:before="120" w:after="120"/>
        <w:ind w:firstLine="0"/>
        <w:rPr>
          <w:rFonts w:ascii="Times New Roman" w:hAnsi="Times New Roman"/>
          <w:i/>
          <w:color w:val="auto"/>
          <w:szCs w:val="22"/>
        </w:rPr>
      </w:pPr>
    </w:p>
    <w:p w:rsidR="00B41D8F" w:rsidRDefault="00B41D8F" w:rsidP="00B41D8F">
      <w:pPr>
        <w:spacing w:before="120" w:after="120"/>
        <w:ind w:firstLine="0"/>
        <w:rPr>
          <w:rFonts w:ascii="Times New Roman" w:hAnsi="Times New Roman"/>
          <w:i/>
          <w:color w:val="auto"/>
          <w:szCs w:val="22"/>
        </w:rPr>
      </w:pPr>
    </w:p>
    <w:p w:rsidR="00B41D8F" w:rsidRDefault="00B41D8F" w:rsidP="00B41D8F">
      <w:pPr>
        <w:spacing w:before="120" w:after="120"/>
        <w:ind w:firstLine="0"/>
        <w:rPr>
          <w:rFonts w:ascii="Times New Roman" w:hAnsi="Times New Roman"/>
          <w:i/>
          <w:color w:val="auto"/>
          <w:szCs w:val="22"/>
        </w:rPr>
      </w:pPr>
    </w:p>
    <w:p w:rsidR="00B41D8F" w:rsidRPr="00EB0700" w:rsidRDefault="00B41D8F" w:rsidP="00B41D8F">
      <w:pPr>
        <w:spacing w:before="120" w:after="120"/>
        <w:ind w:firstLine="0"/>
        <w:rPr>
          <w:rFonts w:ascii="Times New Roman" w:hAnsi="Times New Roman"/>
          <w:i/>
          <w:color w:val="auto"/>
          <w:szCs w:val="22"/>
          <w:lang w:val="ru-RU"/>
        </w:rPr>
      </w:pPr>
      <w:r w:rsidRPr="00EB0700">
        <w:rPr>
          <w:rFonts w:ascii="Times New Roman" w:hAnsi="Times New Roman"/>
          <w:i/>
          <w:color w:val="auto"/>
          <w:szCs w:val="22"/>
          <w:lang w:val="ru-RU"/>
        </w:rPr>
        <w:lastRenderedPageBreak/>
        <w:t xml:space="preserve">4. Заштита од буке </w:t>
      </w:r>
    </w:p>
    <w:p w:rsidR="00B41D8F" w:rsidRPr="00EB0700" w:rsidRDefault="00B41D8F" w:rsidP="00B41D8F">
      <w:pPr>
        <w:spacing w:after="0"/>
        <w:ind w:left="540" w:firstLine="0"/>
        <w:rPr>
          <w:rFonts w:ascii="Times New Roman" w:hAnsi="Times New Roman"/>
          <w:color w:val="auto"/>
          <w:szCs w:val="22"/>
          <w:lang w:val="ru-RU"/>
        </w:rPr>
      </w:pPr>
      <w:r w:rsidRPr="00EB0700">
        <w:rPr>
          <w:rFonts w:ascii="Times New Roman" w:hAnsi="Times New Roman"/>
          <w:color w:val="auto"/>
          <w:szCs w:val="22"/>
          <w:lang w:val="ru-RU"/>
        </w:rPr>
        <w:t>Смањење комуналне буке остварује се кроз:</w:t>
      </w:r>
    </w:p>
    <w:p w:rsidR="00B41D8F" w:rsidRPr="00EB0700" w:rsidRDefault="00B41D8F" w:rsidP="00B41D8F">
      <w:pPr>
        <w:numPr>
          <w:ilvl w:val="0"/>
          <w:numId w:val="11"/>
        </w:numPr>
        <w:tabs>
          <w:tab w:val="clear" w:pos="720"/>
          <w:tab w:val="num" w:pos="540"/>
        </w:tabs>
        <w:spacing w:after="0"/>
        <w:ind w:left="540" w:hanging="540"/>
        <w:rPr>
          <w:rFonts w:ascii="Times New Roman" w:hAnsi="Times New Roman"/>
          <w:color w:val="auto"/>
          <w:szCs w:val="22"/>
          <w:lang w:val="ru-RU"/>
        </w:rPr>
      </w:pPr>
      <w:r w:rsidRPr="00EB0700">
        <w:rPr>
          <w:rFonts w:ascii="Times New Roman" w:hAnsi="Times New Roman"/>
          <w:color w:val="auto"/>
          <w:szCs w:val="22"/>
          <w:lang w:val="ru-RU"/>
        </w:rPr>
        <w:t>Усклађивање планирања са Законом о заштити од буке ("Сл.гласник РС", бр.36/09 и 88/10), као и подзаконским актима донетим на основу овог закона;</w:t>
      </w:r>
    </w:p>
    <w:p w:rsidR="00B41D8F" w:rsidRPr="00EB0700" w:rsidRDefault="00B41D8F" w:rsidP="00B41D8F">
      <w:pPr>
        <w:numPr>
          <w:ilvl w:val="0"/>
          <w:numId w:val="11"/>
        </w:numPr>
        <w:tabs>
          <w:tab w:val="clear" w:pos="720"/>
          <w:tab w:val="num" w:pos="540"/>
        </w:tabs>
        <w:spacing w:after="0"/>
        <w:ind w:left="540" w:hanging="540"/>
        <w:rPr>
          <w:rFonts w:ascii="Times New Roman" w:hAnsi="Times New Roman"/>
          <w:color w:val="auto"/>
          <w:szCs w:val="22"/>
          <w:lang w:val="ru-RU"/>
        </w:rPr>
      </w:pPr>
      <w:r w:rsidRPr="00EB0700">
        <w:rPr>
          <w:rFonts w:ascii="Times New Roman" w:hAnsi="Times New Roman"/>
          <w:color w:val="auto"/>
          <w:szCs w:val="22"/>
          <w:lang w:val="ru-RU"/>
        </w:rPr>
        <w:t>У подручјима са изграђеним стамбеним, пословним и/или привредним објектима на којима се очекује повећан ниво буке, изнад прописаних граничних вредности, обезбедити пројектовање и извођење техничких мера заштите у облику звучних баријера, у складу са архитектонско-грађевинским карактеристикама објекта, којима се обезбеђује да бука која се емитује из техничких и других делова објекта при прописаним условима коришћења и одржавања не прекорачује прописане граничне вредности, према угроженим зонама и појединачним локацијама;</w:t>
      </w:r>
    </w:p>
    <w:p w:rsidR="00B41D8F" w:rsidRPr="001325B4" w:rsidRDefault="00B41D8F" w:rsidP="00B41D8F">
      <w:pPr>
        <w:numPr>
          <w:ilvl w:val="0"/>
          <w:numId w:val="11"/>
        </w:numPr>
        <w:tabs>
          <w:tab w:val="clear" w:pos="720"/>
          <w:tab w:val="num" w:pos="540"/>
        </w:tabs>
        <w:spacing w:before="0" w:after="0"/>
        <w:ind w:left="540" w:hanging="540"/>
        <w:rPr>
          <w:rFonts w:ascii="Times New Roman" w:hAnsi="Times New Roman"/>
          <w:color w:val="auto"/>
          <w:szCs w:val="22"/>
          <w:lang w:val="ru-RU"/>
        </w:rPr>
      </w:pPr>
      <w:r w:rsidRPr="00EB0700">
        <w:rPr>
          <w:rFonts w:ascii="Times New Roman" w:hAnsi="Times New Roman"/>
          <w:color w:val="auto"/>
          <w:szCs w:val="22"/>
          <w:lang w:val="ru-RU"/>
        </w:rPr>
        <w:t>Дефинисање препорука и правила градње у погледу избора материјала, система и конструкција са звучном заштитом, чиме се омогућава да ниво буке не прелази дозвољене граничне вредности, при прописаним условима коришћења и одржавања опреме.</w:t>
      </w:r>
    </w:p>
    <w:p w:rsidR="00B41D8F" w:rsidRPr="00EB0700" w:rsidRDefault="00B41D8F" w:rsidP="00B41D8F">
      <w:pPr>
        <w:spacing w:before="120" w:after="120"/>
        <w:ind w:firstLine="0"/>
        <w:rPr>
          <w:rFonts w:ascii="Times New Roman" w:hAnsi="Times New Roman"/>
          <w:i/>
          <w:color w:val="auto"/>
          <w:szCs w:val="22"/>
          <w:lang w:val="ru-RU"/>
        </w:rPr>
      </w:pPr>
      <w:r w:rsidRPr="00EB0700">
        <w:rPr>
          <w:rFonts w:ascii="Times New Roman" w:hAnsi="Times New Roman"/>
          <w:i/>
          <w:color w:val="auto"/>
          <w:szCs w:val="22"/>
          <w:lang w:val="ru-RU"/>
        </w:rPr>
        <w:t xml:space="preserve">5. Подстицање енергетске ефикасности </w:t>
      </w:r>
    </w:p>
    <w:p w:rsidR="00B41D8F" w:rsidRPr="00EB0700" w:rsidRDefault="00B41D8F" w:rsidP="00B41D8F">
      <w:pPr>
        <w:numPr>
          <w:ilvl w:val="0"/>
          <w:numId w:val="11"/>
        </w:numPr>
        <w:tabs>
          <w:tab w:val="clear" w:pos="720"/>
          <w:tab w:val="num" w:pos="540"/>
        </w:tabs>
        <w:spacing w:after="0"/>
        <w:ind w:left="540" w:hanging="540"/>
        <w:rPr>
          <w:rFonts w:ascii="Times New Roman" w:hAnsi="Times New Roman"/>
          <w:color w:val="auto"/>
          <w:szCs w:val="22"/>
          <w:lang w:val="ru-RU"/>
        </w:rPr>
      </w:pPr>
      <w:r w:rsidRPr="00EB0700">
        <w:rPr>
          <w:rFonts w:ascii="Times New Roman" w:hAnsi="Times New Roman"/>
          <w:color w:val="auto"/>
          <w:szCs w:val="22"/>
          <w:lang w:val="ru-RU"/>
        </w:rPr>
        <w:t>Применом модела континуираног и системског подстицања одрживог и енергетски ефикасног планирања и изградње у пословном, јавном и стамбеном сектору, доприноси смањењу потрошње енергената и ресурса, односно смањењу емисије штетних гасова у атмосферу;</w:t>
      </w:r>
    </w:p>
    <w:p w:rsidR="00B41D8F" w:rsidRPr="00EB0700" w:rsidRDefault="00B41D8F" w:rsidP="00B41D8F">
      <w:pPr>
        <w:numPr>
          <w:ilvl w:val="0"/>
          <w:numId w:val="11"/>
        </w:numPr>
        <w:tabs>
          <w:tab w:val="clear" w:pos="720"/>
          <w:tab w:val="num" w:pos="540"/>
        </w:tabs>
        <w:spacing w:after="0"/>
        <w:ind w:left="540" w:hanging="540"/>
        <w:rPr>
          <w:rFonts w:ascii="Times New Roman" w:hAnsi="Times New Roman"/>
          <w:color w:val="auto"/>
          <w:szCs w:val="22"/>
          <w:lang w:val="ru-RU"/>
        </w:rPr>
      </w:pPr>
      <w:r w:rsidRPr="00EB0700">
        <w:rPr>
          <w:rFonts w:ascii="Times New Roman" w:hAnsi="Times New Roman"/>
          <w:color w:val="auto"/>
          <w:szCs w:val="22"/>
          <w:lang w:val="ru-RU"/>
        </w:rPr>
        <w:t>Успостављање енергетске ефикасности у објектима;</w:t>
      </w:r>
    </w:p>
    <w:p w:rsidR="00B41D8F" w:rsidRPr="00EB0700" w:rsidRDefault="00B41D8F" w:rsidP="00B41D8F">
      <w:pPr>
        <w:numPr>
          <w:ilvl w:val="0"/>
          <w:numId w:val="11"/>
        </w:numPr>
        <w:tabs>
          <w:tab w:val="clear" w:pos="720"/>
          <w:tab w:val="num" w:pos="540"/>
        </w:tabs>
        <w:spacing w:after="0"/>
        <w:ind w:left="540" w:hanging="540"/>
        <w:rPr>
          <w:rFonts w:ascii="Times New Roman" w:hAnsi="Times New Roman"/>
          <w:color w:val="auto"/>
          <w:szCs w:val="22"/>
          <w:lang w:val="ru-RU"/>
        </w:rPr>
      </w:pPr>
      <w:r w:rsidRPr="00EB0700">
        <w:rPr>
          <w:rFonts w:ascii="Times New Roman" w:hAnsi="Times New Roman"/>
          <w:color w:val="auto"/>
          <w:szCs w:val="22"/>
          <w:lang w:val="ru-RU"/>
        </w:rPr>
        <w:t>Обезбеђивање ефикасног коришћења енергије, узимајући у обзир микроклиматске услове локације, намену, положај и оријентацију објекта, као и могућност коришћења обновљивих извора енергије.</w:t>
      </w:r>
    </w:p>
    <w:p w:rsidR="00B41D8F" w:rsidRPr="00EB0700" w:rsidRDefault="00B41D8F" w:rsidP="00B41D8F">
      <w:pPr>
        <w:spacing w:before="120" w:after="120"/>
        <w:ind w:firstLine="0"/>
        <w:rPr>
          <w:rFonts w:ascii="Times New Roman" w:hAnsi="Times New Roman"/>
          <w:i/>
          <w:color w:val="auto"/>
          <w:szCs w:val="22"/>
          <w:lang w:val="ru-RU"/>
        </w:rPr>
      </w:pPr>
      <w:r w:rsidRPr="00EB0700">
        <w:rPr>
          <w:rFonts w:ascii="Times New Roman" w:hAnsi="Times New Roman"/>
          <w:i/>
          <w:color w:val="auto"/>
          <w:szCs w:val="22"/>
          <w:lang w:val="ru-RU"/>
        </w:rPr>
        <w:t>6. Заштита од нејонизујућих зрачења</w:t>
      </w:r>
    </w:p>
    <w:p w:rsidR="00B41D8F" w:rsidRPr="00EB0700" w:rsidRDefault="00B41D8F" w:rsidP="00B41D8F">
      <w:pPr>
        <w:spacing w:after="0"/>
        <w:ind w:left="284" w:firstLine="256"/>
        <w:rPr>
          <w:rFonts w:ascii="Times New Roman" w:hAnsi="Times New Roman"/>
          <w:color w:val="auto"/>
        </w:rPr>
      </w:pPr>
      <w:r w:rsidRPr="00EB0700">
        <w:rPr>
          <w:rFonts w:ascii="Times New Roman" w:hAnsi="Times New Roman"/>
          <w:color w:val="auto"/>
        </w:rPr>
        <w:t>Заштита од нејонизујућих зрачења у нискофреквентном подручју остварује се кроз:</w:t>
      </w:r>
    </w:p>
    <w:p w:rsidR="00B41D8F" w:rsidRPr="00EB0700" w:rsidRDefault="00B41D8F" w:rsidP="00B41D8F">
      <w:pPr>
        <w:numPr>
          <w:ilvl w:val="0"/>
          <w:numId w:val="11"/>
        </w:numPr>
        <w:tabs>
          <w:tab w:val="clear" w:pos="720"/>
          <w:tab w:val="num" w:pos="540"/>
        </w:tabs>
        <w:spacing w:after="0"/>
        <w:ind w:left="540" w:hanging="540"/>
        <w:rPr>
          <w:rFonts w:ascii="Times New Roman" w:hAnsi="Times New Roman"/>
          <w:color w:val="auto"/>
          <w:szCs w:val="22"/>
          <w:lang w:val="ru-RU"/>
        </w:rPr>
      </w:pPr>
      <w:r w:rsidRPr="00EB0700">
        <w:rPr>
          <w:rFonts w:ascii="Times New Roman" w:hAnsi="Times New Roman"/>
          <w:color w:val="auto"/>
          <w:szCs w:val="22"/>
          <w:lang w:val="ru-RU"/>
        </w:rPr>
        <w:t>Одређивање могућих садржаја, намене објеката и њиховог положаја на парцели у зони заштите далековода, узимајући у обзир негативни утицај електромагнетног поља далековода на здравље људи и околину, односно дефинисане заштитне зоне;</w:t>
      </w:r>
    </w:p>
    <w:p w:rsidR="00B41D8F" w:rsidRPr="00EB0700" w:rsidRDefault="00B41D8F" w:rsidP="00B41D8F">
      <w:pPr>
        <w:numPr>
          <w:ilvl w:val="0"/>
          <w:numId w:val="11"/>
        </w:numPr>
        <w:tabs>
          <w:tab w:val="clear" w:pos="720"/>
          <w:tab w:val="num" w:pos="540"/>
        </w:tabs>
        <w:spacing w:after="0"/>
        <w:ind w:left="540" w:hanging="540"/>
        <w:rPr>
          <w:rFonts w:ascii="Times New Roman" w:hAnsi="Times New Roman"/>
          <w:color w:val="auto"/>
          <w:szCs w:val="22"/>
          <w:lang w:val="ru-RU"/>
        </w:rPr>
      </w:pPr>
      <w:r w:rsidRPr="00EB0700">
        <w:rPr>
          <w:rFonts w:ascii="Times New Roman" w:hAnsi="Times New Roman"/>
          <w:color w:val="auto"/>
          <w:szCs w:val="22"/>
          <w:lang w:val="ru-RU"/>
        </w:rPr>
        <w:t>Планирање, пројектовање и изградњу нових трафостаница у складу са важећим нормама и стандардима прописаним за ту врсту објеката, уз предузимање одговарајућих техничких и оперативних мера чиме се обезбеђује да нивои излагања становништва нејонизујућим зрачењима, након изградње трафостаница, не прелазе референтне граничне нивое излагања електричним, магнетским и електромагнетским пољима, у складу са Правилником о границама излагања нејонизујућим зрачењима ("Сл.гласник РС", бр.104/09);</w:t>
      </w:r>
    </w:p>
    <w:p w:rsidR="00B41D8F" w:rsidRPr="00EB0700" w:rsidRDefault="00B41D8F" w:rsidP="00B41D8F">
      <w:pPr>
        <w:numPr>
          <w:ilvl w:val="0"/>
          <w:numId w:val="11"/>
        </w:numPr>
        <w:tabs>
          <w:tab w:val="clear" w:pos="720"/>
          <w:tab w:val="num" w:pos="540"/>
        </w:tabs>
        <w:spacing w:after="0"/>
        <w:ind w:left="540" w:hanging="540"/>
        <w:rPr>
          <w:rFonts w:ascii="Times New Roman" w:hAnsi="Times New Roman"/>
          <w:color w:val="auto"/>
          <w:szCs w:val="22"/>
          <w:lang w:val="ru-RU"/>
        </w:rPr>
      </w:pPr>
      <w:r w:rsidRPr="00EB0700">
        <w:rPr>
          <w:rFonts w:ascii="Times New Roman" w:hAnsi="Times New Roman"/>
          <w:color w:val="auto"/>
          <w:szCs w:val="22"/>
          <w:lang w:val="ru-RU"/>
        </w:rPr>
        <w:t>Обезбеђивање одговарајуће заштите земљишта и подземних вода постављањем непропусне танкване за прихват опасних материја из трансформатора трафостанице, запремине довољне да прихвати укупну количину трнсформаторског уља садржаног у трансформатору и не планирати уградњу трансформатора који садржи полихлороване бифениле (РСВ).</w:t>
      </w:r>
    </w:p>
    <w:p w:rsidR="00B41D8F" w:rsidRPr="00EB0700" w:rsidRDefault="00B41D8F" w:rsidP="00B41D8F">
      <w:pPr>
        <w:spacing w:before="120" w:after="0"/>
        <w:ind w:firstLine="0"/>
        <w:rPr>
          <w:rFonts w:ascii="Times New Roman" w:hAnsi="Times New Roman"/>
          <w:color w:val="auto"/>
        </w:rPr>
      </w:pPr>
      <w:r w:rsidRPr="00EB0700">
        <w:rPr>
          <w:rFonts w:ascii="Times New Roman" w:hAnsi="Times New Roman"/>
          <w:i/>
          <w:color w:val="auto"/>
          <w:szCs w:val="22"/>
          <w:lang w:val="ru-RU"/>
        </w:rPr>
        <w:t>7. Заштита од нејонизујућих зрачења</w:t>
      </w:r>
      <w:r w:rsidRPr="00EB0700">
        <w:rPr>
          <w:rFonts w:ascii="Times New Roman" w:hAnsi="Times New Roman"/>
          <w:color w:val="auto"/>
        </w:rPr>
        <w:t xml:space="preserve"> - смањење штетног утицаја нејонизујућих зрачења на животну средину и здравље људи, препоручује се кроз мере и услове заштите животне средине којих треба да се придржавају оператери мобилне телефоније, ради ефикаснијег планирања и изградње мобилне телекомуникационе мреже (нових извора нејонизујућих зрачења у високофреквентном подручју - радио базних станица):</w:t>
      </w:r>
    </w:p>
    <w:p w:rsidR="00B41D8F" w:rsidRPr="00EB0700" w:rsidRDefault="00B41D8F" w:rsidP="00B41D8F">
      <w:pPr>
        <w:numPr>
          <w:ilvl w:val="0"/>
          <w:numId w:val="11"/>
        </w:numPr>
        <w:tabs>
          <w:tab w:val="clear" w:pos="720"/>
          <w:tab w:val="num" w:pos="540"/>
        </w:tabs>
        <w:spacing w:after="0"/>
        <w:ind w:left="540" w:hanging="540"/>
        <w:rPr>
          <w:rFonts w:ascii="Times New Roman" w:hAnsi="Times New Roman"/>
          <w:color w:val="auto"/>
          <w:szCs w:val="22"/>
          <w:lang w:val="ru-RU"/>
        </w:rPr>
      </w:pPr>
      <w:r w:rsidRPr="00EB0700">
        <w:rPr>
          <w:rFonts w:ascii="Times New Roman" w:hAnsi="Times New Roman"/>
          <w:color w:val="auto"/>
          <w:szCs w:val="22"/>
          <w:lang w:val="ru-RU"/>
        </w:rPr>
        <w:t>Обавезно спровођење поступка процене утицаја пројекта на животну средину за сваку базну станицу;</w:t>
      </w:r>
    </w:p>
    <w:p w:rsidR="00B41D8F" w:rsidRPr="00EB0700" w:rsidRDefault="00B41D8F" w:rsidP="00B41D8F">
      <w:pPr>
        <w:numPr>
          <w:ilvl w:val="0"/>
          <w:numId w:val="11"/>
        </w:numPr>
        <w:tabs>
          <w:tab w:val="clear" w:pos="720"/>
          <w:tab w:val="num" w:pos="540"/>
        </w:tabs>
        <w:spacing w:after="0"/>
        <w:ind w:left="540" w:hanging="540"/>
        <w:rPr>
          <w:rFonts w:ascii="Times New Roman" w:hAnsi="Times New Roman"/>
          <w:color w:val="auto"/>
          <w:szCs w:val="22"/>
          <w:lang w:val="ru-RU"/>
        </w:rPr>
      </w:pPr>
      <w:r w:rsidRPr="00EB0700">
        <w:rPr>
          <w:rFonts w:ascii="Times New Roman" w:hAnsi="Times New Roman"/>
          <w:color w:val="auto"/>
          <w:szCs w:val="22"/>
          <w:lang w:val="ru-RU"/>
        </w:rPr>
        <w:lastRenderedPageBreak/>
        <w:t>Планирање локација за постављање базних станица, које ће у складу са техничким решењем за сваку базну станицу, омогућити изложеност мањег броја грађана, нижим нивоима електромагнетног зрачења;</w:t>
      </w:r>
    </w:p>
    <w:p w:rsidR="00B41D8F" w:rsidRPr="00EB0700" w:rsidRDefault="00B41D8F" w:rsidP="00B41D8F">
      <w:pPr>
        <w:numPr>
          <w:ilvl w:val="0"/>
          <w:numId w:val="11"/>
        </w:numPr>
        <w:tabs>
          <w:tab w:val="clear" w:pos="720"/>
          <w:tab w:val="num" w:pos="540"/>
        </w:tabs>
        <w:ind w:left="540" w:hanging="540"/>
        <w:rPr>
          <w:rFonts w:ascii="Times New Roman" w:hAnsi="Times New Roman"/>
          <w:color w:val="auto"/>
          <w:szCs w:val="22"/>
          <w:lang w:val="ru-RU"/>
        </w:rPr>
      </w:pPr>
      <w:r w:rsidRPr="00EB0700">
        <w:rPr>
          <w:rFonts w:ascii="Times New Roman" w:hAnsi="Times New Roman"/>
          <w:color w:val="auto"/>
          <w:szCs w:val="22"/>
          <w:lang w:val="ru-RU"/>
        </w:rPr>
        <w:t>Поштовање правила грађења мобилне телекомуникационе мреже:</w:t>
      </w:r>
    </w:p>
    <w:p w:rsidR="00B41D8F" w:rsidRPr="00EB0700" w:rsidRDefault="00B41D8F" w:rsidP="00B41D8F">
      <w:pPr>
        <w:numPr>
          <w:ilvl w:val="0"/>
          <w:numId w:val="28"/>
        </w:numPr>
        <w:tabs>
          <w:tab w:val="left" w:pos="810"/>
        </w:tabs>
        <w:spacing w:after="0"/>
        <w:ind w:left="851" w:hanging="284"/>
        <w:contextualSpacing/>
        <w:rPr>
          <w:rFonts w:ascii="Times New Roman" w:hAnsi="Times New Roman"/>
          <w:color w:val="auto"/>
        </w:rPr>
      </w:pPr>
      <w:r w:rsidRPr="00EB0700">
        <w:rPr>
          <w:rFonts w:ascii="Times New Roman" w:hAnsi="Times New Roman"/>
          <w:color w:val="auto"/>
        </w:rPr>
        <w:t>избегавање постављања уређаја и припадајућег антенског система базних станица мобилне телефоније на објектима: здравствених установа, дечијих вртића, школа и простора дечијих игралишта,</w:t>
      </w:r>
    </w:p>
    <w:p w:rsidR="00B41D8F" w:rsidRPr="00EB0700" w:rsidRDefault="00B41D8F" w:rsidP="00B41D8F">
      <w:pPr>
        <w:numPr>
          <w:ilvl w:val="0"/>
          <w:numId w:val="28"/>
        </w:numPr>
        <w:tabs>
          <w:tab w:val="left" w:pos="810"/>
        </w:tabs>
        <w:spacing w:before="0" w:after="0"/>
        <w:ind w:left="851" w:hanging="284"/>
        <w:contextualSpacing/>
        <w:rPr>
          <w:rFonts w:ascii="Times New Roman" w:hAnsi="Times New Roman"/>
          <w:color w:val="auto"/>
        </w:rPr>
      </w:pPr>
      <w:r w:rsidRPr="00EB0700">
        <w:rPr>
          <w:rFonts w:ascii="Times New Roman" w:hAnsi="Times New Roman"/>
          <w:color w:val="auto"/>
        </w:rPr>
        <w:t>минималну удаљеност базних станица мобилне телефоније од објеката здравствених установа, дечјих вртића, школа и простора дечјих игралишта, односно ивице парцеле ових објеката не треба бити мања од 100m;</w:t>
      </w:r>
    </w:p>
    <w:p w:rsidR="00B41D8F" w:rsidRPr="00EB0700" w:rsidRDefault="00B41D8F" w:rsidP="00B41D8F">
      <w:pPr>
        <w:numPr>
          <w:ilvl w:val="0"/>
          <w:numId w:val="28"/>
        </w:numPr>
        <w:tabs>
          <w:tab w:val="left" w:pos="810"/>
        </w:tabs>
        <w:spacing w:before="0" w:after="0"/>
        <w:ind w:left="851" w:hanging="284"/>
        <w:contextualSpacing/>
        <w:rPr>
          <w:rFonts w:ascii="Times New Roman" w:hAnsi="Times New Roman"/>
          <w:color w:val="auto"/>
        </w:rPr>
      </w:pPr>
      <w:r w:rsidRPr="00EB0700">
        <w:rPr>
          <w:rFonts w:ascii="Times New Roman" w:hAnsi="Times New Roman"/>
          <w:color w:val="auto"/>
        </w:rPr>
        <w:t>забрањено је постављање антена и уређаја базних станица на фасадама објеката, док је дозвољено њихово постављање на крововима ообјеката у случају да је кота уградње већа од висине суседних објеката;</w:t>
      </w:r>
    </w:p>
    <w:p w:rsidR="00B41D8F" w:rsidRPr="00EB0700" w:rsidRDefault="00B41D8F" w:rsidP="00B41D8F">
      <w:pPr>
        <w:numPr>
          <w:ilvl w:val="0"/>
          <w:numId w:val="28"/>
        </w:numPr>
        <w:tabs>
          <w:tab w:val="left" w:pos="810"/>
        </w:tabs>
        <w:spacing w:before="0" w:after="0"/>
        <w:ind w:left="851" w:hanging="284"/>
        <w:contextualSpacing/>
        <w:rPr>
          <w:rFonts w:ascii="Times New Roman" w:hAnsi="Times New Roman"/>
          <w:color w:val="auto"/>
        </w:rPr>
      </w:pPr>
      <w:r w:rsidRPr="00EB0700">
        <w:rPr>
          <w:rFonts w:ascii="Times New Roman" w:hAnsi="Times New Roman"/>
          <w:color w:val="auto"/>
        </w:rPr>
        <w:t>базне радиостанице које се граде на отвореном простору потребно је оградити жичаном транспарентном оградом висине до 2,2m.</w:t>
      </w:r>
    </w:p>
    <w:p w:rsidR="00B41D8F" w:rsidRPr="00EB0700" w:rsidRDefault="00B41D8F" w:rsidP="00B41D8F">
      <w:pPr>
        <w:numPr>
          <w:ilvl w:val="0"/>
          <w:numId w:val="11"/>
        </w:numPr>
        <w:tabs>
          <w:tab w:val="clear" w:pos="720"/>
          <w:tab w:val="num" w:pos="540"/>
        </w:tabs>
        <w:ind w:left="540" w:hanging="540"/>
        <w:rPr>
          <w:rFonts w:ascii="Times New Roman" w:hAnsi="Times New Roman"/>
          <w:color w:val="auto"/>
          <w:szCs w:val="22"/>
          <w:lang w:val="ru-RU"/>
        </w:rPr>
      </w:pPr>
      <w:r w:rsidRPr="00EB0700">
        <w:rPr>
          <w:rFonts w:ascii="Times New Roman" w:hAnsi="Times New Roman"/>
          <w:color w:val="auto"/>
          <w:szCs w:val="22"/>
          <w:lang w:val="ru-RU"/>
        </w:rPr>
        <w:t>Постављање антенски система базних станица мобилне телефоније, у зонама повећане осетљивости, на стамбеним и другим објектима и на антенским стубовима само под условом да:</w:t>
      </w:r>
    </w:p>
    <w:p w:rsidR="00B41D8F" w:rsidRPr="00EB0700" w:rsidRDefault="00B41D8F" w:rsidP="00B41D8F">
      <w:pPr>
        <w:numPr>
          <w:ilvl w:val="0"/>
          <w:numId w:val="19"/>
        </w:numPr>
        <w:tabs>
          <w:tab w:val="left" w:pos="810"/>
        </w:tabs>
        <w:spacing w:after="0"/>
        <w:ind w:hanging="1080"/>
        <w:contextualSpacing/>
        <w:rPr>
          <w:rFonts w:ascii="Times New Roman" w:hAnsi="Times New Roman"/>
          <w:color w:val="auto"/>
          <w:lang w:val="ru-RU"/>
        </w:rPr>
      </w:pPr>
      <w:r w:rsidRPr="00EB0700">
        <w:rPr>
          <w:rFonts w:ascii="Times New Roman" w:hAnsi="Times New Roman"/>
          <w:color w:val="auto"/>
        </w:rPr>
        <w:t>висинска разлика између базе антене и тла износи најмање 20</w:t>
      </w:r>
      <w:r w:rsidRPr="00EB0700">
        <w:rPr>
          <w:rFonts w:ascii="Times New Roman" w:hAnsi="Times New Roman"/>
          <w:color w:val="auto"/>
          <w:lang w:val="sr-Latn-CS"/>
        </w:rPr>
        <w:t>m</w:t>
      </w:r>
      <w:r w:rsidRPr="00EB0700">
        <w:rPr>
          <w:rFonts w:ascii="Times New Roman" w:hAnsi="Times New Roman"/>
          <w:color w:val="auto"/>
        </w:rPr>
        <w:t>,</w:t>
      </w:r>
    </w:p>
    <w:p w:rsidR="00B41D8F" w:rsidRPr="00EB0700" w:rsidRDefault="00B41D8F" w:rsidP="00B41D8F">
      <w:pPr>
        <w:numPr>
          <w:ilvl w:val="0"/>
          <w:numId w:val="19"/>
        </w:numPr>
        <w:tabs>
          <w:tab w:val="left" w:pos="810"/>
        </w:tabs>
        <w:spacing w:before="0" w:after="0"/>
        <w:ind w:left="810" w:hanging="270"/>
        <w:contextualSpacing/>
        <w:rPr>
          <w:rFonts w:ascii="Times New Roman" w:hAnsi="Times New Roman"/>
          <w:color w:val="auto"/>
          <w:lang w:val="ru-RU"/>
        </w:rPr>
      </w:pPr>
      <w:r w:rsidRPr="00EB0700">
        <w:rPr>
          <w:rFonts w:ascii="Times New Roman" w:hAnsi="Times New Roman"/>
          <w:color w:val="auto"/>
          <w:lang w:val="ru-RU"/>
        </w:rPr>
        <w:t>удаљеност антенског система базне станице и стамбеног објекта у окружењу, у зони главног снопа зрачења антене, износи најмање 30</w:t>
      </w:r>
      <w:r w:rsidRPr="00EB0700">
        <w:rPr>
          <w:rFonts w:ascii="Times New Roman" w:hAnsi="Times New Roman"/>
          <w:color w:val="auto"/>
          <w:lang w:val="sr-Latn-CS"/>
        </w:rPr>
        <w:t>m</w:t>
      </w:r>
      <w:r w:rsidRPr="00EB0700">
        <w:rPr>
          <w:rFonts w:ascii="Times New Roman" w:hAnsi="Times New Roman"/>
          <w:color w:val="auto"/>
        </w:rPr>
        <w:t xml:space="preserve">, </w:t>
      </w:r>
    </w:p>
    <w:p w:rsidR="00B41D8F" w:rsidRPr="00EB0700" w:rsidRDefault="00B41D8F" w:rsidP="00B41D8F">
      <w:pPr>
        <w:numPr>
          <w:ilvl w:val="0"/>
          <w:numId w:val="19"/>
        </w:numPr>
        <w:tabs>
          <w:tab w:val="left" w:pos="810"/>
        </w:tabs>
        <w:spacing w:before="0" w:after="0"/>
        <w:ind w:left="810" w:hanging="270"/>
        <w:contextualSpacing/>
        <w:rPr>
          <w:rFonts w:ascii="Times New Roman" w:hAnsi="Times New Roman"/>
          <w:color w:val="auto"/>
          <w:lang w:val="ru-RU"/>
        </w:rPr>
      </w:pPr>
      <w:r w:rsidRPr="00EB0700">
        <w:rPr>
          <w:rFonts w:ascii="Times New Roman" w:hAnsi="Times New Roman"/>
          <w:color w:val="auto"/>
        </w:rPr>
        <w:t xml:space="preserve">удаљеност </w:t>
      </w:r>
      <w:r w:rsidRPr="00EB0700">
        <w:rPr>
          <w:rFonts w:ascii="Times New Roman" w:hAnsi="Times New Roman"/>
          <w:color w:val="auto"/>
          <w:lang w:val="ru-RU"/>
        </w:rPr>
        <w:t xml:space="preserve">антенског система базне станице и стамбеног објекта у окружењу </w:t>
      </w:r>
      <w:r w:rsidRPr="00EB0700">
        <w:rPr>
          <w:rFonts w:ascii="Times New Roman" w:hAnsi="Times New Roman"/>
          <w:color w:val="auto"/>
        </w:rPr>
        <w:t xml:space="preserve">може бити мања од </w:t>
      </w:r>
      <w:r w:rsidRPr="00EB0700">
        <w:rPr>
          <w:rFonts w:ascii="Times New Roman" w:hAnsi="Times New Roman"/>
          <w:color w:val="auto"/>
          <w:lang w:val="ru-RU"/>
        </w:rPr>
        <w:t>30</w:t>
      </w:r>
      <w:r w:rsidRPr="00EB0700">
        <w:rPr>
          <w:rFonts w:ascii="Times New Roman" w:hAnsi="Times New Roman"/>
          <w:color w:val="auto"/>
          <w:lang w:val="sr-Latn-CS"/>
        </w:rPr>
        <w:t>m</w:t>
      </w:r>
      <w:r w:rsidRPr="00EB0700">
        <w:rPr>
          <w:rFonts w:ascii="Times New Roman" w:hAnsi="Times New Roman"/>
          <w:color w:val="auto"/>
        </w:rPr>
        <w:t>, у случају када је висинска разлика између базе антене и кровне површине објекта у окружењу најмање 10</w:t>
      </w:r>
      <w:r w:rsidRPr="00EB0700">
        <w:rPr>
          <w:rFonts w:ascii="Times New Roman" w:hAnsi="Times New Roman"/>
          <w:color w:val="auto"/>
          <w:lang w:val="sr-Latn-CS"/>
        </w:rPr>
        <w:t>m</w:t>
      </w:r>
      <w:r w:rsidRPr="00EB0700">
        <w:rPr>
          <w:rFonts w:ascii="Times New Roman" w:hAnsi="Times New Roman"/>
          <w:color w:val="auto"/>
        </w:rPr>
        <w:t>;</w:t>
      </w:r>
    </w:p>
    <w:p w:rsidR="00B41D8F" w:rsidRPr="00EB0700" w:rsidRDefault="00B41D8F" w:rsidP="00B41D8F">
      <w:pPr>
        <w:numPr>
          <w:ilvl w:val="0"/>
          <w:numId w:val="11"/>
        </w:numPr>
        <w:tabs>
          <w:tab w:val="clear" w:pos="720"/>
          <w:tab w:val="num" w:pos="540"/>
        </w:tabs>
        <w:spacing w:after="0"/>
        <w:ind w:left="540" w:hanging="540"/>
        <w:rPr>
          <w:rFonts w:ascii="Times New Roman" w:hAnsi="Times New Roman"/>
          <w:color w:val="auto"/>
          <w:szCs w:val="22"/>
          <w:lang w:val="ru-RU"/>
        </w:rPr>
      </w:pPr>
      <w:r w:rsidRPr="00EB0700">
        <w:rPr>
          <w:rFonts w:ascii="Times New Roman" w:hAnsi="Times New Roman"/>
          <w:color w:val="auto"/>
          <w:szCs w:val="22"/>
          <w:lang w:val="ru-RU"/>
        </w:rPr>
        <w:t>Антенски систем базне станице мобилне телефоније, који се поставља на кровној површини стамбеног објекта не сме бити видљив из стамбеног простора или терасе стамбеног објекта на који се поставља, односно стамбеног простора или терасе суседног стамбеног објекта у низу, изузев у случају сагласности власника наведених станова;</w:t>
      </w:r>
    </w:p>
    <w:p w:rsidR="00B41D8F" w:rsidRPr="00EB0700" w:rsidRDefault="00B41D8F" w:rsidP="00B41D8F">
      <w:pPr>
        <w:numPr>
          <w:ilvl w:val="0"/>
          <w:numId w:val="11"/>
        </w:numPr>
        <w:tabs>
          <w:tab w:val="clear" w:pos="720"/>
          <w:tab w:val="num" w:pos="540"/>
        </w:tabs>
        <w:ind w:left="540" w:hanging="540"/>
        <w:rPr>
          <w:rFonts w:ascii="Times New Roman" w:hAnsi="Times New Roman"/>
          <w:color w:val="auto"/>
          <w:szCs w:val="22"/>
          <w:lang w:val="ru-RU"/>
        </w:rPr>
      </w:pPr>
      <w:r w:rsidRPr="00EB0700">
        <w:rPr>
          <w:rFonts w:ascii="Times New Roman" w:hAnsi="Times New Roman"/>
          <w:color w:val="auto"/>
          <w:szCs w:val="22"/>
          <w:lang w:val="ru-RU"/>
        </w:rPr>
        <w:t>При избору локације за постављање антенских система базних станица мобилне телефиније узети у обзир следеће:</w:t>
      </w:r>
    </w:p>
    <w:p w:rsidR="00B41D8F" w:rsidRPr="00EB0700" w:rsidRDefault="00B41D8F" w:rsidP="00B41D8F">
      <w:pPr>
        <w:numPr>
          <w:ilvl w:val="0"/>
          <w:numId w:val="18"/>
        </w:numPr>
        <w:tabs>
          <w:tab w:val="left" w:pos="810"/>
        </w:tabs>
        <w:spacing w:before="0" w:after="0"/>
        <w:ind w:left="810" w:hanging="270"/>
        <w:contextualSpacing/>
        <w:rPr>
          <w:rFonts w:ascii="Times New Roman" w:hAnsi="Times New Roman"/>
          <w:color w:val="auto"/>
        </w:rPr>
      </w:pPr>
      <w:r w:rsidRPr="00EB0700">
        <w:rPr>
          <w:rFonts w:ascii="Times New Roman" w:hAnsi="Times New Roman"/>
          <w:color w:val="auto"/>
        </w:rPr>
        <w:t>могућност постављања антенских система на постојећим антенским стубовима других оператера, грађевинама попут димњака топлана, водоторњева, стубова са рефлекторима, телевизијских стубова и сл,</w:t>
      </w:r>
    </w:p>
    <w:p w:rsidR="00B41D8F" w:rsidRPr="00EB0700" w:rsidRDefault="00B41D8F" w:rsidP="00B41D8F">
      <w:pPr>
        <w:numPr>
          <w:ilvl w:val="0"/>
          <w:numId w:val="18"/>
        </w:numPr>
        <w:tabs>
          <w:tab w:val="left" w:pos="810"/>
        </w:tabs>
        <w:spacing w:before="0" w:after="0"/>
        <w:ind w:left="810" w:hanging="270"/>
        <w:contextualSpacing/>
        <w:rPr>
          <w:rFonts w:ascii="Times New Roman" w:hAnsi="Times New Roman"/>
          <w:color w:val="auto"/>
        </w:rPr>
      </w:pPr>
      <w:r w:rsidRPr="00EB0700">
        <w:rPr>
          <w:rFonts w:ascii="Times New Roman" w:hAnsi="Times New Roman"/>
          <w:color w:val="auto"/>
        </w:rPr>
        <w:t>неопходност поштовања постојећих природних обележја локација и пејзажа, избегавати просторе излетишта, заштићена природна добра, заштићене културно-историјске целине, парковске површине и сл,</w:t>
      </w:r>
    </w:p>
    <w:p w:rsidR="00B41D8F" w:rsidRPr="00EB0700" w:rsidRDefault="00B41D8F" w:rsidP="00B41D8F">
      <w:pPr>
        <w:numPr>
          <w:ilvl w:val="0"/>
          <w:numId w:val="18"/>
        </w:numPr>
        <w:tabs>
          <w:tab w:val="left" w:pos="810"/>
        </w:tabs>
        <w:spacing w:before="0" w:after="0"/>
        <w:ind w:left="810" w:hanging="270"/>
        <w:contextualSpacing/>
        <w:rPr>
          <w:rFonts w:ascii="Times New Roman" w:hAnsi="Times New Roman"/>
          <w:color w:val="auto"/>
        </w:rPr>
      </w:pPr>
      <w:r w:rsidRPr="00EB0700">
        <w:rPr>
          <w:rFonts w:ascii="Times New Roman" w:hAnsi="Times New Roman"/>
          <w:color w:val="auto"/>
        </w:rPr>
        <w:t>избор дизајна и боје антенских система у односу на објекат или окружење на ком се врши његова инсталација, те потребу/неопходност маскирања базне станице.</w:t>
      </w:r>
    </w:p>
    <w:p w:rsidR="00B41D8F" w:rsidRPr="00EB0700" w:rsidRDefault="00B41D8F" w:rsidP="00B41D8F">
      <w:pPr>
        <w:numPr>
          <w:ilvl w:val="0"/>
          <w:numId w:val="18"/>
        </w:numPr>
        <w:tabs>
          <w:tab w:val="left" w:pos="810"/>
        </w:tabs>
        <w:spacing w:before="0" w:after="0"/>
        <w:ind w:left="810" w:hanging="270"/>
        <w:contextualSpacing/>
        <w:rPr>
          <w:rFonts w:ascii="Times New Roman" w:hAnsi="Times New Roman"/>
          <w:color w:val="auto"/>
        </w:rPr>
      </w:pPr>
      <w:r w:rsidRPr="00EB0700">
        <w:rPr>
          <w:rFonts w:ascii="Times New Roman" w:hAnsi="Times New Roman"/>
          <w:color w:val="auto"/>
        </w:rPr>
        <w:t>антенски системи не могу бити постављани на кровним терасама ако на тим етажама постоје просторије у којима људи живе или бораве дуже од 2 сата;</w:t>
      </w:r>
    </w:p>
    <w:p w:rsidR="00B41D8F" w:rsidRPr="00EB0700" w:rsidRDefault="00B41D8F" w:rsidP="00B41D8F">
      <w:pPr>
        <w:numPr>
          <w:ilvl w:val="0"/>
          <w:numId w:val="11"/>
        </w:numPr>
        <w:tabs>
          <w:tab w:val="clear" w:pos="720"/>
          <w:tab w:val="num" w:pos="540"/>
        </w:tabs>
        <w:spacing w:after="0"/>
        <w:ind w:left="540" w:hanging="540"/>
        <w:rPr>
          <w:rFonts w:ascii="Times New Roman" w:hAnsi="Times New Roman"/>
          <w:color w:val="auto"/>
          <w:szCs w:val="22"/>
          <w:lang w:val="ru-RU"/>
        </w:rPr>
      </w:pPr>
      <w:r w:rsidRPr="00EB0700">
        <w:rPr>
          <w:rFonts w:ascii="Times New Roman" w:hAnsi="Times New Roman"/>
          <w:color w:val="auto"/>
          <w:szCs w:val="22"/>
          <w:lang w:val="ru-RU"/>
        </w:rPr>
        <w:t xml:space="preserve">Изналажење могућности проширења програма мониторинга и успостављање нових мерних места ради добијања свеобухватне /тачне слике нивоа нејонизујућих зрачења у високофреквентном опсегу пореклом од ових система ради утврђивања утицаја на становништво и животну средину. </w:t>
      </w:r>
    </w:p>
    <w:p w:rsidR="00B41D8F" w:rsidRPr="00EB0700" w:rsidRDefault="00B41D8F" w:rsidP="00B41D8F">
      <w:pPr>
        <w:spacing w:before="120" w:after="0"/>
        <w:ind w:firstLine="0"/>
        <w:rPr>
          <w:rFonts w:ascii="Times New Roman" w:hAnsi="Times New Roman"/>
          <w:color w:val="auto"/>
          <w:szCs w:val="22"/>
          <w:lang w:val="ru-RU"/>
        </w:rPr>
      </w:pPr>
      <w:r w:rsidRPr="00EB0700">
        <w:rPr>
          <w:rFonts w:ascii="Times New Roman" w:hAnsi="Times New Roman"/>
          <w:color w:val="auto"/>
          <w:szCs w:val="22"/>
          <w:lang w:val="ru-RU"/>
        </w:rPr>
        <w:t>8. Очување и успостављање одрживог система зелених површина</w:t>
      </w:r>
    </w:p>
    <w:p w:rsidR="00B41D8F" w:rsidRPr="00EB0700" w:rsidRDefault="00B41D8F" w:rsidP="00B41D8F">
      <w:pPr>
        <w:spacing w:after="0"/>
        <w:ind w:firstLine="540"/>
        <w:rPr>
          <w:rFonts w:ascii="Times New Roman" w:hAnsi="Times New Roman"/>
          <w:color w:val="auto"/>
        </w:rPr>
      </w:pPr>
      <w:r w:rsidRPr="00EB0700">
        <w:rPr>
          <w:rFonts w:ascii="Times New Roman" w:hAnsi="Times New Roman"/>
          <w:color w:val="auto"/>
        </w:rPr>
        <w:t>Очување и успостављање одрживог система зелених површина остварити кроз:</w:t>
      </w:r>
    </w:p>
    <w:p w:rsidR="00B41D8F" w:rsidRPr="00EB0700" w:rsidRDefault="00B41D8F" w:rsidP="00B41D8F">
      <w:pPr>
        <w:numPr>
          <w:ilvl w:val="0"/>
          <w:numId w:val="11"/>
        </w:numPr>
        <w:tabs>
          <w:tab w:val="clear" w:pos="720"/>
          <w:tab w:val="num" w:pos="540"/>
        </w:tabs>
        <w:spacing w:after="0"/>
        <w:ind w:left="540" w:hanging="540"/>
        <w:rPr>
          <w:rFonts w:ascii="Times New Roman" w:hAnsi="Times New Roman"/>
          <w:color w:val="auto"/>
          <w:szCs w:val="22"/>
          <w:lang w:val="ru-RU"/>
        </w:rPr>
      </w:pPr>
      <w:r w:rsidRPr="00EB0700">
        <w:rPr>
          <w:rFonts w:ascii="Times New Roman" w:hAnsi="Times New Roman"/>
          <w:color w:val="auto"/>
          <w:szCs w:val="22"/>
          <w:lang w:val="ru-RU"/>
        </w:rPr>
        <w:t>Рекултивацију, озелењавање и уређење запуштених и неизграђених делова у околини новоизграђеног моста у зони улице Селичевице и део укрштања улица Зетске и Игманске;</w:t>
      </w:r>
    </w:p>
    <w:p w:rsidR="00B41D8F" w:rsidRPr="00EB0700" w:rsidRDefault="00B41D8F" w:rsidP="00B41D8F">
      <w:pPr>
        <w:numPr>
          <w:ilvl w:val="0"/>
          <w:numId w:val="11"/>
        </w:numPr>
        <w:tabs>
          <w:tab w:val="clear" w:pos="720"/>
          <w:tab w:val="num" w:pos="540"/>
        </w:tabs>
        <w:spacing w:after="0"/>
        <w:ind w:left="540" w:hanging="540"/>
        <w:rPr>
          <w:rFonts w:ascii="Times New Roman" w:hAnsi="Times New Roman"/>
          <w:color w:val="auto"/>
          <w:szCs w:val="22"/>
          <w:lang w:val="ru-RU"/>
        </w:rPr>
      </w:pPr>
      <w:r w:rsidRPr="00EB0700">
        <w:rPr>
          <w:rFonts w:ascii="Times New Roman" w:hAnsi="Times New Roman"/>
          <w:color w:val="auto"/>
          <w:szCs w:val="22"/>
          <w:lang w:val="ru-RU"/>
        </w:rPr>
        <w:t>Подизање дрвореда дуж постојећих и планираних саобраћајница, а нарочито у стамбеним зонама;</w:t>
      </w:r>
    </w:p>
    <w:p w:rsidR="00B41D8F" w:rsidRPr="00EB0700" w:rsidRDefault="00B41D8F" w:rsidP="00B41D8F">
      <w:pPr>
        <w:numPr>
          <w:ilvl w:val="0"/>
          <w:numId w:val="11"/>
        </w:numPr>
        <w:tabs>
          <w:tab w:val="clear" w:pos="720"/>
          <w:tab w:val="num" w:pos="540"/>
        </w:tabs>
        <w:spacing w:after="0"/>
        <w:ind w:left="540" w:hanging="540"/>
        <w:rPr>
          <w:rFonts w:ascii="Times New Roman" w:hAnsi="Times New Roman"/>
          <w:color w:val="auto"/>
          <w:szCs w:val="22"/>
          <w:lang w:val="ru-RU"/>
        </w:rPr>
      </w:pPr>
      <w:r w:rsidRPr="00EB0700">
        <w:rPr>
          <w:rFonts w:ascii="Times New Roman" w:hAnsi="Times New Roman"/>
          <w:color w:val="auto"/>
          <w:szCs w:val="22"/>
          <w:lang w:val="ru-RU"/>
        </w:rPr>
        <w:t>Озелењавања паркинг површина, нарочито у пословним и стамбеним зонама.</w:t>
      </w:r>
    </w:p>
    <w:p w:rsidR="00B41D8F" w:rsidRPr="00EB0700" w:rsidRDefault="00B41D8F" w:rsidP="00B41D8F">
      <w:pPr>
        <w:spacing w:before="120" w:after="0"/>
        <w:ind w:firstLine="0"/>
        <w:rPr>
          <w:rFonts w:ascii="Times New Roman" w:hAnsi="Times New Roman"/>
          <w:color w:val="auto"/>
          <w:szCs w:val="22"/>
          <w:lang w:val="ru-RU"/>
        </w:rPr>
      </w:pPr>
      <w:r w:rsidRPr="00EB0700">
        <w:rPr>
          <w:rFonts w:ascii="Times New Roman" w:hAnsi="Times New Roman"/>
          <w:color w:val="auto"/>
          <w:szCs w:val="22"/>
          <w:lang w:val="ru-RU"/>
        </w:rPr>
        <w:lastRenderedPageBreak/>
        <w:t>9. Грађевинске радове, који обухватају инфраструктурно уређење и изградњу планираних садржаја кроз:</w:t>
      </w:r>
    </w:p>
    <w:p w:rsidR="00B41D8F" w:rsidRPr="00EB0700" w:rsidRDefault="00B41D8F" w:rsidP="00B41D8F">
      <w:pPr>
        <w:numPr>
          <w:ilvl w:val="0"/>
          <w:numId w:val="11"/>
        </w:numPr>
        <w:tabs>
          <w:tab w:val="clear" w:pos="720"/>
          <w:tab w:val="num" w:pos="540"/>
          <w:tab w:val="num" w:pos="900"/>
          <w:tab w:val="num" w:pos="1080"/>
        </w:tabs>
        <w:spacing w:before="0" w:after="0"/>
        <w:ind w:left="540" w:hanging="540"/>
        <w:rPr>
          <w:rFonts w:ascii="Times New Roman" w:hAnsi="Times New Roman"/>
          <w:color w:val="auto"/>
          <w:szCs w:val="22"/>
          <w:lang w:val="ru-RU"/>
        </w:rPr>
      </w:pPr>
      <w:r w:rsidRPr="00EB0700">
        <w:rPr>
          <w:rFonts w:ascii="Times New Roman" w:hAnsi="Times New Roman"/>
          <w:color w:val="auto"/>
          <w:szCs w:val="22"/>
          <w:lang w:val="ru-RU"/>
        </w:rPr>
        <w:t>предузимање мера које обезбеђују заштиту и рационално коришћење земљишта, површинских и подземних вода, управљање насталим отпадом у складу са законском регулативом и санацију земљишта у случају изливања уља и горива током рада грађевинских машина и механизације;</w:t>
      </w:r>
    </w:p>
    <w:p w:rsidR="00B41D8F" w:rsidRPr="00EB0700" w:rsidRDefault="00B41D8F" w:rsidP="00B41D8F">
      <w:pPr>
        <w:numPr>
          <w:ilvl w:val="0"/>
          <w:numId w:val="11"/>
        </w:numPr>
        <w:tabs>
          <w:tab w:val="clear" w:pos="720"/>
          <w:tab w:val="num" w:pos="540"/>
          <w:tab w:val="num" w:pos="900"/>
          <w:tab w:val="num" w:pos="1080"/>
        </w:tabs>
        <w:spacing w:before="0" w:after="0"/>
        <w:ind w:left="540" w:hanging="540"/>
        <w:rPr>
          <w:rFonts w:ascii="Times New Roman" w:hAnsi="Times New Roman"/>
          <w:color w:val="auto"/>
          <w:szCs w:val="22"/>
          <w:lang w:val="ru-RU"/>
        </w:rPr>
      </w:pPr>
      <w:r w:rsidRPr="00EB0700">
        <w:rPr>
          <w:rFonts w:ascii="Times New Roman" w:hAnsi="Times New Roman"/>
          <w:color w:val="auto"/>
          <w:szCs w:val="22"/>
          <w:lang w:val="ru-RU"/>
        </w:rPr>
        <w:t xml:space="preserve">дефинисање обавезе извођача радова да одмах прекине радове и обавести надлежну организацију за заштиту споменика културе, ако се у току извођења грађевинских и других радова наиђе на археолошка налазишта или археолошке предмете и </w:t>
      </w:r>
    </w:p>
    <w:p w:rsidR="00B41D8F" w:rsidRPr="00EB0700" w:rsidRDefault="00B41D8F" w:rsidP="00B41D8F">
      <w:pPr>
        <w:numPr>
          <w:ilvl w:val="0"/>
          <w:numId w:val="11"/>
        </w:numPr>
        <w:tabs>
          <w:tab w:val="clear" w:pos="720"/>
          <w:tab w:val="num" w:pos="540"/>
          <w:tab w:val="num" w:pos="900"/>
          <w:tab w:val="num" w:pos="1080"/>
        </w:tabs>
        <w:spacing w:before="0" w:after="0"/>
        <w:ind w:left="540" w:hanging="540"/>
        <w:rPr>
          <w:rFonts w:ascii="Times New Roman" w:hAnsi="Times New Roman"/>
          <w:color w:val="auto"/>
          <w:szCs w:val="22"/>
          <w:lang w:val="ru-RU"/>
        </w:rPr>
      </w:pPr>
      <w:r w:rsidRPr="00EB0700">
        <w:rPr>
          <w:rFonts w:ascii="Times New Roman" w:hAnsi="Times New Roman"/>
          <w:color w:val="auto"/>
          <w:szCs w:val="22"/>
          <w:lang w:val="ru-RU"/>
        </w:rPr>
        <w:t xml:space="preserve">дефинисање обавезе извођача радова да одмах обавести надлежну организацију за заштиту природе, уколико се у току извођења радова наиђе на природно добро које је геолошко-палеонтолошког типа и минеролошко-петрографског порекла, за које се претпоставља да има својство природног споменика. </w:t>
      </w:r>
    </w:p>
    <w:p w:rsidR="00B41D8F" w:rsidRPr="00EB0700" w:rsidRDefault="00B41D8F" w:rsidP="00B41D8F">
      <w:pPr>
        <w:spacing w:before="120" w:after="0"/>
        <w:ind w:firstLine="0"/>
        <w:rPr>
          <w:rFonts w:ascii="Times New Roman" w:hAnsi="Times New Roman"/>
          <w:color w:val="auto"/>
        </w:rPr>
      </w:pPr>
      <w:r w:rsidRPr="00EB0700">
        <w:rPr>
          <w:rFonts w:ascii="Times New Roman" w:hAnsi="Times New Roman"/>
          <w:color w:val="auto"/>
        </w:rPr>
        <w:t xml:space="preserve">10. Дефинисање обавезе инвеститора да се, при изградњи, односно реконструкцији или уклањању објеката, наведених у Листи </w:t>
      </w:r>
      <w:r w:rsidRPr="00EB0700">
        <w:rPr>
          <w:rFonts w:ascii="Times New Roman" w:hAnsi="Times New Roman"/>
          <w:color w:val="auto"/>
          <w:lang w:val="sr-Latn-CS"/>
        </w:rPr>
        <w:t xml:space="preserve">I </w:t>
      </w:r>
      <w:r w:rsidRPr="00EB0700">
        <w:rPr>
          <w:rFonts w:ascii="Times New Roman" w:hAnsi="Times New Roman"/>
          <w:color w:val="auto"/>
        </w:rPr>
        <w:t xml:space="preserve">и Листи </w:t>
      </w:r>
      <w:r w:rsidRPr="00EB0700">
        <w:rPr>
          <w:rFonts w:ascii="Times New Roman" w:hAnsi="Times New Roman"/>
          <w:color w:val="auto"/>
          <w:lang w:val="sr-Latn-CS"/>
        </w:rPr>
        <w:t xml:space="preserve">II </w:t>
      </w:r>
      <w:r w:rsidRPr="00EB0700">
        <w:rPr>
          <w:rFonts w:ascii="Times New Roman" w:hAnsi="Times New Roman"/>
          <w:color w:val="auto"/>
        </w:rPr>
        <w:t xml:space="preserve">Уредбе о утврђивању Листе пројеката за које је обавезна процена утицаја и Листе пројеката за које се може захтевати процена утицаја на животну средину </w:t>
      </w:r>
      <w:r w:rsidRPr="00EB0700">
        <w:rPr>
          <w:rFonts w:ascii="Times New Roman" w:hAnsi="Times New Roman"/>
          <w:color w:val="auto"/>
          <w:szCs w:val="22"/>
          <w:lang w:val="ru-RU"/>
        </w:rPr>
        <w:t xml:space="preserve">("Сл.гласник РС", </w:t>
      </w:r>
      <w:r w:rsidRPr="00EB0700">
        <w:rPr>
          <w:rFonts w:ascii="Times New Roman" w:hAnsi="Times New Roman"/>
          <w:color w:val="auto"/>
        </w:rPr>
        <w:t xml:space="preserve">бр.114/08) Дефинисање обавезе инвеститор је обавезан да се обрати надлежном органу за заштиту животне средине, ради спровођења процедуре процене утицаја на животну средину, у складу са одредбама Закона о процени утицаја на животну средину </w:t>
      </w:r>
      <w:r w:rsidRPr="00EB0700">
        <w:rPr>
          <w:rFonts w:ascii="Times New Roman" w:hAnsi="Times New Roman"/>
          <w:color w:val="auto"/>
          <w:szCs w:val="22"/>
          <w:lang w:val="ru-RU"/>
        </w:rPr>
        <w:t xml:space="preserve">("Сл.гласник РС", </w:t>
      </w:r>
      <w:r w:rsidRPr="00EB0700">
        <w:rPr>
          <w:rFonts w:ascii="Times New Roman" w:hAnsi="Times New Roman"/>
          <w:color w:val="auto"/>
        </w:rPr>
        <w:t>бр.135/04 и 36/09). Проценом утицаја биће извршена анализа могућих значајних утицаја сваког појединачног пројекта на животну средину, која обухвата квалитативни и квантитативни приказ могућих промена у животној средини за време извођења пројекта, редовног рада и за случај удеса, као и процену да ли су промене привременог или трајног карактера и биће дефинисане мере за спречавање, смањење и отклањање сваког значајнијег штетног утицаја на животну, мере које ће се предузети за уређење простора, техничко-технолошке, санитарно-хигијенске, биолошке, организационе, правне, економске и друге мере;</w:t>
      </w:r>
    </w:p>
    <w:p w:rsidR="00B41D8F" w:rsidRPr="00EB0700" w:rsidRDefault="00B41D8F" w:rsidP="00B41D8F">
      <w:pPr>
        <w:spacing w:before="120" w:after="0"/>
        <w:ind w:firstLine="0"/>
        <w:rPr>
          <w:rFonts w:ascii="Times New Roman" w:hAnsi="Times New Roman"/>
          <w:color w:val="auto"/>
        </w:rPr>
      </w:pPr>
      <w:r w:rsidRPr="00EB0700">
        <w:rPr>
          <w:rFonts w:ascii="Times New Roman" w:hAnsi="Times New Roman"/>
          <w:color w:val="auto"/>
        </w:rPr>
        <w:t>11. Поштовање општих услова и мера заштите животне средине, природе, културних добара, техничко-технолошких мера и прописа утврђених позитивном законском регулативом и услова надлежних органа и организација;</w:t>
      </w:r>
    </w:p>
    <w:p w:rsidR="00B41D8F" w:rsidRPr="00EB0700" w:rsidRDefault="00B41D8F" w:rsidP="00B41D8F">
      <w:pPr>
        <w:spacing w:before="120" w:after="0"/>
        <w:ind w:firstLine="0"/>
        <w:rPr>
          <w:rFonts w:ascii="Times New Roman" w:hAnsi="Times New Roman"/>
          <w:color w:val="auto"/>
        </w:rPr>
      </w:pPr>
      <w:r w:rsidRPr="00EB0700">
        <w:rPr>
          <w:rFonts w:ascii="Times New Roman" w:hAnsi="Times New Roman"/>
          <w:color w:val="auto"/>
        </w:rPr>
        <w:t>12. Усклађивање решења у погледу планираних намена простора и њихових утицаја на животну средину са Генералним урбанистичким планом Ниша 2010-2025 („Службени лист града Ниша“, бр.43/11 и  136/16).</w:t>
      </w:r>
    </w:p>
    <w:p w:rsidR="00B41D8F" w:rsidRPr="00EB0700" w:rsidRDefault="00B41D8F" w:rsidP="00B41D8F">
      <w:pPr>
        <w:tabs>
          <w:tab w:val="left" w:pos="540"/>
          <w:tab w:val="left" w:pos="851"/>
        </w:tabs>
        <w:spacing w:before="240"/>
        <w:ind w:firstLine="540"/>
        <w:rPr>
          <w:rFonts w:ascii="Times New Roman" w:hAnsi="Times New Roman"/>
          <w:color w:val="auto"/>
          <w:szCs w:val="22"/>
        </w:rPr>
      </w:pPr>
      <w:r w:rsidRPr="00EB0700">
        <w:rPr>
          <w:rFonts w:ascii="Times New Roman" w:hAnsi="Times New Roman"/>
          <w:color w:val="auto"/>
          <w:szCs w:val="22"/>
        </w:rPr>
        <w:t xml:space="preserve">Назив поглавља </w:t>
      </w:r>
      <w:r w:rsidRPr="00EB0700">
        <w:rPr>
          <w:rFonts w:ascii="Times New Roman" w:hAnsi="Times New Roman"/>
          <w:b/>
          <w:color w:val="auto"/>
          <w:szCs w:val="22"/>
          <w:lang w:val="ru-RU"/>
        </w:rPr>
        <w:t>10.</w:t>
      </w:r>
      <w:r w:rsidRPr="00EB0700">
        <w:rPr>
          <w:rFonts w:ascii="Times New Roman" w:hAnsi="Times New Roman"/>
          <w:b/>
          <w:color w:val="auto"/>
          <w:lang w:val="sr-Cyrl-CS"/>
        </w:rPr>
        <w:t xml:space="preserve"> ПОСЕБНИ УСЛОВИ ЗА ПРИСТУПАЧНОСТ ПОВРШИНА И ОБЈЕКАТА ЈАВНЕ НАМЕНЕ ОСОБАМА СА ИНВАЛИДИТЕТОМ</w:t>
      </w:r>
      <w:r w:rsidRPr="00EB0700">
        <w:rPr>
          <w:rFonts w:ascii="Times New Roman" w:hAnsi="Times New Roman"/>
          <w:color w:val="auto"/>
          <w:lang w:val="sr-Cyrl-CS"/>
        </w:rPr>
        <w:t xml:space="preserve"> мења се у: </w:t>
      </w:r>
      <w:r w:rsidRPr="00EB0700">
        <w:rPr>
          <w:rFonts w:ascii="Times New Roman" w:hAnsi="Times New Roman"/>
          <w:b/>
          <w:color w:val="auto"/>
          <w:lang w:val="sr-Cyrl-CS"/>
        </w:rPr>
        <w:t xml:space="preserve">ПОСЕБНИ УСЛОВИ У КОЈИМА СЕ ПОВРШИНЕ ЈАВНЕ НАМЕНЕ И ОБЈЕКТИ ЗА ЈАВНО КОРИШЋЕЊЕ ЧИНЕ ПРИСТУПАЧНИМ ОСОБАМА СА ИНВАЛИДИТЕТОМ, У СКЛАДУ СА СТАНДАРДИМА ПРИСТУПАЧНОСТИ. </w:t>
      </w:r>
      <w:r w:rsidRPr="00EB0700">
        <w:rPr>
          <w:rFonts w:ascii="Times New Roman" w:hAnsi="Times New Roman"/>
          <w:color w:val="auto"/>
          <w:lang w:val="sr-Cyrl-CS"/>
        </w:rPr>
        <w:t>Текст поглавља мења се у потпуности следећим текстом:</w:t>
      </w:r>
      <w:r w:rsidRPr="00EB0700">
        <w:rPr>
          <w:rFonts w:ascii="Times New Roman" w:hAnsi="Times New Roman"/>
          <w:b/>
          <w:color w:val="auto"/>
          <w:lang w:val="sr-Cyrl-CS"/>
        </w:rPr>
        <w:t xml:space="preserve"> </w:t>
      </w:r>
    </w:p>
    <w:p w:rsidR="00B41D8F" w:rsidRPr="00EB0700" w:rsidRDefault="00B41D8F" w:rsidP="00B41D8F">
      <w:pPr>
        <w:tabs>
          <w:tab w:val="left" w:pos="1134"/>
          <w:tab w:val="left" w:pos="1404"/>
        </w:tabs>
        <w:spacing w:before="120" w:after="0"/>
        <w:ind w:right="-141" w:firstLine="0"/>
        <w:rPr>
          <w:rFonts w:ascii="Times New Roman" w:hAnsi="Times New Roman"/>
          <w:i/>
          <w:color w:val="auto"/>
          <w:szCs w:val="22"/>
          <w:lang w:val="sr-Cyrl-CS"/>
        </w:rPr>
      </w:pPr>
      <w:r w:rsidRPr="00EB0700">
        <w:rPr>
          <w:rFonts w:ascii="Times New Roman" w:hAnsi="Times New Roman"/>
          <w:i/>
          <w:color w:val="auto"/>
          <w:szCs w:val="22"/>
          <w:lang w:val="sr-Cyrl-CS"/>
        </w:rPr>
        <w:t>Тротоари и пешачке стазе</w:t>
      </w:r>
    </w:p>
    <w:p w:rsidR="00B41D8F" w:rsidRPr="00EB0700" w:rsidRDefault="00B41D8F" w:rsidP="00B41D8F">
      <w:pPr>
        <w:autoSpaceDE w:val="0"/>
        <w:autoSpaceDN w:val="0"/>
        <w:adjustRightInd w:val="0"/>
        <w:spacing w:before="0" w:after="0"/>
        <w:ind w:right="-141" w:firstLine="567"/>
        <w:rPr>
          <w:rFonts w:ascii="Times New Roman" w:hAnsi="Times New Roman"/>
          <w:noProof/>
          <w:color w:val="auto"/>
          <w:szCs w:val="22"/>
          <w:lang w:val="sr-Cyrl-CS"/>
        </w:rPr>
      </w:pPr>
      <w:r w:rsidRPr="00EB0700">
        <w:rPr>
          <w:rFonts w:ascii="Times New Roman" w:hAnsi="Times New Roman"/>
          <w:noProof/>
          <w:color w:val="auto"/>
          <w:szCs w:val="22"/>
          <w:lang w:val="sr-Cyrl-CS"/>
        </w:rPr>
        <w:t>Тротоари и пешачке стазе, пешачки прелази, места за паркирање и друге површине у оквиру улица, тргова, шеталишта, паркова и игралишта, по којима се крећу лица са посебним потребама морају бити међусобно повезани и прилагођени за оријентацију и са нагибима који не могу бити већи од 5% (1:20), а изузетно 8,3% (1:12).</w:t>
      </w:r>
    </w:p>
    <w:p w:rsidR="00B41D8F" w:rsidRPr="00EB0700" w:rsidRDefault="00B41D8F" w:rsidP="00B41D8F">
      <w:pPr>
        <w:autoSpaceDE w:val="0"/>
        <w:autoSpaceDN w:val="0"/>
        <w:adjustRightInd w:val="0"/>
        <w:spacing w:before="0" w:after="0"/>
        <w:ind w:right="-141" w:firstLine="567"/>
        <w:rPr>
          <w:rFonts w:ascii="Times New Roman" w:hAnsi="Times New Roman"/>
          <w:noProof/>
          <w:color w:val="auto"/>
          <w:szCs w:val="22"/>
          <w:lang w:val="sr-Cyrl-CS"/>
        </w:rPr>
      </w:pPr>
      <w:r w:rsidRPr="00EB0700">
        <w:rPr>
          <w:rFonts w:ascii="Times New Roman" w:hAnsi="Times New Roman"/>
          <w:noProof/>
          <w:color w:val="auto"/>
          <w:szCs w:val="22"/>
          <w:lang w:val="sr-Cyrl-CS"/>
        </w:rPr>
        <w:t>Површина тротоара и пешачких стаза мора да буде чврста, равна и отпорна на клизање. На трговима или на другим великим пешачким површинама, контрастом боја и материјала обезбедити уочљивост главних токова и њихових промена у правцу.</w:t>
      </w:r>
    </w:p>
    <w:p w:rsidR="00B41D8F" w:rsidRPr="00EB0700" w:rsidRDefault="00B41D8F" w:rsidP="00B41D8F">
      <w:pPr>
        <w:autoSpaceDE w:val="0"/>
        <w:autoSpaceDN w:val="0"/>
        <w:adjustRightInd w:val="0"/>
        <w:spacing w:before="0" w:after="0"/>
        <w:ind w:right="-141" w:firstLine="567"/>
        <w:rPr>
          <w:rFonts w:ascii="Times New Roman" w:hAnsi="Times New Roman"/>
          <w:noProof/>
          <w:color w:val="auto"/>
          <w:szCs w:val="22"/>
          <w:lang w:val="sr-Cyrl-CS"/>
        </w:rPr>
      </w:pPr>
      <w:r w:rsidRPr="00EB0700">
        <w:rPr>
          <w:rFonts w:ascii="Times New Roman" w:hAnsi="Times New Roman"/>
          <w:noProof/>
          <w:color w:val="auto"/>
          <w:szCs w:val="22"/>
          <w:lang w:val="sr-Cyrl-CS"/>
        </w:rPr>
        <w:t>Највиши попречни нагиб уличних тротоара и пешачких стаза управно на правац кретања износи 2%.</w:t>
      </w:r>
    </w:p>
    <w:p w:rsidR="00B41D8F" w:rsidRPr="00EB0700" w:rsidRDefault="00B41D8F" w:rsidP="00B41D8F">
      <w:pPr>
        <w:autoSpaceDE w:val="0"/>
        <w:autoSpaceDN w:val="0"/>
        <w:adjustRightInd w:val="0"/>
        <w:spacing w:before="0" w:after="0"/>
        <w:ind w:right="-141" w:firstLine="567"/>
        <w:rPr>
          <w:rFonts w:ascii="Times New Roman" w:hAnsi="Times New Roman"/>
          <w:noProof/>
          <w:color w:val="auto"/>
          <w:szCs w:val="22"/>
          <w:lang w:val="sr-Cyrl-CS"/>
        </w:rPr>
      </w:pPr>
      <w:r w:rsidRPr="00EB0700">
        <w:rPr>
          <w:rFonts w:ascii="Times New Roman" w:hAnsi="Times New Roman"/>
          <w:noProof/>
          <w:color w:val="auto"/>
          <w:szCs w:val="22"/>
          <w:lang w:val="sr-Cyrl-CS"/>
        </w:rPr>
        <w:t>У коридору основних пешачких кретања не постављају се стубови, рекламни панои или друге препреке, а постојеће препреке се видно обележавају.</w:t>
      </w:r>
    </w:p>
    <w:p w:rsidR="00B41D8F" w:rsidRPr="00EB0700" w:rsidRDefault="00B41D8F" w:rsidP="00B41D8F">
      <w:pPr>
        <w:autoSpaceDE w:val="0"/>
        <w:autoSpaceDN w:val="0"/>
        <w:adjustRightInd w:val="0"/>
        <w:spacing w:before="0" w:after="0"/>
        <w:ind w:right="-141" w:firstLine="567"/>
        <w:rPr>
          <w:rFonts w:ascii="Times New Roman" w:hAnsi="Times New Roman"/>
          <w:noProof/>
          <w:color w:val="auto"/>
          <w:szCs w:val="22"/>
          <w:lang w:val="sr-Cyrl-CS"/>
        </w:rPr>
      </w:pPr>
      <w:r w:rsidRPr="00EB0700">
        <w:rPr>
          <w:rFonts w:ascii="Times New Roman" w:hAnsi="Times New Roman"/>
          <w:noProof/>
          <w:color w:val="auto"/>
          <w:szCs w:val="22"/>
          <w:lang w:val="sr-Cyrl-CS"/>
        </w:rPr>
        <w:lastRenderedPageBreak/>
        <w:t>Делови зграда као што су балкони, еркери, висећи рекламни панои и сл., као и доњи делови крошњи дрвећа, који се налазе непосредно уз пешачке коридоре, уздигнути су најмање 250cm у односу на површину по којој се пешак креће.</w:t>
      </w:r>
    </w:p>
    <w:p w:rsidR="00B41D8F" w:rsidRPr="00EB0700" w:rsidRDefault="00B41D8F" w:rsidP="00B41D8F">
      <w:pPr>
        <w:tabs>
          <w:tab w:val="left" w:pos="1134"/>
          <w:tab w:val="left" w:pos="1404"/>
        </w:tabs>
        <w:spacing w:before="0" w:after="0"/>
        <w:ind w:right="-141" w:firstLine="567"/>
        <w:rPr>
          <w:rFonts w:ascii="Times New Roman" w:hAnsi="Times New Roman"/>
          <w:i/>
          <w:color w:val="auto"/>
          <w:szCs w:val="22"/>
          <w:lang w:val="ru-RU"/>
        </w:rPr>
      </w:pPr>
      <w:r w:rsidRPr="00EB0700">
        <w:rPr>
          <w:rFonts w:ascii="Times New Roman" w:hAnsi="Times New Roman"/>
          <w:i/>
          <w:color w:val="auto"/>
          <w:szCs w:val="22"/>
          <w:lang w:val="ru-RU"/>
        </w:rPr>
        <w:t>Пешачки прелази</w:t>
      </w:r>
    </w:p>
    <w:p w:rsidR="00B41D8F" w:rsidRPr="00EB0700" w:rsidRDefault="00B41D8F" w:rsidP="00B41D8F">
      <w:pPr>
        <w:autoSpaceDE w:val="0"/>
        <w:autoSpaceDN w:val="0"/>
        <w:adjustRightInd w:val="0"/>
        <w:spacing w:before="0" w:after="0"/>
        <w:ind w:right="-141" w:firstLine="567"/>
        <w:rPr>
          <w:rFonts w:ascii="Times New Roman" w:hAnsi="Times New Roman"/>
          <w:noProof/>
          <w:color w:val="auto"/>
          <w:szCs w:val="22"/>
          <w:lang w:val="sr-Cyrl-CS"/>
        </w:rPr>
      </w:pPr>
      <w:r w:rsidRPr="00EB0700">
        <w:rPr>
          <w:rFonts w:ascii="Times New Roman" w:hAnsi="Times New Roman"/>
          <w:noProof/>
          <w:color w:val="auto"/>
          <w:szCs w:val="22"/>
          <w:lang w:val="sr-Cyrl-CS"/>
        </w:rPr>
        <w:t>За савладавање висинске разлике између тротоара и коловоза користе се закошени ивичњаци који се изводе у ширини пешачког прелаза и у нивоу коловоза, са максималним нагибом закошеног дела до 8,3%, а ако је технички неизводљиво у изузетним случајевима до 10%.</w:t>
      </w:r>
    </w:p>
    <w:p w:rsidR="00B41D8F" w:rsidRPr="00EB0700" w:rsidRDefault="00B41D8F" w:rsidP="00B41D8F">
      <w:pPr>
        <w:tabs>
          <w:tab w:val="left" w:pos="1134"/>
          <w:tab w:val="left" w:pos="1404"/>
        </w:tabs>
        <w:spacing w:before="0" w:after="0"/>
        <w:ind w:right="-141" w:firstLine="567"/>
        <w:rPr>
          <w:rFonts w:ascii="Times New Roman" w:hAnsi="Times New Roman"/>
          <w:i/>
          <w:color w:val="auto"/>
          <w:szCs w:val="22"/>
          <w:lang w:val="sr-Cyrl-CS"/>
        </w:rPr>
      </w:pPr>
      <w:r w:rsidRPr="00EB0700">
        <w:rPr>
          <w:rFonts w:ascii="Times New Roman" w:hAnsi="Times New Roman"/>
          <w:i/>
          <w:color w:val="auto"/>
          <w:szCs w:val="22"/>
          <w:lang w:val="sr-Cyrl-CS"/>
        </w:rPr>
        <w:t>Места за паркирање</w:t>
      </w:r>
    </w:p>
    <w:p w:rsidR="00B41D8F" w:rsidRPr="00EB0700" w:rsidRDefault="00B41D8F" w:rsidP="00B41D8F">
      <w:pPr>
        <w:tabs>
          <w:tab w:val="left" w:pos="426"/>
        </w:tabs>
        <w:spacing w:before="0" w:after="0"/>
        <w:ind w:firstLine="567"/>
        <w:rPr>
          <w:rFonts w:ascii="Times New Roman" w:hAnsi="Times New Roman"/>
          <w:noProof/>
          <w:color w:val="auto"/>
          <w:szCs w:val="22"/>
          <w:lang w:val="sr-Cyrl-CS"/>
        </w:rPr>
      </w:pPr>
      <w:r w:rsidRPr="00EB0700">
        <w:rPr>
          <w:rFonts w:ascii="Times New Roman" w:hAnsi="Times New Roman"/>
          <w:noProof/>
          <w:color w:val="auto"/>
          <w:szCs w:val="22"/>
          <w:lang w:val="sr-Cyrl-CS"/>
        </w:rPr>
        <w:t>Места за паркирање возила која користе лица са посебним потребама предвидети у близини улаза у стамбене зграде, објеката за јавно коришћење и других објеката и означити знаком приступачности. Најмања укупна површина места за паркирање возила која користе особе са инвалидитетом износи 370x480cm; место за паркирање за два аутомобила које се налази у низу паркиралишних места управно на тротоар величине је 590x500cm</w:t>
      </w:r>
      <w:r w:rsidRPr="00EB0700">
        <w:rPr>
          <w:rFonts w:ascii="Times New Roman" w:hAnsi="Times New Roman"/>
          <w:noProof/>
          <w:color w:val="auto"/>
          <w:lang w:val="sr-Cyrl-CS"/>
        </w:rPr>
        <w:t xml:space="preserve"> са </w:t>
      </w:r>
      <w:r w:rsidRPr="00EB0700">
        <w:rPr>
          <w:rFonts w:ascii="Times New Roman" w:hAnsi="Times New Roman"/>
          <w:noProof/>
          <w:color w:val="auto"/>
          <w:szCs w:val="22"/>
          <w:lang w:val="sr-Cyrl-CS"/>
        </w:rPr>
        <w:t>међупростором ширине 15cm.</w:t>
      </w:r>
    </w:p>
    <w:p w:rsidR="00B41D8F" w:rsidRPr="00EB0700" w:rsidRDefault="00B41D8F" w:rsidP="00B41D8F">
      <w:pPr>
        <w:pStyle w:val="normal0"/>
        <w:spacing w:before="60"/>
        <w:ind w:right="-141" w:firstLine="540"/>
        <w:jc w:val="both"/>
        <w:rPr>
          <w:rFonts w:ascii="Times New Roman" w:hAnsi="Times New Roman"/>
          <w:noProof/>
          <w:color w:val="auto"/>
          <w:sz w:val="22"/>
          <w:szCs w:val="22"/>
          <w:lang w:val="sr-Cyrl-CS"/>
        </w:rPr>
      </w:pPr>
      <w:r w:rsidRPr="00EB0700">
        <w:rPr>
          <w:rFonts w:ascii="Times New Roman" w:hAnsi="Times New Roman"/>
          <w:noProof/>
          <w:color w:val="auto"/>
          <w:sz w:val="22"/>
          <w:szCs w:val="22"/>
          <w:lang w:val="sr-Cyrl-CS"/>
        </w:rPr>
        <w:t>Број паркинг места износи:</w:t>
      </w:r>
    </w:p>
    <w:p w:rsidR="00B41D8F" w:rsidRPr="00EB0700" w:rsidRDefault="00B41D8F" w:rsidP="00B41D8F">
      <w:pPr>
        <w:pStyle w:val="normal0"/>
        <w:numPr>
          <w:ilvl w:val="0"/>
          <w:numId w:val="15"/>
        </w:numPr>
        <w:tabs>
          <w:tab w:val="clear" w:pos="1211"/>
          <w:tab w:val="num" w:pos="540"/>
        </w:tabs>
        <w:spacing w:before="60"/>
        <w:ind w:left="540" w:right="-141" w:hanging="540"/>
        <w:jc w:val="both"/>
        <w:rPr>
          <w:rFonts w:ascii="Times New Roman" w:hAnsi="Times New Roman"/>
          <w:noProof/>
          <w:color w:val="auto"/>
          <w:sz w:val="22"/>
          <w:szCs w:val="22"/>
          <w:lang w:val="sr-Cyrl-CS"/>
        </w:rPr>
      </w:pPr>
      <w:r w:rsidRPr="00EB0700">
        <w:rPr>
          <w:rFonts w:ascii="Times New Roman" w:hAnsi="Times New Roman"/>
          <w:noProof/>
          <w:color w:val="auto"/>
          <w:sz w:val="22"/>
          <w:szCs w:val="22"/>
          <w:lang w:val="sr-Cyrl-CS"/>
        </w:rPr>
        <w:t xml:space="preserve">За јавне гараже, јавна паркиралишта, као и паркиралишта уз објекте за јавно коришћење и стамбене зграде, најмање 5% места од укупног броја места за паркирање; </w:t>
      </w:r>
    </w:p>
    <w:p w:rsidR="00B41D8F" w:rsidRPr="00EB0700" w:rsidRDefault="00B41D8F" w:rsidP="00B41D8F">
      <w:pPr>
        <w:pStyle w:val="normal0"/>
        <w:numPr>
          <w:ilvl w:val="0"/>
          <w:numId w:val="15"/>
        </w:numPr>
        <w:tabs>
          <w:tab w:val="clear" w:pos="1211"/>
          <w:tab w:val="num" w:pos="540"/>
        </w:tabs>
        <w:spacing w:before="60"/>
        <w:ind w:left="540" w:right="-141" w:hanging="540"/>
        <w:jc w:val="both"/>
        <w:rPr>
          <w:rFonts w:ascii="Times New Roman" w:hAnsi="Times New Roman"/>
          <w:noProof/>
          <w:color w:val="auto"/>
          <w:sz w:val="22"/>
          <w:szCs w:val="22"/>
          <w:lang w:val="sr-Cyrl-CS"/>
        </w:rPr>
      </w:pPr>
      <w:r w:rsidRPr="00EB0700">
        <w:rPr>
          <w:rFonts w:ascii="Times New Roman" w:hAnsi="Times New Roman"/>
          <w:noProof/>
          <w:color w:val="auto"/>
          <w:sz w:val="22"/>
          <w:szCs w:val="22"/>
          <w:lang w:val="sr-Cyrl-CS"/>
        </w:rPr>
        <w:t xml:space="preserve">На паркиралиштима са мање од 20 места која се налазе уз амбуланту, апотеку, продавницу прехрамбених производа, пошту, ресторан и објекат предшколског образовања, најмање једно место за паркирање; </w:t>
      </w:r>
    </w:p>
    <w:p w:rsidR="00B41D8F" w:rsidRPr="00EB0700" w:rsidRDefault="00B41D8F" w:rsidP="00B41D8F">
      <w:pPr>
        <w:pStyle w:val="normal0"/>
        <w:numPr>
          <w:ilvl w:val="0"/>
          <w:numId w:val="15"/>
        </w:numPr>
        <w:tabs>
          <w:tab w:val="clear" w:pos="1211"/>
          <w:tab w:val="num" w:pos="540"/>
        </w:tabs>
        <w:spacing w:before="60"/>
        <w:ind w:left="540" w:right="-141" w:hanging="540"/>
        <w:jc w:val="both"/>
        <w:rPr>
          <w:rFonts w:ascii="Times New Roman" w:hAnsi="Times New Roman"/>
          <w:noProof/>
          <w:color w:val="auto"/>
          <w:sz w:val="22"/>
          <w:szCs w:val="22"/>
          <w:lang w:val="sr-Cyrl-CS"/>
        </w:rPr>
      </w:pPr>
      <w:r w:rsidRPr="00EB0700">
        <w:rPr>
          <w:rFonts w:ascii="Times New Roman" w:hAnsi="Times New Roman"/>
          <w:noProof/>
          <w:color w:val="auto"/>
          <w:sz w:val="22"/>
          <w:szCs w:val="22"/>
          <w:lang w:val="sr-Cyrl-CS"/>
        </w:rPr>
        <w:t xml:space="preserve">На паркиралиштима уз станице за снабдевање горивом, ресторане и мотеле поред магистралних и регионалних путева, 5% места од укупног броја места за паркирање, али не мање од једног места за паркирање; </w:t>
      </w:r>
    </w:p>
    <w:p w:rsidR="00B41D8F" w:rsidRPr="00EB0700" w:rsidRDefault="00B41D8F" w:rsidP="00B41D8F">
      <w:pPr>
        <w:numPr>
          <w:ilvl w:val="0"/>
          <w:numId w:val="15"/>
        </w:numPr>
        <w:tabs>
          <w:tab w:val="clear" w:pos="1211"/>
          <w:tab w:val="num" w:pos="540"/>
        </w:tabs>
        <w:autoSpaceDE w:val="0"/>
        <w:autoSpaceDN w:val="0"/>
        <w:adjustRightInd w:val="0"/>
        <w:spacing w:after="0"/>
        <w:ind w:left="540" w:right="-141" w:hanging="540"/>
        <w:rPr>
          <w:rFonts w:ascii="Times New Roman" w:hAnsi="Times New Roman"/>
          <w:noProof/>
          <w:color w:val="auto"/>
          <w:szCs w:val="22"/>
          <w:lang w:val="sr-Cyrl-CS"/>
        </w:rPr>
      </w:pPr>
      <w:r w:rsidRPr="00EB0700">
        <w:rPr>
          <w:rFonts w:ascii="Times New Roman" w:hAnsi="Times New Roman"/>
          <w:noProof/>
          <w:color w:val="auto"/>
          <w:szCs w:val="22"/>
          <w:lang w:val="sr-Cyrl-CS"/>
        </w:rPr>
        <w:t xml:space="preserve">На паркиралиштима уз домове здравља, болнице, домове старих и друге веће здравствене и социјалне установе, као и друге објекте који претежно служе лицима са посебним потребама у простору, најмање 10% места од укупног броја места за паркирање. </w:t>
      </w:r>
    </w:p>
    <w:p w:rsidR="00B41D8F" w:rsidRPr="00EB0700" w:rsidRDefault="00B41D8F" w:rsidP="00B41D8F">
      <w:pPr>
        <w:tabs>
          <w:tab w:val="left" w:pos="1134"/>
          <w:tab w:val="left" w:pos="1404"/>
        </w:tabs>
        <w:spacing w:before="120" w:after="120"/>
        <w:ind w:right="-141" w:firstLine="0"/>
        <w:rPr>
          <w:rFonts w:ascii="Times New Roman" w:hAnsi="Times New Roman"/>
          <w:i/>
          <w:color w:val="auto"/>
          <w:szCs w:val="22"/>
          <w:lang w:val="sr-Cyrl-CS"/>
        </w:rPr>
      </w:pPr>
      <w:r w:rsidRPr="00EB0700">
        <w:rPr>
          <w:rFonts w:ascii="Times New Roman" w:hAnsi="Times New Roman"/>
          <w:i/>
          <w:color w:val="auto"/>
          <w:szCs w:val="22"/>
          <w:lang w:val="sr-Cyrl-CS"/>
        </w:rPr>
        <w:t>Прилази до објеката</w:t>
      </w:r>
    </w:p>
    <w:p w:rsidR="00B41D8F" w:rsidRPr="00EB0700" w:rsidRDefault="00B41D8F" w:rsidP="00B41D8F">
      <w:pPr>
        <w:tabs>
          <w:tab w:val="left" w:pos="9072"/>
        </w:tabs>
        <w:autoSpaceDE w:val="0"/>
        <w:autoSpaceDN w:val="0"/>
        <w:adjustRightInd w:val="0"/>
        <w:spacing w:before="0" w:after="0"/>
        <w:ind w:right="-141" w:firstLine="567"/>
        <w:rPr>
          <w:rFonts w:ascii="Times New Roman" w:hAnsi="Times New Roman"/>
          <w:noProof/>
          <w:color w:val="auto"/>
          <w:szCs w:val="22"/>
          <w:lang w:val="sr-Cyrl-CS"/>
        </w:rPr>
      </w:pPr>
      <w:r w:rsidRPr="00EB0700">
        <w:rPr>
          <w:rFonts w:ascii="Times New Roman" w:hAnsi="Times New Roman"/>
          <w:noProof/>
          <w:color w:val="auto"/>
          <w:szCs w:val="22"/>
          <w:lang w:val="sr-Cyrl-CS"/>
        </w:rPr>
        <w:t>Савладавање висинске разлике између пешачке површине и прилаза до објекта врши се: рампама за пешаке и инвалидск</w:t>
      </w:r>
      <w:r w:rsidRPr="00EB0700">
        <w:rPr>
          <w:rFonts w:ascii="Times New Roman" w:hAnsi="Times New Roman"/>
          <w:noProof/>
          <w:color w:val="auto"/>
          <w:szCs w:val="22"/>
        </w:rPr>
        <w:t>a</w:t>
      </w:r>
      <w:r w:rsidRPr="00EB0700">
        <w:rPr>
          <w:rFonts w:ascii="Times New Roman" w:hAnsi="Times New Roman"/>
          <w:noProof/>
          <w:color w:val="auto"/>
          <w:szCs w:val="22"/>
          <w:lang w:val="sr-Cyrl-CS"/>
        </w:rPr>
        <w:t xml:space="preserve"> колиц</w:t>
      </w:r>
      <w:r w:rsidRPr="00EB0700">
        <w:rPr>
          <w:rFonts w:ascii="Times New Roman" w:hAnsi="Times New Roman"/>
          <w:noProof/>
          <w:color w:val="auto"/>
          <w:szCs w:val="22"/>
        </w:rPr>
        <w:t>a</w:t>
      </w:r>
      <w:r w:rsidRPr="00EB0700">
        <w:rPr>
          <w:rFonts w:ascii="Times New Roman" w:hAnsi="Times New Roman"/>
          <w:noProof/>
          <w:color w:val="auto"/>
          <w:szCs w:val="22"/>
          <w:lang w:val="sr-Cyrl-CS"/>
        </w:rPr>
        <w:t>, за висинску разлику до 0,76</w:t>
      </w:r>
      <w:r w:rsidRPr="00EB0700">
        <w:rPr>
          <w:rFonts w:ascii="Times New Roman" w:hAnsi="Times New Roman"/>
          <w:noProof/>
          <w:color w:val="auto"/>
          <w:szCs w:val="22"/>
        </w:rPr>
        <w:t>m</w:t>
      </w:r>
      <w:r w:rsidRPr="00EB0700">
        <w:rPr>
          <w:rFonts w:ascii="Times New Roman" w:hAnsi="Times New Roman"/>
          <w:noProof/>
          <w:color w:val="auto"/>
          <w:szCs w:val="22"/>
          <w:lang w:val="sr-Cyrl-CS"/>
        </w:rPr>
        <w:t>, односно спољним степеницама, степеништем и подизним платформама, за висинску разлику већу од 0,76</w:t>
      </w:r>
      <w:r w:rsidRPr="00EB0700">
        <w:rPr>
          <w:rFonts w:ascii="Times New Roman" w:hAnsi="Times New Roman"/>
          <w:noProof/>
          <w:color w:val="auto"/>
          <w:szCs w:val="22"/>
        </w:rPr>
        <w:t>m</w:t>
      </w:r>
      <w:r w:rsidRPr="00EB0700">
        <w:rPr>
          <w:rFonts w:ascii="Times New Roman" w:hAnsi="Times New Roman"/>
          <w:noProof/>
          <w:color w:val="auto"/>
          <w:szCs w:val="22"/>
          <w:lang w:val="sr-Cyrl-CS"/>
        </w:rPr>
        <w:t>.</w:t>
      </w:r>
    </w:p>
    <w:p w:rsidR="00B41D8F" w:rsidRPr="00EB0700" w:rsidRDefault="00B41D8F" w:rsidP="00B41D8F">
      <w:pPr>
        <w:tabs>
          <w:tab w:val="left" w:pos="9072"/>
        </w:tabs>
        <w:spacing w:before="0" w:after="0"/>
        <w:ind w:right="-141" w:firstLine="567"/>
        <w:rPr>
          <w:rFonts w:ascii="Times New Roman" w:hAnsi="Times New Roman"/>
          <w:color w:val="auto"/>
          <w:szCs w:val="22"/>
        </w:rPr>
      </w:pPr>
      <w:r w:rsidRPr="00EB0700">
        <w:rPr>
          <w:rFonts w:ascii="Times New Roman" w:hAnsi="Times New Roman"/>
          <w:color w:val="auto"/>
          <w:szCs w:val="22"/>
          <w:lang w:val="sr-Cyrl-CS"/>
        </w:rPr>
        <w:t>Минималне ширине рампи за приступ објектима морају бити 0,90</w:t>
      </w:r>
      <w:r w:rsidRPr="00EB0700">
        <w:rPr>
          <w:rFonts w:ascii="Times New Roman" w:hAnsi="Times New Roman"/>
          <w:color w:val="auto"/>
          <w:szCs w:val="22"/>
        </w:rPr>
        <w:t>m</w:t>
      </w:r>
      <w:r w:rsidRPr="00EB0700">
        <w:rPr>
          <w:rFonts w:ascii="Times New Roman" w:hAnsi="Times New Roman"/>
          <w:color w:val="auto"/>
          <w:szCs w:val="22"/>
          <w:lang w:val="sr-Cyrl-CS"/>
        </w:rPr>
        <w:t xml:space="preserve"> а нагиб од 1:20 (5%) до 1:12 (8,3%),</w:t>
      </w:r>
      <w:r w:rsidRPr="00EB0700">
        <w:rPr>
          <w:rFonts w:ascii="Times New Roman" w:hAnsi="Times New Roman"/>
          <w:color w:val="auto"/>
        </w:rPr>
        <w:t xml:space="preserve"> </w:t>
      </w:r>
      <w:r w:rsidRPr="00EB0700">
        <w:rPr>
          <w:rFonts w:ascii="Times New Roman" w:hAnsi="Times New Roman"/>
          <w:color w:val="auto"/>
          <w:szCs w:val="22"/>
          <w:lang w:val="sr-Cyrl-CS"/>
        </w:rPr>
        <w:t>за кратка растојања (до 6</w:t>
      </w:r>
      <w:r w:rsidRPr="00EB0700">
        <w:rPr>
          <w:rFonts w:ascii="Times New Roman" w:hAnsi="Times New Roman"/>
          <w:color w:val="auto"/>
          <w:szCs w:val="22"/>
        </w:rPr>
        <w:t>,0m</w:t>
      </w:r>
      <w:r w:rsidRPr="00EB0700">
        <w:rPr>
          <w:rFonts w:ascii="Times New Roman" w:hAnsi="Times New Roman"/>
          <w:color w:val="auto"/>
          <w:szCs w:val="22"/>
          <w:lang w:val="sr-Cyrl-CS"/>
        </w:rPr>
        <w:t>).</w:t>
      </w:r>
    </w:p>
    <w:p w:rsidR="00B41D8F" w:rsidRPr="00EB0700" w:rsidRDefault="00B41D8F" w:rsidP="00B41D8F">
      <w:pPr>
        <w:tabs>
          <w:tab w:val="left" w:pos="9072"/>
        </w:tabs>
        <w:autoSpaceDE w:val="0"/>
        <w:autoSpaceDN w:val="0"/>
        <w:adjustRightInd w:val="0"/>
        <w:spacing w:before="0" w:after="0"/>
        <w:ind w:right="-141" w:firstLine="567"/>
        <w:rPr>
          <w:rFonts w:ascii="Times New Roman" w:hAnsi="Times New Roman"/>
          <w:noProof/>
          <w:color w:val="auto"/>
          <w:szCs w:val="22"/>
          <w:lang w:val="sr-Cyrl-CS"/>
        </w:rPr>
      </w:pPr>
      <w:r w:rsidRPr="00EB0700">
        <w:rPr>
          <w:rFonts w:ascii="Times New Roman" w:hAnsi="Times New Roman"/>
          <w:noProof/>
          <w:color w:val="auto"/>
          <w:szCs w:val="22"/>
          <w:lang w:val="sr-Cyrl-CS"/>
        </w:rPr>
        <w:t>Површина рампе мора бити</w:t>
      </w:r>
      <w:r w:rsidRPr="00EB0700">
        <w:rPr>
          <w:rFonts w:ascii="Times New Roman" w:hAnsi="Times New Roman"/>
          <w:noProof/>
          <w:color w:val="auto"/>
          <w:szCs w:val="22"/>
          <w:lang w:val="ru-RU"/>
        </w:rPr>
        <w:t xml:space="preserve"> </w:t>
      </w:r>
      <w:r w:rsidRPr="00EB0700">
        <w:rPr>
          <w:rFonts w:ascii="Times New Roman" w:hAnsi="Times New Roman"/>
          <w:noProof/>
          <w:color w:val="auto"/>
          <w:szCs w:val="22"/>
          <w:lang w:val="sr-Cyrl-CS"/>
        </w:rPr>
        <w:t>чврста, равна и отпорна на клизање. Ако су рампе предвиђене за учестало коришћење од стране лица са оштећеним видом, површине рампи могу бити у бојама које су у контрасту са подлогом.</w:t>
      </w:r>
    </w:p>
    <w:p w:rsidR="00B41D8F" w:rsidRPr="00EB0700" w:rsidRDefault="00B41D8F" w:rsidP="00F706E5">
      <w:pPr>
        <w:autoSpaceDE w:val="0"/>
        <w:autoSpaceDN w:val="0"/>
        <w:adjustRightInd w:val="0"/>
        <w:spacing w:before="0" w:after="0"/>
        <w:ind w:right="-142" w:firstLine="567"/>
        <w:rPr>
          <w:rFonts w:ascii="Times New Roman" w:hAnsi="Times New Roman"/>
          <w:noProof/>
          <w:color w:val="auto"/>
          <w:szCs w:val="22"/>
          <w:lang w:val="sr-Cyrl-CS"/>
        </w:rPr>
      </w:pPr>
      <w:r w:rsidRPr="00EB0700">
        <w:rPr>
          <w:rFonts w:ascii="Times New Roman" w:hAnsi="Times New Roman"/>
          <w:noProof/>
          <w:color w:val="auto"/>
          <w:szCs w:val="22"/>
          <w:lang w:val="sr-Cyrl-CS"/>
        </w:rPr>
        <w:t>Савладавање висинских разлика до висине од 0,90m у случају када не постоји могућност савладавања ове разлике рампама, степеницама и степеништем врши се подизним платформама.</w:t>
      </w:r>
    </w:p>
    <w:p w:rsidR="00B41D8F" w:rsidRPr="00EB0700" w:rsidRDefault="00B41D8F" w:rsidP="00F706E5">
      <w:pPr>
        <w:tabs>
          <w:tab w:val="left" w:pos="900"/>
          <w:tab w:val="left" w:pos="1620"/>
        </w:tabs>
        <w:spacing w:before="120" w:after="0"/>
        <w:ind w:right="-142" w:firstLine="0"/>
        <w:rPr>
          <w:rFonts w:ascii="Times New Roman" w:hAnsi="Times New Roman"/>
          <w:color w:val="auto"/>
        </w:rPr>
      </w:pPr>
      <w:r w:rsidRPr="00EB0700">
        <w:rPr>
          <w:rFonts w:ascii="Times New Roman" w:hAnsi="Times New Roman"/>
          <w:color w:val="auto"/>
          <w:szCs w:val="22"/>
        </w:rPr>
        <w:t>Поглавље II</w:t>
      </w:r>
      <w:r w:rsidRPr="00EB0700">
        <w:rPr>
          <w:rFonts w:ascii="Times New Roman" w:hAnsi="Times New Roman"/>
          <w:color w:val="auto"/>
          <w:lang w:val="sr-Cyrl-CS"/>
        </w:rPr>
        <w:t xml:space="preserve"> ПРАВИЛА ГРАЂЕЊА</w:t>
      </w:r>
      <w:r w:rsidRPr="00EB0700">
        <w:rPr>
          <w:rFonts w:ascii="Times New Roman" w:hAnsi="Times New Roman"/>
          <w:color w:val="auto"/>
          <w:szCs w:val="22"/>
          <w:lang w:val="ru-RU"/>
        </w:rPr>
        <w:t>, 1</w:t>
      </w:r>
      <w:r w:rsidRPr="00EB0700">
        <w:rPr>
          <w:rFonts w:ascii="Times New Roman" w:hAnsi="Times New Roman"/>
          <w:color w:val="auto"/>
          <w:szCs w:val="22"/>
        </w:rPr>
        <w:t>7</w:t>
      </w:r>
      <w:r w:rsidRPr="00EB0700">
        <w:rPr>
          <w:rFonts w:ascii="Times New Roman" w:hAnsi="Times New Roman"/>
          <w:color w:val="auto"/>
          <w:szCs w:val="22"/>
          <w:lang w:val="ru-RU"/>
        </w:rPr>
        <w:t>.</w:t>
      </w:r>
      <w:r w:rsidRPr="00EB0700">
        <w:rPr>
          <w:rFonts w:ascii="Times New Roman" w:hAnsi="Times New Roman"/>
          <w:color w:val="auto"/>
          <w:szCs w:val="22"/>
        </w:rPr>
        <w:t xml:space="preserve">2. </w:t>
      </w:r>
      <w:r w:rsidRPr="00EB0700">
        <w:rPr>
          <w:rFonts w:ascii="Times New Roman" w:hAnsi="Times New Roman"/>
          <w:color w:val="auto"/>
          <w:lang w:val="sr-Cyrl-CS"/>
        </w:rPr>
        <w:t>Појединачна правила грађења</w:t>
      </w:r>
      <w:r w:rsidRPr="00EB0700">
        <w:rPr>
          <w:rFonts w:ascii="Times New Roman" w:hAnsi="Times New Roman"/>
          <w:color w:val="auto"/>
        </w:rPr>
        <w:t xml:space="preserve">, намена </w:t>
      </w:r>
      <w:r w:rsidRPr="00EB0700">
        <w:rPr>
          <w:rFonts w:ascii="Times New Roman" w:hAnsi="Times New Roman"/>
          <w:b/>
          <w:color w:val="auto"/>
        </w:rPr>
        <w:t xml:space="preserve">Б.3.3. ПОСЛОВНО-ТРГОВИНСКИ КОМПЛЕКС, </w:t>
      </w:r>
      <w:r w:rsidRPr="00EB0700">
        <w:rPr>
          <w:rFonts w:ascii="Times New Roman" w:hAnsi="Times New Roman"/>
          <w:color w:val="auto"/>
        </w:rPr>
        <w:t>Став 6 -</w:t>
      </w:r>
      <w:r w:rsidRPr="00EB0700">
        <w:rPr>
          <w:rFonts w:ascii="Times New Roman" w:hAnsi="Times New Roman"/>
          <w:b/>
          <w:color w:val="auto"/>
        </w:rPr>
        <w:t xml:space="preserve"> услови за формирање грађевинске парцеле</w:t>
      </w:r>
      <w:r w:rsidRPr="00EB0700">
        <w:rPr>
          <w:rFonts w:ascii="Times New Roman" w:hAnsi="Times New Roman"/>
          <w:color w:val="auto"/>
          <w:szCs w:val="22"/>
        </w:rPr>
        <w:t>,</w:t>
      </w:r>
      <w:r w:rsidRPr="00EB0700">
        <w:rPr>
          <w:rFonts w:ascii="Times New Roman" w:hAnsi="Times New Roman"/>
          <w:b/>
          <w:color w:val="auto"/>
          <w:szCs w:val="22"/>
        </w:rPr>
        <w:t xml:space="preserve"> </w:t>
      </w:r>
      <w:r w:rsidRPr="00EB0700">
        <w:rPr>
          <w:rFonts w:ascii="Times New Roman" w:hAnsi="Times New Roman"/>
          <w:color w:val="auto"/>
        </w:rPr>
        <w:t>мења се и гласи: min 450m2 (само за локацију на углу Зетске и Игманске).</w:t>
      </w:r>
    </w:p>
    <w:p w:rsidR="00B41D8F" w:rsidRPr="00EB0700" w:rsidRDefault="00B41D8F" w:rsidP="00F706E5">
      <w:pPr>
        <w:tabs>
          <w:tab w:val="left" w:pos="900"/>
          <w:tab w:val="left" w:pos="1620"/>
        </w:tabs>
        <w:spacing w:before="120" w:after="0"/>
        <w:ind w:right="-142" w:firstLine="0"/>
        <w:rPr>
          <w:rFonts w:ascii="Times New Roman" w:hAnsi="Times New Roman"/>
          <w:color w:val="auto"/>
        </w:rPr>
      </w:pPr>
      <w:r w:rsidRPr="00EB0700">
        <w:rPr>
          <w:rFonts w:ascii="Times New Roman" w:hAnsi="Times New Roman"/>
          <w:color w:val="auto"/>
          <w:szCs w:val="22"/>
        </w:rPr>
        <w:t>Поглавље II</w:t>
      </w:r>
      <w:r w:rsidRPr="00EB0700">
        <w:rPr>
          <w:rFonts w:ascii="Times New Roman" w:hAnsi="Times New Roman"/>
          <w:color w:val="auto"/>
          <w:lang w:val="sr-Cyrl-CS"/>
        </w:rPr>
        <w:t xml:space="preserve"> ПРАВИЛА ГРАЂЕЊА</w:t>
      </w:r>
      <w:r w:rsidRPr="00EB0700">
        <w:rPr>
          <w:rFonts w:ascii="Times New Roman" w:hAnsi="Times New Roman"/>
          <w:color w:val="auto"/>
          <w:szCs w:val="22"/>
          <w:lang w:val="ru-RU"/>
        </w:rPr>
        <w:t>, 1</w:t>
      </w:r>
      <w:r w:rsidRPr="00EB0700">
        <w:rPr>
          <w:rFonts w:ascii="Times New Roman" w:hAnsi="Times New Roman"/>
          <w:color w:val="auto"/>
          <w:szCs w:val="22"/>
        </w:rPr>
        <w:t>7</w:t>
      </w:r>
      <w:r w:rsidRPr="00EB0700">
        <w:rPr>
          <w:rFonts w:ascii="Times New Roman" w:hAnsi="Times New Roman"/>
          <w:color w:val="auto"/>
          <w:szCs w:val="22"/>
          <w:lang w:val="ru-RU"/>
        </w:rPr>
        <w:t>.</w:t>
      </w:r>
      <w:r w:rsidRPr="00EB0700">
        <w:rPr>
          <w:rFonts w:ascii="Times New Roman" w:hAnsi="Times New Roman"/>
          <w:color w:val="auto"/>
          <w:szCs w:val="22"/>
        </w:rPr>
        <w:t xml:space="preserve">2. </w:t>
      </w:r>
      <w:r w:rsidRPr="00EB0700">
        <w:rPr>
          <w:rFonts w:ascii="Times New Roman" w:hAnsi="Times New Roman"/>
          <w:color w:val="auto"/>
          <w:lang w:val="sr-Cyrl-CS"/>
        </w:rPr>
        <w:t>Појединачна правила грађења</w:t>
      </w:r>
      <w:r w:rsidRPr="00EB0700">
        <w:rPr>
          <w:rFonts w:ascii="Times New Roman" w:hAnsi="Times New Roman"/>
          <w:color w:val="auto"/>
        </w:rPr>
        <w:t xml:space="preserve">, намена </w:t>
      </w:r>
      <w:r w:rsidRPr="00EB0700">
        <w:rPr>
          <w:rFonts w:ascii="Times New Roman" w:hAnsi="Times New Roman"/>
          <w:b/>
          <w:color w:val="auto"/>
        </w:rPr>
        <w:t>Б.3.3. ПОСЛОВНО-ТРГОВИНСКИ КОМПЛЕКС,</w:t>
      </w:r>
      <w:r w:rsidRPr="00EB0700">
        <w:rPr>
          <w:rFonts w:ascii="Times New Roman" w:hAnsi="Times New Roman"/>
          <w:b/>
          <w:i/>
          <w:color w:val="auto"/>
        </w:rPr>
        <w:t xml:space="preserve"> </w:t>
      </w:r>
      <w:r w:rsidRPr="00EB0700">
        <w:rPr>
          <w:rFonts w:ascii="Times New Roman" w:hAnsi="Times New Roman"/>
          <w:color w:val="auto"/>
        </w:rPr>
        <w:t>Став 8 -</w:t>
      </w:r>
      <w:r w:rsidRPr="00EB0700">
        <w:rPr>
          <w:rFonts w:ascii="Times New Roman" w:hAnsi="Times New Roman"/>
          <w:b/>
          <w:color w:val="auto"/>
        </w:rPr>
        <w:t xml:space="preserve"> паркирање и гаражирање</w:t>
      </w:r>
      <w:r w:rsidRPr="00EB0700">
        <w:rPr>
          <w:rFonts w:ascii="Times New Roman" w:hAnsi="Times New Roman"/>
          <w:color w:val="auto"/>
          <w:szCs w:val="22"/>
        </w:rPr>
        <w:t>,</w:t>
      </w:r>
      <w:r w:rsidRPr="00EB0700">
        <w:rPr>
          <w:rFonts w:ascii="Times New Roman" w:hAnsi="Times New Roman"/>
          <w:b/>
          <w:color w:val="auto"/>
          <w:szCs w:val="22"/>
        </w:rPr>
        <w:t xml:space="preserve"> </w:t>
      </w:r>
      <w:r w:rsidRPr="00EB0700">
        <w:rPr>
          <w:rFonts w:ascii="Times New Roman" w:hAnsi="Times New Roman"/>
          <w:color w:val="auto"/>
        </w:rPr>
        <w:t>мења се и гласи: могућа употреба паркинга на јавној саобраћајној површини са северне стране (само за локацију на углу Зетске и Игманске).</w:t>
      </w:r>
    </w:p>
    <w:p w:rsidR="00B41D8F" w:rsidRPr="00EB0700" w:rsidRDefault="00B41D8F" w:rsidP="00F706E5">
      <w:pPr>
        <w:tabs>
          <w:tab w:val="left" w:pos="900"/>
          <w:tab w:val="left" w:pos="1620"/>
        </w:tabs>
        <w:spacing w:before="120" w:after="0"/>
        <w:ind w:right="-142" w:firstLine="0"/>
        <w:rPr>
          <w:rFonts w:ascii="Times New Roman" w:hAnsi="Times New Roman"/>
          <w:color w:val="auto"/>
        </w:rPr>
      </w:pPr>
      <w:r w:rsidRPr="00EB0700">
        <w:rPr>
          <w:rFonts w:ascii="Times New Roman" w:hAnsi="Times New Roman"/>
          <w:color w:val="auto"/>
          <w:szCs w:val="22"/>
        </w:rPr>
        <w:t>Поглавље II</w:t>
      </w:r>
      <w:r w:rsidRPr="00EB0700">
        <w:rPr>
          <w:rFonts w:ascii="Times New Roman" w:hAnsi="Times New Roman"/>
          <w:color w:val="auto"/>
          <w:lang w:val="sr-Cyrl-CS"/>
        </w:rPr>
        <w:t xml:space="preserve"> ПРАВИЛА ГРАЂЕЊА</w:t>
      </w:r>
      <w:r w:rsidRPr="00EB0700">
        <w:rPr>
          <w:rFonts w:ascii="Times New Roman" w:hAnsi="Times New Roman"/>
          <w:color w:val="auto"/>
          <w:szCs w:val="22"/>
          <w:lang w:val="ru-RU"/>
        </w:rPr>
        <w:t>, 1</w:t>
      </w:r>
      <w:r w:rsidRPr="00EB0700">
        <w:rPr>
          <w:rFonts w:ascii="Times New Roman" w:hAnsi="Times New Roman"/>
          <w:color w:val="auto"/>
          <w:szCs w:val="22"/>
        </w:rPr>
        <w:t>7</w:t>
      </w:r>
      <w:r w:rsidRPr="00EB0700">
        <w:rPr>
          <w:rFonts w:ascii="Times New Roman" w:hAnsi="Times New Roman"/>
          <w:color w:val="auto"/>
          <w:szCs w:val="22"/>
          <w:lang w:val="ru-RU"/>
        </w:rPr>
        <w:t>.</w:t>
      </w:r>
      <w:r w:rsidRPr="00EB0700">
        <w:rPr>
          <w:rFonts w:ascii="Times New Roman" w:hAnsi="Times New Roman"/>
          <w:color w:val="auto"/>
          <w:szCs w:val="22"/>
        </w:rPr>
        <w:t>2.</w:t>
      </w:r>
      <w:r w:rsidRPr="00EB0700">
        <w:rPr>
          <w:rFonts w:ascii="Times New Roman" w:hAnsi="Times New Roman"/>
          <w:color w:val="auto"/>
          <w:lang w:val="sr-Cyrl-CS"/>
        </w:rPr>
        <w:t>Појединачна правила грађења</w:t>
      </w:r>
      <w:r w:rsidRPr="00EB0700">
        <w:rPr>
          <w:rFonts w:ascii="Times New Roman" w:hAnsi="Times New Roman"/>
          <w:color w:val="auto"/>
        </w:rPr>
        <w:t xml:space="preserve">, намена </w:t>
      </w:r>
      <w:r w:rsidRPr="00EB0700">
        <w:rPr>
          <w:rFonts w:ascii="Times New Roman" w:hAnsi="Times New Roman"/>
          <w:b/>
          <w:color w:val="auto"/>
        </w:rPr>
        <w:t>Б.3.3. ПОСЛОВНО-ТРГОВИНСКИ КОМПЛЕКС,</w:t>
      </w:r>
      <w:r w:rsidRPr="00EB0700">
        <w:rPr>
          <w:rFonts w:ascii="Times New Roman" w:hAnsi="Times New Roman"/>
          <w:b/>
          <w:i/>
          <w:color w:val="auto"/>
        </w:rPr>
        <w:t xml:space="preserve"> </w:t>
      </w:r>
      <w:r w:rsidRPr="00EB0700">
        <w:rPr>
          <w:rFonts w:ascii="Times New Roman" w:hAnsi="Times New Roman"/>
          <w:b/>
          <w:color w:val="auto"/>
        </w:rPr>
        <w:t>Став 9 - зелене и слободне површине</w:t>
      </w:r>
      <w:r w:rsidRPr="00EB0700">
        <w:rPr>
          <w:rFonts w:ascii="Times New Roman" w:hAnsi="Times New Roman"/>
          <w:color w:val="auto"/>
          <w:szCs w:val="22"/>
        </w:rPr>
        <w:t>,</w:t>
      </w:r>
      <w:r w:rsidRPr="00EB0700">
        <w:rPr>
          <w:rFonts w:ascii="Times New Roman" w:hAnsi="Times New Roman"/>
          <w:b/>
          <w:color w:val="auto"/>
          <w:szCs w:val="22"/>
        </w:rPr>
        <w:t xml:space="preserve"> </w:t>
      </w:r>
      <w:r w:rsidRPr="00EB0700">
        <w:rPr>
          <w:rFonts w:ascii="Times New Roman" w:hAnsi="Times New Roman"/>
          <w:color w:val="auto"/>
        </w:rPr>
        <w:t>мења се и гласи: због доступности локације није потребно обезбеђивати простор мин. ширине 3,5m за противпожарне интервенције (само за локацију на углу Зетске и Игманске).</w:t>
      </w:r>
    </w:p>
    <w:p w:rsidR="00B41D8F" w:rsidRPr="00EB0700" w:rsidRDefault="00B41D8F" w:rsidP="00B41D8F">
      <w:pPr>
        <w:tabs>
          <w:tab w:val="left" w:pos="900"/>
          <w:tab w:val="left" w:pos="1620"/>
        </w:tabs>
        <w:spacing w:before="0" w:after="0"/>
        <w:ind w:firstLine="0"/>
        <w:rPr>
          <w:rFonts w:ascii="Times New Roman" w:hAnsi="Times New Roman"/>
          <w:color w:val="auto"/>
        </w:rPr>
      </w:pPr>
    </w:p>
    <w:p w:rsidR="00F706E5" w:rsidRDefault="00F706E5" w:rsidP="00B41D8F">
      <w:pPr>
        <w:tabs>
          <w:tab w:val="right" w:leader="dot" w:pos="9090"/>
        </w:tabs>
        <w:spacing w:before="240" w:after="120"/>
        <w:ind w:firstLine="0"/>
        <w:jc w:val="left"/>
        <w:rPr>
          <w:rFonts w:ascii="Times New Roman" w:hAnsi="Times New Roman"/>
          <w:b/>
          <w:color w:val="auto"/>
          <w:sz w:val="28"/>
          <w:szCs w:val="28"/>
        </w:rPr>
      </w:pPr>
    </w:p>
    <w:p w:rsidR="00B41D8F" w:rsidRPr="00EB0700" w:rsidRDefault="00B41D8F" w:rsidP="00B41D8F">
      <w:pPr>
        <w:tabs>
          <w:tab w:val="right" w:leader="dot" w:pos="9090"/>
        </w:tabs>
        <w:spacing w:before="240" w:after="120"/>
        <w:ind w:firstLine="0"/>
        <w:jc w:val="left"/>
        <w:rPr>
          <w:rFonts w:ascii="Times New Roman" w:hAnsi="Times New Roman"/>
          <w:b/>
          <w:color w:val="auto"/>
          <w:sz w:val="28"/>
          <w:szCs w:val="28"/>
          <w:lang w:val="sr-Cyrl-CS"/>
        </w:rPr>
      </w:pPr>
      <w:r w:rsidRPr="00EB0700">
        <w:rPr>
          <w:rFonts w:ascii="Times New Roman" w:hAnsi="Times New Roman"/>
          <w:b/>
          <w:color w:val="auto"/>
          <w:sz w:val="28"/>
          <w:szCs w:val="28"/>
          <w:lang w:val="sr-Cyrl-CS"/>
        </w:rPr>
        <w:t>Б.  САДРЖАЈ ГРАФИЧКОГ ДЕЛА ПЛАНА</w:t>
      </w:r>
    </w:p>
    <w:p w:rsidR="00B41D8F" w:rsidRPr="00EB0700" w:rsidRDefault="00B41D8F" w:rsidP="00B41D8F">
      <w:pPr>
        <w:widowControl w:val="0"/>
        <w:tabs>
          <w:tab w:val="right" w:leader="dot" w:pos="9000"/>
          <w:tab w:val="left" w:pos="9356"/>
        </w:tabs>
        <w:autoSpaceDE w:val="0"/>
        <w:autoSpaceDN w:val="0"/>
        <w:adjustRightInd w:val="0"/>
        <w:ind w:right="4" w:firstLine="0"/>
        <w:rPr>
          <w:rFonts w:ascii="Times New Roman" w:hAnsi="Times New Roman"/>
          <w:color w:val="auto"/>
          <w:szCs w:val="22"/>
          <w:lang w:val="sr-Cyrl-CS"/>
        </w:rPr>
      </w:pPr>
      <w:r w:rsidRPr="00EB0700">
        <w:rPr>
          <w:rFonts w:ascii="Times New Roman" w:hAnsi="Times New Roman"/>
          <w:color w:val="auto"/>
          <w:szCs w:val="22"/>
          <w:lang w:val="sr-Cyrl-CS"/>
        </w:rPr>
        <w:t>Карта  00:  Диспозиција</w:t>
      </w:r>
      <w:r w:rsidRPr="00EB0700">
        <w:rPr>
          <w:rFonts w:ascii="Times New Roman" w:hAnsi="Times New Roman"/>
          <w:color w:val="auto"/>
          <w:szCs w:val="22"/>
        </w:rPr>
        <w:t xml:space="preserve"> подручја Измена и допуна према Плану генералне регулације подручја Градске општине Палилула – II фаза</w:t>
      </w:r>
      <w:r w:rsidRPr="00EB0700">
        <w:rPr>
          <w:rFonts w:ascii="Times New Roman" w:hAnsi="Times New Roman"/>
          <w:color w:val="auto"/>
          <w:szCs w:val="22"/>
          <w:lang w:val="sr-Cyrl-CS"/>
        </w:rPr>
        <w:tab/>
        <w:t xml:space="preserve">......... 1:10 000 </w:t>
      </w:r>
    </w:p>
    <w:p w:rsidR="00B41D8F" w:rsidRPr="00EB0700" w:rsidRDefault="00B41D8F" w:rsidP="00B41D8F">
      <w:pPr>
        <w:tabs>
          <w:tab w:val="left" w:pos="567"/>
          <w:tab w:val="left" w:pos="1418"/>
          <w:tab w:val="left" w:pos="1843"/>
          <w:tab w:val="right" w:leader="dot" w:pos="8931"/>
        </w:tabs>
        <w:spacing w:before="120" w:after="0"/>
        <w:ind w:right="-1" w:firstLine="0"/>
        <w:rPr>
          <w:rFonts w:ascii="Times New Roman" w:hAnsi="Times New Roman"/>
          <w:b/>
          <w:color w:val="auto"/>
          <w:szCs w:val="22"/>
          <w:lang w:val="sr-Cyrl-CS"/>
        </w:rPr>
      </w:pPr>
      <w:r w:rsidRPr="00EB0700">
        <w:rPr>
          <w:rFonts w:ascii="Times New Roman" w:hAnsi="Times New Roman"/>
          <w:b/>
          <w:color w:val="auto"/>
          <w:szCs w:val="22"/>
          <w:lang w:val="sr-Cyrl-CS"/>
        </w:rPr>
        <w:t>ПЛАНСКА РЕШЕЊА</w:t>
      </w:r>
    </w:p>
    <w:p w:rsidR="00B41D8F" w:rsidRPr="00EB0700" w:rsidRDefault="00B41D8F" w:rsidP="00B41D8F">
      <w:pPr>
        <w:tabs>
          <w:tab w:val="left" w:pos="567"/>
          <w:tab w:val="left" w:pos="1100"/>
          <w:tab w:val="right" w:leader="dot" w:pos="9000"/>
        </w:tabs>
        <w:spacing w:before="120" w:after="0"/>
        <w:ind w:right="-1" w:firstLine="0"/>
        <w:rPr>
          <w:rFonts w:ascii="Times New Roman" w:hAnsi="Times New Roman"/>
          <w:color w:val="auto"/>
          <w:szCs w:val="22"/>
          <w:lang w:val="sr-Cyrl-CS"/>
        </w:rPr>
      </w:pPr>
      <w:r w:rsidRPr="00EB0700">
        <w:rPr>
          <w:rFonts w:ascii="Times New Roman" w:hAnsi="Times New Roman"/>
          <w:color w:val="auto"/>
          <w:szCs w:val="22"/>
          <w:lang w:val="sr-Cyrl-CS"/>
        </w:rPr>
        <w:t>Карта  1.0: Планирана намена</w:t>
      </w:r>
      <w:r w:rsidRPr="00EB0700">
        <w:rPr>
          <w:rFonts w:ascii="Times New Roman" w:hAnsi="Times New Roman"/>
          <w:color w:val="auto"/>
          <w:szCs w:val="22"/>
          <w:lang w:val="sr-Latn-CS"/>
        </w:rPr>
        <w:tab/>
      </w:r>
      <w:r w:rsidRPr="00EB0700">
        <w:rPr>
          <w:rFonts w:ascii="Times New Roman" w:hAnsi="Times New Roman"/>
          <w:color w:val="auto"/>
          <w:szCs w:val="22"/>
          <w:lang w:val="sr-Cyrl-CS"/>
        </w:rPr>
        <w:t xml:space="preserve">Р 1:1000 </w:t>
      </w:r>
    </w:p>
    <w:p w:rsidR="00B41D8F" w:rsidRPr="00EB0700" w:rsidRDefault="00B41D8F" w:rsidP="00B41D8F">
      <w:pPr>
        <w:tabs>
          <w:tab w:val="right" w:leader="dot" w:pos="9000"/>
        </w:tabs>
        <w:spacing w:after="0"/>
        <w:ind w:right="-1" w:firstLine="0"/>
        <w:jc w:val="left"/>
        <w:rPr>
          <w:rFonts w:ascii="Times New Roman" w:hAnsi="Times New Roman"/>
          <w:color w:val="auto"/>
          <w:szCs w:val="22"/>
          <w:lang w:val="sr-Cyrl-CS"/>
        </w:rPr>
      </w:pPr>
      <w:r w:rsidRPr="00EB0700">
        <w:rPr>
          <w:rFonts w:ascii="Times New Roman" w:hAnsi="Times New Roman"/>
          <w:color w:val="auto"/>
          <w:szCs w:val="22"/>
          <w:lang w:val="sr-Cyrl-CS"/>
        </w:rPr>
        <w:t>Карта  2.1 :Саобраћајно решење са регулацијом, нивелацијом и аналитичко геодетским елементима</w:t>
      </w:r>
      <w:r w:rsidRPr="00EB0700">
        <w:rPr>
          <w:rFonts w:ascii="Times New Roman" w:hAnsi="Times New Roman"/>
          <w:color w:val="auto"/>
          <w:szCs w:val="22"/>
          <w:lang w:val="sr-Latn-CS"/>
        </w:rPr>
        <w:tab/>
      </w:r>
      <w:r w:rsidRPr="00EB0700">
        <w:rPr>
          <w:rFonts w:ascii="Times New Roman" w:hAnsi="Times New Roman"/>
          <w:color w:val="auto"/>
          <w:szCs w:val="22"/>
          <w:lang w:val="sr-Cyrl-CS"/>
        </w:rPr>
        <w:t>Р 1:1000</w:t>
      </w:r>
    </w:p>
    <w:p w:rsidR="00B41D8F" w:rsidRPr="00EB0700" w:rsidRDefault="00B41D8F" w:rsidP="00B41D8F">
      <w:pPr>
        <w:tabs>
          <w:tab w:val="right" w:leader="dot" w:pos="9000"/>
        </w:tabs>
        <w:spacing w:after="0"/>
        <w:ind w:right="-1" w:firstLine="0"/>
        <w:jc w:val="left"/>
        <w:rPr>
          <w:rFonts w:ascii="Times New Roman" w:hAnsi="Times New Roman"/>
          <w:color w:val="auto"/>
          <w:szCs w:val="22"/>
          <w:lang w:val="sr-Cyrl-CS"/>
        </w:rPr>
      </w:pPr>
      <w:r w:rsidRPr="00EB0700">
        <w:rPr>
          <w:rFonts w:ascii="Times New Roman" w:hAnsi="Times New Roman"/>
          <w:color w:val="auto"/>
          <w:szCs w:val="22"/>
          <w:lang w:val="sr-Cyrl-CS"/>
        </w:rPr>
        <w:t>Карта  2.2 :Саобраћајно решење и површине јавне намене са аналитичко-геодетским елементима</w:t>
      </w:r>
      <w:r w:rsidRPr="00EB0700">
        <w:rPr>
          <w:rFonts w:ascii="Times New Roman" w:hAnsi="Times New Roman"/>
          <w:color w:val="auto"/>
          <w:szCs w:val="22"/>
          <w:lang w:val="sr-Latn-CS"/>
        </w:rPr>
        <w:tab/>
      </w:r>
      <w:r w:rsidRPr="00EB0700">
        <w:rPr>
          <w:rFonts w:ascii="Times New Roman" w:hAnsi="Times New Roman"/>
          <w:color w:val="auto"/>
          <w:szCs w:val="22"/>
          <w:lang w:val="sr-Cyrl-CS"/>
        </w:rPr>
        <w:t>Р 1:1000</w:t>
      </w:r>
    </w:p>
    <w:p w:rsidR="00B41D8F" w:rsidRPr="00EB0700" w:rsidRDefault="00B41D8F" w:rsidP="00B41D8F">
      <w:pPr>
        <w:tabs>
          <w:tab w:val="left" w:pos="567"/>
          <w:tab w:val="right" w:leader="dot" w:pos="9000"/>
        </w:tabs>
        <w:spacing w:after="0"/>
        <w:ind w:right="-1" w:firstLine="0"/>
        <w:rPr>
          <w:rFonts w:ascii="Times New Roman" w:hAnsi="Times New Roman"/>
          <w:color w:val="auto"/>
          <w:szCs w:val="22"/>
          <w:lang w:val="sr-Cyrl-CS"/>
        </w:rPr>
      </w:pPr>
      <w:r w:rsidRPr="00EB0700">
        <w:rPr>
          <w:rFonts w:ascii="Times New Roman" w:hAnsi="Times New Roman"/>
          <w:color w:val="auto"/>
          <w:szCs w:val="22"/>
          <w:lang w:val="sr-Cyrl-CS"/>
        </w:rPr>
        <w:t>Карта  3.0: Урбанистичка регулација са грађевинским линијама</w:t>
      </w:r>
      <w:r w:rsidRPr="00EB0700">
        <w:rPr>
          <w:rFonts w:ascii="Times New Roman" w:hAnsi="Times New Roman"/>
          <w:color w:val="auto"/>
          <w:szCs w:val="22"/>
          <w:lang w:val="sr-Cyrl-CS"/>
        </w:rPr>
        <w:tab/>
        <w:t>Р 1:1000</w:t>
      </w:r>
    </w:p>
    <w:p w:rsidR="00B41D8F" w:rsidRPr="00EB0700" w:rsidRDefault="00B41D8F" w:rsidP="00B41D8F">
      <w:pPr>
        <w:tabs>
          <w:tab w:val="left" w:pos="540"/>
          <w:tab w:val="right" w:leader="dot" w:pos="9000"/>
        </w:tabs>
        <w:spacing w:after="0"/>
        <w:ind w:right="-1" w:firstLine="0"/>
        <w:rPr>
          <w:rFonts w:ascii="Times New Roman" w:hAnsi="Times New Roman"/>
          <w:color w:val="auto"/>
          <w:szCs w:val="22"/>
          <w:lang w:val="sr-Cyrl-CS"/>
        </w:rPr>
      </w:pPr>
      <w:r w:rsidRPr="00EB0700">
        <w:rPr>
          <w:rFonts w:ascii="Times New Roman" w:hAnsi="Times New Roman"/>
          <w:color w:val="auto"/>
          <w:szCs w:val="22"/>
          <w:lang w:val="sr-Cyrl-CS"/>
        </w:rPr>
        <w:t>Карта  4.1.: Мреже и објекти инфраструктуре - Електроенергетска мрежа</w:t>
      </w:r>
      <w:r w:rsidRPr="00EB0700">
        <w:rPr>
          <w:rFonts w:ascii="Times New Roman" w:hAnsi="Times New Roman"/>
          <w:color w:val="auto"/>
          <w:szCs w:val="22"/>
          <w:lang w:val="sr-Cyrl-CS"/>
        </w:rPr>
        <w:tab/>
        <w:t>Р 1:1000</w:t>
      </w:r>
    </w:p>
    <w:p w:rsidR="00B41D8F" w:rsidRPr="00EB0700" w:rsidRDefault="00B41D8F" w:rsidP="00B41D8F">
      <w:pPr>
        <w:tabs>
          <w:tab w:val="left" w:pos="540"/>
          <w:tab w:val="right" w:leader="dot" w:pos="9000"/>
        </w:tabs>
        <w:spacing w:before="40" w:after="0"/>
        <w:ind w:right="-1" w:firstLine="0"/>
        <w:rPr>
          <w:rFonts w:ascii="Times New Roman" w:hAnsi="Times New Roman"/>
          <w:color w:val="auto"/>
          <w:szCs w:val="22"/>
          <w:lang w:val="sr-Cyrl-CS"/>
        </w:rPr>
      </w:pPr>
      <w:r w:rsidRPr="00EB0700">
        <w:rPr>
          <w:rFonts w:ascii="Times New Roman" w:hAnsi="Times New Roman"/>
          <w:color w:val="auto"/>
          <w:szCs w:val="22"/>
          <w:lang w:val="sr-Cyrl-CS"/>
        </w:rPr>
        <w:t>Карта  4.2.: Мреже и објекти инфраструктуре – Телекомуникациона мрежа</w:t>
      </w:r>
      <w:r w:rsidRPr="00EB0700">
        <w:rPr>
          <w:rFonts w:ascii="Times New Roman" w:hAnsi="Times New Roman"/>
          <w:color w:val="auto"/>
          <w:szCs w:val="22"/>
          <w:lang w:val="sr-Cyrl-CS"/>
        </w:rPr>
        <w:tab/>
        <w:t>Р 1:1000</w:t>
      </w:r>
    </w:p>
    <w:p w:rsidR="00B41D8F" w:rsidRPr="00EB0700" w:rsidRDefault="00B41D8F" w:rsidP="00B41D8F">
      <w:pPr>
        <w:tabs>
          <w:tab w:val="left" w:pos="540"/>
          <w:tab w:val="right" w:leader="dot" w:pos="9000"/>
        </w:tabs>
        <w:spacing w:before="40" w:after="0"/>
        <w:ind w:right="-1" w:firstLine="0"/>
        <w:rPr>
          <w:rFonts w:ascii="Times New Roman" w:hAnsi="Times New Roman"/>
          <w:color w:val="auto"/>
          <w:szCs w:val="22"/>
          <w:lang w:val="sr-Cyrl-CS"/>
        </w:rPr>
      </w:pPr>
      <w:r w:rsidRPr="00EB0700">
        <w:rPr>
          <w:rFonts w:ascii="Times New Roman" w:hAnsi="Times New Roman"/>
          <w:color w:val="auto"/>
          <w:szCs w:val="22"/>
          <w:lang w:val="sr-Cyrl-CS"/>
        </w:rPr>
        <w:t>Карта  4.3.: Мреже и објекти инфраструктуре – Гасификација и топлификација</w:t>
      </w:r>
      <w:r w:rsidRPr="00EB0700">
        <w:rPr>
          <w:rFonts w:ascii="Times New Roman" w:hAnsi="Times New Roman"/>
          <w:color w:val="auto"/>
          <w:szCs w:val="22"/>
          <w:lang w:val="sr-Latn-BA"/>
        </w:rPr>
        <w:tab/>
      </w:r>
      <w:r w:rsidRPr="00EB0700">
        <w:rPr>
          <w:rFonts w:ascii="Times New Roman" w:hAnsi="Times New Roman"/>
          <w:color w:val="auto"/>
          <w:szCs w:val="22"/>
          <w:lang w:val="sr-Cyrl-CS"/>
        </w:rPr>
        <w:t>Р 1:1000</w:t>
      </w:r>
    </w:p>
    <w:p w:rsidR="00B41D8F" w:rsidRPr="00EB0700" w:rsidRDefault="00B41D8F" w:rsidP="00B41D8F">
      <w:pPr>
        <w:tabs>
          <w:tab w:val="left" w:pos="540"/>
          <w:tab w:val="right" w:leader="dot" w:pos="9000"/>
        </w:tabs>
        <w:spacing w:before="40" w:after="0"/>
        <w:ind w:right="-1" w:firstLine="0"/>
        <w:rPr>
          <w:rFonts w:ascii="Times New Roman" w:hAnsi="Times New Roman"/>
          <w:color w:val="auto"/>
          <w:szCs w:val="22"/>
          <w:lang w:val="sr-Latn-BA"/>
        </w:rPr>
      </w:pPr>
      <w:r w:rsidRPr="00EB0700">
        <w:rPr>
          <w:rFonts w:ascii="Times New Roman" w:hAnsi="Times New Roman"/>
          <w:color w:val="auto"/>
          <w:szCs w:val="22"/>
          <w:lang w:val="sr-Cyrl-CS"/>
        </w:rPr>
        <w:t>Карта  4.4: Мреже и објекти инфраструктуре - Водоснабдевање</w:t>
      </w:r>
      <w:r w:rsidRPr="00EB0700">
        <w:rPr>
          <w:rFonts w:ascii="Times New Roman" w:hAnsi="Times New Roman"/>
          <w:color w:val="auto"/>
          <w:szCs w:val="22"/>
          <w:lang w:val="sr-Latn-BA"/>
        </w:rPr>
        <w:tab/>
      </w:r>
      <w:r w:rsidRPr="00EB0700">
        <w:rPr>
          <w:rFonts w:ascii="Times New Roman" w:hAnsi="Times New Roman"/>
          <w:color w:val="auto"/>
          <w:szCs w:val="22"/>
          <w:lang w:val="sr-Cyrl-CS"/>
        </w:rPr>
        <w:t>Р 1:1000</w:t>
      </w:r>
    </w:p>
    <w:p w:rsidR="00B41D8F" w:rsidRPr="00EB0700" w:rsidRDefault="00B41D8F" w:rsidP="00B41D8F">
      <w:pPr>
        <w:tabs>
          <w:tab w:val="left" w:pos="540"/>
          <w:tab w:val="right" w:leader="dot" w:pos="9000"/>
        </w:tabs>
        <w:spacing w:before="40" w:after="0"/>
        <w:ind w:right="-1" w:firstLine="0"/>
        <w:rPr>
          <w:rFonts w:ascii="Times New Roman" w:hAnsi="Times New Roman"/>
          <w:color w:val="auto"/>
          <w:szCs w:val="22"/>
          <w:lang w:val="sr-Latn-BA"/>
        </w:rPr>
      </w:pPr>
      <w:r w:rsidRPr="00EB0700">
        <w:rPr>
          <w:rFonts w:ascii="Times New Roman" w:hAnsi="Times New Roman"/>
          <w:color w:val="auto"/>
          <w:szCs w:val="22"/>
          <w:lang w:val="sr-Cyrl-CS"/>
        </w:rPr>
        <w:t>Карта  4.5.: Мреже и објекти инфраструктуре - Каналисање</w:t>
      </w:r>
      <w:r w:rsidRPr="00EB0700">
        <w:rPr>
          <w:rFonts w:ascii="Times New Roman" w:hAnsi="Times New Roman"/>
          <w:color w:val="auto"/>
          <w:szCs w:val="22"/>
          <w:lang w:val="sr-Latn-BA"/>
        </w:rPr>
        <w:tab/>
      </w:r>
      <w:r w:rsidRPr="00EB0700">
        <w:rPr>
          <w:rFonts w:ascii="Times New Roman" w:hAnsi="Times New Roman"/>
          <w:color w:val="auto"/>
          <w:szCs w:val="22"/>
          <w:lang w:val="sr-Cyrl-CS"/>
        </w:rPr>
        <w:t>Р 1:1000</w:t>
      </w:r>
    </w:p>
    <w:p w:rsidR="00B41D8F" w:rsidRPr="00EB0700" w:rsidRDefault="00B41D8F" w:rsidP="00B41D8F">
      <w:pPr>
        <w:tabs>
          <w:tab w:val="left" w:pos="567"/>
          <w:tab w:val="left" w:pos="900"/>
          <w:tab w:val="left" w:pos="1418"/>
          <w:tab w:val="left" w:pos="1620"/>
        </w:tabs>
        <w:spacing w:before="240"/>
        <w:ind w:firstLine="0"/>
        <w:rPr>
          <w:rFonts w:ascii="Times New Roman" w:hAnsi="Times New Roman"/>
          <w:b/>
          <w:shadow/>
          <w:color w:val="auto"/>
          <w:sz w:val="28"/>
          <w:szCs w:val="28"/>
        </w:rPr>
      </w:pPr>
    </w:p>
    <w:p w:rsidR="00B41D8F" w:rsidRPr="00EB0700" w:rsidRDefault="00B41D8F" w:rsidP="00B41D8F">
      <w:pPr>
        <w:tabs>
          <w:tab w:val="left" w:pos="567"/>
          <w:tab w:val="left" w:pos="900"/>
          <w:tab w:val="left" w:pos="1418"/>
          <w:tab w:val="left" w:pos="1620"/>
        </w:tabs>
        <w:spacing w:before="240"/>
        <w:ind w:firstLine="0"/>
        <w:rPr>
          <w:rFonts w:ascii="Times New Roman" w:hAnsi="Times New Roman"/>
          <w:b/>
          <w:shadow/>
          <w:color w:val="auto"/>
          <w:sz w:val="28"/>
          <w:szCs w:val="28"/>
          <w:lang w:val="sr-Cyrl-CS"/>
        </w:rPr>
      </w:pPr>
      <w:r w:rsidRPr="00EB0700">
        <w:rPr>
          <w:rFonts w:ascii="Times New Roman" w:hAnsi="Times New Roman"/>
          <w:b/>
          <w:shadow/>
          <w:color w:val="auto"/>
          <w:sz w:val="28"/>
          <w:szCs w:val="28"/>
        </w:rPr>
        <w:t>В</w:t>
      </w:r>
      <w:r w:rsidRPr="00EB0700">
        <w:rPr>
          <w:rFonts w:ascii="Times New Roman" w:hAnsi="Times New Roman"/>
          <w:b/>
          <w:shadow/>
          <w:color w:val="auto"/>
          <w:sz w:val="28"/>
          <w:szCs w:val="28"/>
          <w:lang w:val="sr-Cyrl-CS"/>
        </w:rPr>
        <w:t>.    САДРЖАЈ ДОКУМЕНТАЦИОН</w:t>
      </w:r>
      <w:r w:rsidRPr="00EB0700">
        <w:rPr>
          <w:rFonts w:ascii="Times New Roman" w:hAnsi="Times New Roman"/>
          <w:b/>
          <w:shadow/>
          <w:color w:val="auto"/>
          <w:sz w:val="28"/>
          <w:szCs w:val="28"/>
        </w:rPr>
        <w:t>Е</w:t>
      </w:r>
      <w:r w:rsidRPr="00EB0700">
        <w:rPr>
          <w:rFonts w:ascii="Times New Roman" w:hAnsi="Times New Roman"/>
          <w:b/>
          <w:shadow/>
          <w:color w:val="auto"/>
          <w:sz w:val="28"/>
          <w:szCs w:val="28"/>
          <w:lang w:val="sr-Cyrl-CS"/>
        </w:rPr>
        <w:t xml:space="preserve"> ОСНОВЕ</w:t>
      </w:r>
    </w:p>
    <w:p w:rsidR="00B41D8F" w:rsidRPr="00EB0700" w:rsidRDefault="00B41D8F" w:rsidP="00B41D8F">
      <w:pPr>
        <w:widowControl w:val="0"/>
        <w:tabs>
          <w:tab w:val="left" w:pos="1418"/>
        </w:tabs>
        <w:autoSpaceDE w:val="0"/>
        <w:autoSpaceDN w:val="0"/>
        <w:adjustRightInd w:val="0"/>
        <w:spacing w:before="120" w:after="120"/>
        <w:ind w:firstLine="539"/>
        <w:rPr>
          <w:rFonts w:ascii="Times New Roman" w:hAnsi="Times New Roman"/>
          <w:color w:val="auto"/>
          <w:szCs w:val="22"/>
          <w:lang w:val="ru-RU"/>
        </w:rPr>
      </w:pPr>
      <w:r w:rsidRPr="00EB0700">
        <w:rPr>
          <w:rFonts w:ascii="Times New Roman" w:hAnsi="Times New Roman"/>
          <w:color w:val="auto"/>
          <w:szCs w:val="22"/>
          <w:lang w:val="ru-RU"/>
        </w:rPr>
        <w:t>Документациона основа Плана садржи:</w:t>
      </w:r>
    </w:p>
    <w:p w:rsidR="00B41D8F" w:rsidRPr="00EB0700" w:rsidRDefault="00B41D8F" w:rsidP="00B41D8F">
      <w:pPr>
        <w:widowControl w:val="0"/>
        <w:numPr>
          <w:ilvl w:val="0"/>
          <w:numId w:val="13"/>
        </w:numPr>
        <w:autoSpaceDE w:val="0"/>
        <w:autoSpaceDN w:val="0"/>
        <w:adjustRightInd w:val="0"/>
        <w:spacing w:after="0"/>
        <w:ind w:left="540" w:hanging="540"/>
        <w:rPr>
          <w:rFonts w:ascii="Times New Roman" w:hAnsi="Times New Roman"/>
          <w:color w:val="auto"/>
          <w:szCs w:val="22"/>
          <w:lang w:val="ru-RU"/>
        </w:rPr>
      </w:pPr>
      <w:r w:rsidRPr="00EB0700">
        <w:rPr>
          <w:rFonts w:ascii="Times New Roman" w:hAnsi="Times New Roman"/>
          <w:color w:val="auto"/>
          <w:szCs w:val="22"/>
          <w:lang w:val="ru-RU"/>
        </w:rPr>
        <w:t>Иницијатива;</w:t>
      </w:r>
    </w:p>
    <w:p w:rsidR="00B41D8F" w:rsidRPr="00EB0700" w:rsidRDefault="00B41D8F" w:rsidP="00B41D8F">
      <w:pPr>
        <w:widowControl w:val="0"/>
        <w:numPr>
          <w:ilvl w:val="0"/>
          <w:numId w:val="13"/>
        </w:numPr>
        <w:autoSpaceDE w:val="0"/>
        <w:autoSpaceDN w:val="0"/>
        <w:adjustRightInd w:val="0"/>
        <w:spacing w:after="0"/>
        <w:ind w:left="540" w:hanging="540"/>
        <w:rPr>
          <w:rFonts w:ascii="Times New Roman" w:hAnsi="Times New Roman"/>
          <w:color w:val="auto"/>
          <w:szCs w:val="22"/>
          <w:lang w:val="ru-RU"/>
        </w:rPr>
      </w:pPr>
      <w:r w:rsidRPr="00EB0700">
        <w:rPr>
          <w:rFonts w:ascii="Times New Roman" w:hAnsi="Times New Roman"/>
          <w:color w:val="auto"/>
          <w:szCs w:val="22"/>
          <w:lang w:val="ru-RU"/>
        </w:rPr>
        <w:t>Одлуку о изради</w:t>
      </w:r>
      <w:r w:rsidRPr="00EB0700">
        <w:rPr>
          <w:rFonts w:ascii="Times New Roman" w:hAnsi="Times New Roman"/>
          <w:color w:val="auto"/>
          <w:szCs w:val="22"/>
        </w:rPr>
        <w:t xml:space="preserve"> Првих</w:t>
      </w:r>
      <w:r w:rsidRPr="00EB0700">
        <w:rPr>
          <w:rFonts w:ascii="Times New Roman" w:hAnsi="Times New Roman"/>
          <w:color w:val="auto"/>
          <w:szCs w:val="22"/>
          <w:lang w:val="sr-Cyrl-CS"/>
        </w:rPr>
        <w:t xml:space="preserve"> измена и допуна</w:t>
      </w:r>
      <w:r w:rsidRPr="00EB0700">
        <w:rPr>
          <w:rFonts w:ascii="Times New Roman" w:hAnsi="Times New Roman"/>
          <w:color w:val="auto"/>
          <w:szCs w:val="22"/>
          <w:lang w:val="ru-RU"/>
        </w:rPr>
        <w:t xml:space="preserve"> Плана са Одлуком о неприступању изради стратешке процене утицаја Првих измена и допуна Плана генералне регулације подручја ГО Палилула – друга фаза - зона улица Селичевице и Зетске на животну средину;</w:t>
      </w:r>
    </w:p>
    <w:p w:rsidR="00B41D8F" w:rsidRPr="00EB0700" w:rsidRDefault="00B41D8F" w:rsidP="00B41D8F">
      <w:pPr>
        <w:widowControl w:val="0"/>
        <w:numPr>
          <w:ilvl w:val="0"/>
          <w:numId w:val="13"/>
        </w:numPr>
        <w:tabs>
          <w:tab w:val="left" w:pos="540"/>
        </w:tabs>
        <w:autoSpaceDE w:val="0"/>
        <w:autoSpaceDN w:val="0"/>
        <w:adjustRightInd w:val="0"/>
        <w:spacing w:before="0" w:after="0"/>
        <w:ind w:left="540" w:hanging="540"/>
        <w:rPr>
          <w:rFonts w:ascii="Times New Roman" w:hAnsi="Times New Roman"/>
          <w:color w:val="auto"/>
          <w:szCs w:val="22"/>
          <w:lang w:val="sr-Cyrl-CS"/>
        </w:rPr>
      </w:pPr>
      <w:r w:rsidRPr="00EB0700">
        <w:rPr>
          <w:rFonts w:ascii="Times New Roman" w:hAnsi="Times New Roman"/>
          <w:color w:val="auto"/>
          <w:szCs w:val="22"/>
          <w:lang w:val="sr-Cyrl-CS"/>
        </w:rPr>
        <w:t xml:space="preserve">Извештај о позитивном мишљењу </w:t>
      </w:r>
      <w:r w:rsidRPr="00EB0700">
        <w:rPr>
          <w:rFonts w:ascii="Times New Roman" w:hAnsi="Times New Roman"/>
          <w:color w:val="auto"/>
          <w:szCs w:val="22"/>
        </w:rPr>
        <w:t xml:space="preserve">Комисије за планове </w:t>
      </w:r>
      <w:r w:rsidRPr="00EB0700">
        <w:rPr>
          <w:rFonts w:ascii="Times New Roman" w:hAnsi="Times New Roman"/>
          <w:color w:val="auto"/>
          <w:szCs w:val="22"/>
          <w:lang w:val="sr-Cyrl-CS"/>
        </w:rPr>
        <w:t>на Одлуку о изради;</w:t>
      </w:r>
    </w:p>
    <w:p w:rsidR="00B41D8F" w:rsidRPr="001325B4" w:rsidRDefault="00B41D8F" w:rsidP="00B41D8F">
      <w:pPr>
        <w:widowControl w:val="0"/>
        <w:numPr>
          <w:ilvl w:val="0"/>
          <w:numId w:val="13"/>
        </w:numPr>
        <w:tabs>
          <w:tab w:val="left" w:pos="540"/>
        </w:tabs>
        <w:autoSpaceDE w:val="0"/>
        <w:autoSpaceDN w:val="0"/>
        <w:adjustRightInd w:val="0"/>
        <w:spacing w:after="0"/>
        <w:ind w:left="0" w:firstLine="0"/>
        <w:rPr>
          <w:rFonts w:ascii="Times New Roman" w:hAnsi="Times New Roman"/>
          <w:color w:val="auto"/>
          <w:szCs w:val="22"/>
          <w:lang w:val="sr-Cyrl-CS"/>
        </w:rPr>
      </w:pPr>
      <w:r w:rsidRPr="00EB0700">
        <w:rPr>
          <w:rFonts w:ascii="Times New Roman" w:hAnsi="Times New Roman"/>
          <w:color w:val="auto"/>
          <w:szCs w:val="22"/>
          <w:lang w:val="sr-Cyrl-CS"/>
        </w:rPr>
        <w:t>Материјал за рани јавни увид;</w:t>
      </w:r>
      <w:r>
        <w:rPr>
          <w:rFonts w:ascii="Times New Roman" w:hAnsi="Times New Roman"/>
          <w:color w:val="auto"/>
          <w:szCs w:val="22"/>
        </w:rPr>
        <w:t xml:space="preserve"> </w:t>
      </w:r>
      <w:r w:rsidRPr="001325B4">
        <w:rPr>
          <w:rFonts w:ascii="Times New Roman" w:hAnsi="Times New Roman"/>
          <w:color w:val="auto"/>
          <w:szCs w:val="22"/>
          <w:lang w:val="sr-Cyrl-CS"/>
        </w:rPr>
        <w:t>Новински оглас- рани јавни увид;</w:t>
      </w:r>
      <w:r>
        <w:rPr>
          <w:rFonts w:ascii="Times New Roman" w:hAnsi="Times New Roman"/>
          <w:color w:val="auto"/>
          <w:szCs w:val="22"/>
        </w:rPr>
        <w:t xml:space="preserve"> </w:t>
      </w:r>
      <w:r w:rsidRPr="001325B4">
        <w:rPr>
          <w:rFonts w:ascii="Times New Roman" w:hAnsi="Times New Roman"/>
          <w:color w:val="auto"/>
          <w:szCs w:val="22"/>
          <w:lang w:val="sr-Cyrl-CS"/>
        </w:rPr>
        <w:t>Мишљење обрађивача;</w:t>
      </w:r>
    </w:p>
    <w:p w:rsidR="00B41D8F" w:rsidRPr="00EB0700" w:rsidRDefault="00B41D8F" w:rsidP="00B41D8F">
      <w:pPr>
        <w:widowControl w:val="0"/>
        <w:numPr>
          <w:ilvl w:val="0"/>
          <w:numId w:val="13"/>
        </w:numPr>
        <w:tabs>
          <w:tab w:val="left" w:pos="426"/>
        </w:tabs>
        <w:autoSpaceDE w:val="0"/>
        <w:autoSpaceDN w:val="0"/>
        <w:adjustRightInd w:val="0"/>
        <w:spacing w:before="120" w:after="0"/>
        <w:ind w:left="426" w:hanging="426"/>
        <w:rPr>
          <w:rFonts w:ascii="Times New Roman" w:hAnsi="Times New Roman"/>
          <w:color w:val="auto"/>
          <w:szCs w:val="22"/>
          <w:lang w:val="ru-RU"/>
        </w:rPr>
      </w:pPr>
      <w:r w:rsidRPr="00EB0700">
        <w:rPr>
          <w:rFonts w:ascii="Times New Roman" w:hAnsi="Times New Roman"/>
          <w:color w:val="auto"/>
          <w:szCs w:val="22"/>
          <w:lang w:val="ru-RU"/>
        </w:rPr>
        <w:t xml:space="preserve">  Извештај о обављеном увиду у материјал за рани јавни увид</w:t>
      </w:r>
      <w:r w:rsidRPr="00EB0700">
        <w:rPr>
          <w:rFonts w:ascii="Times New Roman" w:hAnsi="Times New Roman"/>
          <w:color w:val="auto"/>
          <w:szCs w:val="22"/>
        </w:rPr>
        <w:t>;</w:t>
      </w:r>
    </w:p>
    <w:p w:rsidR="00B41D8F" w:rsidRPr="00EB0700" w:rsidRDefault="00B41D8F" w:rsidP="00B41D8F">
      <w:pPr>
        <w:widowControl w:val="0"/>
        <w:numPr>
          <w:ilvl w:val="0"/>
          <w:numId w:val="13"/>
        </w:numPr>
        <w:tabs>
          <w:tab w:val="left" w:pos="540"/>
        </w:tabs>
        <w:autoSpaceDE w:val="0"/>
        <w:autoSpaceDN w:val="0"/>
        <w:adjustRightInd w:val="0"/>
        <w:spacing w:after="0"/>
        <w:ind w:left="0" w:firstLine="0"/>
        <w:rPr>
          <w:rFonts w:ascii="Times New Roman" w:hAnsi="Times New Roman"/>
          <w:color w:val="auto"/>
          <w:szCs w:val="22"/>
          <w:lang w:val="ru-RU"/>
        </w:rPr>
      </w:pPr>
      <w:r w:rsidRPr="00EB0700">
        <w:rPr>
          <w:rFonts w:ascii="Times New Roman" w:hAnsi="Times New Roman"/>
          <w:color w:val="auto"/>
          <w:szCs w:val="22"/>
          <w:lang w:val="ru-RU"/>
        </w:rPr>
        <w:t xml:space="preserve">Услове и сагласности надлежних </w:t>
      </w:r>
      <w:r w:rsidRPr="00EB0700">
        <w:rPr>
          <w:rFonts w:ascii="Times New Roman" w:hAnsi="Times New Roman"/>
          <w:color w:val="auto"/>
          <w:szCs w:val="22"/>
        </w:rPr>
        <w:t xml:space="preserve">министарстава, </w:t>
      </w:r>
      <w:r w:rsidRPr="00EB0700">
        <w:rPr>
          <w:rFonts w:ascii="Times New Roman" w:hAnsi="Times New Roman"/>
          <w:color w:val="auto"/>
          <w:szCs w:val="22"/>
          <w:lang w:val="ru-RU"/>
        </w:rPr>
        <w:t>завода и предузећа:</w:t>
      </w:r>
    </w:p>
    <w:p w:rsidR="00B41D8F" w:rsidRPr="00EB0700" w:rsidRDefault="00B41D8F" w:rsidP="00B41D8F">
      <w:pPr>
        <w:widowControl w:val="0"/>
        <w:numPr>
          <w:ilvl w:val="0"/>
          <w:numId w:val="14"/>
        </w:numPr>
        <w:tabs>
          <w:tab w:val="left" w:pos="540"/>
        </w:tabs>
        <w:autoSpaceDE w:val="0"/>
        <w:autoSpaceDN w:val="0"/>
        <w:adjustRightInd w:val="0"/>
        <w:spacing w:after="0"/>
        <w:ind w:left="540"/>
        <w:rPr>
          <w:rFonts w:ascii="Times New Roman" w:hAnsi="Times New Roman"/>
          <w:color w:val="auto"/>
          <w:szCs w:val="22"/>
          <w:lang w:val="ru-RU"/>
        </w:rPr>
      </w:pPr>
      <w:r w:rsidRPr="00EB0700">
        <w:rPr>
          <w:rFonts w:ascii="Times New Roman" w:hAnsi="Times New Roman"/>
          <w:color w:val="auto"/>
          <w:szCs w:val="22"/>
        </w:rPr>
        <w:t>Град Ниш, Секретаријат за имовинско-правне послове, бр.45442017-04 од 09.10.2017. год;</w:t>
      </w:r>
    </w:p>
    <w:p w:rsidR="00B41D8F" w:rsidRPr="00EB0700" w:rsidRDefault="00B41D8F" w:rsidP="00B41D8F">
      <w:pPr>
        <w:widowControl w:val="0"/>
        <w:numPr>
          <w:ilvl w:val="0"/>
          <w:numId w:val="14"/>
        </w:numPr>
        <w:tabs>
          <w:tab w:val="left" w:pos="540"/>
        </w:tabs>
        <w:autoSpaceDE w:val="0"/>
        <w:autoSpaceDN w:val="0"/>
        <w:adjustRightInd w:val="0"/>
        <w:spacing w:after="0"/>
        <w:ind w:left="540"/>
        <w:rPr>
          <w:rFonts w:ascii="Times New Roman" w:hAnsi="Times New Roman"/>
          <w:color w:val="auto"/>
          <w:szCs w:val="22"/>
        </w:rPr>
      </w:pPr>
      <w:r w:rsidRPr="00EB0700">
        <w:rPr>
          <w:rFonts w:ascii="Times New Roman" w:hAnsi="Times New Roman"/>
          <w:color w:val="auto"/>
          <w:szCs w:val="22"/>
          <w:lang w:val="sr-Cyrl-CS"/>
        </w:rPr>
        <w:t>ЈКП "</w:t>
      </w:r>
      <w:r w:rsidRPr="00EB0700">
        <w:rPr>
          <w:rFonts w:ascii="Times New Roman" w:hAnsi="Times New Roman"/>
          <w:color w:val="auto"/>
          <w:szCs w:val="22"/>
        </w:rPr>
        <w:t>Naisssus</w:t>
      </w:r>
      <w:r w:rsidRPr="00EB0700">
        <w:rPr>
          <w:rFonts w:ascii="Times New Roman" w:hAnsi="Times New Roman"/>
          <w:color w:val="auto"/>
          <w:szCs w:val="22"/>
          <w:lang w:val="sr-Cyrl-CS"/>
        </w:rPr>
        <w:t xml:space="preserve">" </w:t>
      </w:r>
      <w:r w:rsidRPr="00EB0700">
        <w:rPr>
          <w:rFonts w:ascii="Times New Roman" w:hAnsi="Times New Roman"/>
          <w:color w:val="auto"/>
          <w:szCs w:val="22"/>
        </w:rPr>
        <w:t xml:space="preserve">Ниш, бр.36815/2 од 24.10.2017. </w:t>
      </w:r>
      <w:r w:rsidRPr="00EB0700">
        <w:rPr>
          <w:rFonts w:ascii="Times New Roman" w:hAnsi="Times New Roman"/>
          <w:color w:val="auto"/>
          <w:szCs w:val="22"/>
          <w:lang w:val="ru-RU"/>
        </w:rPr>
        <w:t>год;</w:t>
      </w:r>
    </w:p>
    <w:p w:rsidR="00B41D8F" w:rsidRPr="00EB0700" w:rsidRDefault="00B41D8F" w:rsidP="00B41D8F">
      <w:pPr>
        <w:widowControl w:val="0"/>
        <w:numPr>
          <w:ilvl w:val="0"/>
          <w:numId w:val="14"/>
        </w:numPr>
        <w:tabs>
          <w:tab w:val="left" w:pos="540"/>
        </w:tabs>
        <w:autoSpaceDE w:val="0"/>
        <w:autoSpaceDN w:val="0"/>
        <w:adjustRightInd w:val="0"/>
        <w:spacing w:after="0"/>
        <w:ind w:left="540"/>
        <w:rPr>
          <w:rFonts w:ascii="Times New Roman" w:hAnsi="Times New Roman"/>
          <w:color w:val="auto"/>
          <w:szCs w:val="22"/>
          <w:lang w:val="ru-RU"/>
        </w:rPr>
      </w:pPr>
      <w:r w:rsidRPr="00EB0700">
        <w:rPr>
          <w:rFonts w:ascii="Times New Roman" w:hAnsi="Times New Roman"/>
          <w:color w:val="auto"/>
          <w:szCs w:val="22"/>
        </w:rPr>
        <w:t>Министарство грађевинарства, саобраћаја и инфраструктуре, Сектор за просторно планирање и урбанизам, бр.350-01-00844/2017-11 од 25.10.2017. год;</w:t>
      </w:r>
    </w:p>
    <w:p w:rsidR="00B41D8F" w:rsidRPr="00EB0700" w:rsidRDefault="00B41D8F" w:rsidP="00B41D8F">
      <w:pPr>
        <w:widowControl w:val="0"/>
        <w:numPr>
          <w:ilvl w:val="0"/>
          <w:numId w:val="14"/>
        </w:numPr>
        <w:tabs>
          <w:tab w:val="left" w:pos="540"/>
        </w:tabs>
        <w:autoSpaceDE w:val="0"/>
        <w:autoSpaceDN w:val="0"/>
        <w:adjustRightInd w:val="0"/>
        <w:spacing w:after="0"/>
        <w:ind w:left="540"/>
        <w:rPr>
          <w:rFonts w:ascii="Times New Roman" w:hAnsi="Times New Roman"/>
          <w:color w:val="auto"/>
          <w:szCs w:val="22"/>
          <w:lang w:val="ru-RU"/>
        </w:rPr>
      </w:pPr>
      <w:r w:rsidRPr="00EB0700">
        <w:rPr>
          <w:rFonts w:ascii="Times New Roman" w:hAnsi="Times New Roman"/>
          <w:color w:val="auto"/>
          <w:szCs w:val="22"/>
          <w:lang w:val="ru-RU"/>
        </w:rPr>
        <w:t xml:space="preserve">ЈКП "Градска топлана" Ниш, бр. 02-7303/2 од од </w:t>
      </w:r>
      <w:r w:rsidRPr="00EB0700">
        <w:rPr>
          <w:rFonts w:ascii="Times New Roman" w:hAnsi="Times New Roman"/>
          <w:color w:val="auto"/>
          <w:szCs w:val="22"/>
          <w:lang w:val="sr-Cyrl-CS"/>
        </w:rPr>
        <w:t>31.10.2017. год;</w:t>
      </w:r>
    </w:p>
    <w:p w:rsidR="00B41D8F" w:rsidRPr="00EB0700" w:rsidRDefault="00B41D8F" w:rsidP="00B41D8F">
      <w:pPr>
        <w:widowControl w:val="0"/>
        <w:numPr>
          <w:ilvl w:val="0"/>
          <w:numId w:val="14"/>
        </w:numPr>
        <w:tabs>
          <w:tab w:val="left" w:pos="540"/>
        </w:tabs>
        <w:autoSpaceDE w:val="0"/>
        <w:autoSpaceDN w:val="0"/>
        <w:adjustRightInd w:val="0"/>
        <w:spacing w:after="0"/>
        <w:ind w:left="540"/>
        <w:rPr>
          <w:rFonts w:ascii="Times New Roman" w:hAnsi="Times New Roman"/>
          <w:color w:val="auto"/>
          <w:szCs w:val="22"/>
        </w:rPr>
      </w:pPr>
      <w:r w:rsidRPr="00EB0700">
        <w:rPr>
          <w:rFonts w:ascii="Times New Roman" w:hAnsi="Times New Roman"/>
          <w:color w:val="auto"/>
          <w:szCs w:val="22"/>
        </w:rPr>
        <w:t>"Телеком Србија", Дирекција за технику, Сектор за фиксну приступну мрежу, бр.7131-388425/2-2017 од 02.11.2017.год;</w:t>
      </w:r>
    </w:p>
    <w:p w:rsidR="00B41D8F" w:rsidRPr="00EB0700" w:rsidRDefault="00B41D8F" w:rsidP="00B41D8F">
      <w:pPr>
        <w:widowControl w:val="0"/>
        <w:numPr>
          <w:ilvl w:val="0"/>
          <w:numId w:val="14"/>
        </w:numPr>
        <w:tabs>
          <w:tab w:val="left" w:pos="540"/>
        </w:tabs>
        <w:autoSpaceDE w:val="0"/>
        <w:autoSpaceDN w:val="0"/>
        <w:adjustRightInd w:val="0"/>
        <w:spacing w:after="0"/>
        <w:ind w:left="540"/>
        <w:rPr>
          <w:rFonts w:ascii="Times New Roman" w:hAnsi="Times New Roman"/>
          <w:color w:val="auto"/>
          <w:szCs w:val="22"/>
          <w:lang w:val="ru-RU"/>
        </w:rPr>
      </w:pPr>
      <w:r w:rsidRPr="00EB0700">
        <w:rPr>
          <w:rFonts w:ascii="Times New Roman" w:hAnsi="Times New Roman"/>
          <w:color w:val="auto"/>
          <w:szCs w:val="22"/>
          <w:lang w:val="ru-RU"/>
        </w:rPr>
        <w:t>РС, Град Ниш, Градска управа Града Ниша, Секретаријат за заштиту животне средине, бр. 14-470-1/2017 од 03.11.2017. године;</w:t>
      </w:r>
    </w:p>
    <w:p w:rsidR="00B41D8F" w:rsidRPr="00EB0700" w:rsidRDefault="00B41D8F" w:rsidP="00B41D8F">
      <w:pPr>
        <w:widowControl w:val="0"/>
        <w:numPr>
          <w:ilvl w:val="0"/>
          <w:numId w:val="14"/>
        </w:numPr>
        <w:tabs>
          <w:tab w:val="left" w:pos="540"/>
        </w:tabs>
        <w:autoSpaceDE w:val="0"/>
        <w:autoSpaceDN w:val="0"/>
        <w:adjustRightInd w:val="0"/>
        <w:spacing w:after="0"/>
        <w:ind w:left="540"/>
        <w:rPr>
          <w:rFonts w:ascii="Times New Roman" w:hAnsi="Times New Roman"/>
          <w:color w:val="auto"/>
          <w:szCs w:val="22"/>
        </w:rPr>
      </w:pPr>
      <w:r w:rsidRPr="00EB0700">
        <w:rPr>
          <w:rFonts w:ascii="Times New Roman" w:hAnsi="Times New Roman"/>
          <w:color w:val="auto"/>
          <w:szCs w:val="22"/>
        </w:rPr>
        <w:t>ЈП "Електромреже Србије", бр. 130-00-UTD-003-640/2017-002 од 06.11.2017.год;</w:t>
      </w:r>
    </w:p>
    <w:p w:rsidR="00B41D8F" w:rsidRPr="00EB0700" w:rsidRDefault="00B41D8F" w:rsidP="00B41D8F">
      <w:pPr>
        <w:widowControl w:val="0"/>
        <w:numPr>
          <w:ilvl w:val="0"/>
          <w:numId w:val="14"/>
        </w:numPr>
        <w:tabs>
          <w:tab w:val="left" w:pos="540"/>
        </w:tabs>
        <w:autoSpaceDE w:val="0"/>
        <w:autoSpaceDN w:val="0"/>
        <w:adjustRightInd w:val="0"/>
        <w:spacing w:after="0"/>
        <w:ind w:left="540"/>
        <w:rPr>
          <w:rFonts w:ascii="Times New Roman" w:hAnsi="Times New Roman"/>
          <w:color w:val="auto"/>
          <w:szCs w:val="22"/>
          <w:lang w:val="ru-RU"/>
        </w:rPr>
      </w:pPr>
      <w:r w:rsidRPr="00EB0700">
        <w:rPr>
          <w:rFonts w:ascii="Times New Roman" w:hAnsi="Times New Roman"/>
          <w:color w:val="auto"/>
          <w:szCs w:val="22"/>
        </w:rPr>
        <w:t>Србијагас, Сектор за развој, бр. 07-07/24348 од 16.11.2017. године;</w:t>
      </w:r>
    </w:p>
    <w:p w:rsidR="00B41D8F" w:rsidRPr="00EB0700" w:rsidRDefault="00B41D8F" w:rsidP="00B41D8F">
      <w:pPr>
        <w:widowControl w:val="0"/>
        <w:numPr>
          <w:ilvl w:val="0"/>
          <w:numId w:val="14"/>
        </w:numPr>
        <w:tabs>
          <w:tab w:val="left" w:pos="540"/>
        </w:tabs>
        <w:autoSpaceDE w:val="0"/>
        <w:autoSpaceDN w:val="0"/>
        <w:adjustRightInd w:val="0"/>
        <w:spacing w:after="0"/>
        <w:ind w:left="540"/>
        <w:rPr>
          <w:rFonts w:ascii="Times New Roman" w:hAnsi="Times New Roman"/>
          <w:color w:val="auto"/>
          <w:szCs w:val="22"/>
          <w:lang w:val="sr-Cyrl-CS"/>
        </w:rPr>
      </w:pPr>
      <w:r w:rsidRPr="00EB0700">
        <w:rPr>
          <w:rFonts w:ascii="Times New Roman" w:hAnsi="Times New Roman"/>
          <w:color w:val="auto"/>
          <w:szCs w:val="22"/>
          <w:lang w:val="sr-Cyrl-CS"/>
        </w:rPr>
        <w:t>АД "Југоросгаз", бр. Н/И-542 од 22.11.2017.год;</w:t>
      </w:r>
    </w:p>
    <w:p w:rsidR="00B41D8F" w:rsidRPr="00EB0700" w:rsidRDefault="00B41D8F" w:rsidP="00B41D8F">
      <w:pPr>
        <w:widowControl w:val="0"/>
        <w:numPr>
          <w:ilvl w:val="0"/>
          <w:numId w:val="14"/>
        </w:numPr>
        <w:tabs>
          <w:tab w:val="left" w:pos="540"/>
        </w:tabs>
        <w:autoSpaceDE w:val="0"/>
        <w:autoSpaceDN w:val="0"/>
        <w:adjustRightInd w:val="0"/>
        <w:spacing w:after="0"/>
        <w:ind w:left="540"/>
        <w:rPr>
          <w:rFonts w:ascii="Times New Roman" w:hAnsi="Times New Roman"/>
          <w:color w:val="auto"/>
          <w:szCs w:val="22"/>
        </w:rPr>
      </w:pPr>
      <w:r w:rsidRPr="00EB0700">
        <w:rPr>
          <w:rFonts w:ascii="Times New Roman" w:hAnsi="Times New Roman"/>
          <w:color w:val="auto"/>
          <w:szCs w:val="22"/>
        </w:rPr>
        <w:t>РС, Министарство одбране, Сектор за материјалне ресурсе, Управа за инфраструктуру, бр.3609-2 од 22.11.2017.год. и бр. 2699-5 од 20.11.2017. године;</w:t>
      </w:r>
    </w:p>
    <w:p w:rsidR="00B41D8F" w:rsidRPr="00487975" w:rsidRDefault="00B41D8F" w:rsidP="00B41D8F">
      <w:pPr>
        <w:widowControl w:val="0"/>
        <w:numPr>
          <w:ilvl w:val="0"/>
          <w:numId w:val="14"/>
        </w:numPr>
        <w:tabs>
          <w:tab w:val="left" w:pos="540"/>
        </w:tabs>
        <w:autoSpaceDE w:val="0"/>
        <w:autoSpaceDN w:val="0"/>
        <w:adjustRightInd w:val="0"/>
        <w:spacing w:after="0"/>
        <w:ind w:left="540"/>
        <w:rPr>
          <w:rFonts w:ascii="Times New Roman" w:hAnsi="Times New Roman"/>
          <w:color w:val="auto"/>
          <w:szCs w:val="22"/>
        </w:rPr>
      </w:pPr>
      <w:r w:rsidRPr="00EB0700">
        <w:rPr>
          <w:rFonts w:ascii="Times New Roman" w:hAnsi="Times New Roman"/>
          <w:color w:val="auto"/>
          <w:szCs w:val="22"/>
        </w:rPr>
        <w:t>"ЕПС дистрибуција" доо Београд, Огранак "Електродистрибуција Ниш", бр.8П.1.0.0.-Д.10.23.-</w:t>
      </w:r>
      <w:r>
        <w:rPr>
          <w:rFonts w:ascii="Times New Roman" w:hAnsi="Times New Roman"/>
          <w:color w:val="auto"/>
          <w:szCs w:val="22"/>
        </w:rPr>
        <w:t xml:space="preserve">264846/2-2017 од 26.12.2017.год. и </w:t>
      </w:r>
      <w:r w:rsidRPr="00EB0700">
        <w:rPr>
          <w:rFonts w:ascii="Times New Roman" w:hAnsi="Times New Roman"/>
          <w:color w:val="auto"/>
          <w:szCs w:val="22"/>
        </w:rPr>
        <w:t>Д.10.</w:t>
      </w:r>
      <w:r>
        <w:rPr>
          <w:rFonts w:ascii="Times New Roman" w:hAnsi="Times New Roman"/>
          <w:color w:val="auto"/>
          <w:szCs w:val="22"/>
        </w:rPr>
        <w:t>01</w:t>
      </w:r>
      <w:r w:rsidRPr="00EB0700">
        <w:rPr>
          <w:rFonts w:ascii="Times New Roman" w:hAnsi="Times New Roman"/>
          <w:color w:val="auto"/>
          <w:szCs w:val="22"/>
        </w:rPr>
        <w:t>.-</w:t>
      </w:r>
      <w:r>
        <w:rPr>
          <w:rFonts w:ascii="Times New Roman" w:hAnsi="Times New Roman"/>
          <w:color w:val="auto"/>
          <w:szCs w:val="22"/>
        </w:rPr>
        <w:t>203701/1-18 од 13.07.2018.год.</w:t>
      </w:r>
    </w:p>
    <w:p w:rsidR="00B41D8F" w:rsidRPr="00EB0700" w:rsidRDefault="00B41D8F" w:rsidP="00B41D8F">
      <w:pPr>
        <w:widowControl w:val="0"/>
        <w:autoSpaceDE w:val="0"/>
        <w:autoSpaceDN w:val="0"/>
        <w:adjustRightInd w:val="0"/>
        <w:spacing w:after="0"/>
        <w:ind w:left="426" w:firstLine="0"/>
        <w:rPr>
          <w:rFonts w:ascii="Times New Roman" w:hAnsi="Times New Roman"/>
          <w:color w:val="auto"/>
          <w:szCs w:val="22"/>
          <w:lang w:val="ru-RU"/>
        </w:rPr>
      </w:pPr>
    </w:p>
    <w:p w:rsidR="00F706E5" w:rsidRDefault="00F706E5" w:rsidP="00B41D8F">
      <w:pPr>
        <w:tabs>
          <w:tab w:val="left" w:pos="567"/>
          <w:tab w:val="left" w:pos="900"/>
          <w:tab w:val="left" w:pos="1418"/>
          <w:tab w:val="left" w:pos="1620"/>
        </w:tabs>
        <w:spacing w:before="0"/>
        <w:ind w:firstLine="0"/>
        <w:rPr>
          <w:rFonts w:ascii="Times New Roman" w:hAnsi="Times New Roman"/>
          <w:b/>
          <w:shadow/>
          <w:color w:val="auto"/>
          <w:sz w:val="28"/>
          <w:szCs w:val="28"/>
        </w:rPr>
      </w:pPr>
    </w:p>
    <w:p w:rsidR="00B41D8F" w:rsidRPr="00EB0700" w:rsidRDefault="00B41D8F" w:rsidP="00B41D8F">
      <w:pPr>
        <w:tabs>
          <w:tab w:val="left" w:pos="567"/>
          <w:tab w:val="left" w:pos="900"/>
          <w:tab w:val="left" w:pos="1418"/>
          <w:tab w:val="left" w:pos="1620"/>
        </w:tabs>
        <w:spacing w:before="0"/>
        <w:ind w:firstLine="0"/>
        <w:rPr>
          <w:rFonts w:ascii="Times New Roman" w:hAnsi="Times New Roman"/>
          <w:b/>
          <w:shadow/>
          <w:color w:val="auto"/>
          <w:sz w:val="28"/>
          <w:szCs w:val="28"/>
          <w:lang w:val="sr-Cyrl-CS"/>
        </w:rPr>
      </w:pPr>
      <w:r w:rsidRPr="00EB0700">
        <w:rPr>
          <w:rFonts w:ascii="Times New Roman" w:hAnsi="Times New Roman"/>
          <w:b/>
          <w:shadow/>
          <w:color w:val="auto"/>
          <w:sz w:val="28"/>
          <w:szCs w:val="28"/>
        </w:rPr>
        <w:t>Г</w:t>
      </w:r>
      <w:r w:rsidRPr="00EB0700">
        <w:rPr>
          <w:rFonts w:ascii="Times New Roman" w:hAnsi="Times New Roman"/>
          <w:b/>
          <w:shadow/>
          <w:color w:val="auto"/>
          <w:sz w:val="28"/>
          <w:szCs w:val="28"/>
          <w:lang w:val="sr-Cyrl-CS"/>
        </w:rPr>
        <w:t>.    ЗАВРШНЕ ОДРЕДБЕ</w:t>
      </w:r>
    </w:p>
    <w:p w:rsidR="00B41D8F" w:rsidRPr="00EB0700" w:rsidRDefault="00B41D8F" w:rsidP="00B41D8F">
      <w:pPr>
        <w:tabs>
          <w:tab w:val="left" w:pos="709"/>
        </w:tabs>
        <w:spacing w:before="120"/>
        <w:ind w:left="567" w:right="-5" w:hanging="27"/>
        <w:rPr>
          <w:rFonts w:ascii="Times New Roman" w:hAnsi="Times New Roman"/>
          <w:color w:val="auto"/>
          <w:szCs w:val="22"/>
        </w:rPr>
      </w:pPr>
      <w:r w:rsidRPr="00EB0700">
        <w:rPr>
          <w:rFonts w:ascii="Times New Roman" w:hAnsi="Times New Roman"/>
          <w:color w:val="auto"/>
          <w:szCs w:val="22"/>
        </w:rPr>
        <w:t xml:space="preserve">Доношењем овог Плана, престају да важе следећи планови: </w:t>
      </w:r>
    </w:p>
    <w:p w:rsidR="00B41D8F" w:rsidRPr="00EB0700" w:rsidRDefault="00B41D8F" w:rsidP="00B41D8F">
      <w:pPr>
        <w:numPr>
          <w:ilvl w:val="0"/>
          <w:numId w:val="25"/>
        </w:numPr>
        <w:tabs>
          <w:tab w:val="left" w:pos="540"/>
          <w:tab w:val="left" w:pos="1620"/>
        </w:tabs>
        <w:spacing w:before="120"/>
        <w:ind w:left="540" w:hanging="540"/>
        <w:rPr>
          <w:rFonts w:ascii="Times New Roman" w:hAnsi="Times New Roman"/>
          <w:color w:val="auto"/>
          <w:szCs w:val="22"/>
          <w:lang w:val="sr-Cyrl-CS"/>
        </w:rPr>
      </w:pPr>
      <w:r w:rsidRPr="00EB0700">
        <w:rPr>
          <w:rFonts w:ascii="Times New Roman" w:hAnsi="Times New Roman"/>
          <w:color w:val="auto"/>
          <w:szCs w:val="22"/>
          <w:lang w:val="sr-Cyrl-CS"/>
        </w:rPr>
        <w:t>ПДР улице на левој обали Габровачке реке у Нишу ("Сл.лист Града Ниша", бр.24/82).</w:t>
      </w:r>
    </w:p>
    <w:p w:rsidR="00B41D8F" w:rsidRPr="00EB0700" w:rsidRDefault="00B41D8F" w:rsidP="00F706E5">
      <w:pPr>
        <w:tabs>
          <w:tab w:val="left" w:pos="0"/>
          <w:tab w:val="left" w:pos="1620"/>
        </w:tabs>
        <w:spacing w:before="120" w:after="0"/>
        <w:ind w:firstLine="539"/>
        <w:rPr>
          <w:rFonts w:ascii="Times New Roman" w:hAnsi="Times New Roman"/>
          <w:color w:val="auto"/>
          <w:szCs w:val="22"/>
          <w:lang w:val="sr-Cyrl-CS"/>
        </w:rPr>
      </w:pPr>
      <w:r w:rsidRPr="00EB0700">
        <w:rPr>
          <w:rFonts w:ascii="Times New Roman" w:hAnsi="Times New Roman"/>
          <w:color w:val="auto"/>
          <w:szCs w:val="22"/>
          <w:lang w:val="sr-Cyrl-CS"/>
        </w:rPr>
        <w:t>По доношењу, План се доставља: Министарству грађевинарства, саобраћаја и инфраструктуре, Градској управи Града Ниша-Секретаријату за планирање и изградњу, Архиву Града Ниша и ЈП</w:t>
      </w:r>
      <w:r w:rsidRPr="00EB0700">
        <w:rPr>
          <w:rFonts w:ascii="Times New Roman" w:hAnsi="Times New Roman"/>
          <w:color w:val="auto"/>
          <w:szCs w:val="22"/>
        </w:rPr>
        <w:t xml:space="preserve">-у </w:t>
      </w:r>
      <w:r w:rsidRPr="00EB0700">
        <w:rPr>
          <w:rFonts w:ascii="Times New Roman" w:hAnsi="Times New Roman"/>
          <w:color w:val="auto"/>
          <w:szCs w:val="22"/>
          <w:lang w:val="sr-Cyrl-CS"/>
        </w:rPr>
        <w:t>Завод за урбанизам Ниш.</w:t>
      </w:r>
    </w:p>
    <w:p w:rsidR="00B41D8F" w:rsidRPr="00EB0700" w:rsidRDefault="00B41D8F" w:rsidP="00F706E5">
      <w:pPr>
        <w:tabs>
          <w:tab w:val="right" w:leader="dot" w:pos="9000"/>
        </w:tabs>
        <w:spacing w:before="120" w:after="0"/>
        <w:ind w:right="-1" w:firstLine="539"/>
        <w:rPr>
          <w:rFonts w:ascii="Times New Roman" w:hAnsi="Times New Roman"/>
          <w:color w:val="auto"/>
          <w:lang w:val="ru-RU"/>
        </w:rPr>
      </w:pPr>
      <w:r w:rsidRPr="00EB0700">
        <w:rPr>
          <w:rFonts w:ascii="Times New Roman" w:hAnsi="Times New Roman"/>
          <w:color w:val="auto"/>
          <w:szCs w:val="22"/>
          <w:lang w:val="sr-Cyrl-CS"/>
        </w:rPr>
        <w:t>Републичком геодетском заводу се достављају се прилози:</w:t>
      </w:r>
      <w:r w:rsidRPr="00EB0700">
        <w:rPr>
          <w:rFonts w:ascii="Times New Roman" w:hAnsi="Times New Roman"/>
          <w:i/>
          <w:color w:val="auto"/>
          <w:szCs w:val="22"/>
          <w:lang w:val="sr-Cyrl-CS"/>
        </w:rPr>
        <w:t xml:space="preserve"> </w:t>
      </w:r>
      <w:r w:rsidRPr="00EB0700">
        <w:rPr>
          <w:rFonts w:ascii="Times New Roman" w:hAnsi="Times New Roman"/>
          <w:color w:val="auto"/>
          <w:szCs w:val="22"/>
          <w:lang w:val="sr-Cyrl-CS"/>
        </w:rPr>
        <w:t>"</w:t>
      </w:r>
      <w:r w:rsidRPr="00EB0700">
        <w:rPr>
          <w:rFonts w:ascii="Times New Roman" w:hAnsi="Times New Roman"/>
          <w:i/>
          <w:color w:val="auto"/>
          <w:szCs w:val="22"/>
          <w:lang w:val="sr-Cyrl-CS"/>
        </w:rPr>
        <w:t>Саобраћајно решење са регулацијом, нивелацијом и аналитичко геодетским елементима</w:t>
      </w:r>
      <w:r w:rsidRPr="00EB0700">
        <w:rPr>
          <w:rFonts w:ascii="Times New Roman" w:hAnsi="Times New Roman"/>
          <w:color w:val="auto"/>
          <w:szCs w:val="22"/>
          <w:lang w:val="sr-Cyrl-CS"/>
        </w:rPr>
        <w:t xml:space="preserve"> и </w:t>
      </w:r>
      <w:r w:rsidRPr="00EB0700">
        <w:rPr>
          <w:rFonts w:ascii="Times New Roman" w:hAnsi="Times New Roman"/>
          <w:i/>
          <w:color w:val="auto"/>
          <w:szCs w:val="22"/>
          <w:lang w:val="sr-Cyrl-CS"/>
        </w:rPr>
        <w:t>Саобраћајно решење и површине јавне намене са аналитичко-геодетским елементима</w:t>
      </w:r>
      <w:r w:rsidRPr="00EB0700">
        <w:rPr>
          <w:rFonts w:ascii="Times New Roman" w:hAnsi="Times New Roman"/>
          <w:color w:val="auto"/>
          <w:szCs w:val="22"/>
          <w:lang w:val="sr-Cyrl-CS"/>
        </w:rPr>
        <w:t xml:space="preserve"> " у аналогном и дигиталном облику.</w:t>
      </w:r>
      <w:r w:rsidRPr="00EB0700">
        <w:rPr>
          <w:rFonts w:ascii="Times New Roman" w:hAnsi="Times New Roman"/>
          <w:color w:val="auto"/>
          <w:lang w:val="ru-RU"/>
        </w:rPr>
        <w:t xml:space="preserve"> </w:t>
      </w:r>
    </w:p>
    <w:p w:rsidR="00B41D8F" w:rsidRPr="00EB0700" w:rsidRDefault="00B41D8F" w:rsidP="00F706E5">
      <w:pPr>
        <w:tabs>
          <w:tab w:val="left" w:pos="1260"/>
          <w:tab w:val="left" w:pos="1620"/>
        </w:tabs>
        <w:spacing w:before="120" w:after="0"/>
        <w:ind w:firstLine="539"/>
        <w:rPr>
          <w:rFonts w:ascii="Times New Roman" w:hAnsi="Times New Roman"/>
          <w:color w:val="auto"/>
        </w:rPr>
      </w:pPr>
      <w:r w:rsidRPr="00EB0700">
        <w:rPr>
          <w:rFonts w:ascii="Times New Roman" w:hAnsi="Times New Roman"/>
          <w:color w:val="auto"/>
          <w:lang w:val="ru-RU"/>
        </w:rPr>
        <w:t xml:space="preserve">Текстуални део Плана објављује се у </w:t>
      </w:r>
      <w:r w:rsidRPr="00EB0700">
        <w:rPr>
          <w:rFonts w:ascii="Times New Roman" w:hAnsi="Times New Roman"/>
          <w:color w:val="auto"/>
          <w:szCs w:val="22"/>
          <w:lang w:val="sr-Cyrl-CS"/>
        </w:rPr>
        <w:t>"</w:t>
      </w:r>
      <w:r w:rsidRPr="00EB0700">
        <w:rPr>
          <w:rFonts w:ascii="Times New Roman" w:hAnsi="Times New Roman"/>
          <w:color w:val="auto"/>
          <w:lang w:val="ru-RU"/>
        </w:rPr>
        <w:t>Службеном листу Града Ниша</w:t>
      </w:r>
      <w:r w:rsidRPr="00EB0700">
        <w:rPr>
          <w:rFonts w:ascii="Times New Roman" w:hAnsi="Times New Roman"/>
          <w:color w:val="auto"/>
          <w:szCs w:val="22"/>
          <w:lang w:val="sr-Cyrl-CS"/>
        </w:rPr>
        <w:t>"</w:t>
      </w:r>
      <w:r w:rsidRPr="00EB0700">
        <w:rPr>
          <w:rFonts w:ascii="Times New Roman" w:hAnsi="Times New Roman"/>
          <w:color w:val="auto"/>
          <w:lang w:val="ru-RU"/>
        </w:rPr>
        <w:t>, а План се у целости (текстуални и графички део) објављују у електронском облику и доступне су путем интернета.</w:t>
      </w:r>
    </w:p>
    <w:p w:rsidR="00B41D8F" w:rsidRPr="00EB0700" w:rsidRDefault="00B41D8F" w:rsidP="00F706E5">
      <w:pPr>
        <w:tabs>
          <w:tab w:val="left" w:pos="1260"/>
          <w:tab w:val="left" w:pos="1620"/>
        </w:tabs>
        <w:spacing w:before="120" w:after="0"/>
        <w:ind w:firstLine="539"/>
        <w:rPr>
          <w:rFonts w:ascii="Times New Roman" w:hAnsi="Times New Roman"/>
          <w:color w:val="auto"/>
          <w:szCs w:val="22"/>
          <w:lang w:val="sr-Cyrl-CS"/>
        </w:rPr>
      </w:pPr>
      <w:r w:rsidRPr="00EB0700">
        <w:rPr>
          <w:rFonts w:ascii="Times New Roman" w:hAnsi="Times New Roman"/>
          <w:color w:val="auto"/>
          <w:szCs w:val="22"/>
          <w:lang w:val="sr-Cyrl-CS"/>
        </w:rPr>
        <w:t xml:space="preserve">Даном ступања на снагу Плана престаје да важи графички и текстуални део </w:t>
      </w:r>
      <w:r w:rsidRPr="00EB0700">
        <w:rPr>
          <w:rFonts w:ascii="Times New Roman" w:hAnsi="Times New Roman"/>
          <w:b/>
          <w:color w:val="auto"/>
          <w:szCs w:val="22"/>
          <w:lang w:val="sr-Cyrl-CS"/>
        </w:rPr>
        <w:t>Плана генералне регулације подручја Градске општине Палилула - друга фаза</w:t>
      </w:r>
      <w:r w:rsidRPr="00EB0700">
        <w:rPr>
          <w:rFonts w:ascii="Times New Roman" w:hAnsi="Times New Roman"/>
          <w:color w:val="auto"/>
          <w:szCs w:val="22"/>
          <w:lang w:val="sr-Cyrl-CS"/>
        </w:rPr>
        <w:t xml:space="preserve"> </w:t>
      </w:r>
      <w:r w:rsidRPr="00EB0700">
        <w:rPr>
          <w:rFonts w:ascii="Times New Roman" w:hAnsi="Times New Roman"/>
          <w:color w:val="auto"/>
          <w:szCs w:val="22"/>
        </w:rPr>
        <w:t xml:space="preserve">("Службени лист </w:t>
      </w:r>
      <w:r w:rsidRPr="00EB0700">
        <w:rPr>
          <w:rFonts w:ascii="Times New Roman" w:hAnsi="Times New Roman"/>
          <w:color w:val="auto"/>
          <w:szCs w:val="22"/>
          <w:lang w:val="sr-Cyrl-CS"/>
        </w:rPr>
        <w:t>Г</w:t>
      </w:r>
      <w:r w:rsidRPr="00EB0700">
        <w:rPr>
          <w:rFonts w:ascii="Times New Roman" w:hAnsi="Times New Roman"/>
          <w:color w:val="auto"/>
          <w:szCs w:val="22"/>
        </w:rPr>
        <w:t>рада Ниша", бр. 73/13)</w:t>
      </w:r>
      <w:r w:rsidRPr="00EB0700">
        <w:rPr>
          <w:rFonts w:ascii="Times New Roman" w:hAnsi="Times New Roman"/>
          <w:color w:val="auto"/>
          <w:szCs w:val="22"/>
          <w:lang w:val="sr-Cyrl-CS"/>
        </w:rPr>
        <w:t xml:space="preserve"> у граници захвата Плана. </w:t>
      </w:r>
    </w:p>
    <w:p w:rsidR="00B41D8F" w:rsidRPr="00EB0700" w:rsidRDefault="00B41D8F" w:rsidP="00F706E5">
      <w:pPr>
        <w:tabs>
          <w:tab w:val="left" w:pos="1260"/>
          <w:tab w:val="left" w:pos="1620"/>
        </w:tabs>
        <w:spacing w:before="120" w:after="0"/>
        <w:ind w:firstLine="539"/>
        <w:rPr>
          <w:rFonts w:ascii="Times New Roman" w:hAnsi="Times New Roman"/>
          <w:color w:val="auto"/>
          <w:szCs w:val="22"/>
        </w:rPr>
      </w:pPr>
      <w:r w:rsidRPr="00EB0700">
        <w:rPr>
          <w:rFonts w:ascii="Times New Roman" w:hAnsi="Times New Roman"/>
          <w:color w:val="auto"/>
          <w:szCs w:val="22"/>
          <w:lang w:val="sr-Cyrl-CS"/>
        </w:rPr>
        <w:t>План ступа на снагу осмог дана од дана објављивања у "Службен</w:t>
      </w:r>
      <w:r w:rsidRPr="00EB0700">
        <w:rPr>
          <w:rFonts w:ascii="Times New Roman" w:hAnsi="Times New Roman"/>
          <w:color w:val="auto"/>
          <w:szCs w:val="22"/>
        </w:rPr>
        <w:t>o</w:t>
      </w:r>
      <w:r w:rsidRPr="00EB0700">
        <w:rPr>
          <w:rFonts w:ascii="Times New Roman" w:hAnsi="Times New Roman"/>
          <w:color w:val="auto"/>
          <w:szCs w:val="22"/>
          <w:lang w:val="sr-Cyrl-CS"/>
        </w:rPr>
        <w:t>м листу Града Ниша", а објављује се и у електронском облику и доступан је на увид јавности</w:t>
      </w:r>
      <w:r w:rsidRPr="00EB0700">
        <w:rPr>
          <w:rFonts w:ascii="Times New Roman" w:hAnsi="Times New Roman"/>
          <w:color w:val="auto"/>
          <w:szCs w:val="22"/>
        </w:rPr>
        <w:t>.</w:t>
      </w:r>
    </w:p>
    <w:p w:rsidR="00F706E5" w:rsidRDefault="00F706E5" w:rsidP="00B41D8F">
      <w:pPr>
        <w:tabs>
          <w:tab w:val="left" w:pos="1260"/>
          <w:tab w:val="left" w:pos="1620"/>
        </w:tabs>
        <w:spacing w:before="360"/>
        <w:jc w:val="center"/>
        <w:rPr>
          <w:rFonts w:ascii="Times New Roman" w:hAnsi="Times New Roman"/>
          <w:color w:val="auto"/>
          <w:szCs w:val="22"/>
        </w:rPr>
      </w:pPr>
    </w:p>
    <w:p w:rsidR="00B41D8F" w:rsidRDefault="00B41D8F" w:rsidP="00F706E5">
      <w:pPr>
        <w:tabs>
          <w:tab w:val="left" w:pos="1260"/>
          <w:tab w:val="left" w:pos="1620"/>
        </w:tabs>
        <w:spacing w:before="360"/>
        <w:ind w:firstLine="0"/>
        <w:jc w:val="center"/>
        <w:rPr>
          <w:rFonts w:ascii="Times New Roman" w:hAnsi="Times New Roman"/>
          <w:color w:val="auto"/>
          <w:szCs w:val="22"/>
        </w:rPr>
      </w:pPr>
      <w:r w:rsidRPr="00EB0700">
        <w:rPr>
          <w:rFonts w:ascii="Times New Roman" w:hAnsi="Times New Roman"/>
          <w:color w:val="auto"/>
          <w:szCs w:val="22"/>
          <w:lang w:val="sr-Cyrl-CS"/>
        </w:rPr>
        <w:t>СКУПШТИНА ГРАДА НИША</w:t>
      </w:r>
    </w:p>
    <w:p w:rsidR="00F706E5" w:rsidRPr="00F706E5" w:rsidRDefault="00F706E5" w:rsidP="00B41D8F">
      <w:pPr>
        <w:tabs>
          <w:tab w:val="left" w:pos="1260"/>
          <w:tab w:val="left" w:pos="1620"/>
        </w:tabs>
        <w:spacing w:before="360"/>
        <w:jc w:val="center"/>
        <w:rPr>
          <w:rFonts w:ascii="Times New Roman" w:hAnsi="Times New Roman"/>
          <w:color w:val="auto"/>
          <w:szCs w:val="22"/>
        </w:rPr>
      </w:pPr>
    </w:p>
    <w:p w:rsidR="00B41D8F" w:rsidRPr="00EB0700" w:rsidRDefault="00B41D8F" w:rsidP="00F706E5">
      <w:pPr>
        <w:tabs>
          <w:tab w:val="left" w:pos="1260"/>
          <w:tab w:val="left" w:pos="1620"/>
        </w:tabs>
        <w:spacing w:before="360"/>
        <w:ind w:firstLine="0"/>
        <w:rPr>
          <w:rFonts w:ascii="Times New Roman" w:hAnsi="Times New Roman"/>
          <w:color w:val="auto"/>
          <w:szCs w:val="22"/>
          <w:lang w:val="sr-Cyrl-CS"/>
        </w:rPr>
      </w:pPr>
      <w:r w:rsidRPr="00EB0700">
        <w:rPr>
          <w:rFonts w:ascii="Times New Roman" w:hAnsi="Times New Roman"/>
          <w:color w:val="auto"/>
          <w:szCs w:val="22"/>
          <w:lang w:val="sr-Cyrl-CS"/>
        </w:rPr>
        <w:t>Број: ____________</w:t>
      </w:r>
    </w:p>
    <w:p w:rsidR="00B41D8F" w:rsidRDefault="00B41D8F" w:rsidP="00F706E5">
      <w:pPr>
        <w:tabs>
          <w:tab w:val="left" w:pos="1260"/>
          <w:tab w:val="left" w:pos="1620"/>
        </w:tabs>
        <w:spacing w:before="20" w:after="0"/>
        <w:ind w:firstLine="0"/>
        <w:rPr>
          <w:rFonts w:ascii="Times New Roman" w:hAnsi="Times New Roman"/>
          <w:color w:val="auto"/>
          <w:szCs w:val="22"/>
        </w:rPr>
      </w:pPr>
      <w:r w:rsidRPr="00EB0700">
        <w:rPr>
          <w:rFonts w:ascii="Times New Roman" w:hAnsi="Times New Roman"/>
          <w:color w:val="auto"/>
          <w:szCs w:val="22"/>
        </w:rPr>
        <w:t xml:space="preserve">У </w:t>
      </w:r>
      <w:r w:rsidRPr="00EB0700">
        <w:rPr>
          <w:rFonts w:ascii="Times New Roman" w:hAnsi="Times New Roman"/>
          <w:color w:val="auto"/>
          <w:szCs w:val="22"/>
          <w:lang w:val="sr-Cyrl-CS"/>
        </w:rPr>
        <w:t>Нишу, _______201</w:t>
      </w:r>
      <w:r w:rsidRPr="00EB0700">
        <w:rPr>
          <w:rFonts w:ascii="Times New Roman" w:hAnsi="Times New Roman"/>
          <w:color w:val="auto"/>
          <w:szCs w:val="22"/>
        </w:rPr>
        <w:t>8</w:t>
      </w:r>
      <w:r w:rsidRPr="00EB0700">
        <w:rPr>
          <w:rFonts w:ascii="Times New Roman" w:hAnsi="Times New Roman"/>
          <w:color w:val="auto"/>
          <w:szCs w:val="22"/>
          <w:lang w:val="sr-Cyrl-CS"/>
        </w:rPr>
        <w:t>.год.</w:t>
      </w:r>
    </w:p>
    <w:p w:rsidR="00F706E5" w:rsidRPr="00F706E5" w:rsidRDefault="00F706E5" w:rsidP="00B41D8F">
      <w:pPr>
        <w:tabs>
          <w:tab w:val="left" w:pos="1260"/>
          <w:tab w:val="left" w:pos="1620"/>
        </w:tabs>
        <w:spacing w:before="20" w:after="0"/>
        <w:ind w:left="567" w:firstLine="0"/>
        <w:rPr>
          <w:rFonts w:ascii="Times New Roman" w:hAnsi="Times New Roman"/>
          <w:color w:val="auto"/>
          <w:szCs w:val="22"/>
        </w:rPr>
      </w:pPr>
    </w:p>
    <w:p w:rsidR="00B41D8F" w:rsidRPr="00EB0700" w:rsidRDefault="00B41D8F" w:rsidP="00B41D8F">
      <w:pPr>
        <w:tabs>
          <w:tab w:val="left" w:pos="567"/>
          <w:tab w:val="left" w:pos="1260"/>
          <w:tab w:val="left" w:pos="1620"/>
          <w:tab w:val="center" w:pos="7200"/>
        </w:tabs>
        <w:spacing w:before="0"/>
        <w:rPr>
          <w:rFonts w:ascii="Times New Roman" w:hAnsi="Times New Roman"/>
          <w:color w:val="auto"/>
          <w:szCs w:val="22"/>
          <w:lang w:val="sr-Cyrl-CS"/>
        </w:rPr>
      </w:pPr>
      <w:r w:rsidRPr="00EB0700">
        <w:rPr>
          <w:rFonts w:ascii="Times New Roman" w:hAnsi="Times New Roman"/>
          <w:b/>
          <w:color w:val="auto"/>
          <w:szCs w:val="22"/>
          <w:lang w:val="sr-Cyrl-CS"/>
        </w:rPr>
        <w:tab/>
      </w:r>
      <w:r w:rsidRPr="00EB0700">
        <w:rPr>
          <w:rFonts w:ascii="Times New Roman" w:hAnsi="Times New Roman"/>
          <w:b/>
          <w:color w:val="auto"/>
          <w:szCs w:val="22"/>
          <w:lang w:val="sr-Cyrl-CS"/>
        </w:rPr>
        <w:tab/>
      </w:r>
      <w:r w:rsidRPr="00EB0700">
        <w:rPr>
          <w:rFonts w:ascii="Times New Roman" w:hAnsi="Times New Roman"/>
          <w:b/>
          <w:color w:val="auto"/>
          <w:szCs w:val="22"/>
          <w:lang w:val="sr-Cyrl-CS"/>
        </w:rPr>
        <w:tab/>
      </w:r>
      <w:r w:rsidRPr="00EB0700">
        <w:rPr>
          <w:rFonts w:ascii="Times New Roman" w:hAnsi="Times New Roman"/>
          <w:color w:val="auto"/>
          <w:szCs w:val="22"/>
          <w:lang w:val="sr-Cyrl-CS"/>
        </w:rPr>
        <w:t>Председник,</w:t>
      </w:r>
    </w:p>
    <w:p w:rsidR="00B41D8F" w:rsidRPr="00EB0700" w:rsidRDefault="00B41D8F" w:rsidP="00B41D8F">
      <w:pPr>
        <w:tabs>
          <w:tab w:val="left" w:pos="1260"/>
          <w:tab w:val="left" w:pos="1620"/>
          <w:tab w:val="center" w:pos="7200"/>
        </w:tabs>
        <w:spacing w:before="20"/>
        <w:rPr>
          <w:rFonts w:ascii="Times New Roman" w:hAnsi="Times New Roman"/>
          <w:color w:val="auto"/>
          <w:szCs w:val="22"/>
          <w:lang w:val="sr-Cyrl-CS"/>
        </w:rPr>
      </w:pPr>
    </w:p>
    <w:p w:rsidR="00B41D8F" w:rsidRPr="00EB0700" w:rsidRDefault="00B41D8F" w:rsidP="00B41D8F">
      <w:pPr>
        <w:tabs>
          <w:tab w:val="left" w:pos="1260"/>
          <w:tab w:val="left" w:pos="1620"/>
          <w:tab w:val="center" w:pos="7200"/>
        </w:tabs>
        <w:spacing w:before="20"/>
        <w:rPr>
          <w:rFonts w:ascii="Times New Roman" w:hAnsi="Times New Roman"/>
          <w:color w:val="auto"/>
          <w:szCs w:val="22"/>
          <w:lang w:val="sr-Cyrl-CS"/>
        </w:rPr>
      </w:pPr>
      <w:r w:rsidRPr="00EB0700">
        <w:rPr>
          <w:rFonts w:ascii="Times New Roman" w:hAnsi="Times New Roman"/>
          <w:color w:val="auto"/>
          <w:szCs w:val="22"/>
          <w:lang w:val="sr-Cyrl-CS"/>
        </w:rPr>
        <w:tab/>
      </w:r>
      <w:r w:rsidRPr="00EB0700">
        <w:rPr>
          <w:rFonts w:ascii="Times New Roman" w:hAnsi="Times New Roman"/>
          <w:color w:val="auto"/>
          <w:szCs w:val="22"/>
          <w:lang w:val="sr-Cyrl-CS"/>
        </w:rPr>
        <w:tab/>
      </w:r>
      <w:r w:rsidRPr="00EB0700">
        <w:rPr>
          <w:rFonts w:ascii="Times New Roman" w:hAnsi="Times New Roman"/>
          <w:color w:val="auto"/>
          <w:szCs w:val="22"/>
          <w:lang w:val="sr-Cyrl-CS"/>
        </w:rPr>
        <w:tab/>
        <w:t xml:space="preserve"> </w:t>
      </w:r>
      <w:r w:rsidRPr="00EB0700">
        <w:rPr>
          <w:rFonts w:ascii="Times New Roman" w:hAnsi="Times New Roman"/>
          <w:color w:val="auto"/>
          <w:szCs w:val="22"/>
        </w:rPr>
        <w:t xml:space="preserve">Мр </w:t>
      </w:r>
      <w:r w:rsidRPr="00EB0700">
        <w:rPr>
          <w:rFonts w:ascii="Times New Roman" w:hAnsi="Times New Roman"/>
          <w:color w:val="auto"/>
          <w:szCs w:val="22"/>
          <w:lang w:val="sr-Cyrl-CS"/>
        </w:rPr>
        <w:t>Раде Рајковић</w:t>
      </w:r>
    </w:p>
    <w:p w:rsidR="00B41D8F" w:rsidRPr="00EB0700" w:rsidRDefault="00B41D8F" w:rsidP="00B41D8F">
      <w:pPr>
        <w:spacing w:before="0" w:after="0"/>
        <w:ind w:firstLine="0"/>
        <w:rPr>
          <w:rFonts w:ascii="Times New Roman" w:hAnsi="Times New Roman"/>
          <w:color w:val="auto"/>
          <w:sz w:val="28"/>
          <w:szCs w:val="28"/>
        </w:rPr>
      </w:pPr>
    </w:p>
    <w:p w:rsidR="00F706E5" w:rsidRDefault="00F706E5" w:rsidP="00F706E5">
      <w:pPr>
        <w:tabs>
          <w:tab w:val="left" w:pos="5554"/>
        </w:tabs>
        <w:spacing w:before="240"/>
        <w:ind w:firstLine="0"/>
        <w:rPr>
          <w:rFonts w:ascii="Times New Roman" w:hAnsi="Times New Roman"/>
          <w:color w:val="auto"/>
          <w:sz w:val="28"/>
          <w:szCs w:val="28"/>
        </w:rPr>
      </w:pPr>
      <w:r>
        <w:rPr>
          <w:rFonts w:ascii="Times New Roman" w:hAnsi="Times New Roman"/>
          <w:color w:val="auto"/>
          <w:sz w:val="28"/>
          <w:szCs w:val="28"/>
        </w:rPr>
        <w:tab/>
      </w:r>
    </w:p>
    <w:p w:rsidR="00F706E5" w:rsidRDefault="00F706E5" w:rsidP="00F706E5">
      <w:pPr>
        <w:rPr>
          <w:rFonts w:ascii="Times New Roman" w:hAnsi="Times New Roman"/>
          <w:sz w:val="28"/>
          <w:szCs w:val="28"/>
        </w:rPr>
      </w:pPr>
    </w:p>
    <w:p w:rsidR="00955120" w:rsidRPr="00F706E5" w:rsidRDefault="00955120" w:rsidP="00F706E5">
      <w:pPr>
        <w:rPr>
          <w:rFonts w:ascii="Times New Roman" w:hAnsi="Times New Roman"/>
          <w:sz w:val="28"/>
          <w:szCs w:val="28"/>
        </w:rPr>
        <w:sectPr w:rsidR="00955120" w:rsidRPr="00F706E5" w:rsidSect="00955120">
          <w:footerReference w:type="default" r:id="rId12"/>
          <w:headerReference w:type="first" r:id="rId13"/>
          <w:footerReference w:type="first" r:id="rId14"/>
          <w:pgSz w:w="11907" w:h="16840" w:code="9"/>
          <w:pgMar w:top="720" w:right="1134" w:bottom="719" w:left="1701" w:header="709" w:footer="1020" w:gutter="0"/>
          <w:pgNumType w:start="1"/>
          <w:cols w:space="708"/>
          <w:titlePg/>
          <w:docGrid w:linePitch="360"/>
        </w:sectPr>
      </w:pPr>
    </w:p>
    <w:p w:rsidR="00F706E5" w:rsidRDefault="00F706E5" w:rsidP="00955120">
      <w:pPr>
        <w:spacing w:before="0" w:after="0"/>
        <w:ind w:firstLine="0"/>
        <w:jc w:val="center"/>
        <w:rPr>
          <w:rFonts w:ascii="Times New Roman" w:hAnsi="Times New Roman"/>
          <w:b/>
          <w:spacing w:val="30"/>
          <w:sz w:val="28"/>
          <w:szCs w:val="28"/>
        </w:rPr>
      </w:pPr>
    </w:p>
    <w:p w:rsidR="00F706E5" w:rsidRDefault="00F706E5" w:rsidP="00955120">
      <w:pPr>
        <w:spacing w:before="0" w:after="0"/>
        <w:ind w:firstLine="0"/>
        <w:jc w:val="center"/>
        <w:rPr>
          <w:rFonts w:ascii="Times New Roman" w:hAnsi="Times New Roman"/>
          <w:b/>
          <w:spacing w:val="30"/>
          <w:sz w:val="28"/>
          <w:szCs w:val="28"/>
        </w:rPr>
      </w:pPr>
    </w:p>
    <w:p w:rsidR="00F706E5" w:rsidRDefault="00F706E5" w:rsidP="00955120">
      <w:pPr>
        <w:spacing w:before="0" w:after="0"/>
        <w:ind w:firstLine="0"/>
        <w:jc w:val="center"/>
        <w:rPr>
          <w:rFonts w:ascii="Times New Roman" w:hAnsi="Times New Roman"/>
          <w:b/>
          <w:spacing w:val="30"/>
          <w:sz w:val="28"/>
          <w:szCs w:val="28"/>
          <w:lang w:val="sr-Cyrl-CS"/>
        </w:rPr>
        <w:sectPr w:rsidR="00F706E5" w:rsidSect="00955120">
          <w:footerReference w:type="default" r:id="rId15"/>
          <w:pgSz w:w="11907" w:h="16840" w:code="9"/>
          <w:pgMar w:top="720" w:right="1134" w:bottom="720" w:left="1701" w:header="720" w:footer="720" w:gutter="0"/>
          <w:cols w:space="720"/>
          <w:docGrid w:linePitch="360"/>
        </w:sectPr>
      </w:pPr>
    </w:p>
    <w:p w:rsidR="00955120" w:rsidRPr="00F706E5" w:rsidRDefault="00955120" w:rsidP="00955120">
      <w:pPr>
        <w:spacing w:before="0" w:after="0"/>
        <w:ind w:firstLine="0"/>
        <w:jc w:val="center"/>
        <w:rPr>
          <w:rFonts w:ascii="Times New Roman" w:hAnsi="Times New Roman"/>
          <w:b/>
          <w:color w:val="auto"/>
          <w:spacing w:val="30"/>
          <w:sz w:val="28"/>
          <w:szCs w:val="28"/>
          <w:lang w:val="sr-Cyrl-CS"/>
        </w:rPr>
      </w:pPr>
      <w:r w:rsidRPr="00F706E5">
        <w:rPr>
          <w:rFonts w:ascii="Times New Roman" w:hAnsi="Times New Roman"/>
          <w:b/>
          <w:color w:val="auto"/>
          <w:spacing w:val="30"/>
          <w:sz w:val="28"/>
          <w:szCs w:val="28"/>
          <w:lang w:val="sr-Cyrl-CS"/>
        </w:rPr>
        <w:lastRenderedPageBreak/>
        <w:t>ОБРАЗЛОЖЕЊЕ</w:t>
      </w:r>
    </w:p>
    <w:p w:rsidR="00955120" w:rsidRPr="00F706E5" w:rsidRDefault="00955120" w:rsidP="00955120">
      <w:pPr>
        <w:spacing w:before="0" w:after="0"/>
        <w:ind w:firstLine="0"/>
        <w:jc w:val="center"/>
        <w:rPr>
          <w:rFonts w:ascii="Times New Roman" w:hAnsi="Times New Roman"/>
          <w:b/>
          <w:color w:val="auto"/>
          <w:spacing w:val="30"/>
          <w:sz w:val="24"/>
          <w:szCs w:val="24"/>
          <w:lang w:val="sr-Cyrl-CS"/>
        </w:rPr>
      </w:pPr>
      <w:r w:rsidRPr="00F706E5">
        <w:rPr>
          <w:rFonts w:ascii="Times New Roman" w:hAnsi="Times New Roman"/>
          <w:b/>
          <w:color w:val="auto"/>
          <w:spacing w:val="30"/>
          <w:sz w:val="24"/>
          <w:szCs w:val="24"/>
          <w:lang w:val="sr-Cyrl-CS"/>
        </w:rPr>
        <w:t xml:space="preserve">ПРВИХ ИЗМЕНА И ДОПУНА </w:t>
      </w:r>
    </w:p>
    <w:p w:rsidR="00955120" w:rsidRPr="00F706E5" w:rsidRDefault="00955120" w:rsidP="00955120">
      <w:pPr>
        <w:spacing w:before="0" w:after="0"/>
        <w:ind w:firstLine="0"/>
        <w:jc w:val="center"/>
        <w:rPr>
          <w:rFonts w:ascii="Times New Roman" w:hAnsi="Times New Roman"/>
          <w:b/>
          <w:color w:val="auto"/>
          <w:spacing w:val="30"/>
          <w:sz w:val="24"/>
          <w:szCs w:val="24"/>
          <w:lang w:val="sr-Cyrl-CS"/>
        </w:rPr>
      </w:pPr>
      <w:r w:rsidRPr="00F706E5">
        <w:rPr>
          <w:rFonts w:ascii="Times New Roman" w:hAnsi="Times New Roman"/>
          <w:b/>
          <w:color w:val="auto"/>
          <w:spacing w:val="30"/>
          <w:sz w:val="24"/>
          <w:szCs w:val="24"/>
          <w:lang w:val="sr-Cyrl-CS"/>
        </w:rPr>
        <w:t>ПЛАНА ГЕНЕРАЛНЕ РЕГУЛАЦИЈЕ</w:t>
      </w:r>
    </w:p>
    <w:p w:rsidR="00955120" w:rsidRPr="00F706E5" w:rsidRDefault="00955120" w:rsidP="00955120">
      <w:pPr>
        <w:spacing w:before="0" w:after="0"/>
        <w:ind w:firstLine="0"/>
        <w:jc w:val="center"/>
        <w:rPr>
          <w:rFonts w:ascii="Times New Roman" w:hAnsi="Times New Roman"/>
          <w:b/>
          <w:color w:val="auto"/>
          <w:spacing w:val="30"/>
          <w:sz w:val="24"/>
          <w:szCs w:val="24"/>
          <w:lang w:val="sr-Cyrl-CS"/>
        </w:rPr>
      </w:pPr>
      <w:r w:rsidRPr="00F706E5">
        <w:rPr>
          <w:rFonts w:ascii="Times New Roman" w:hAnsi="Times New Roman"/>
          <w:b/>
          <w:color w:val="auto"/>
          <w:spacing w:val="30"/>
          <w:sz w:val="24"/>
          <w:szCs w:val="24"/>
          <w:lang w:val="sr-Cyrl-CS"/>
        </w:rPr>
        <w:t>ПОДРУЧЈА ГРАДСКЕ ОПШТИНЕ</w:t>
      </w:r>
    </w:p>
    <w:p w:rsidR="00955120" w:rsidRPr="00F706E5" w:rsidRDefault="00955120" w:rsidP="00955120">
      <w:pPr>
        <w:spacing w:before="0" w:after="0"/>
        <w:ind w:firstLine="0"/>
        <w:jc w:val="center"/>
        <w:rPr>
          <w:rFonts w:ascii="Times New Roman" w:hAnsi="Times New Roman"/>
          <w:b/>
          <w:color w:val="auto"/>
          <w:spacing w:val="30"/>
          <w:sz w:val="24"/>
          <w:szCs w:val="24"/>
          <w:lang w:val="sr-Cyrl-CS"/>
        </w:rPr>
      </w:pPr>
      <w:r w:rsidRPr="00F706E5">
        <w:rPr>
          <w:rFonts w:ascii="Times New Roman" w:hAnsi="Times New Roman"/>
          <w:b/>
          <w:color w:val="auto"/>
          <w:spacing w:val="30"/>
          <w:sz w:val="24"/>
          <w:szCs w:val="24"/>
          <w:lang w:val="sr-Cyrl-CS"/>
        </w:rPr>
        <w:t>ПАЛИЛУЛА – ДРУГА ФАЗА</w:t>
      </w:r>
    </w:p>
    <w:p w:rsidR="00955120" w:rsidRPr="00F706E5" w:rsidRDefault="00955120" w:rsidP="00955120">
      <w:pPr>
        <w:spacing w:before="0" w:after="0"/>
        <w:ind w:firstLine="0"/>
        <w:jc w:val="center"/>
        <w:rPr>
          <w:rFonts w:ascii="Times New Roman" w:hAnsi="Times New Roman"/>
          <w:b/>
          <w:color w:val="auto"/>
          <w:spacing w:val="30"/>
          <w:sz w:val="24"/>
          <w:szCs w:val="24"/>
          <w:lang w:val="sr-Cyrl-CS"/>
        </w:rPr>
      </w:pPr>
      <w:r w:rsidRPr="00F706E5">
        <w:rPr>
          <w:rFonts w:ascii="Times New Roman" w:hAnsi="Times New Roman"/>
          <w:b/>
          <w:color w:val="auto"/>
          <w:spacing w:val="30"/>
          <w:sz w:val="24"/>
          <w:szCs w:val="24"/>
          <w:lang w:val="sr-Cyrl-CS"/>
        </w:rPr>
        <w:t xml:space="preserve"> – зона улица Селичевице и Зетске</w:t>
      </w:r>
    </w:p>
    <w:p w:rsidR="00955120" w:rsidRPr="00F706E5" w:rsidRDefault="00955120" w:rsidP="00955120">
      <w:pPr>
        <w:pStyle w:val="Naslovglavni"/>
        <w:tabs>
          <w:tab w:val="left" w:pos="0"/>
        </w:tabs>
        <w:spacing w:before="240"/>
        <w:ind w:left="360"/>
        <w:rPr>
          <w:rFonts w:ascii="Times New Roman" w:hAnsi="Times New Roman"/>
          <w:b/>
          <w:shadow/>
          <w:noProof/>
          <w:color w:val="auto"/>
          <w:sz w:val="24"/>
          <w:szCs w:val="24"/>
        </w:rPr>
      </w:pPr>
      <w:r w:rsidRPr="00F706E5">
        <w:rPr>
          <w:rFonts w:ascii="Times New Roman" w:hAnsi="Times New Roman"/>
          <w:shadow/>
          <w:noProof/>
          <w:color w:val="auto"/>
          <w:sz w:val="24"/>
          <w:szCs w:val="24"/>
        </w:rPr>
        <w:t xml:space="preserve"> </w:t>
      </w:r>
    </w:p>
    <w:p w:rsidR="00955120" w:rsidRPr="00F706E5" w:rsidRDefault="00955120" w:rsidP="00F706E5">
      <w:pPr>
        <w:spacing w:before="120" w:after="0"/>
        <w:ind w:firstLine="709"/>
        <w:rPr>
          <w:rFonts w:ascii="Times New Roman" w:hAnsi="Times New Roman"/>
          <w:color w:val="auto"/>
          <w:szCs w:val="22"/>
        </w:rPr>
      </w:pPr>
      <w:r w:rsidRPr="00F706E5">
        <w:rPr>
          <w:rFonts w:ascii="Times New Roman" w:hAnsi="Times New Roman"/>
          <w:color w:val="auto"/>
          <w:szCs w:val="22"/>
          <w:lang w:val="ru-RU"/>
        </w:rPr>
        <w:t xml:space="preserve">Изради Првих измена и допуна Плана генералне регулације подручја Градске општине Палилула - </w:t>
      </w:r>
      <w:r w:rsidRPr="00F706E5">
        <w:rPr>
          <w:rFonts w:ascii="Times New Roman" w:hAnsi="Times New Roman"/>
          <w:color w:val="auto"/>
          <w:szCs w:val="22"/>
        </w:rPr>
        <w:t>друга фаза</w:t>
      </w:r>
      <w:r w:rsidRPr="00F706E5">
        <w:rPr>
          <w:rFonts w:ascii="Times New Roman" w:hAnsi="Times New Roman"/>
          <w:color w:val="auto"/>
          <w:szCs w:val="22"/>
          <w:lang w:val="sr-Cyrl-CS"/>
        </w:rPr>
        <w:t xml:space="preserve"> - зона улица Селичевице и Зетске (у даљем тексту План), приступа се на основу Иницијативе Главног урбанисте Града Ниша бр. 577-7/2016 од 22.11.2016. године и Одлуке о изради </w:t>
      </w:r>
      <w:r w:rsidRPr="00F706E5">
        <w:rPr>
          <w:rFonts w:ascii="Times New Roman" w:hAnsi="Times New Roman"/>
          <w:color w:val="auto"/>
          <w:szCs w:val="22"/>
          <w:lang w:val="ru-RU"/>
        </w:rPr>
        <w:t xml:space="preserve">Првих  измена и допуна Плана генералне регулације подручја Градске општине Палилула - </w:t>
      </w:r>
      <w:r w:rsidRPr="00F706E5">
        <w:rPr>
          <w:rFonts w:ascii="Times New Roman" w:hAnsi="Times New Roman"/>
          <w:color w:val="auto"/>
          <w:szCs w:val="22"/>
        </w:rPr>
        <w:t xml:space="preserve">друга фаза </w:t>
      </w:r>
      <w:r w:rsidRPr="00F706E5">
        <w:rPr>
          <w:rFonts w:ascii="Times New Roman" w:hAnsi="Times New Roman"/>
          <w:noProof/>
          <w:color w:val="auto"/>
          <w:szCs w:val="22"/>
          <w:lang w:val="sr-Cyrl-CS"/>
        </w:rPr>
        <w:t xml:space="preserve">("Службени лист Града Ниша", бр. </w:t>
      </w:r>
      <w:r w:rsidRPr="00F706E5">
        <w:rPr>
          <w:rFonts w:ascii="Times New Roman" w:hAnsi="Times New Roman"/>
          <w:noProof/>
          <w:color w:val="auto"/>
          <w:szCs w:val="22"/>
        </w:rPr>
        <w:t>155</w:t>
      </w:r>
      <w:r w:rsidRPr="00F706E5">
        <w:rPr>
          <w:rFonts w:ascii="Times New Roman" w:hAnsi="Times New Roman"/>
          <w:noProof/>
          <w:color w:val="auto"/>
          <w:szCs w:val="22"/>
          <w:lang w:val="sr-Cyrl-CS"/>
        </w:rPr>
        <w:t>/1</w:t>
      </w:r>
      <w:r w:rsidRPr="00F706E5">
        <w:rPr>
          <w:rFonts w:ascii="Times New Roman" w:hAnsi="Times New Roman"/>
          <w:noProof/>
          <w:color w:val="auto"/>
          <w:szCs w:val="22"/>
        </w:rPr>
        <w:t>6</w:t>
      </w:r>
      <w:r w:rsidRPr="00F706E5">
        <w:rPr>
          <w:rFonts w:ascii="Times New Roman" w:hAnsi="Times New Roman"/>
          <w:noProof/>
          <w:color w:val="auto"/>
          <w:szCs w:val="22"/>
          <w:lang w:val="sr-Cyrl-CS"/>
        </w:rPr>
        <w:t>), у даљем тексту: Одлука о израд</w:t>
      </w:r>
      <w:r w:rsidRPr="00F706E5">
        <w:rPr>
          <w:rFonts w:ascii="Times New Roman" w:hAnsi="Times New Roman"/>
          <w:noProof/>
          <w:color w:val="auto"/>
          <w:szCs w:val="22"/>
        </w:rPr>
        <w:t>и Плана</w:t>
      </w:r>
      <w:r w:rsidRPr="00F706E5">
        <w:rPr>
          <w:rFonts w:ascii="Times New Roman" w:hAnsi="Times New Roman"/>
          <w:noProof/>
          <w:color w:val="auto"/>
          <w:szCs w:val="22"/>
          <w:lang w:val="sr-Cyrl-CS"/>
        </w:rPr>
        <w:t>.</w:t>
      </w:r>
    </w:p>
    <w:p w:rsidR="00955120" w:rsidRPr="00F706E5" w:rsidRDefault="00955120" w:rsidP="00F706E5">
      <w:pPr>
        <w:tabs>
          <w:tab w:val="left" w:pos="567"/>
          <w:tab w:val="left" w:pos="1276"/>
          <w:tab w:val="left" w:pos="1418"/>
          <w:tab w:val="left" w:pos="9180"/>
        </w:tabs>
        <w:spacing w:before="120" w:after="0"/>
        <w:ind w:firstLine="709"/>
        <w:outlineLvl w:val="0"/>
        <w:rPr>
          <w:rFonts w:ascii="Times New Roman" w:hAnsi="Times New Roman"/>
          <w:noProof/>
          <w:color w:val="auto"/>
          <w:szCs w:val="22"/>
          <w:lang w:val="sr-Cyrl-CS"/>
        </w:rPr>
      </w:pPr>
      <w:r w:rsidRPr="00F706E5">
        <w:rPr>
          <w:rFonts w:ascii="Times New Roman" w:hAnsi="Times New Roman"/>
          <w:noProof/>
          <w:color w:val="auto"/>
          <w:szCs w:val="22"/>
          <w:lang w:val="sr-Cyrl-CS"/>
        </w:rPr>
        <w:t>Прве измене и допуне Плана израђују се за делове грађевинског подручја у обухвату Генералног урбанистичког плана Ниша 2010-2025 ("Сл.лист Града Ниша",</w:t>
      </w:r>
      <w:r w:rsidRPr="00F706E5">
        <w:rPr>
          <w:rFonts w:ascii="Times New Roman" w:hAnsi="Times New Roman"/>
          <w:noProof/>
          <w:color w:val="auto"/>
          <w:szCs w:val="22"/>
        </w:rPr>
        <w:t xml:space="preserve"> </w:t>
      </w:r>
      <w:r w:rsidRPr="00F706E5">
        <w:rPr>
          <w:rFonts w:ascii="Times New Roman" w:hAnsi="Times New Roman"/>
          <w:noProof/>
          <w:color w:val="auto"/>
          <w:szCs w:val="22"/>
          <w:lang w:val="sr-Cyrl-CS"/>
        </w:rPr>
        <w:t>бр.43/11</w:t>
      </w:r>
      <w:r w:rsidRPr="00F706E5">
        <w:rPr>
          <w:rFonts w:ascii="Times New Roman" w:hAnsi="Times New Roman"/>
          <w:noProof/>
          <w:color w:val="auto"/>
          <w:szCs w:val="22"/>
        </w:rPr>
        <w:t xml:space="preserve"> и 136/16</w:t>
      </w:r>
      <w:r w:rsidRPr="00F706E5">
        <w:rPr>
          <w:rFonts w:ascii="Times New Roman" w:hAnsi="Times New Roman"/>
          <w:noProof/>
          <w:color w:val="auto"/>
          <w:szCs w:val="22"/>
          <w:lang w:val="sr-Cyrl-CS"/>
        </w:rPr>
        <w:t xml:space="preserve">), односно у </w:t>
      </w:r>
      <w:r w:rsidRPr="00F706E5">
        <w:rPr>
          <w:rFonts w:ascii="Times New Roman" w:hAnsi="Times New Roman"/>
          <w:noProof/>
          <w:color w:val="auto"/>
          <w:szCs w:val="22"/>
        </w:rPr>
        <w:t xml:space="preserve">дефинисаном обухвату </w:t>
      </w:r>
      <w:r w:rsidRPr="00F706E5">
        <w:rPr>
          <w:rFonts w:ascii="Times New Roman" w:hAnsi="Times New Roman"/>
          <w:noProof/>
          <w:color w:val="auto"/>
          <w:szCs w:val="22"/>
          <w:lang w:val="sr-Cyrl-CS"/>
        </w:rPr>
        <w:t>Плана генералне регулације подручја Градске општине Палилула - друга фаза ("Сл.лист Града Ниша",</w:t>
      </w:r>
      <w:r w:rsidRPr="00F706E5">
        <w:rPr>
          <w:rFonts w:ascii="Times New Roman" w:hAnsi="Times New Roman"/>
          <w:noProof/>
          <w:color w:val="auto"/>
          <w:szCs w:val="22"/>
        </w:rPr>
        <w:t xml:space="preserve"> </w:t>
      </w:r>
      <w:r w:rsidRPr="00F706E5">
        <w:rPr>
          <w:rFonts w:ascii="Times New Roman" w:hAnsi="Times New Roman"/>
          <w:noProof/>
          <w:color w:val="auto"/>
          <w:szCs w:val="22"/>
          <w:lang w:val="sr-Cyrl-CS"/>
        </w:rPr>
        <w:t>бр. 73/13).</w:t>
      </w:r>
    </w:p>
    <w:p w:rsidR="00955120" w:rsidRPr="00F706E5" w:rsidRDefault="00955120" w:rsidP="00F706E5">
      <w:pPr>
        <w:tabs>
          <w:tab w:val="left" w:pos="567"/>
          <w:tab w:val="left" w:pos="1276"/>
          <w:tab w:val="left" w:pos="1418"/>
          <w:tab w:val="left" w:pos="9180"/>
        </w:tabs>
        <w:spacing w:before="120" w:after="0"/>
        <w:ind w:firstLine="709"/>
        <w:outlineLvl w:val="0"/>
        <w:rPr>
          <w:rFonts w:ascii="Times New Roman" w:hAnsi="Times New Roman"/>
          <w:noProof/>
          <w:color w:val="auto"/>
          <w:szCs w:val="22"/>
          <w:lang w:val="sr-Cyrl-CS"/>
        </w:rPr>
      </w:pPr>
      <w:r w:rsidRPr="00F706E5">
        <w:rPr>
          <w:rFonts w:ascii="Times New Roman" w:hAnsi="Times New Roman"/>
          <w:noProof/>
          <w:color w:val="auto"/>
          <w:szCs w:val="22"/>
          <w:lang w:val="sr-Cyrl-CS"/>
        </w:rPr>
        <w:t>Границе обухвата Плана су:</w:t>
      </w:r>
    </w:p>
    <w:p w:rsidR="00955120" w:rsidRPr="00F706E5" w:rsidRDefault="00955120" w:rsidP="00F706E5">
      <w:pPr>
        <w:widowControl w:val="0"/>
        <w:tabs>
          <w:tab w:val="left" w:pos="1134"/>
        </w:tabs>
        <w:autoSpaceDE w:val="0"/>
        <w:spacing w:before="120" w:after="0"/>
        <w:ind w:firstLine="709"/>
        <w:rPr>
          <w:rFonts w:ascii="Times New Roman" w:hAnsi="Times New Roman"/>
          <w:bCs/>
          <w:color w:val="auto"/>
          <w:w w:val="101"/>
          <w:szCs w:val="22"/>
          <w:lang w:val="ru-RU"/>
        </w:rPr>
      </w:pPr>
      <w:r w:rsidRPr="00F706E5">
        <w:rPr>
          <w:rFonts w:ascii="Times New Roman" w:hAnsi="Times New Roman"/>
          <w:bCs/>
          <w:color w:val="auto"/>
          <w:w w:val="101"/>
          <w:szCs w:val="22"/>
          <w:lang w:val="ru-RU"/>
        </w:rPr>
        <w:t xml:space="preserve">- </w:t>
      </w:r>
      <w:r w:rsidR="00F706E5">
        <w:rPr>
          <w:rFonts w:ascii="Times New Roman" w:hAnsi="Times New Roman"/>
          <w:bCs/>
          <w:color w:val="auto"/>
          <w:w w:val="101"/>
          <w:szCs w:val="22"/>
        </w:rPr>
        <w:tab/>
      </w:r>
      <w:r w:rsidRPr="00F706E5">
        <w:rPr>
          <w:rFonts w:ascii="Times New Roman" w:hAnsi="Times New Roman"/>
          <w:bCs/>
          <w:color w:val="auto"/>
          <w:w w:val="101"/>
          <w:szCs w:val="22"/>
          <w:lang w:val="ru-RU"/>
        </w:rPr>
        <w:t>Подручје 1, површине 0.81</w:t>
      </w:r>
      <w:r w:rsidRPr="00F706E5">
        <w:rPr>
          <w:rFonts w:ascii="Times New Roman" w:hAnsi="Times New Roman"/>
          <w:bCs/>
          <w:color w:val="auto"/>
          <w:w w:val="101"/>
          <w:szCs w:val="22"/>
        </w:rPr>
        <w:t>h</w:t>
      </w:r>
      <w:r w:rsidRPr="00F706E5">
        <w:rPr>
          <w:rFonts w:ascii="Times New Roman" w:hAnsi="Times New Roman"/>
          <w:bCs/>
          <w:color w:val="auto"/>
          <w:w w:val="101"/>
          <w:szCs w:val="22"/>
          <w:lang w:val="ru-RU"/>
        </w:rPr>
        <w:t xml:space="preserve">а, представља зону трафостанице ТС 35/10 јужно од раскрснице улица Зетске и Игманске и обухвата делове катастарских парцела: 9432, 9434/1,  9433 КО Ниш-Ћеле Кула као и зону раскрснице улица Зетске и Игманске. </w:t>
      </w:r>
    </w:p>
    <w:p w:rsidR="00955120" w:rsidRPr="00F706E5" w:rsidRDefault="00955120" w:rsidP="00F706E5">
      <w:pPr>
        <w:widowControl w:val="0"/>
        <w:tabs>
          <w:tab w:val="left" w:pos="1134"/>
        </w:tabs>
        <w:autoSpaceDE w:val="0"/>
        <w:spacing w:before="120" w:after="0"/>
        <w:ind w:firstLine="709"/>
        <w:rPr>
          <w:rFonts w:ascii="Times New Roman" w:hAnsi="Times New Roman"/>
          <w:bCs/>
          <w:color w:val="auto"/>
          <w:w w:val="101"/>
          <w:szCs w:val="22"/>
          <w:lang w:val="ru-RU"/>
        </w:rPr>
      </w:pPr>
      <w:r w:rsidRPr="00F706E5">
        <w:rPr>
          <w:rFonts w:ascii="Times New Roman" w:hAnsi="Times New Roman"/>
          <w:bCs/>
          <w:color w:val="auto"/>
          <w:w w:val="101"/>
          <w:szCs w:val="22"/>
          <w:lang w:val="ru-RU"/>
        </w:rPr>
        <w:t xml:space="preserve">- </w:t>
      </w:r>
      <w:r w:rsidR="00F706E5">
        <w:rPr>
          <w:rFonts w:ascii="Times New Roman" w:hAnsi="Times New Roman"/>
          <w:bCs/>
          <w:color w:val="auto"/>
          <w:w w:val="101"/>
          <w:szCs w:val="22"/>
        </w:rPr>
        <w:tab/>
      </w:r>
      <w:r w:rsidRPr="00F706E5">
        <w:rPr>
          <w:rFonts w:ascii="Times New Roman" w:hAnsi="Times New Roman"/>
          <w:bCs/>
          <w:color w:val="auto"/>
          <w:w w:val="101"/>
          <w:szCs w:val="22"/>
          <w:lang w:val="ru-RU"/>
        </w:rPr>
        <w:t>Подручје 2: површине 0.32</w:t>
      </w:r>
      <w:r w:rsidRPr="00F706E5">
        <w:rPr>
          <w:rFonts w:ascii="Times New Roman" w:hAnsi="Times New Roman"/>
          <w:bCs/>
          <w:color w:val="auto"/>
          <w:w w:val="101"/>
          <w:szCs w:val="22"/>
        </w:rPr>
        <w:t>h</w:t>
      </w:r>
      <w:r w:rsidRPr="00F706E5">
        <w:rPr>
          <w:rFonts w:ascii="Times New Roman" w:hAnsi="Times New Roman"/>
          <w:bCs/>
          <w:color w:val="auto"/>
          <w:w w:val="101"/>
          <w:szCs w:val="22"/>
          <w:lang w:val="ru-RU"/>
        </w:rPr>
        <w:t>а, представља зону улице Селичевице на истоку до Габровачке реке, на југу Ул. Вишеградске са налеглим мостом преко Габровачке реке и налеглим парцелама у зони становања умерених густина у градском подручју. Обухвата следеће целе и делове катастарских парцела: 7040/1, 7040/2, 11127/7, 7041/2, 7042/1, 7042/2, 7043, 7045/1, 7045/2, 11127/8, 7046/1, 7046/2, 6928, 6941, 6912, 6913</w:t>
      </w:r>
      <w:r w:rsidRPr="00F706E5">
        <w:rPr>
          <w:rFonts w:ascii="Times New Roman" w:hAnsi="Times New Roman"/>
          <w:bCs/>
          <w:color w:val="auto"/>
        </w:rPr>
        <w:t xml:space="preserve"> КО Ниш-Ћеле Кула</w:t>
      </w:r>
      <w:r w:rsidRPr="00F706E5">
        <w:rPr>
          <w:rFonts w:ascii="Times New Roman" w:hAnsi="Times New Roman"/>
          <w:bCs/>
          <w:color w:val="auto"/>
          <w:w w:val="101"/>
          <w:szCs w:val="22"/>
          <w:lang w:val="ru-RU"/>
        </w:rPr>
        <w:t xml:space="preserve">. </w:t>
      </w:r>
    </w:p>
    <w:p w:rsidR="00955120" w:rsidRPr="00F706E5" w:rsidRDefault="00955120" w:rsidP="00F706E5">
      <w:pPr>
        <w:tabs>
          <w:tab w:val="left" w:pos="567"/>
          <w:tab w:val="left" w:pos="1276"/>
          <w:tab w:val="left" w:pos="1418"/>
          <w:tab w:val="left" w:pos="9180"/>
        </w:tabs>
        <w:spacing w:before="120" w:after="0"/>
        <w:ind w:firstLine="709"/>
        <w:outlineLvl w:val="0"/>
        <w:rPr>
          <w:rFonts w:ascii="Times New Roman" w:hAnsi="Times New Roman"/>
          <w:noProof/>
          <w:color w:val="auto"/>
          <w:szCs w:val="22"/>
          <w:lang w:val="sr-Cyrl-CS"/>
        </w:rPr>
      </w:pPr>
      <w:r w:rsidRPr="00F706E5">
        <w:rPr>
          <w:rFonts w:ascii="Times New Roman" w:hAnsi="Times New Roman"/>
          <w:noProof/>
          <w:color w:val="auto"/>
          <w:szCs w:val="22"/>
          <w:lang w:val="sr-Cyrl-CS"/>
        </w:rPr>
        <w:t>Циљ израде Плана је преиспитивање планских решења у складу са новонасталим потребама и актуелном проблематиком</w:t>
      </w:r>
      <w:r w:rsidRPr="00F706E5">
        <w:rPr>
          <w:rFonts w:ascii="Times New Roman" w:hAnsi="Times New Roman"/>
          <w:noProof/>
          <w:color w:val="auto"/>
          <w:szCs w:val="22"/>
        </w:rPr>
        <w:t xml:space="preserve"> </w:t>
      </w:r>
      <w:r w:rsidRPr="00F706E5">
        <w:rPr>
          <w:rFonts w:ascii="Times New Roman" w:hAnsi="Times New Roman"/>
          <w:noProof/>
          <w:color w:val="auto"/>
          <w:szCs w:val="22"/>
          <w:lang w:val="sr-Cyrl-CS"/>
        </w:rPr>
        <w:t>уређења и изградње простора.</w:t>
      </w:r>
    </w:p>
    <w:p w:rsidR="00955120" w:rsidRPr="00F706E5" w:rsidRDefault="00955120" w:rsidP="00F706E5">
      <w:pPr>
        <w:spacing w:before="120" w:after="0"/>
        <w:ind w:firstLine="709"/>
        <w:rPr>
          <w:rFonts w:ascii="Times New Roman" w:hAnsi="Times New Roman"/>
          <w:noProof/>
          <w:color w:val="auto"/>
          <w:szCs w:val="22"/>
        </w:rPr>
      </w:pPr>
      <w:r w:rsidRPr="00F706E5">
        <w:rPr>
          <w:rFonts w:ascii="Times New Roman" w:hAnsi="Times New Roman"/>
          <w:noProof/>
          <w:color w:val="auto"/>
          <w:szCs w:val="22"/>
          <w:lang w:val="sr-Cyrl-CS"/>
        </w:rPr>
        <w:t>За потребе израде Плана, извршена је анализа критеријума за одређивање могућих карактеристика значајних утицаја Плана на животну средину, на основу које је Секретаријат за планирање и изградњу, уз претходно мишљење Управе за привреду, одрживи развој и заштиту животне средине, донела Одлуку о неприступању изради стратешке процене утицаја Првих измена и допуна Плана генералне регулације подручја Градске општине Палилула - друга фаза – зона Селичевице и Зетске на животну средину ("Сл.лист града Ниша", бр.</w:t>
      </w:r>
      <w:r w:rsidRPr="00F706E5">
        <w:rPr>
          <w:rFonts w:ascii="Times New Roman" w:hAnsi="Times New Roman"/>
          <w:noProof/>
          <w:color w:val="auto"/>
          <w:szCs w:val="22"/>
        </w:rPr>
        <w:t>155</w:t>
      </w:r>
      <w:r w:rsidRPr="00F706E5">
        <w:rPr>
          <w:rFonts w:ascii="Times New Roman" w:hAnsi="Times New Roman"/>
          <w:noProof/>
          <w:color w:val="auto"/>
          <w:szCs w:val="22"/>
          <w:lang w:val="sr-Cyrl-CS"/>
        </w:rPr>
        <w:t>/1</w:t>
      </w:r>
      <w:r w:rsidRPr="00F706E5">
        <w:rPr>
          <w:rFonts w:ascii="Times New Roman" w:hAnsi="Times New Roman"/>
          <w:noProof/>
          <w:color w:val="auto"/>
          <w:szCs w:val="22"/>
        </w:rPr>
        <w:t>6</w:t>
      </w:r>
      <w:r w:rsidRPr="00F706E5">
        <w:rPr>
          <w:rFonts w:ascii="Times New Roman" w:hAnsi="Times New Roman"/>
          <w:noProof/>
          <w:color w:val="auto"/>
          <w:szCs w:val="22"/>
          <w:lang w:val="sr-Cyrl-CS"/>
        </w:rPr>
        <w:t>)</w:t>
      </w:r>
      <w:r w:rsidRPr="00F706E5">
        <w:rPr>
          <w:rFonts w:ascii="Times New Roman" w:hAnsi="Times New Roman"/>
          <w:noProof/>
          <w:color w:val="auto"/>
          <w:szCs w:val="22"/>
        </w:rPr>
        <w:t xml:space="preserve">, која је саставни део </w:t>
      </w:r>
      <w:r w:rsidRPr="00F706E5">
        <w:rPr>
          <w:rFonts w:ascii="Times New Roman" w:hAnsi="Times New Roman"/>
          <w:noProof/>
          <w:color w:val="auto"/>
          <w:szCs w:val="22"/>
          <w:lang w:val="sr-Cyrl-CS"/>
        </w:rPr>
        <w:t>Одлуке о изради Првих измена и допуна Плана генералне регулације подручја Градске општине Палилула - друга фаза - зона улица Селичевице и Зетске</w:t>
      </w:r>
      <w:r w:rsidRPr="00F706E5">
        <w:rPr>
          <w:rFonts w:ascii="Times New Roman" w:hAnsi="Times New Roman"/>
          <w:noProof/>
          <w:color w:val="auto"/>
          <w:szCs w:val="22"/>
        </w:rPr>
        <w:t>.</w:t>
      </w:r>
    </w:p>
    <w:p w:rsidR="00955120" w:rsidRPr="00F706E5" w:rsidRDefault="00955120" w:rsidP="00F706E5">
      <w:pPr>
        <w:tabs>
          <w:tab w:val="left" w:pos="1418"/>
          <w:tab w:val="left" w:pos="1701"/>
        </w:tabs>
        <w:spacing w:before="120" w:after="0"/>
        <w:ind w:firstLine="709"/>
        <w:rPr>
          <w:rFonts w:ascii="Times New Roman" w:hAnsi="Times New Roman"/>
          <w:noProof/>
          <w:color w:val="auto"/>
          <w:szCs w:val="22"/>
          <w:lang w:val="sr-Cyrl-CS"/>
        </w:rPr>
      </w:pPr>
      <w:r w:rsidRPr="00F706E5">
        <w:rPr>
          <w:rFonts w:ascii="Times New Roman" w:hAnsi="Times New Roman"/>
          <w:color w:val="auto"/>
          <w:szCs w:val="22"/>
          <w:lang w:val="sr-Cyrl-CS"/>
        </w:rPr>
        <w:t xml:space="preserve">План представља основ за директно спровођење, односно за </w:t>
      </w:r>
      <w:r w:rsidRPr="00F706E5">
        <w:rPr>
          <w:rFonts w:ascii="Times New Roman" w:hAnsi="Times New Roman"/>
          <w:noProof/>
          <w:color w:val="auto"/>
          <w:szCs w:val="22"/>
          <w:lang w:val="sr-Cyrl-CS"/>
        </w:rPr>
        <w:t>решавање имовинско-правних односа, издавање локацијских услова и грађевинске дозволе.</w:t>
      </w:r>
    </w:p>
    <w:p w:rsidR="00955120" w:rsidRPr="00F706E5" w:rsidRDefault="00955120" w:rsidP="00F706E5">
      <w:pPr>
        <w:tabs>
          <w:tab w:val="left" w:pos="1134"/>
          <w:tab w:val="left" w:pos="1418"/>
        </w:tabs>
        <w:spacing w:before="120" w:after="0"/>
        <w:ind w:right="-20" w:firstLine="709"/>
        <w:rPr>
          <w:rFonts w:ascii="Times New Roman" w:hAnsi="Times New Roman"/>
          <w:color w:val="auto"/>
        </w:rPr>
      </w:pPr>
      <w:r w:rsidRPr="00F706E5">
        <w:rPr>
          <w:rFonts w:ascii="Times New Roman" w:hAnsi="Times New Roman"/>
          <w:color w:val="auto"/>
          <w:spacing w:val="-1"/>
          <w:lang w:val="ru-RU"/>
        </w:rPr>
        <w:t>П</w:t>
      </w:r>
      <w:r w:rsidRPr="00F706E5">
        <w:rPr>
          <w:rFonts w:ascii="Times New Roman" w:hAnsi="Times New Roman"/>
          <w:color w:val="auto"/>
          <w:lang w:val="ru-RU"/>
        </w:rPr>
        <w:t>р</w:t>
      </w:r>
      <w:r w:rsidRPr="00F706E5">
        <w:rPr>
          <w:rFonts w:ascii="Times New Roman" w:hAnsi="Times New Roman"/>
          <w:color w:val="auto"/>
          <w:spacing w:val="1"/>
          <w:lang w:val="ru-RU"/>
        </w:rPr>
        <w:t>ик</w:t>
      </w:r>
      <w:r w:rsidRPr="00F706E5">
        <w:rPr>
          <w:rFonts w:ascii="Times New Roman" w:hAnsi="Times New Roman"/>
          <w:color w:val="auto"/>
          <w:spacing w:val="-1"/>
          <w:lang w:val="ru-RU"/>
        </w:rPr>
        <w:t>а</w:t>
      </w:r>
      <w:r w:rsidRPr="00F706E5">
        <w:rPr>
          <w:rFonts w:ascii="Times New Roman" w:hAnsi="Times New Roman"/>
          <w:color w:val="auto"/>
          <w:lang w:val="ru-RU"/>
        </w:rPr>
        <w:t>з</w:t>
      </w:r>
      <w:r w:rsidRPr="00F706E5">
        <w:rPr>
          <w:rFonts w:ascii="Times New Roman" w:hAnsi="Times New Roman"/>
          <w:color w:val="auto"/>
          <w:spacing w:val="-6"/>
          <w:lang w:val="ru-RU"/>
        </w:rPr>
        <w:t xml:space="preserve"> </w:t>
      </w:r>
      <w:r w:rsidRPr="00F706E5">
        <w:rPr>
          <w:rFonts w:ascii="Times New Roman" w:hAnsi="Times New Roman"/>
          <w:color w:val="auto"/>
          <w:spacing w:val="-1"/>
          <w:lang w:val="ru-RU"/>
        </w:rPr>
        <w:t>а</w:t>
      </w:r>
      <w:r w:rsidRPr="00F706E5">
        <w:rPr>
          <w:rFonts w:ascii="Times New Roman" w:hAnsi="Times New Roman"/>
          <w:color w:val="auto"/>
          <w:spacing w:val="1"/>
          <w:lang w:val="ru-RU"/>
        </w:rPr>
        <w:t>к</w:t>
      </w:r>
      <w:r w:rsidRPr="00F706E5">
        <w:rPr>
          <w:rFonts w:ascii="Times New Roman" w:hAnsi="Times New Roman"/>
          <w:color w:val="auto"/>
          <w:spacing w:val="-2"/>
          <w:lang w:val="ru-RU"/>
        </w:rPr>
        <w:t>т</w:t>
      </w:r>
      <w:r w:rsidRPr="00F706E5">
        <w:rPr>
          <w:rFonts w:ascii="Times New Roman" w:hAnsi="Times New Roman"/>
          <w:color w:val="auto"/>
          <w:spacing w:val="1"/>
          <w:lang w:val="ru-RU"/>
        </w:rPr>
        <w:t>и</w:t>
      </w:r>
      <w:r w:rsidRPr="00F706E5">
        <w:rPr>
          <w:rFonts w:ascii="Times New Roman" w:hAnsi="Times New Roman"/>
          <w:color w:val="auto"/>
          <w:lang w:val="ru-RU"/>
        </w:rPr>
        <w:t>в</w:t>
      </w:r>
      <w:r w:rsidRPr="00F706E5">
        <w:rPr>
          <w:rFonts w:ascii="Times New Roman" w:hAnsi="Times New Roman"/>
          <w:color w:val="auto"/>
          <w:spacing w:val="1"/>
          <w:lang w:val="ru-RU"/>
        </w:rPr>
        <w:t>н</w:t>
      </w:r>
      <w:r w:rsidRPr="00F706E5">
        <w:rPr>
          <w:rFonts w:ascii="Times New Roman" w:hAnsi="Times New Roman"/>
          <w:color w:val="auto"/>
          <w:lang w:val="ru-RU"/>
        </w:rPr>
        <w:t>о</w:t>
      </w:r>
      <w:r w:rsidRPr="00F706E5">
        <w:rPr>
          <w:rFonts w:ascii="Times New Roman" w:hAnsi="Times New Roman"/>
          <w:color w:val="auto"/>
          <w:spacing w:val="-1"/>
          <w:lang w:val="ru-RU"/>
        </w:rPr>
        <w:t>с</w:t>
      </w:r>
      <w:r w:rsidRPr="00F706E5">
        <w:rPr>
          <w:rFonts w:ascii="Times New Roman" w:hAnsi="Times New Roman"/>
          <w:color w:val="auto"/>
          <w:spacing w:val="1"/>
          <w:lang w:val="ru-RU"/>
        </w:rPr>
        <w:t>т</w:t>
      </w:r>
      <w:r w:rsidRPr="00F706E5">
        <w:rPr>
          <w:rFonts w:ascii="Times New Roman" w:hAnsi="Times New Roman"/>
          <w:color w:val="auto"/>
          <w:lang w:val="ru-RU"/>
        </w:rPr>
        <w:t>и</w:t>
      </w:r>
      <w:r w:rsidRPr="00F706E5">
        <w:rPr>
          <w:rFonts w:ascii="Times New Roman" w:hAnsi="Times New Roman"/>
          <w:color w:val="auto"/>
          <w:spacing w:val="-13"/>
          <w:lang w:val="ru-RU"/>
        </w:rPr>
        <w:t xml:space="preserve"> </w:t>
      </w:r>
      <w:r w:rsidRPr="00F706E5">
        <w:rPr>
          <w:rFonts w:ascii="Times New Roman" w:hAnsi="Times New Roman"/>
          <w:color w:val="auto"/>
          <w:spacing w:val="1"/>
          <w:lang w:val="ru-RU"/>
        </w:rPr>
        <w:t>к</w:t>
      </w:r>
      <w:r w:rsidRPr="00F706E5">
        <w:rPr>
          <w:rFonts w:ascii="Times New Roman" w:hAnsi="Times New Roman"/>
          <w:color w:val="auto"/>
          <w:lang w:val="ru-RU"/>
        </w:rPr>
        <w:t>о</w:t>
      </w:r>
      <w:r w:rsidRPr="00F706E5">
        <w:rPr>
          <w:rFonts w:ascii="Times New Roman" w:hAnsi="Times New Roman"/>
          <w:color w:val="auto"/>
          <w:spacing w:val="1"/>
          <w:lang w:val="ru-RU"/>
        </w:rPr>
        <w:t>ј</w:t>
      </w:r>
      <w:r w:rsidRPr="00F706E5">
        <w:rPr>
          <w:rFonts w:ascii="Times New Roman" w:hAnsi="Times New Roman"/>
          <w:color w:val="auto"/>
          <w:lang w:val="ru-RU"/>
        </w:rPr>
        <w:t>е</w:t>
      </w:r>
      <w:r w:rsidRPr="00F706E5">
        <w:rPr>
          <w:rFonts w:ascii="Times New Roman" w:hAnsi="Times New Roman"/>
          <w:color w:val="auto"/>
          <w:spacing w:val="-5"/>
          <w:lang w:val="ru-RU"/>
        </w:rPr>
        <w:t xml:space="preserve"> </w:t>
      </w:r>
      <w:r w:rsidRPr="00F706E5">
        <w:rPr>
          <w:rFonts w:ascii="Times New Roman" w:hAnsi="Times New Roman"/>
          <w:color w:val="auto"/>
          <w:spacing w:val="-1"/>
          <w:lang w:val="ru-RU"/>
        </w:rPr>
        <w:t>с</w:t>
      </w:r>
      <w:r w:rsidRPr="00F706E5">
        <w:rPr>
          <w:rFonts w:ascii="Times New Roman" w:hAnsi="Times New Roman"/>
          <w:color w:val="auto"/>
          <w:lang w:val="ru-RU"/>
        </w:rPr>
        <w:t>е</w:t>
      </w:r>
      <w:r w:rsidRPr="00F706E5">
        <w:rPr>
          <w:rFonts w:ascii="Times New Roman" w:hAnsi="Times New Roman"/>
          <w:color w:val="auto"/>
          <w:spacing w:val="-3"/>
          <w:lang w:val="ru-RU"/>
        </w:rPr>
        <w:t xml:space="preserve"> </w:t>
      </w:r>
      <w:r w:rsidRPr="00F706E5">
        <w:rPr>
          <w:rFonts w:ascii="Times New Roman" w:hAnsi="Times New Roman"/>
          <w:color w:val="auto"/>
          <w:lang w:val="ru-RU"/>
        </w:rPr>
        <w:t>од</w:t>
      </w:r>
      <w:r w:rsidRPr="00F706E5">
        <w:rPr>
          <w:rFonts w:ascii="Times New Roman" w:hAnsi="Times New Roman"/>
          <w:color w:val="auto"/>
          <w:spacing w:val="1"/>
          <w:lang w:val="ru-RU"/>
        </w:rPr>
        <w:t>н</w:t>
      </w:r>
      <w:r w:rsidRPr="00F706E5">
        <w:rPr>
          <w:rFonts w:ascii="Times New Roman" w:hAnsi="Times New Roman"/>
          <w:color w:val="auto"/>
          <w:lang w:val="ru-RU"/>
        </w:rPr>
        <w:t>о</w:t>
      </w:r>
      <w:r w:rsidRPr="00F706E5">
        <w:rPr>
          <w:rFonts w:ascii="Times New Roman" w:hAnsi="Times New Roman"/>
          <w:color w:val="auto"/>
          <w:spacing w:val="-1"/>
          <w:lang w:val="ru-RU"/>
        </w:rPr>
        <w:t>с</w:t>
      </w:r>
      <w:r w:rsidRPr="00F706E5">
        <w:rPr>
          <w:rFonts w:ascii="Times New Roman" w:hAnsi="Times New Roman"/>
          <w:color w:val="auto"/>
          <w:lang w:val="ru-RU"/>
        </w:rPr>
        <w:t>е</w:t>
      </w:r>
      <w:r w:rsidRPr="00F706E5">
        <w:rPr>
          <w:rFonts w:ascii="Times New Roman" w:hAnsi="Times New Roman"/>
          <w:color w:val="auto"/>
          <w:spacing w:val="-8"/>
          <w:lang w:val="ru-RU"/>
        </w:rPr>
        <w:t xml:space="preserve"> </w:t>
      </w:r>
      <w:r w:rsidRPr="00F706E5">
        <w:rPr>
          <w:rFonts w:ascii="Times New Roman" w:hAnsi="Times New Roman"/>
          <w:color w:val="auto"/>
          <w:spacing w:val="1"/>
          <w:lang w:val="ru-RU"/>
        </w:rPr>
        <w:t>н</w:t>
      </w:r>
      <w:r w:rsidRPr="00F706E5">
        <w:rPr>
          <w:rFonts w:ascii="Times New Roman" w:hAnsi="Times New Roman"/>
          <w:color w:val="auto"/>
          <w:lang w:val="ru-RU"/>
        </w:rPr>
        <w:t>а</w:t>
      </w:r>
      <w:r w:rsidRPr="00F706E5">
        <w:rPr>
          <w:rFonts w:ascii="Times New Roman" w:hAnsi="Times New Roman"/>
          <w:color w:val="auto"/>
          <w:spacing w:val="-3"/>
          <w:lang w:val="ru-RU"/>
        </w:rPr>
        <w:t xml:space="preserve"> </w:t>
      </w:r>
      <w:r w:rsidRPr="00F706E5">
        <w:rPr>
          <w:rFonts w:ascii="Times New Roman" w:hAnsi="Times New Roman"/>
          <w:color w:val="auto"/>
          <w:spacing w:val="1"/>
          <w:lang w:val="ru-RU"/>
        </w:rPr>
        <w:t>п</w:t>
      </w:r>
      <w:r w:rsidRPr="00F706E5">
        <w:rPr>
          <w:rFonts w:ascii="Times New Roman" w:hAnsi="Times New Roman"/>
          <w:color w:val="auto"/>
          <w:lang w:val="ru-RU"/>
        </w:rPr>
        <w:t>ро</w:t>
      </w:r>
      <w:r w:rsidRPr="00F706E5">
        <w:rPr>
          <w:rFonts w:ascii="Times New Roman" w:hAnsi="Times New Roman"/>
          <w:color w:val="auto"/>
          <w:spacing w:val="1"/>
          <w:lang w:val="ru-RU"/>
        </w:rPr>
        <w:t>ц</w:t>
      </w:r>
      <w:r w:rsidRPr="00F706E5">
        <w:rPr>
          <w:rFonts w:ascii="Times New Roman" w:hAnsi="Times New Roman"/>
          <w:color w:val="auto"/>
          <w:spacing w:val="-1"/>
          <w:lang w:val="ru-RU"/>
        </w:rPr>
        <w:t>е</w:t>
      </w:r>
      <w:r w:rsidRPr="00F706E5">
        <w:rPr>
          <w:rFonts w:ascii="Times New Roman" w:hAnsi="Times New Roman"/>
          <w:color w:val="auto"/>
          <w:spacing w:val="3"/>
          <w:lang w:val="ru-RU"/>
        </w:rPr>
        <w:t>д</w:t>
      </w:r>
      <w:r w:rsidRPr="00F706E5">
        <w:rPr>
          <w:rFonts w:ascii="Times New Roman" w:hAnsi="Times New Roman"/>
          <w:color w:val="auto"/>
          <w:spacing w:val="-5"/>
          <w:lang w:val="ru-RU"/>
        </w:rPr>
        <w:t>у</w:t>
      </w:r>
      <w:r w:rsidRPr="00F706E5">
        <w:rPr>
          <w:rFonts w:ascii="Times New Roman" w:hAnsi="Times New Roman"/>
          <w:color w:val="auto"/>
          <w:spacing w:val="3"/>
          <w:lang w:val="ru-RU"/>
        </w:rPr>
        <w:t>р</w:t>
      </w:r>
      <w:r w:rsidRPr="00F706E5">
        <w:rPr>
          <w:rFonts w:ascii="Times New Roman" w:hAnsi="Times New Roman"/>
          <w:color w:val="auto"/>
          <w:lang w:val="ru-RU"/>
        </w:rPr>
        <w:t>у</w:t>
      </w:r>
      <w:r w:rsidRPr="00F706E5">
        <w:rPr>
          <w:rFonts w:ascii="Times New Roman" w:hAnsi="Times New Roman"/>
          <w:color w:val="auto"/>
          <w:spacing w:val="-13"/>
          <w:lang w:val="ru-RU"/>
        </w:rPr>
        <w:t xml:space="preserve"> </w:t>
      </w:r>
      <w:r w:rsidRPr="00F706E5">
        <w:rPr>
          <w:rFonts w:ascii="Times New Roman" w:hAnsi="Times New Roman"/>
          <w:color w:val="auto"/>
          <w:lang w:val="ru-RU"/>
        </w:rPr>
        <w:t>р</w:t>
      </w:r>
      <w:r w:rsidRPr="00F706E5">
        <w:rPr>
          <w:rFonts w:ascii="Times New Roman" w:hAnsi="Times New Roman"/>
          <w:color w:val="auto"/>
          <w:spacing w:val="-1"/>
          <w:lang w:val="ru-RU"/>
        </w:rPr>
        <w:t>а</w:t>
      </w:r>
      <w:r w:rsidRPr="00F706E5">
        <w:rPr>
          <w:rFonts w:ascii="Times New Roman" w:hAnsi="Times New Roman"/>
          <w:color w:val="auto"/>
          <w:spacing w:val="1"/>
          <w:lang w:val="ru-RU"/>
        </w:rPr>
        <w:t>з</w:t>
      </w:r>
      <w:r w:rsidRPr="00F706E5">
        <w:rPr>
          <w:rFonts w:ascii="Times New Roman" w:hAnsi="Times New Roman"/>
          <w:color w:val="auto"/>
          <w:spacing w:val="2"/>
          <w:lang w:val="ru-RU"/>
        </w:rPr>
        <w:t>м</w:t>
      </w:r>
      <w:r w:rsidRPr="00F706E5">
        <w:rPr>
          <w:rFonts w:ascii="Times New Roman" w:hAnsi="Times New Roman"/>
          <w:color w:val="auto"/>
          <w:spacing w:val="-1"/>
          <w:lang w:val="ru-RU"/>
        </w:rPr>
        <w:t>а</w:t>
      </w:r>
      <w:r w:rsidRPr="00F706E5">
        <w:rPr>
          <w:rFonts w:ascii="Times New Roman" w:hAnsi="Times New Roman"/>
          <w:color w:val="auto"/>
          <w:spacing w:val="1"/>
          <w:lang w:val="ru-RU"/>
        </w:rPr>
        <w:t>т</w:t>
      </w:r>
      <w:r w:rsidRPr="00F706E5">
        <w:rPr>
          <w:rFonts w:ascii="Times New Roman" w:hAnsi="Times New Roman"/>
          <w:color w:val="auto"/>
          <w:lang w:val="ru-RU"/>
        </w:rPr>
        <w:t>р</w:t>
      </w:r>
      <w:r w:rsidRPr="00F706E5">
        <w:rPr>
          <w:rFonts w:ascii="Times New Roman" w:hAnsi="Times New Roman"/>
          <w:color w:val="auto"/>
          <w:spacing w:val="-1"/>
          <w:lang w:val="ru-RU"/>
        </w:rPr>
        <w:t>ањ</w:t>
      </w:r>
      <w:r w:rsidRPr="00F706E5">
        <w:rPr>
          <w:rFonts w:ascii="Times New Roman" w:hAnsi="Times New Roman"/>
          <w:color w:val="auto"/>
          <w:lang w:val="ru-RU"/>
        </w:rPr>
        <w:t>а</w:t>
      </w:r>
      <w:r w:rsidRPr="00F706E5">
        <w:rPr>
          <w:rFonts w:ascii="Times New Roman" w:hAnsi="Times New Roman"/>
          <w:color w:val="auto"/>
          <w:spacing w:val="-13"/>
          <w:lang w:val="ru-RU"/>
        </w:rPr>
        <w:t xml:space="preserve"> </w:t>
      </w:r>
      <w:r w:rsidRPr="00F706E5">
        <w:rPr>
          <w:rFonts w:ascii="Times New Roman" w:hAnsi="Times New Roman"/>
          <w:color w:val="auto"/>
          <w:lang w:val="ru-RU"/>
        </w:rPr>
        <w:t>и до</w:t>
      </w:r>
      <w:r w:rsidRPr="00F706E5">
        <w:rPr>
          <w:rFonts w:ascii="Times New Roman" w:hAnsi="Times New Roman"/>
          <w:color w:val="auto"/>
          <w:spacing w:val="1"/>
          <w:lang w:val="ru-RU"/>
        </w:rPr>
        <w:t>н</w:t>
      </w:r>
      <w:r w:rsidRPr="00F706E5">
        <w:rPr>
          <w:rFonts w:ascii="Times New Roman" w:hAnsi="Times New Roman"/>
          <w:color w:val="auto"/>
          <w:lang w:val="ru-RU"/>
        </w:rPr>
        <w:t>ош</w:t>
      </w:r>
      <w:r w:rsidRPr="00F706E5">
        <w:rPr>
          <w:rFonts w:ascii="Times New Roman" w:hAnsi="Times New Roman"/>
          <w:color w:val="auto"/>
          <w:spacing w:val="2"/>
          <w:lang w:val="ru-RU"/>
        </w:rPr>
        <w:t>е</w:t>
      </w:r>
      <w:r w:rsidRPr="00F706E5">
        <w:rPr>
          <w:rFonts w:ascii="Times New Roman" w:hAnsi="Times New Roman"/>
          <w:color w:val="auto"/>
          <w:spacing w:val="-1"/>
          <w:lang w:val="ru-RU"/>
        </w:rPr>
        <w:t>њ</w:t>
      </w:r>
      <w:r w:rsidRPr="00F706E5">
        <w:rPr>
          <w:rFonts w:ascii="Times New Roman" w:hAnsi="Times New Roman"/>
          <w:color w:val="auto"/>
          <w:lang w:val="ru-RU"/>
        </w:rPr>
        <w:t>а</w:t>
      </w:r>
      <w:r w:rsidRPr="00F706E5">
        <w:rPr>
          <w:rFonts w:ascii="Times New Roman" w:hAnsi="Times New Roman"/>
          <w:color w:val="auto"/>
          <w:spacing w:val="-12"/>
          <w:lang w:val="ru-RU"/>
        </w:rPr>
        <w:t xml:space="preserve"> </w:t>
      </w:r>
      <w:r w:rsidRPr="00F706E5">
        <w:rPr>
          <w:rFonts w:ascii="Times New Roman" w:hAnsi="Times New Roman"/>
          <w:color w:val="auto"/>
          <w:lang w:val="ru-RU"/>
        </w:rPr>
        <w:t>Пл</w:t>
      </w:r>
      <w:r w:rsidRPr="00F706E5">
        <w:rPr>
          <w:rFonts w:ascii="Times New Roman" w:hAnsi="Times New Roman"/>
          <w:color w:val="auto"/>
          <w:spacing w:val="-1"/>
          <w:lang w:val="ru-RU"/>
        </w:rPr>
        <w:t>а</w:t>
      </w:r>
      <w:r w:rsidRPr="00F706E5">
        <w:rPr>
          <w:rFonts w:ascii="Times New Roman" w:hAnsi="Times New Roman"/>
          <w:color w:val="auto"/>
          <w:spacing w:val="1"/>
          <w:lang w:val="ru-RU"/>
        </w:rPr>
        <w:t>н</w:t>
      </w:r>
      <w:r w:rsidRPr="00F706E5">
        <w:rPr>
          <w:rFonts w:ascii="Times New Roman" w:hAnsi="Times New Roman"/>
          <w:color w:val="auto"/>
          <w:spacing w:val="-1"/>
          <w:lang w:val="ru-RU"/>
        </w:rPr>
        <w:t>а</w:t>
      </w:r>
      <w:r w:rsidRPr="00F706E5">
        <w:rPr>
          <w:rFonts w:ascii="Times New Roman" w:hAnsi="Times New Roman"/>
          <w:color w:val="auto"/>
          <w:lang w:val="ru-RU"/>
        </w:rPr>
        <w:t>:</w:t>
      </w:r>
    </w:p>
    <w:p w:rsidR="00955120" w:rsidRPr="00F706E5" w:rsidRDefault="00955120" w:rsidP="00F706E5">
      <w:pPr>
        <w:widowControl w:val="0"/>
        <w:numPr>
          <w:ilvl w:val="0"/>
          <w:numId w:val="31"/>
        </w:numPr>
        <w:tabs>
          <w:tab w:val="left" w:pos="540"/>
          <w:tab w:val="left" w:pos="1134"/>
          <w:tab w:val="left" w:pos="1418"/>
          <w:tab w:val="left" w:pos="1560"/>
        </w:tabs>
        <w:spacing w:before="120" w:after="0"/>
        <w:ind w:left="0" w:firstLine="709"/>
        <w:rPr>
          <w:rFonts w:ascii="Times New Roman" w:hAnsi="Times New Roman"/>
          <w:color w:val="auto"/>
        </w:rPr>
      </w:pPr>
      <w:r w:rsidRPr="00F706E5">
        <w:rPr>
          <w:rFonts w:ascii="Times New Roman" w:hAnsi="Times New Roman"/>
          <w:color w:val="auto"/>
        </w:rPr>
        <w:t>Иницијатива Главног урбанисте Града Ниша бр. 577-7/2016 од 22.11.2016. године;</w:t>
      </w:r>
    </w:p>
    <w:p w:rsidR="00955120" w:rsidRPr="00F706E5" w:rsidRDefault="00955120" w:rsidP="00F706E5">
      <w:pPr>
        <w:widowControl w:val="0"/>
        <w:numPr>
          <w:ilvl w:val="0"/>
          <w:numId w:val="31"/>
        </w:numPr>
        <w:tabs>
          <w:tab w:val="left" w:pos="540"/>
          <w:tab w:val="left" w:pos="1134"/>
          <w:tab w:val="left" w:pos="1418"/>
          <w:tab w:val="left" w:pos="1560"/>
        </w:tabs>
        <w:spacing w:before="120" w:after="0"/>
        <w:ind w:left="0" w:firstLine="709"/>
        <w:rPr>
          <w:rFonts w:ascii="Times New Roman" w:hAnsi="Times New Roman"/>
          <w:color w:val="auto"/>
          <w:lang w:val="ru-RU"/>
        </w:rPr>
      </w:pPr>
      <w:r w:rsidRPr="00F706E5">
        <w:rPr>
          <w:rFonts w:ascii="Times New Roman" w:hAnsi="Times New Roman"/>
          <w:color w:val="auto"/>
          <w:szCs w:val="22"/>
          <w:lang w:val="sr-Cyrl-CS"/>
        </w:rPr>
        <w:t xml:space="preserve">Одлука о изради </w:t>
      </w:r>
      <w:r w:rsidRPr="00F706E5">
        <w:rPr>
          <w:rFonts w:ascii="Times New Roman" w:hAnsi="Times New Roman"/>
          <w:color w:val="auto"/>
          <w:szCs w:val="22"/>
          <w:lang w:val="ru-RU"/>
        </w:rPr>
        <w:t xml:space="preserve">Првих  измена и допуна Плана генералне регулације подручја Градске општине Палилула - </w:t>
      </w:r>
      <w:r w:rsidRPr="00F706E5">
        <w:rPr>
          <w:rFonts w:ascii="Times New Roman" w:hAnsi="Times New Roman"/>
          <w:color w:val="auto"/>
          <w:szCs w:val="22"/>
        </w:rPr>
        <w:t xml:space="preserve">друга фаза </w:t>
      </w:r>
      <w:r w:rsidRPr="00F706E5">
        <w:rPr>
          <w:rFonts w:ascii="Times New Roman" w:hAnsi="Times New Roman"/>
          <w:noProof/>
          <w:color w:val="auto"/>
          <w:szCs w:val="22"/>
          <w:lang w:val="sr-Cyrl-CS"/>
        </w:rPr>
        <w:t xml:space="preserve">("Службени лист Града Ниша", бр. </w:t>
      </w:r>
      <w:r w:rsidRPr="00F706E5">
        <w:rPr>
          <w:rFonts w:ascii="Times New Roman" w:hAnsi="Times New Roman"/>
          <w:noProof/>
          <w:color w:val="auto"/>
          <w:szCs w:val="22"/>
        </w:rPr>
        <w:t>155</w:t>
      </w:r>
      <w:r w:rsidRPr="00F706E5">
        <w:rPr>
          <w:rFonts w:ascii="Times New Roman" w:hAnsi="Times New Roman"/>
          <w:noProof/>
          <w:color w:val="auto"/>
          <w:szCs w:val="22"/>
          <w:lang w:val="sr-Cyrl-CS"/>
        </w:rPr>
        <w:t>/1</w:t>
      </w:r>
      <w:r w:rsidRPr="00F706E5">
        <w:rPr>
          <w:rFonts w:ascii="Times New Roman" w:hAnsi="Times New Roman"/>
          <w:noProof/>
          <w:color w:val="auto"/>
          <w:szCs w:val="22"/>
        </w:rPr>
        <w:t>6</w:t>
      </w:r>
      <w:r w:rsidRPr="00F706E5">
        <w:rPr>
          <w:rFonts w:ascii="Times New Roman" w:hAnsi="Times New Roman"/>
          <w:noProof/>
          <w:color w:val="auto"/>
          <w:szCs w:val="22"/>
          <w:lang w:val="sr-Cyrl-CS"/>
        </w:rPr>
        <w:t>);</w:t>
      </w:r>
    </w:p>
    <w:p w:rsidR="00955120" w:rsidRPr="00F706E5" w:rsidRDefault="00955120" w:rsidP="00F706E5">
      <w:pPr>
        <w:widowControl w:val="0"/>
        <w:numPr>
          <w:ilvl w:val="0"/>
          <w:numId w:val="31"/>
        </w:numPr>
        <w:tabs>
          <w:tab w:val="left" w:pos="540"/>
          <w:tab w:val="left" w:pos="1134"/>
          <w:tab w:val="left" w:pos="1418"/>
          <w:tab w:val="left" w:pos="1560"/>
        </w:tabs>
        <w:spacing w:before="120" w:after="0"/>
        <w:ind w:left="0" w:firstLine="709"/>
        <w:rPr>
          <w:rFonts w:ascii="Times New Roman" w:hAnsi="Times New Roman"/>
          <w:color w:val="auto"/>
          <w:lang w:val="ru-RU"/>
        </w:rPr>
      </w:pPr>
      <w:r w:rsidRPr="00F706E5">
        <w:rPr>
          <w:rFonts w:ascii="Times New Roman" w:hAnsi="Times New Roman"/>
          <w:color w:val="auto"/>
          <w:szCs w:val="22"/>
          <w:lang w:val="sr-Cyrl-CS"/>
        </w:rPr>
        <w:t xml:space="preserve">Одлука о неприступању изради стратешке процене утицаја </w:t>
      </w:r>
      <w:r w:rsidRPr="00F706E5">
        <w:rPr>
          <w:rFonts w:ascii="Times New Roman" w:hAnsi="Times New Roman"/>
          <w:noProof/>
          <w:color w:val="auto"/>
          <w:szCs w:val="22"/>
          <w:lang w:val="sr-Cyrl-CS"/>
        </w:rPr>
        <w:t>Првих измена и допуна Плана генералне регулације подручја Градске општине Палилула - друга фаза – зона Селичевице и Зетске на животну средину ("Сл.лист града Ниша", бр.</w:t>
      </w:r>
      <w:r w:rsidRPr="00F706E5">
        <w:rPr>
          <w:rFonts w:ascii="Times New Roman" w:hAnsi="Times New Roman"/>
          <w:noProof/>
          <w:color w:val="auto"/>
          <w:szCs w:val="22"/>
        </w:rPr>
        <w:t>155</w:t>
      </w:r>
      <w:r w:rsidRPr="00F706E5">
        <w:rPr>
          <w:rFonts w:ascii="Times New Roman" w:hAnsi="Times New Roman"/>
          <w:noProof/>
          <w:color w:val="auto"/>
          <w:szCs w:val="22"/>
          <w:lang w:val="sr-Cyrl-CS"/>
        </w:rPr>
        <w:t>/1</w:t>
      </w:r>
      <w:r w:rsidRPr="00F706E5">
        <w:rPr>
          <w:rFonts w:ascii="Times New Roman" w:hAnsi="Times New Roman"/>
          <w:noProof/>
          <w:color w:val="auto"/>
          <w:szCs w:val="22"/>
        </w:rPr>
        <w:t>6</w:t>
      </w:r>
      <w:r w:rsidRPr="00F706E5">
        <w:rPr>
          <w:rFonts w:ascii="Times New Roman" w:hAnsi="Times New Roman"/>
          <w:noProof/>
          <w:color w:val="auto"/>
          <w:szCs w:val="22"/>
          <w:lang w:val="sr-Cyrl-CS"/>
        </w:rPr>
        <w:t>)</w:t>
      </w:r>
      <w:r w:rsidRPr="00F706E5">
        <w:rPr>
          <w:rFonts w:ascii="Times New Roman" w:hAnsi="Times New Roman"/>
          <w:color w:val="auto"/>
          <w:lang w:val="ru-RU"/>
        </w:rPr>
        <w:t>;</w:t>
      </w:r>
    </w:p>
    <w:p w:rsidR="00955120" w:rsidRPr="00F706E5" w:rsidRDefault="00955120" w:rsidP="00F706E5">
      <w:pPr>
        <w:widowControl w:val="0"/>
        <w:numPr>
          <w:ilvl w:val="0"/>
          <w:numId w:val="31"/>
        </w:numPr>
        <w:tabs>
          <w:tab w:val="left" w:pos="540"/>
          <w:tab w:val="left" w:pos="1134"/>
          <w:tab w:val="left" w:pos="1418"/>
          <w:tab w:val="left" w:pos="1560"/>
        </w:tabs>
        <w:spacing w:before="120" w:after="0"/>
        <w:ind w:left="0" w:firstLine="709"/>
        <w:rPr>
          <w:rFonts w:ascii="Times New Roman" w:hAnsi="Times New Roman"/>
          <w:color w:val="auto"/>
          <w:lang w:val="ru-RU"/>
        </w:rPr>
      </w:pPr>
      <w:r w:rsidRPr="00F706E5">
        <w:rPr>
          <w:rFonts w:ascii="Times New Roman" w:hAnsi="Times New Roman"/>
          <w:color w:val="auto"/>
          <w:szCs w:val="22"/>
          <w:lang w:val="sr-Cyrl-CS"/>
        </w:rPr>
        <w:lastRenderedPageBreak/>
        <w:t xml:space="preserve">Критеријуми за одређивање могућих карактеристика значајних утицаја на животну средину </w:t>
      </w:r>
      <w:r w:rsidRPr="00F706E5">
        <w:rPr>
          <w:rFonts w:ascii="Times New Roman" w:hAnsi="Times New Roman"/>
          <w:noProof/>
          <w:color w:val="auto"/>
          <w:szCs w:val="22"/>
          <w:lang w:val="sr-Cyrl-CS"/>
        </w:rPr>
        <w:t>Првих измена и допуна Плана генералне регулације подручја Градске општине Палилула - друга фаза – зона Селичевице и Зетске на животну средину</w:t>
      </w:r>
      <w:r w:rsidRPr="00F706E5">
        <w:rPr>
          <w:rFonts w:ascii="Times New Roman" w:hAnsi="Times New Roman"/>
          <w:color w:val="auto"/>
          <w:szCs w:val="22"/>
          <w:lang w:val="sr-Cyrl-CS"/>
        </w:rPr>
        <w:t>;</w:t>
      </w:r>
    </w:p>
    <w:p w:rsidR="00955120" w:rsidRPr="00F706E5" w:rsidRDefault="00955120" w:rsidP="00F706E5">
      <w:pPr>
        <w:widowControl w:val="0"/>
        <w:numPr>
          <w:ilvl w:val="0"/>
          <w:numId w:val="31"/>
        </w:numPr>
        <w:tabs>
          <w:tab w:val="left" w:pos="540"/>
          <w:tab w:val="left" w:pos="1134"/>
          <w:tab w:val="left" w:pos="1418"/>
          <w:tab w:val="left" w:pos="1560"/>
        </w:tabs>
        <w:spacing w:before="120" w:after="0"/>
        <w:ind w:left="0" w:firstLine="709"/>
        <w:rPr>
          <w:rFonts w:ascii="Times New Roman" w:hAnsi="Times New Roman"/>
          <w:color w:val="auto"/>
          <w:lang w:val="ru-RU"/>
        </w:rPr>
      </w:pPr>
      <w:r w:rsidRPr="00F706E5">
        <w:rPr>
          <w:rFonts w:ascii="Times New Roman" w:hAnsi="Times New Roman"/>
          <w:color w:val="auto"/>
          <w:lang w:val="ru-RU"/>
        </w:rPr>
        <w:t>Новински оглас о излагању материјала на рани јавни увид објављен 19.06.2017. године у дневном листу "Народне новине" у периоду од 26.06.2017. год. до 10.07.2017. године;</w:t>
      </w:r>
    </w:p>
    <w:p w:rsidR="00955120" w:rsidRPr="00F706E5" w:rsidRDefault="00955120" w:rsidP="00F706E5">
      <w:pPr>
        <w:widowControl w:val="0"/>
        <w:numPr>
          <w:ilvl w:val="0"/>
          <w:numId w:val="31"/>
        </w:numPr>
        <w:tabs>
          <w:tab w:val="left" w:pos="540"/>
          <w:tab w:val="left" w:pos="1134"/>
          <w:tab w:val="left" w:pos="1418"/>
          <w:tab w:val="left" w:pos="1560"/>
        </w:tabs>
        <w:spacing w:before="120" w:after="0"/>
        <w:ind w:left="0" w:firstLine="709"/>
        <w:rPr>
          <w:rFonts w:ascii="Times New Roman" w:hAnsi="Times New Roman"/>
          <w:color w:val="auto"/>
          <w:lang w:val="ru-RU"/>
        </w:rPr>
      </w:pPr>
      <w:r w:rsidRPr="00F706E5">
        <w:rPr>
          <w:rFonts w:ascii="Times New Roman" w:hAnsi="Times New Roman"/>
          <w:color w:val="auto"/>
          <w:lang w:val="ru-RU"/>
        </w:rPr>
        <w:t xml:space="preserve">Извештај Комисије за планове Града Ниша бр. </w:t>
      </w:r>
      <w:r w:rsidRPr="00F706E5">
        <w:rPr>
          <w:rFonts w:ascii="Times New Roman" w:hAnsi="Times New Roman"/>
          <w:color w:val="auto"/>
        </w:rPr>
        <w:t>353-78/</w:t>
      </w:r>
      <w:r w:rsidRPr="00F706E5">
        <w:rPr>
          <w:rFonts w:ascii="Times New Roman" w:hAnsi="Times New Roman"/>
          <w:color w:val="auto"/>
          <w:lang w:val="ru-RU"/>
        </w:rPr>
        <w:t>201</w:t>
      </w:r>
      <w:r w:rsidRPr="00F706E5">
        <w:rPr>
          <w:rFonts w:ascii="Times New Roman" w:hAnsi="Times New Roman"/>
          <w:color w:val="auto"/>
        </w:rPr>
        <w:t>7</w:t>
      </w:r>
      <w:r w:rsidRPr="00F706E5">
        <w:rPr>
          <w:rFonts w:ascii="Times New Roman" w:hAnsi="Times New Roman"/>
          <w:color w:val="auto"/>
          <w:lang w:val="ru-RU"/>
        </w:rPr>
        <w:t xml:space="preserve">-06 </w:t>
      </w:r>
      <w:r w:rsidRPr="00F706E5">
        <w:rPr>
          <w:rFonts w:ascii="Times New Roman" w:hAnsi="Times New Roman"/>
          <w:color w:val="auto"/>
        </w:rPr>
        <w:t xml:space="preserve">од 01.09.2017. године </w:t>
      </w:r>
      <w:r w:rsidRPr="00F706E5">
        <w:rPr>
          <w:rFonts w:ascii="Times New Roman" w:hAnsi="Times New Roman"/>
          <w:color w:val="auto"/>
          <w:lang w:val="ru-RU"/>
        </w:rPr>
        <w:t>о обављеном увиду у материјал за рани јавни увид</w:t>
      </w:r>
      <w:r w:rsidRPr="00F706E5">
        <w:rPr>
          <w:rFonts w:ascii="Times New Roman" w:hAnsi="Times New Roman"/>
          <w:color w:val="auto"/>
        </w:rPr>
        <w:t>;</w:t>
      </w:r>
    </w:p>
    <w:p w:rsidR="00955120" w:rsidRPr="00F706E5" w:rsidRDefault="00955120" w:rsidP="00F706E5">
      <w:pPr>
        <w:widowControl w:val="0"/>
        <w:numPr>
          <w:ilvl w:val="0"/>
          <w:numId w:val="31"/>
        </w:numPr>
        <w:tabs>
          <w:tab w:val="left" w:pos="540"/>
          <w:tab w:val="left" w:pos="1134"/>
          <w:tab w:val="left" w:pos="1418"/>
          <w:tab w:val="left" w:pos="1560"/>
        </w:tabs>
        <w:spacing w:before="120" w:after="0"/>
        <w:ind w:left="0" w:firstLine="709"/>
        <w:rPr>
          <w:rFonts w:ascii="Times New Roman" w:hAnsi="Times New Roman"/>
          <w:color w:val="auto"/>
          <w:lang w:val="ru-RU"/>
        </w:rPr>
      </w:pPr>
      <w:r w:rsidRPr="00F706E5">
        <w:rPr>
          <w:rFonts w:ascii="Times New Roman" w:hAnsi="Times New Roman"/>
          <w:color w:val="auto"/>
        </w:rPr>
        <w:t>Прибављање услова и података надлежних Министарстава, институција и предузећа, неопходних за израду Плана;</w:t>
      </w:r>
    </w:p>
    <w:p w:rsidR="00955120" w:rsidRPr="00F706E5" w:rsidRDefault="00955120" w:rsidP="00F706E5">
      <w:pPr>
        <w:widowControl w:val="0"/>
        <w:numPr>
          <w:ilvl w:val="0"/>
          <w:numId w:val="31"/>
        </w:numPr>
        <w:tabs>
          <w:tab w:val="left" w:pos="540"/>
          <w:tab w:val="left" w:pos="1134"/>
          <w:tab w:val="left" w:pos="1418"/>
          <w:tab w:val="left" w:pos="1560"/>
        </w:tabs>
        <w:spacing w:before="120" w:after="0"/>
        <w:ind w:left="0" w:firstLine="709"/>
        <w:rPr>
          <w:rFonts w:ascii="Times New Roman" w:hAnsi="Times New Roman"/>
          <w:color w:val="auto"/>
          <w:lang w:val="ru-RU"/>
        </w:rPr>
      </w:pPr>
      <w:r w:rsidRPr="00F706E5">
        <w:rPr>
          <w:rFonts w:ascii="Times New Roman" w:hAnsi="Times New Roman"/>
          <w:color w:val="auto"/>
          <w:lang w:val="ru-RU"/>
        </w:rPr>
        <w:t xml:space="preserve">Извештај Комисије за планове Града Ниша бр. </w:t>
      </w:r>
      <w:r w:rsidRPr="00F706E5">
        <w:rPr>
          <w:rFonts w:ascii="Times New Roman" w:hAnsi="Times New Roman"/>
          <w:color w:val="auto"/>
        </w:rPr>
        <w:t>353-418/</w:t>
      </w:r>
      <w:r w:rsidRPr="00F706E5">
        <w:rPr>
          <w:rFonts w:ascii="Times New Roman" w:hAnsi="Times New Roman"/>
          <w:color w:val="auto"/>
          <w:lang w:val="ru-RU"/>
        </w:rPr>
        <w:t>201</w:t>
      </w:r>
      <w:r w:rsidRPr="00F706E5">
        <w:rPr>
          <w:rFonts w:ascii="Times New Roman" w:hAnsi="Times New Roman"/>
          <w:color w:val="auto"/>
        </w:rPr>
        <w:t>8</w:t>
      </w:r>
      <w:r w:rsidRPr="00F706E5">
        <w:rPr>
          <w:rFonts w:ascii="Times New Roman" w:hAnsi="Times New Roman"/>
          <w:color w:val="auto"/>
          <w:lang w:val="ru-RU"/>
        </w:rPr>
        <w:t xml:space="preserve">-06 </w:t>
      </w:r>
      <w:r w:rsidRPr="00F706E5">
        <w:rPr>
          <w:rFonts w:ascii="Times New Roman" w:hAnsi="Times New Roman"/>
          <w:color w:val="auto"/>
        </w:rPr>
        <w:t xml:space="preserve">од 25.05.2018. године </w:t>
      </w:r>
      <w:r w:rsidRPr="00F706E5">
        <w:rPr>
          <w:rFonts w:ascii="Times New Roman" w:hAnsi="Times New Roman"/>
          <w:color w:val="auto"/>
          <w:lang w:val="ru-RU"/>
        </w:rPr>
        <w:t>о нацрту Плана</w:t>
      </w:r>
      <w:r w:rsidRPr="00F706E5">
        <w:rPr>
          <w:rFonts w:ascii="Times New Roman" w:hAnsi="Times New Roman"/>
          <w:color w:val="auto"/>
        </w:rPr>
        <w:t>;</w:t>
      </w:r>
    </w:p>
    <w:p w:rsidR="002C07BC" w:rsidRPr="00224B5D" w:rsidRDefault="00955120" w:rsidP="002C07BC">
      <w:pPr>
        <w:widowControl w:val="0"/>
        <w:numPr>
          <w:ilvl w:val="0"/>
          <w:numId w:val="31"/>
        </w:numPr>
        <w:tabs>
          <w:tab w:val="left" w:pos="540"/>
          <w:tab w:val="left" w:pos="1134"/>
          <w:tab w:val="left" w:pos="1418"/>
          <w:tab w:val="left" w:pos="1560"/>
        </w:tabs>
        <w:spacing w:before="120" w:after="0"/>
        <w:ind w:left="0" w:firstLine="709"/>
        <w:rPr>
          <w:rFonts w:ascii="Times New Roman" w:hAnsi="Times New Roman"/>
          <w:color w:val="auto"/>
          <w:lang w:val="ru-RU"/>
        </w:rPr>
      </w:pPr>
      <w:r w:rsidRPr="002C07BC">
        <w:rPr>
          <w:rFonts w:ascii="Times New Roman" w:hAnsi="Times New Roman"/>
          <w:color w:val="auto"/>
        </w:rPr>
        <w:t xml:space="preserve">Прибављање мишљења ОДС „ЕПС Дистрибуција“ д.о.о. Београд, огранак </w:t>
      </w:r>
      <w:r w:rsidR="002C07BC" w:rsidRPr="00F706E5">
        <w:rPr>
          <w:rFonts w:ascii="Times New Roman" w:hAnsi="Times New Roman"/>
          <w:color w:val="auto"/>
        </w:rPr>
        <w:t>„Електрод</w:t>
      </w:r>
      <w:r w:rsidR="002C07BC">
        <w:rPr>
          <w:rFonts w:ascii="Times New Roman" w:hAnsi="Times New Roman"/>
          <w:color w:val="auto"/>
        </w:rPr>
        <w:t>истрибуција Ниш“ на нацрт Плана;</w:t>
      </w:r>
    </w:p>
    <w:p w:rsidR="002C07BC" w:rsidRPr="00224B5D" w:rsidRDefault="002C07BC" w:rsidP="002C07BC">
      <w:pPr>
        <w:widowControl w:val="0"/>
        <w:numPr>
          <w:ilvl w:val="0"/>
          <w:numId w:val="31"/>
        </w:numPr>
        <w:tabs>
          <w:tab w:val="left" w:pos="0"/>
          <w:tab w:val="left" w:pos="709"/>
          <w:tab w:val="left" w:pos="1134"/>
          <w:tab w:val="left" w:pos="1701"/>
        </w:tabs>
        <w:spacing w:before="0" w:after="0"/>
        <w:ind w:left="0" w:firstLine="709"/>
        <w:rPr>
          <w:rFonts w:ascii="Times New Roman" w:hAnsi="Times New Roman"/>
          <w:color w:val="auto"/>
          <w:szCs w:val="22"/>
          <w:lang w:val="ru-RU"/>
        </w:rPr>
      </w:pPr>
      <w:r w:rsidRPr="00224B5D">
        <w:rPr>
          <w:rFonts w:ascii="Times New Roman" w:hAnsi="Times New Roman"/>
          <w:color w:val="auto"/>
          <w:szCs w:val="22"/>
          <w:lang w:val="ru-RU"/>
        </w:rPr>
        <w:t xml:space="preserve">Новински оглас о излагању материјала на јавни увид Нацрта плана у дневном листу "Народне новине" </w:t>
      </w:r>
      <w:r>
        <w:rPr>
          <w:rFonts w:ascii="Times New Roman" w:hAnsi="Times New Roman"/>
          <w:color w:val="auto"/>
          <w:szCs w:val="22"/>
          <w:lang w:val="ru-RU"/>
        </w:rPr>
        <w:t>од 30</w:t>
      </w:r>
      <w:r w:rsidRPr="00224B5D">
        <w:rPr>
          <w:rFonts w:ascii="Times New Roman" w:hAnsi="Times New Roman"/>
          <w:color w:val="auto"/>
          <w:szCs w:val="22"/>
          <w:lang w:val="ru-RU"/>
        </w:rPr>
        <w:t>.0</w:t>
      </w:r>
      <w:r>
        <w:rPr>
          <w:rFonts w:ascii="Times New Roman" w:hAnsi="Times New Roman"/>
          <w:color w:val="auto"/>
          <w:szCs w:val="22"/>
          <w:lang w:val="ru-RU"/>
        </w:rPr>
        <w:t>7</w:t>
      </w:r>
      <w:r w:rsidRPr="00224B5D">
        <w:rPr>
          <w:rFonts w:ascii="Times New Roman" w:hAnsi="Times New Roman"/>
          <w:color w:val="auto"/>
          <w:szCs w:val="22"/>
          <w:lang w:val="ru-RU"/>
        </w:rPr>
        <w:t xml:space="preserve">.2018. године, у периоду од </w:t>
      </w:r>
      <w:r>
        <w:rPr>
          <w:rFonts w:ascii="Times New Roman" w:hAnsi="Times New Roman"/>
          <w:color w:val="auto"/>
          <w:szCs w:val="22"/>
          <w:lang w:val="ru-RU"/>
        </w:rPr>
        <w:t>30</w:t>
      </w:r>
      <w:r w:rsidRPr="00224B5D">
        <w:rPr>
          <w:rFonts w:ascii="Times New Roman" w:hAnsi="Times New Roman"/>
          <w:color w:val="auto"/>
          <w:szCs w:val="22"/>
          <w:lang w:val="ru-RU"/>
        </w:rPr>
        <w:t>.0</w:t>
      </w:r>
      <w:r>
        <w:rPr>
          <w:rFonts w:ascii="Times New Roman" w:hAnsi="Times New Roman"/>
          <w:color w:val="auto"/>
          <w:szCs w:val="22"/>
          <w:lang w:val="ru-RU"/>
        </w:rPr>
        <w:t>7</w:t>
      </w:r>
      <w:r w:rsidRPr="00224B5D">
        <w:rPr>
          <w:rFonts w:ascii="Times New Roman" w:hAnsi="Times New Roman"/>
          <w:color w:val="auto"/>
          <w:szCs w:val="22"/>
          <w:lang w:val="ru-RU"/>
        </w:rPr>
        <w:t xml:space="preserve">.2018. године до </w:t>
      </w:r>
      <w:r>
        <w:rPr>
          <w:rFonts w:ascii="Times New Roman" w:hAnsi="Times New Roman"/>
          <w:color w:val="auto"/>
          <w:szCs w:val="22"/>
          <w:lang w:val="ru-RU"/>
        </w:rPr>
        <w:t>28</w:t>
      </w:r>
      <w:r w:rsidRPr="00224B5D">
        <w:rPr>
          <w:rFonts w:ascii="Times New Roman" w:hAnsi="Times New Roman"/>
          <w:color w:val="auto"/>
          <w:szCs w:val="22"/>
          <w:lang w:val="ru-RU"/>
        </w:rPr>
        <w:t>.0</w:t>
      </w:r>
      <w:r>
        <w:rPr>
          <w:rFonts w:ascii="Times New Roman" w:hAnsi="Times New Roman"/>
          <w:color w:val="auto"/>
          <w:szCs w:val="22"/>
          <w:lang w:val="ru-RU"/>
        </w:rPr>
        <w:t>8</w:t>
      </w:r>
      <w:r w:rsidRPr="00224B5D">
        <w:rPr>
          <w:rFonts w:ascii="Times New Roman" w:hAnsi="Times New Roman"/>
          <w:color w:val="auto"/>
          <w:szCs w:val="22"/>
          <w:lang w:val="ru-RU"/>
        </w:rPr>
        <w:t xml:space="preserve">.2018. године; </w:t>
      </w:r>
    </w:p>
    <w:p w:rsidR="002C07BC" w:rsidRPr="00224B5D" w:rsidRDefault="002C07BC" w:rsidP="002C07BC">
      <w:pPr>
        <w:widowControl w:val="0"/>
        <w:numPr>
          <w:ilvl w:val="0"/>
          <w:numId w:val="31"/>
        </w:numPr>
        <w:tabs>
          <w:tab w:val="left" w:pos="0"/>
          <w:tab w:val="left" w:pos="1134"/>
          <w:tab w:val="left" w:pos="1701"/>
        </w:tabs>
        <w:spacing w:before="0" w:after="0"/>
        <w:ind w:left="0" w:firstLine="709"/>
        <w:rPr>
          <w:rFonts w:ascii="Times New Roman" w:hAnsi="Times New Roman"/>
          <w:color w:val="auto"/>
          <w:szCs w:val="22"/>
          <w:lang w:val="ru-RU"/>
        </w:rPr>
      </w:pPr>
      <w:r w:rsidRPr="00224B5D">
        <w:rPr>
          <w:rFonts w:ascii="Times New Roman" w:hAnsi="Times New Roman"/>
          <w:color w:val="auto"/>
          <w:szCs w:val="22"/>
          <w:lang w:val="ru-RU"/>
        </w:rPr>
        <w:t>Извештај Комисије за планове Града Ниша бр. 353-</w:t>
      </w:r>
      <w:r>
        <w:rPr>
          <w:rFonts w:ascii="Times New Roman" w:hAnsi="Times New Roman"/>
          <w:color w:val="auto"/>
          <w:szCs w:val="22"/>
          <w:lang w:val="ru-RU"/>
        </w:rPr>
        <w:t>889</w:t>
      </w:r>
      <w:r w:rsidRPr="00224B5D">
        <w:rPr>
          <w:rFonts w:ascii="Times New Roman" w:hAnsi="Times New Roman"/>
          <w:color w:val="auto"/>
          <w:szCs w:val="22"/>
          <w:lang w:val="ru-RU"/>
        </w:rPr>
        <w:t xml:space="preserve">/2018-06 од </w:t>
      </w:r>
      <w:r>
        <w:rPr>
          <w:rFonts w:ascii="Times New Roman" w:hAnsi="Times New Roman"/>
          <w:color w:val="auto"/>
          <w:szCs w:val="22"/>
          <w:lang w:val="ru-RU"/>
        </w:rPr>
        <w:t>26</w:t>
      </w:r>
      <w:r w:rsidRPr="00224B5D">
        <w:rPr>
          <w:rFonts w:ascii="Times New Roman" w:hAnsi="Times New Roman"/>
          <w:color w:val="auto"/>
          <w:szCs w:val="22"/>
          <w:lang w:val="ru-RU"/>
        </w:rPr>
        <w:t>.0</w:t>
      </w:r>
      <w:r>
        <w:rPr>
          <w:rFonts w:ascii="Times New Roman" w:hAnsi="Times New Roman"/>
          <w:color w:val="auto"/>
          <w:szCs w:val="22"/>
          <w:lang w:val="ru-RU"/>
        </w:rPr>
        <w:t>9</w:t>
      </w:r>
      <w:r w:rsidRPr="00224B5D">
        <w:rPr>
          <w:rFonts w:ascii="Times New Roman" w:hAnsi="Times New Roman"/>
          <w:color w:val="auto"/>
          <w:szCs w:val="22"/>
          <w:lang w:val="ru-RU"/>
        </w:rPr>
        <w:t>.2018. године након обављеног јавног увида у Нацрт плана</w:t>
      </w:r>
      <w:r w:rsidRPr="00224B5D">
        <w:rPr>
          <w:rFonts w:ascii="Times New Roman" w:hAnsi="Times New Roman"/>
          <w:color w:val="auto"/>
          <w:szCs w:val="22"/>
        </w:rPr>
        <w:t>;</w:t>
      </w:r>
    </w:p>
    <w:p w:rsidR="002C07BC" w:rsidRPr="00224B5D" w:rsidRDefault="002C07BC" w:rsidP="002C07BC">
      <w:pPr>
        <w:widowControl w:val="0"/>
        <w:numPr>
          <w:ilvl w:val="0"/>
          <w:numId w:val="31"/>
        </w:numPr>
        <w:tabs>
          <w:tab w:val="left" w:pos="0"/>
          <w:tab w:val="left" w:pos="1134"/>
          <w:tab w:val="left" w:pos="1701"/>
        </w:tabs>
        <w:spacing w:before="0" w:after="0"/>
        <w:ind w:left="0" w:firstLine="709"/>
        <w:rPr>
          <w:rFonts w:ascii="Times New Roman" w:hAnsi="Times New Roman"/>
          <w:color w:val="auto"/>
          <w:szCs w:val="22"/>
          <w:lang w:val="ru-RU"/>
        </w:rPr>
      </w:pPr>
      <w:r w:rsidRPr="00224B5D">
        <w:rPr>
          <w:rFonts w:ascii="Times New Roman" w:hAnsi="Times New Roman"/>
          <w:color w:val="auto"/>
          <w:szCs w:val="22"/>
        </w:rPr>
        <w:t xml:space="preserve">Претходно мишљење Скупштине Градске општине </w:t>
      </w:r>
      <w:r>
        <w:rPr>
          <w:rFonts w:ascii="Times New Roman" w:hAnsi="Times New Roman"/>
          <w:color w:val="auto"/>
          <w:szCs w:val="22"/>
          <w:lang/>
        </w:rPr>
        <w:t>Палилула</w:t>
      </w:r>
      <w:r w:rsidRPr="00224B5D">
        <w:rPr>
          <w:rFonts w:ascii="Times New Roman" w:hAnsi="Times New Roman"/>
          <w:color w:val="auto"/>
          <w:szCs w:val="22"/>
        </w:rPr>
        <w:t xml:space="preserve"> бр. </w:t>
      </w:r>
      <w:r>
        <w:rPr>
          <w:rFonts w:ascii="Times New Roman" w:hAnsi="Times New Roman"/>
          <w:color w:val="auto"/>
          <w:szCs w:val="22"/>
          <w:lang/>
        </w:rPr>
        <w:t>134</w:t>
      </w:r>
      <w:r w:rsidRPr="00224B5D">
        <w:rPr>
          <w:rFonts w:ascii="Times New Roman" w:hAnsi="Times New Roman"/>
          <w:color w:val="auto"/>
          <w:szCs w:val="22"/>
        </w:rPr>
        <w:t>-</w:t>
      </w:r>
      <w:r>
        <w:rPr>
          <w:rFonts w:ascii="Times New Roman" w:hAnsi="Times New Roman"/>
          <w:color w:val="auto"/>
          <w:szCs w:val="22"/>
          <w:lang/>
        </w:rPr>
        <w:t>2</w:t>
      </w:r>
      <w:r w:rsidRPr="00224B5D">
        <w:rPr>
          <w:rFonts w:ascii="Times New Roman" w:hAnsi="Times New Roman"/>
          <w:color w:val="auto"/>
          <w:szCs w:val="22"/>
        </w:rPr>
        <w:t>/18-0</w:t>
      </w:r>
      <w:r>
        <w:rPr>
          <w:rFonts w:ascii="Times New Roman" w:hAnsi="Times New Roman"/>
          <w:color w:val="auto"/>
          <w:szCs w:val="22"/>
          <w:lang/>
        </w:rPr>
        <w:t>2</w:t>
      </w:r>
      <w:r w:rsidRPr="00224B5D">
        <w:rPr>
          <w:rFonts w:ascii="Times New Roman" w:hAnsi="Times New Roman"/>
          <w:color w:val="auto"/>
          <w:szCs w:val="22"/>
        </w:rPr>
        <w:t xml:space="preserve"> од </w:t>
      </w:r>
      <w:r>
        <w:rPr>
          <w:rFonts w:ascii="Times New Roman" w:hAnsi="Times New Roman"/>
          <w:color w:val="auto"/>
          <w:szCs w:val="22"/>
          <w:lang/>
        </w:rPr>
        <w:t>31</w:t>
      </w:r>
      <w:r w:rsidRPr="00224B5D">
        <w:rPr>
          <w:rFonts w:ascii="Times New Roman" w:hAnsi="Times New Roman"/>
          <w:color w:val="auto"/>
          <w:szCs w:val="22"/>
        </w:rPr>
        <w:t>.</w:t>
      </w:r>
      <w:r>
        <w:rPr>
          <w:rFonts w:ascii="Times New Roman" w:hAnsi="Times New Roman"/>
          <w:color w:val="auto"/>
          <w:szCs w:val="22"/>
          <w:lang/>
        </w:rPr>
        <w:t>10</w:t>
      </w:r>
      <w:r w:rsidRPr="00224B5D">
        <w:rPr>
          <w:rFonts w:ascii="Times New Roman" w:hAnsi="Times New Roman"/>
          <w:color w:val="auto"/>
          <w:szCs w:val="22"/>
        </w:rPr>
        <w:t>.2018. године.</w:t>
      </w:r>
    </w:p>
    <w:p w:rsidR="00955120" w:rsidRPr="002C07BC" w:rsidRDefault="00955120" w:rsidP="002C07BC">
      <w:pPr>
        <w:widowControl w:val="0"/>
        <w:tabs>
          <w:tab w:val="left" w:pos="540"/>
          <w:tab w:val="left" w:pos="1134"/>
          <w:tab w:val="left" w:pos="1418"/>
          <w:tab w:val="left" w:pos="1560"/>
        </w:tabs>
        <w:spacing w:before="0" w:after="0"/>
        <w:ind w:firstLine="0"/>
        <w:jc w:val="center"/>
        <w:rPr>
          <w:rFonts w:ascii="Times New Roman" w:hAnsi="Times New Roman"/>
          <w:b/>
          <w:color w:val="auto"/>
          <w:lang w:val="sr-Cyrl-CS"/>
        </w:rPr>
      </w:pPr>
    </w:p>
    <w:p w:rsidR="00864D54" w:rsidRDefault="00955120" w:rsidP="00864D54">
      <w:pPr>
        <w:spacing w:before="0" w:after="0"/>
        <w:ind w:firstLine="0"/>
        <w:jc w:val="center"/>
        <w:rPr>
          <w:rFonts w:ascii="Times New Roman" w:hAnsi="Times New Roman"/>
          <w:lang w:val="sr-Cyrl-CS"/>
        </w:rPr>
      </w:pPr>
      <w:r w:rsidRPr="00F706E5">
        <w:rPr>
          <w:rFonts w:ascii="Times New Roman" w:hAnsi="Times New Roman"/>
          <w:b/>
          <w:color w:val="auto"/>
          <w:szCs w:val="22"/>
        </w:rPr>
        <w:t xml:space="preserve">       </w:t>
      </w:r>
    </w:p>
    <w:p w:rsidR="00864D54" w:rsidRPr="00864D54" w:rsidRDefault="00864D54" w:rsidP="00864D54">
      <w:pPr>
        <w:pStyle w:val="Signature"/>
        <w:tabs>
          <w:tab w:val="clear" w:pos="6804"/>
          <w:tab w:val="center" w:pos="2268"/>
          <w:tab w:val="center" w:pos="6840"/>
        </w:tabs>
        <w:spacing w:before="0" w:after="0" w:line="240" w:lineRule="auto"/>
        <w:rPr>
          <w:rFonts w:ascii="Times New Roman" w:hAnsi="Times New Roman"/>
          <w:color w:val="auto"/>
          <w:szCs w:val="22"/>
        </w:rPr>
      </w:pPr>
      <w:r w:rsidRPr="00864D54">
        <w:rPr>
          <w:rFonts w:ascii="Times New Roman" w:hAnsi="Times New Roman"/>
          <w:b/>
          <w:color w:val="auto"/>
          <w:szCs w:val="22"/>
        </w:rPr>
        <w:t>ЈП ЗАВОД ЗА УРБАН</w:t>
      </w:r>
      <w:r w:rsidRPr="00864D54">
        <w:rPr>
          <w:rFonts w:ascii="Times New Roman" w:hAnsi="Times New Roman"/>
          <w:b/>
          <w:color w:val="auto"/>
          <w:szCs w:val="22"/>
          <w:lang w:val="sr-Cyrl-CS"/>
        </w:rPr>
        <w:t>И</w:t>
      </w:r>
      <w:r w:rsidRPr="00864D54">
        <w:rPr>
          <w:rFonts w:ascii="Times New Roman" w:hAnsi="Times New Roman"/>
          <w:b/>
          <w:color w:val="auto"/>
          <w:szCs w:val="22"/>
        </w:rPr>
        <w:t xml:space="preserve">ЗАМ НИШ          </w:t>
      </w:r>
      <w:r w:rsidRPr="00864D54">
        <w:rPr>
          <w:rFonts w:ascii="Times New Roman" w:hAnsi="Times New Roman"/>
          <w:b/>
          <w:color w:val="auto"/>
          <w:szCs w:val="22"/>
          <w:lang w:val="sr-Cyrl-CS"/>
        </w:rPr>
        <w:tab/>
      </w:r>
      <w:r w:rsidRPr="00864D54">
        <w:rPr>
          <w:b/>
          <w:noProof/>
          <w:color w:val="auto"/>
          <w:lang w:val="sr-Cyrl-CS"/>
        </w:rPr>
        <w:t xml:space="preserve"> СЕКРЕТАРИЈАТ ЗА ПЛАНИРАЊЕ </w:t>
      </w:r>
      <w:r w:rsidRPr="00864D54">
        <w:rPr>
          <w:rFonts w:ascii="Calibri" w:hAnsi="Calibri"/>
          <w:b/>
          <w:noProof/>
          <w:color w:val="auto"/>
          <w:lang w:val="sr-Cyrl-CS"/>
        </w:rPr>
        <w:br/>
      </w:r>
      <w:r w:rsidRPr="00864D54">
        <w:rPr>
          <w:rFonts w:ascii="Calibri" w:hAnsi="Calibri"/>
          <w:b/>
          <w:noProof/>
          <w:color w:val="auto"/>
          <w:lang w:val="sr-Cyrl-CS"/>
        </w:rPr>
        <w:tab/>
      </w:r>
      <w:r w:rsidRPr="00864D54">
        <w:rPr>
          <w:rFonts w:ascii="Calibri" w:hAnsi="Calibri"/>
          <w:b/>
          <w:noProof/>
          <w:color w:val="auto"/>
          <w:lang w:val="sr-Cyrl-CS"/>
        </w:rPr>
        <w:tab/>
      </w:r>
      <w:r w:rsidRPr="00864D54">
        <w:rPr>
          <w:b/>
          <w:noProof/>
          <w:color w:val="auto"/>
          <w:lang w:val="sr-Cyrl-CS"/>
        </w:rPr>
        <w:t>И</w:t>
      </w:r>
      <w:r w:rsidRPr="00864D54">
        <w:rPr>
          <w:rFonts w:ascii="Times New Roman" w:hAnsi="Times New Roman"/>
          <w:b/>
          <w:noProof/>
          <w:color w:val="auto"/>
          <w:lang w:val="sr-Cyrl-CS"/>
        </w:rPr>
        <w:t xml:space="preserve"> ИЗГРАДЊУ</w:t>
      </w:r>
      <w:r w:rsidRPr="00864D54">
        <w:rPr>
          <w:rFonts w:ascii="Times New Roman" w:hAnsi="Times New Roman"/>
          <w:color w:val="auto"/>
          <w:szCs w:val="22"/>
        </w:rPr>
        <w:tab/>
        <w:t xml:space="preserve">   </w:t>
      </w:r>
    </w:p>
    <w:p w:rsidR="00864D54" w:rsidRPr="00864D54" w:rsidRDefault="00864D54" w:rsidP="00864D54">
      <w:pPr>
        <w:pStyle w:val="NormalWeb"/>
        <w:tabs>
          <w:tab w:val="center" w:pos="2268"/>
          <w:tab w:val="center" w:pos="7020"/>
        </w:tabs>
        <w:spacing w:before="0" w:beforeAutospacing="0" w:after="0" w:afterAutospacing="0"/>
        <w:rPr>
          <w:b/>
          <w:noProof/>
          <w:color w:val="auto"/>
          <w:lang w:val="sr-Cyrl-CS"/>
        </w:rPr>
      </w:pPr>
      <w:r w:rsidRPr="00864D54">
        <w:rPr>
          <w:b/>
          <w:bCs/>
          <w:color w:val="auto"/>
        </w:rPr>
        <w:tab/>
        <w:t xml:space="preserve">                  Директор</w:t>
      </w:r>
      <w:r w:rsidRPr="00864D54">
        <w:rPr>
          <w:b/>
          <w:bCs/>
          <w:color w:val="auto"/>
          <w:lang w:val="sr-Cyrl-CS"/>
        </w:rPr>
        <w:t>,</w:t>
      </w:r>
      <w:r w:rsidRPr="00864D54">
        <w:rPr>
          <w:b/>
          <w:bCs/>
          <w:color w:val="auto"/>
        </w:rPr>
        <w:t xml:space="preserve">                                                      </w:t>
      </w:r>
      <w:r w:rsidRPr="00864D54">
        <w:rPr>
          <w:b/>
          <w:noProof/>
          <w:color w:val="auto"/>
          <w:lang w:val="sr-Cyrl-CS"/>
        </w:rPr>
        <w:t>Секретар Секретаријата</w:t>
      </w:r>
      <w:r w:rsidRPr="00864D54">
        <w:rPr>
          <w:b/>
          <w:noProof/>
          <w:color w:val="auto"/>
        </w:rPr>
        <w:t>,</w:t>
      </w:r>
    </w:p>
    <w:p w:rsidR="00864D54" w:rsidRPr="00864D54" w:rsidRDefault="00864D54" w:rsidP="00864D54">
      <w:pPr>
        <w:pStyle w:val="NormalWeb"/>
        <w:tabs>
          <w:tab w:val="center" w:pos="2268"/>
          <w:tab w:val="center" w:pos="7020"/>
        </w:tabs>
        <w:spacing w:before="0" w:beforeAutospacing="0" w:after="0" w:afterAutospacing="0"/>
        <w:rPr>
          <w:b/>
          <w:bCs/>
          <w:color w:val="auto"/>
          <w:lang w:val="sr-Cyrl-CS"/>
        </w:rPr>
      </w:pPr>
    </w:p>
    <w:p w:rsidR="00864D54" w:rsidRPr="00864D54" w:rsidRDefault="00864D54" w:rsidP="00864D54">
      <w:pPr>
        <w:pStyle w:val="Signature"/>
        <w:tabs>
          <w:tab w:val="clear" w:pos="6804"/>
          <w:tab w:val="center" w:pos="2268"/>
          <w:tab w:val="center" w:pos="6840"/>
          <w:tab w:val="left" w:pos="7020"/>
          <w:tab w:val="left" w:pos="7200"/>
          <w:tab w:val="center" w:pos="7371"/>
        </w:tabs>
        <w:spacing w:before="0" w:after="0" w:line="240" w:lineRule="auto"/>
        <w:rPr>
          <w:rFonts w:ascii="Times New Roman" w:hAnsi="Times New Roman"/>
          <w:color w:val="auto"/>
          <w:sz w:val="24"/>
          <w:lang w:val="sr-Cyrl-CS"/>
        </w:rPr>
      </w:pPr>
      <w:r w:rsidRPr="00864D54">
        <w:rPr>
          <w:rFonts w:ascii="Times New Roman" w:hAnsi="Times New Roman"/>
          <w:color w:val="auto"/>
          <w:sz w:val="24"/>
        </w:rPr>
        <w:t xml:space="preserve"> </w:t>
      </w:r>
    </w:p>
    <w:p w:rsidR="00864D54" w:rsidRPr="00864D54" w:rsidRDefault="00864D54" w:rsidP="00864D54">
      <w:pPr>
        <w:pStyle w:val="Signature"/>
        <w:tabs>
          <w:tab w:val="clear" w:pos="6804"/>
          <w:tab w:val="center" w:pos="2268"/>
          <w:tab w:val="center" w:pos="6840"/>
          <w:tab w:val="left" w:pos="7020"/>
          <w:tab w:val="left" w:pos="7200"/>
          <w:tab w:val="center" w:pos="7371"/>
        </w:tabs>
        <w:spacing w:before="0" w:after="0" w:line="240" w:lineRule="auto"/>
        <w:rPr>
          <w:rFonts w:ascii="Times New Roman" w:hAnsi="Times New Roman"/>
          <w:color w:val="auto"/>
          <w:sz w:val="24"/>
          <w:lang w:val="sr-Cyrl-CS"/>
        </w:rPr>
      </w:pPr>
      <w:r w:rsidRPr="00864D54">
        <w:rPr>
          <w:rFonts w:ascii="Times New Roman" w:hAnsi="Times New Roman"/>
          <w:color w:val="auto"/>
          <w:sz w:val="24"/>
          <w:lang w:val="sr-Cyrl-CS"/>
        </w:rPr>
        <w:t>Мр Мирољуб Станковић, дипл.инж.арх.</w:t>
      </w:r>
      <w:r w:rsidRPr="00864D54">
        <w:rPr>
          <w:rFonts w:ascii="Times New Roman" w:hAnsi="Times New Roman"/>
          <w:color w:val="auto"/>
          <w:sz w:val="24"/>
        </w:rPr>
        <w:tab/>
        <w:t xml:space="preserve">   </w:t>
      </w:r>
      <w:r w:rsidRPr="00864D54">
        <w:rPr>
          <w:rFonts w:ascii="Times New Roman" w:hAnsi="Times New Roman"/>
          <w:noProof/>
          <w:color w:val="auto"/>
          <w:lang w:val="sr-Cyrl-CS"/>
        </w:rPr>
        <w:t>Игор Игић, дипл.инж.грађ</w:t>
      </w:r>
      <w:r w:rsidRPr="00864D54">
        <w:rPr>
          <w:rFonts w:ascii="Times New Roman" w:hAnsi="Times New Roman"/>
          <w:color w:val="auto"/>
          <w:sz w:val="24"/>
          <w:lang w:val="sr-Cyrl-CS"/>
        </w:rPr>
        <w:t>.</w:t>
      </w:r>
    </w:p>
    <w:p w:rsidR="00B41D8F" w:rsidRPr="00AB4623" w:rsidRDefault="00B41D8F" w:rsidP="00864D54">
      <w:pPr>
        <w:pStyle w:val="Signature"/>
        <w:tabs>
          <w:tab w:val="clear" w:pos="6804"/>
          <w:tab w:val="center" w:pos="6840"/>
        </w:tabs>
        <w:spacing w:before="0" w:after="0" w:line="240" w:lineRule="auto"/>
        <w:rPr>
          <w:rFonts w:ascii="Times New Roman" w:hAnsi="Times New Roman"/>
          <w:color w:val="auto"/>
          <w:sz w:val="28"/>
          <w:szCs w:val="28"/>
        </w:rPr>
      </w:pPr>
    </w:p>
    <w:sectPr w:rsidR="00B41D8F" w:rsidRPr="00AB4623" w:rsidSect="00F706E5">
      <w:type w:val="continuous"/>
      <w:pgSz w:w="11907" w:h="16840" w:code="9"/>
      <w:pgMar w:top="720" w:right="1134" w:bottom="720" w:left="1701"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F0ADC" w:rsidRDefault="00CF0ADC">
      <w:r>
        <w:separator/>
      </w:r>
    </w:p>
  </w:endnote>
  <w:endnote w:type="continuationSeparator" w:id="1">
    <w:p w:rsidR="00CF0ADC" w:rsidRDefault="00CF0AD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TimesRoman">
    <w:altName w:val="Times New Roman"/>
    <w:charset w:val="00"/>
    <w:family w:val="auto"/>
    <w:pitch w:val="variable"/>
    <w:sig w:usb0="00000083" w:usb1="00000000" w:usb2="00000000" w:usb3="00000000" w:csb0="00000009"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rial">
    <w:altName w:val="Times New Roman"/>
    <w:panose1 w:val="00000000000000000000"/>
    <w:charset w:val="02"/>
    <w:family w:val="auto"/>
    <w:notTrueType/>
    <w:pitch w:val="default"/>
    <w:sig w:usb0="00000000" w:usb1="00000000" w:usb2="00000000" w:usb3="00000000" w:csb0="0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TimesBold">
    <w:altName w:val="Times New Roman"/>
    <w:charset w:val="00"/>
    <w:family w:val="auto"/>
    <w:pitch w:val="variable"/>
    <w:sig w:usb0="00000001" w:usb1="00000000" w:usb2="00000000" w:usb3="00000000" w:csb0="00000009"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YDutchR">
    <w:charset w:val="00"/>
    <w:family w:val="auto"/>
    <w:pitch w:val="variable"/>
    <w:sig w:usb0="00000087" w:usb1="00000000" w:usb2="00000000" w:usb3="00000000" w:csb0="0000001B" w:csb1="00000000"/>
  </w:font>
  <w:font w:name="CHelvPlain">
    <w:altName w:val="Courier New"/>
    <w:charset w:val="00"/>
    <w:family w:val="auto"/>
    <w:pitch w:val="variable"/>
    <w:sig w:usb0="00000083" w:usb1="00000000" w:usb2="00000000" w:usb3="00000000" w:csb0="00000009" w:csb1="00000000"/>
  </w:font>
  <w:font w:name="Arial CYR">
    <w:altName w:val="Arial"/>
    <w:charset w:val="00"/>
    <w:family w:val="swiss"/>
    <w:pitch w:val="variable"/>
    <w:sig w:usb0="00000000"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737709"/>
      <w:docPartObj>
        <w:docPartGallery w:val="Page Numbers (Bottom of Page)"/>
        <w:docPartUnique/>
      </w:docPartObj>
    </w:sdtPr>
    <w:sdtContent>
      <w:p w:rsidR="001325B4" w:rsidRDefault="00A37751" w:rsidP="001325B4">
        <w:pPr>
          <w:pStyle w:val="Footer"/>
          <w:ind w:firstLine="0"/>
          <w:jc w:val="left"/>
        </w:pPr>
        <w:r w:rsidRPr="00EB0700">
          <w:rPr>
            <w:rFonts w:ascii="Times New Roman" w:hAnsi="Times New Roman"/>
            <w:i/>
            <w:color w:val="auto"/>
          </w:rPr>
          <w:t>Прве измене и допуне Плана генералне регулације подручја градске општине Палилула – друга фаза – зона улица Селичевице и Зетске</w:t>
        </w:r>
      </w:p>
      <w:p w:rsidR="001325B4" w:rsidRDefault="00802A37">
        <w:pPr>
          <w:pStyle w:val="Footer"/>
          <w:jc w:val="right"/>
        </w:pPr>
        <w:r>
          <w:fldChar w:fldCharType="begin"/>
        </w:r>
        <w:r w:rsidR="00A37751">
          <w:instrText xml:space="preserve"> PAGE   \* MERGEFORMAT </w:instrText>
        </w:r>
        <w:r>
          <w:fldChar w:fldCharType="separate"/>
        </w:r>
        <w:r w:rsidR="002C07BC">
          <w:rPr>
            <w:noProof/>
          </w:rPr>
          <w:t>10</w:t>
        </w:r>
        <w:r>
          <w:fldChar w:fldCharType="end"/>
        </w:r>
      </w:p>
    </w:sdtContent>
  </w:sdt>
  <w:p w:rsidR="00086635" w:rsidRDefault="00CF0ADC">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737710"/>
      <w:docPartObj>
        <w:docPartGallery w:val="Page Numbers (Bottom of Page)"/>
        <w:docPartUnique/>
      </w:docPartObj>
    </w:sdtPr>
    <w:sdtContent>
      <w:p w:rsidR="00EB0700" w:rsidRPr="00955120" w:rsidRDefault="00A37751" w:rsidP="00EB0700">
        <w:pPr>
          <w:pStyle w:val="Footer"/>
          <w:ind w:firstLine="0"/>
          <w:rPr>
            <w:rFonts w:ascii="Times New Roman" w:hAnsi="Times New Roman"/>
            <w:i/>
            <w:color w:val="auto"/>
            <w:szCs w:val="22"/>
          </w:rPr>
        </w:pPr>
        <w:r w:rsidRPr="00955120">
          <w:rPr>
            <w:rFonts w:ascii="Times New Roman" w:hAnsi="Times New Roman"/>
            <w:i/>
            <w:color w:val="auto"/>
            <w:szCs w:val="22"/>
          </w:rPr>
          <w:t>Прве измене и допуне Плана генералне регулације подручја градске општине Палилула – друга фаза – зона улица Селичевице и Зетске</w:t>
        </w:r>
      </w:p>
      <w:p w:rsidR="00EB0700" w:rsidRDefault="00802A37">
        <w:pPr>
          <w:pStyle w:val="Footer"/>
          <w:jc w:val="right"/>
        </w:pPr>
        <w:r>
          <w:fldChar w:fldCharType="begin"/>
        </w:r>
        <w:r w:rsidR="00A37751">
          <w:instrText xml:space="preserve"> PAGE   \* MERGEFORMAT </w:instrText>
        </w:r>
        <w:r>
          <w:fldChar w:fldCharType="separate"/>
        </w:r>
        <w:r w:rsidR="002C07BC">
          <w:rPr>
            <w:noProof/>
          </w:rPr>
          <w:t>1</w:t>
        </w:r>
        <w:r>
          <w:fldChar w:fldCharType="end"/>
        </w:r>
      </w:p>
    </w:sdtContent>
  </w:sdt>
  <w:p w:rsidR="00633FEC" w:rsidRPr="00791903" w:rsidRDefault="00633FEC" w:rsidP="00791903">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737715"/>
      <w:docPartObj>
        <w:docPartGallery w:val="Page Numbers (Bottom of Page)"/>
        <w:docPartUnique/>
      </w:docPartObj>
    </w:sdtPr>
    <w:sdtContent>
      <w:p w:rsidR="00F706E5" w:rsidRDefault="00F706E5" w:rsidP="001325B4">
        <w:pPr>
          <w:pStyle w:val="Footer"/>
          <w:ind w:firstLine="0"/>
          <w:jc w:val="left"/>
        </w:pPr>
      </w:p>
      <w:p w:rsidR="00F706E5" w:rsidRDefault="00802A37">
        <w:pPr>
          <w:pStyle w:val="Footer"/>
          <w:jc w:val="right"/>
        </w:pPr>
      </w:p>
    </w:sdtContent>
  </w:sdt>
  <w:p w:rsidR="00F706E5" w:rsidRDefault="00F706E5">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F0ADC" w:rsidRDefault="00CF0ADC">
      <w:r>
        <w:separator/>
      </w:r>
    </w:p>
  </w:footnote>
  <w:footnote w:type="continuationSeparator" w:id="1">
    <w:p w:rsidR="00CF0ADC" w:rsidRDefault="00CF0ADC">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33FEC" w:rsidRPr="009C673A" w:rsidRDefault="00633FEC" w:rsidP="009C673A">
    <w:pPr>
      <w:pStyle w:val="Header"/>
      <w:ind w:firstLine="0"/>
      <w:jc w:val="center"/>
      <w:rPr>
        <w:rFonts w:ascii="Verdana" w:hAnsi="Verdana"/>
        <w:b/>
        <w:bCs/>
        <w:i/>
        <w:iCs/>
        <w:sz w:val="16"/>
        <w:szCs w:val="16"/>
        <w:lang w:val="sr-Latn-CS"/>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33FEC" w:rsidRPr="009C673A" w:rsidRDefault="00633FEC" w:rsidP="009C673A">
    <w:pPr>
      <w:pStyle w:val="Header"/>
      <w:ind w:firstLine="0"/>
      <w:jc w:val="center"/>
      <w:rPr>
        <w:rFonts w:ascii="Verdana" w:hAnsi="Verdana"/>
        <w:b/>
        <w:bCs/>
        <w:i/>
        <w:iCs/>
        <w:sz w:val="16"/>
        <w:szCs w:val="16"/>
        <w:lang w:val="sr-Latn-CS"/>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singleLevel"/>
    <w:tmpl w:val="00000001"/>
    <w:name w:val="WW8Num9"/>
    <w:lvl w:ilvl="0">
      <w:numFmt w:val="bullet"/>
      <w:lvlText w:val="-"/>
      <w:lvlJc w:val="left"/>
      <w:pPr>
        <w:tabs>
          <w:tab w:val="num" w:pos="720"/>
        </w:tabs>
        <w:ind w:left="720" w:hanging="360"/>
      </w:pPr>
      <w:rPr>
        <w:rFonts w:ascii="Times New Roman" w:hAnsi="Times New Roman" w:cs="Times New Roman"/>
      </w:rPr>
    </w:lvl>
  </w:abstractNum>
  <w:abstractNum w:abstractNumId="1">
    <w:nsid w:val="00000024"/>
    <w:multiLevelType w:val="singleLevel"/>
    <w:tmpl w:val="00000024"/>
    <w:name w:val="WW8Num38"/>
    <w:lvl w:ilvl="0">
      <w:numFmt w:val="bullet"/>
      <w:lvlText w:val="-"/>
      <w:lvlJc w:val="left"/>
      <w:pPr>
        <w:tabs>
          <w:tab w:val="num" w:pos="0"/>
        </w:tabs>
        <w:ind w:left="720" w:hanging="360"/>
      </w:pPr>
      <w:rPr>
        <w:rFonts w:ascii="CTimesRoman" w:hAnsi="CTimesRoman" w:cs="Times New Roman"/>
      </w:rPr>
    </w:lvl>
  </w:abstractNum>
  <w:abstractNum w:abstractNumId="2">
    <w:nsid w:val="00FE4437"/>
    <w:multiLevelType w:val="hybridMultilevel"/>
    <w:tmpl w:val="83468088"/>
    <w:lvl w:ilvl="0" w:tplc="A93A81F8">
      <w:start w:val="1"/>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9066303"/>
    <w:multiLevelType w:val="hybridMultilevel"/>
    <w:tmpl w:val="8B746002"/>
    <w:lvl w:ilvl="0" w:tplc="6FA81C18">
      <w:start w:val="12"/>
      <w:numFmt w:val="bullet"/>
      <w:lvlText w:val="-"/>
      <w:lvlJc w:val="left"/>
      <w:pPr>
        <w:tabs>
          <w:tab w:val="num" w:pos="1211"/>
        </w:tabs>
        <w:ind w:left="1211" w:hanging="360"/>
      </w:pPr>
      <w:rPr>
        <w:rFonts w:ascii="Times New Roman" w:eastAsia="Times New Roman" w:hAnsi="Times New Roman" w:cs="Times New Roman" w:hint="default"/>
      </w:rPr>
    </w:lvl>
    <w:lvl w:ilvl="1" w:tplc="081A0003" w:tentative="1">
      <w:start w:val="1"/>
      <w:numFmt w:val="bullet"/>
      <w:lvlText w:val="o"/>
      <w:lvlJc w:val="left"/>
      <w:pPr>
        <w:tabs>
          <w:tab w:val="num" w:pos="1440"/>
        </w:tabs>
        <w:ind w:left="1440" w:hanging="360"/>
      </w:pPr>
      <w:rPr>
        <w:rFonts w:ascii="Courier New" w:hAnsi="Courier New" w:cs="Courier New" w:hint="default"/>
      </w:rPr>
    </w:lvl>
    <w:lvl w:ilvl="2" w:tplc="081A0005" w:tentative="1">
      <w:start w:val="1"/>
      <w:numFmt w:val="bullet"/>
      <w:lvlText w:val=""/>
      <w:lvlJc w:val="left"/>
      <w:pPr>
        <w:tabs>
          <w:tab w:val="num" w:pos="2160"/>
        </w:tabs>
        <w:ind w:left="2160" w:hanging="360"/>
      </w:pPr>
      <w:rPr>
        <w:rFonts w:ascii="Wingdings" w:hAnsi="Wingdings" w:hint="default"/>
      </w:rPr>
    </w:lvl>
    <w:lvl w:ilvl="3" w:tplc="081A0001" w:tentative="1">
      <w:start w:val="1"/>
      <w:numFmt w:val="bullet"/>
      <w:lvlText w:val=""/>
      <w:lvlJc w:val="left"/>
      <w:pPr>
        <w:tabs>
          <w:tab w:val="num" w:pos="2880"/>
        </w:tabs>
        <w:ind w:left="2880" w:hanging="360"/>
      </w:pPr>
      <w:rPr>
        <w:rFonts w:ascii="Symbol" w:hAnsi="Symbol" w:hint="default"/>
      </w:rPr>
    </w:lvl>
    <w:lvl w:ilvl="4" w:tplc="081A0003" w:tentative="1">
      <w:start w:val="1"/>
      <w:numFmt w:val="bullet"/>
      <w:lvlText w:val="o"/>
      <w:lvlJc w:val="left"/>
      <w:pPr>
        <w:tabs>
          <w:tab w:val="num" w:pos="3600"/>
        </w:tabs>
        <w:ind w:left="3600" w:hanging="360"/>
      </w:pPr>
      <w:rPr>
        <w:rFonts w:ascii="Courier New" w:hAnsi="Courier New" w:cs="Courier New" w:hint="default"/>
      </w:rPr>
    </w:lvl>
    <w:lvl w:ilvl="5" w:tplc="081A0005" w:tentative="1">
      <w:start w:val="1"/>
      <w:numFmt w:val="bullet"/>
      <w:lvlText w:val=""/>
      <w:lvlJc w:val="left"/>
      <w:pPr>
        <w:tabs>
          <w:tab w:val="num" w:pos="4320"/>
        </w:tabs>
        <w:ind w:left="4320" w:hanging="360"/>
      </w:pPr>
      <w:rPr>
        <w:rFonts w:ascii="Wingdings" w:hAnsi="Wingdings" w:hint="default"/>
      </w:rPr>
    </w:lvl>
    <w:lvl w:ilvl="6" w:tplc="081A0001" w:tentative="1">
      <w:start w:val="1"/>
      <w:numFmt w:val="bullet"/>
      <w:lvlText w:val=""/>
      <w:lvlJc w:val="left"/>
      <w:pPr>
        <w:tabs>
          <w:tab w:val="num" w:pos="5040"/>
        </w:tabs>
        <w:ind w:left="5040" w:hanging="360"/>
      </w:pPr>
      <w:rPr>
        <w:rFonts w:ascii="Symbol" w:hAnsi="Symbol" w:hint="default"/>
      </w:rPr>
    </w:lvl>
    <w:lvl w:ilvl="7" w:tplc="081A0003" w:tentative="1">
      <w:start w:val="1"/>
      <w:numFmt w:val="bullet"/>
      <w:lvlText w:val="o"/>
      <w:lvlJc w:val="left"/>
      <w:pPr>
        <w:tabs>
          <w:tab w:val="num" w:pos="5760"/>
        </w:tabs>
        <w:ind w:left="5760" w:hanging="360"/>
      </w:pPr>
      <w:rPr>
        <w:rFonts w:ascii="Courier New" w:hAnsi="Courier New" w:cs="Courier New" w:hint="default"/>
      </w:rPr>
    </w:lvl>
    <w:lvl w:ilvl="8" w:tplc="081A0005" w:tentative="1">
      <w:start w:val="1"/>
      <w:numFmt w:val="bullet"/>
      <w:lvlText w:val=""/>
      <w:lvlJc w:val="left"/>
      <w:pPr>
        <w:tabs>
          <w:tab w:val="num" w:pos="6480"/>
        </w:tabs>
        <w:ind w:left="6480" w:hanging="360"/>
      </w:pPr>
      <w:rPr>
        <w:rFonts w:ascii="Wingdings" w:hAnsi="Wingdings" w:hint="default"/>
      </w:rPr>
    </w:lvl>
  </w:abstractNum>
  <w:abstractNum w:abstractNumId="4">
    <w:nsid w:val="0B4A3737"/>
    <w:multiLevelType w:val="hybridMultilevel"/>
    <w:tmpl w:val="E54C444A"/>
    <w:lvl w:ilvl="0" w:tplc="75EEB6C4">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0D1F045A"/>
    <w:multiLevelType w:val="hybridMultilevel"/>
    <w:tmpl w:val="3AE821BE"/>
    <w:lvl w:ilvl="0" w:tplc="A93A81F8">
      <w:start w:val="1"/>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0F3C2FA4"/>
    <w:multiLevelType w:val="multilevel"/>
    <w:tmpl w:val="F76C8198"/>
    <w:lvl w:ilvl="0">
      <w:start w:val="1"/>
      <w:numFmt w:val="decimal"/>
      <w:lvlText w:val="%1."/>
      <w:lvlJc w:val="left"/>
      <w:pPr>
        <w:ind w:left="720" w:hanging="360"/>
      </w:pPr>
    </w:lvl>
    <w:lvl w:ilvl="1">
      <w:start w:val="2"/>
      <w:numFmt w:val="decimal"/>
      <w:isLgl/>
      <w:lvlText w:val="%1.%2."/>
      <w:lvlJc w:val="left"/>
      <w:pPr>
        <w:ind w:left="1200" w:hanging="840"/>
      </w:pPr>
      <w:rPr>
        <w:rFonts w:hint="default"/>
      </w:rPr>
    </w:lvl>
    <w:lvl w:ilvl="2">
      <w:start w:val="10"/>
      <w:numFmt w:val="decimal"/>
      <w:isLgl/>
      <w:lvlText w:val="%1.%2.%3."/>
      <w:lvlJc w:val="left"/>
      <w:pPr>
        <w:ind w:left="1200" w:hanging="840"/>
      </w:pPr>
      <w:rPr>
        <w:rFonts w:hint="default"/>
      </w:rPr>
    </w:lvl>
    <w:lvl w:ilvl="3">
      <w:start w:val="1"/>
      <w:numFmt w:val="decimal"/>
      <w:isLgl/>
      <w:lvlText w:val="%1.%2.%3.%4."/>
      <w:lvlJc w:val="left"/>
      <w:pPr>
        <w:ind w:left="1200" w:hanging="84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
    <w:nsid w:val="0F817D5F"/>
    <w:multiLevelType w:val="hybridMultilevel"/>
    <w:tmpl w:val="16A6552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4233102"/>
    <w:multiLevelType w:val="hybridMultilevel"/>
    <w:tmpl w:val="8D1018A2"/>
    <w:lvl w:ilvl="0" w:tplc="0409000F">
      <w:start w:val="1"/>
      <w:numFmt w:val="decimal"/>
      <w:lvlText w:val="%1."/>
      <w:lvlJc w:val="left"/>
      <w:pPr>
        <w:ind w:left="1620" w:hanging="360"/>
      </w:p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9">
    <w:nsid w:val="15A51700"/>
    <w:multiLevelType w:val="hybridMultilevel"/>
    <w:tmpl w:val="1A20BA14"/>
    <w:lvl w:ilvl="0" w:tplc="6C9CF53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165152A0"/>
    <w:multiLevelType w:val="hybridMultilevel"/>
    <w:tmpl w:val="04906F82"/>
    <w:lvl w:ilvl="0" w:tplc="A93A81F8">
      <w:start w:val="1"/>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20691132"/>
    <w:multiLevelType w:val="hybridMultilevel"/>
    <w:tmpl w:val="A4ACC7A2"/>
    <w:lvl w:ilvl="0" w:tplc="481AA232">
      <w:numFmt w:val="bullet"/>
      <w:lvlText w:val="-"/>
      <w:lvlJc w:val="left"/>
      <w:pPr>
        <w:ind w:left="720" w:hanging="360"/>
      </w:pPr>
      <w:rPr>
        <w:rFonts w:ascii="CTimesRoman" w:eastAsia="rial" w:hAnsi="CTimesRoman" w:cs="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263E5983"/>
    <w:multiLevelType w:val="hybridMultilevel"/>
    <w:tmpl w:val="8D1018A2"/>
    <w:lvl w:ilvl="0" w:tplc="0409000F">
      <w:start w:val="1"/>
      <w:numFmt w:val="decimal"/>
      <w:lvlText w:val="%1."/>
      <w:lvlJc w:val="left"/>
      <w:pPr>
        <w:ind w:left="1620" w:hanging="360"/>
      </w:p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13">
    <w:nsid w:val="2BB746B9"/>
    <w:multiLevelType w:val="hybridMultilevel"/>
    <w:tmpl w:val="F310653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2D7A55E7"/>
    <w:multiLevelType w:val="hybridMultilevel"/>
    <w:tmpl w:val="9B6E485A"/>
    <w:lvl w:ilvl="0" w:tplc="481AA232">
      <w:numFmt w:val="bullet"/>
      <w:lvlText w:val="-"/>
      <w:lvlJc w:val="left"/>
      <w:pPr>
        <w:ind w:left="1260" w:hanging="360"/>
      </w:pPr>
      <w:rPr>
        <w:rFonts w:ascii="CTimesRoman" w:eastAsia="rial" w:hAnsi="CTimesRoman" w:cs="rial"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15">
    <w:nsid w:val="3359183B"/>
    <w:multiLevelType w:val="hybridMultilevel"/>
    <w:tmpl w:val="95E870B4"/>
    <w:lvl w:ilvl="0" w:tplc="FFFFFFFF">
      <w:numFmt w:val="bullet"/>
      <w:lvlText w:val="-"/>
      <w:lvlJc w:val="left"/>
      <w:pPr>
        <w:ind w:left="2989" w:hanging="360"/>
      </w:pPr>
      <w:rPr>
        <w:rFonts w:ascii="Times New Roman" w:eastAsia="Times New Roman" w:hAnsi="Times New Roman" w:cs="Times New Roman" w:hint="default"/>
      </w:rPr>
    </w:lvl>
    <w:lvl w:ilvl="1" w:tplc="04090003" w:tentative="1">
      <w:start w:val="1"/>
      <w:numFmt w:val="bullet"/>
      <w:lvlText w:val="o"/>
      <w:lvlJc w:val="left"/>
      <w:pPr>
        <w:ind w:left="3709" w:hanging="360"/>
      </w:pPr>
      <w:rPr>
        <w:rFonts w:ascii="Courier New" w:hAnsi="Courier New" w:cs="Courier New" w:hint="default"/>
      </w:rPr>
    </w:lvl>
    <w:lvl w:ilvl="2" w:tplc="04090005" w:tentative="1">
      <w:start w:val="1"/>
      <w:numFmt w:val="bullet"/>
      <w:lvlText w:val=""/>
      <w:lvlJc w:val="left"/>
      <w:pPr>
        <w:ind w:left="4429" w:hanging="360"/>
      </w:pPr>
      <w:rPr>
        <w:rFonts w:ascii="Wingdings" w:hAnsi="Wingdings" w:hint="default"/>
      </w:rPr>
    </w:lvl>
    <w:lvl w:ilvl="3" w:tplc="04090001" w:tentative="1">
      <w:start w:val="1"/>
      <w:numFmt w:val="bullet"/>
      <w:lvlText w:val=""/>
      <w:lvlJc w:val="left"/>
      <w:pPr>
        <w:ind w:left="5149" w:hanging="360"/>
      </w:pPr>
      <w:rPr>
        <w:rFonts w:ascii="Symbol" w:hAnsi="Symbol" w:hint="default"/>
      </w:rPr>
    </w:lvl>
    <w:lvl w:ilvl="4" w:tplc="04090003" w:tentative="1">
      <w:start w:val="1"/>
      <w:numFmt w:val="bullet"/>
      <w:lvlText w:val="o"/>
      <w:lvlJc w:val="left"/>
      <w:pPr>
        <w:ind w:left="5869" w:hanging="360"/>
      </w:pPr>
      <w:rPr>
        <w:rFonts w:ascii="Courier New" w:hAnsi="Courier New" w:cs="Courier New" w:hint="default"/>
      </w:rPr>
    </w:lvl>
    <w:lvl w:ilvl="5" w:tplc="04090005" w:tentative="1">
      <w:start w:val="1"/>
      <w:numFmt w:val="bullet"/>
      <w:lvlText w:val=""/>
      <w:lvlJc w:val="left"/>
      <w:pPr>
        <w:ind w:left="6589" w:hanging="360"/>
      </w:pPr>
      <w:rPr>
        <w:rFonts w:ascii="Wingdings" w:hAnsi="Wingdings" w:hint="default"/>
      </w:rPr>
    </w:lvl>
    <w:lvl w:ilvl="6" w:tplc="04090001" w:tentative="1">
      <w:start w:val="1"/>
      <w:numFmt w:val="bullet"/>
      <w:lvlText w:val=""/>
      <w:lvlJc w:val="left"/>
      <w:pPr>
        <w:ind w:left="7309" w:hanging="360"/>
      </w:pPr>
      <w:rPr>
        <w:rFonts w:ascii="Symbol" w:hAnsi="Symbol" w:hint="default"/>
      </w:rPr>
    </w:lvl>
    <w:lvl w:ilvl="7" w:tplc="04090003" w:tentative="1">
      <w:start w:val="1"/>
      <w:numFmt w:val="bullet"/>
      <w:lvlText w:val="o"/>
      <w:lvlJc w:val="left"/>
      <w:pPr>
        <w:ind w:left="8029" w:hanging="360"/>
      </w:pPr>
      <w:rPr>
        <w:rFonts w:ascii="Courier New" w:hAnsi="Courier New" w:cs="Courier New" w:hint="default"/>
      </w:rPr>
    </w:lvl>
    <w:lvl w:ilvl="8" w:tplc="04090005" w:tentative="1">
      <w:start w:val="1"/>
      <w:numFmt w:val="bullet"/>
      <w:lvlText w:val=""/>
      <w:lvlJc w:val="left"/>
      <w:pPr>
        <w:ind w:left="8749" w:hanging="360"/>
      </w:pPr>
      <w:rPr>
        <w:rFonts w:ascii="Wingdings" w:hAnsi="Wingdings" w:hint="default"/>
      </w:rPr>
    </w:lvl>
  </w:abstractNum>
  <w:abstractNum w:abstractNumId="16">
    <w:nsid w:val="4679589A"/>
    <w:multiLevelType w:val="hybridMultilevel"/>
    <w:tmpl w:val="8D1018A2"/>
    <w:lvl w:ilvl="0" w:tplc="0409000F">
      <w:start w:val="1"/>
      <w:numFmt w:val="decimal"/>
      <w:lvlText w:val="%1."/>
      <w:lvlJc w:val="left"/>
      <w:pPr>
        <w:ind w:left="1620" w:hanging="360"/>
      </w:p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17">
    <w:nsid w:val="48176320"/>
    <w:multiLevelType w:val="multilevel"/>
    <w:tmpl w:val="3162F86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nsid w:val="51056310"/>
    <w:multiLevelType w:val="hybridMultilevel"/>
    <w:tmpl w:val="3D5A3AB6"/>
    <w:lvl w:ilvl="0" w:tplc="481AA232">
      <w:numFmt w:val="bullet"/>
      <w:lvlText w:val="-"/>
      <w:lvlJc w:val="left"/>
      <w:pPr>
        <w:ind w:left="1571" w:hanging="360"/>
      </w:pPr>
      <w:rPr>
        <w:rFonts w:ascii="CTimesRoman" w:eastAsia="Times New Roman" w:hAnsi="CTimesRoman" w:cs="Times New Roman" w:hint="default"/>
      </w:rPr>
    </w:lvl>
    <w:lvl w:ilvl="1" w:tplc="04090003" w:tentative="1">
      <w:start w:val="1"/>
      <w:numFmt w:val="bullet"/>
      <w:lvlText w:val="o"/>
      <w:lvlJc w:val="left"/>
      <w:pPr>
        <w:ind w:left="2291" w:hanging="360"/>
      </w:pPr>
      <w:rPr>
        <w:rFonts w:ascii="Courier New" w:hAnsi="Courier New" w:cs="Courier New" w:hint="default"/>
      </w:rPr>
    </w:lvl>
    <w:lvl w:ilvl="2" w:tplc="04090005" w:tentative="1">
      <w:start w:val="1"/>
      <w:numFmt w:val="bullet"/>
      <w:lvlText w:val=""/>
      <w:lvlJc w:val="left"/>
      <w:pPr>
        <w:ind w:left="3011" w:hanging="360"/>
      </w:pPr>
      <w:rPr>
        <w:rFonts w:ascii="Wingdings" w:hAnsi="Wingdings" w:hint="default"/>
      </w:rPr>
    </w:lvl>
    <w:lvl w:ilvl="3" w:tplc="04090001" w:tentative="1">
      <w:start w:val="1"/>
      <w:numFmt w:val="bullet"/>
      <w:lvlText w:val=""/>
      <w:lvlJc w:val="left"/>
      <w:pPr>
        <w:ind w:left="3731" w:hanging="360"/>
      </w:pPr>
      <w:rPr>
        <w:rFonts w:ascii="Symbol" w:hAnsi="Symbol" w:hint="default"/>
      </w:rPr>
    </w:lvl>
    <w:lvl w:ilvl="4" w:tplc="04090003" w:tentative="1">
      <w:start w:val="1"/>
      <w:numFmt w:val="bullet"/>
      <w:lvlText w:val="o"/>
      <w:lvlJc w:val="left"/>
      <w:pPr>
        <w:ind w:left="4451" w:hanging="360"/>
      </w:pPr>
      <w:rPr>
        <w:rFonts w:ascii="Courier New" w:hAnsi="Courier New" w:cs="Courier New" w:hint="default"/>
      </w:rPr>
    </w:lvl>
    <w:lvl w:ilvl="5" w:tplc="04090005" w:tentative="1">
      <w:start w:val="1"/>
      <w:numFmt w:val="bullet"/>
      <w:lvlText w:val=""/>
      <w:lvlJc w:val="left"/>
      <w:pPr>
        <w:ind w:left="5171" w:hanging="360"/>
      </w:pPr>
      <w:rPr>
        <w:rFonts w:ascii="Wingdings" w:hAnsi="Wingdings" w:hint="default"/>
      </w:rPr>
    </w:lvl>
    <w:lvl w:ilvl="6" w:tplc="04090001" w:tentative="1">
      <w:start w:val="1"/>
      <w:numFmt w:val="bullet"/>
      <w:lvlText w:val=""/>
      <w:lvlJc w:val="left"/>
      <w:pPr>
        <w:ind w:left="5891" w:hanging="360"/>
      </w:pPr>
      <w:rPr>
        <w:rFonts w:ascii="Symbol" w:hAnsi="Symbol" w:hint="default"/>
      </w:rPr>
    </w:lvl>
    <w:lvl w:ilvl="7" w:tplc="04090003" w:tentative="1">
      <w:start w:val="1"/>
      <w:numFmt w:val="bullet"/>
      <w:lvlText w:val="o"/>
      <w:lvlJc w:val="left"/>
      <w:pPr>
        <w:ind w:left="6611" w:hanging="360"/>
      </w:pPr>
      <w:rPr>
        <w:rFonts w:ascii="Courier New" w:hAnsi="Courier New" w:cs="Courier New" w:hint="default"/>
      </w:rPr>
    </w:lvl>
    <w:lvl w:ilvl="8" w:tplc="04090005" w:tentative="1">
      <w:start w:val="1"/>
      <w:numFmt w:val="bullet"/>
      <w:lvlText w:val=""/>
      <w:lvlJc w:val="left"/>
      <w:pPr>
        <w:ind w:left="7331" w:hanging="360"/>
      </w:pPr>
      <w:rPr>
        <w:rFonts w:ascii="Wingdings" w:hAnsi="Wingdings" w:hint="default"/>
      </w:rPr>
    </w:lvl>
  </w:abstractNum>
  <w:abstractNum w:abstractNumId="19">
    <w:nsid w:val="52C46C16"/>
    <w:multiLevelType w:val="hybridMultilevel"/>
    <w:tmpl w:val="CC36BFBE"/>
    <w:lvl w:ilvl="0" w:tplc="A93A81F8">
      <w:start w:val="1"/>
      <w:numFmt w:val="bullet"/>
      <w:lvlText w:val="-"/>
      <w:lvlJc w:val="left"/>
      <w:pPr>
        <w:tabs>
          <w:tab w:val="num" w:pos="720"/>
        </w:tabs>
        <w:ind w:left="720" w:hanging="360"/>
      </w:pPr>
      <w:rPr>
        <w:rFonts w:ascii="Arial" w:eastAsia="Times New Roman" w:hAnsi="Arial" w:cs="Arial" w:hint="default"/>
      </w:rPr>
    </w:lvl>
    <w:lvl w:ilvl="1" w:tplc="081A0003" w:tentative="1">
      <w:start w:val="1"/>
      <w:numFmt w:val="bullet"/>
      <w:lvlText w:val="o"/>
      <w:lvlJc w:val="left"/>
      <w:pPr>
        <w:tabs>
          <w:tab w:val="num" w:pos="1440"/>
        </w:tabs>
        <w:ind w:left="1440" w:hanging="360"/>
      </w:pPr>
      <w:rPr>
        <w:rFonts w:ascii="Courier New" w:hAnsi="Courier New" w:cs="Courier New" w:hint="default"/>
      </w:rPr>
    </w:lvl>
    <w:lvl w:ilvl="2" w:tplc="081A0005" w:tentative="1">
      <w:start w:val="1"/>
      <w:numFmt w:val="bullet"/>
      <w:lvlText w:val=""/>
      <w:lvlJc w:val="left"/>
      <w:pPr>
        <w:tabs>
          <w:tab w:val="num" w:pos="2160"/>
        </w:tabs>
        <w:ind w:left="2160" w:hanging="360"/>
      </w:pPr>
      <w:rPr>
        <w:rFonts w:ascii="Wingdings" w:hAnsi="Wingdings" w:hint="default"/>
      </w:rPr>
    </w:lvl>
    <w:lvl w:ilvl="3" w:tplc="081A0001" w:tentative="1">
      <w:start w:val="1"/>
      <w:numFmt w:val="bullet"/>
      <w:lvlText w:val=""/>
      <w:lvlJc w:val="left"/>
      <w:pPr>
        <w:tabs>
          <w:tab w:val="num" w:pos="2880"/>
        </w:tabs>
        <w:ind w:left="2880" w:hanging="360"/>
      </w:pPr>
      <w:rPr>
        <w:rFonts w:ascii="Symbol" w:hAnsi="Symbol" w:hint="default"/>
      </w:rPr>
    </w:lvl>
    <w:lvl w:ilvl="4" w:tplc="081A0003" w:tentative="1">
      <w:start w:val="1"/>
      <w:numFmt w:val="bullet"/>
      <w:lvlText w:val="o"/>
      <w:lvlJc w:val="left"/>
      <w:pPr>
        <w:tabs>
          <w:tab w:val="num" w:pos="3600"/>
        </w:tabs>
        <w:ind w:left="3600" w:hanging="360"/>
      </w:pPr>
      <w:rPr>
        <w:rFonts w:ascii="Courier New" w:hAnsi="Courier New" w:cs="Courier New" w:hint="default"/>
      </w:rPr>
    </w:lvl>
    <w:lvl w:ilvl="5" w:tplc="081A0005" w:tentative="1">
      <w:start w:val="1"/>
      <w:numFmt w:val="bullet"/>
      <w:lvlText w:val=""/>
      <w:lvlJc w:val="left"/>
      <w:pPr>
        <w:tabs>
          <w:tab w:val="num" w:pos="4320"/>
        </w:tabs>
        <w:ind w:left="4320" w:hanging="360"/>
      </w:pPr>
      <w:rPr>
        <w:rFonts w:ascii="Wingdings" w:hAnsi="Wingdings" w:hint="default"/>
      </w:rPr>
    </w:lvl>
    <w:lvl w:ilvl="6" w:tplc="081A0001" w:tentative="1">
      <w:start w:val="1"/>
      <w:numFmt w:val="bullet"/>
      <w:lvlText w:val=""/>
      <w:lvlJc w:val="left"/>
      <w:pPr>
        <w:tabs>
          <w:tab w:val="num" w:pos="5040"/>
        </w:tabs>
        <w:ind w:left="5040" w:hanging="360"/>
      </w:pPr>
      <w:rPr>
        <w:rFonts w:ascii="Symbol" w:hAnsi="Symbol" w:hint="default"/>
      </w:rPr>
    </w:lvl>
    <w:lvl w:ilvl="7" w:tplc="081A0003" w:tentative="1">
      <w:start w:val="1"/>
      <w:numFmt w:val="bullet"/>
      <w:lvlText w:val="o"/>
      <w:lvlJc w:val="left"/>
      <w:pPr>
        <w:tabs>
          <w:tab w:val="num" w:pos="5760"/>
        </w:tabs>
        <w:ind w:left="5760" w:hanging="360"/>
      </w:pPr>
      <w:rPr>
        <w:rFonts w:ascii="Courier New" w:hAnsi="Courier New" w:cs="Courier New" w:hint="default"/>
      </w:rPr>
    </w:lvl>
    <w:lvl w:ilvl="8" w:tplc="081A0005" w:tentative="1">
      <w:start w:val="1"/>
      <w:numFmt w:val="bullet"/>
      <w:lvlText w:val=""/>
      <w:lvlJc w:val="left"/>
      <w:pPr>
        <w:tabs>
          <w:tab w:val="num" w:pos="6480"/>
        </w:tabs>
        <w:ind w:left="6480" w:hanging="360"/>
      </w:pPr>
      <w:rPr>
        <w:rFonts w:ascii="Wingdings" w:hAnsi="Wingdings" w:hint="default"/>
      </w:rPr>
    </w:lvl>
  </w:abstractNum>
  <w:abstractNum w:abstractNumId="20">
    <w:nsid w:val="583367DA"/>
    <w:multiLevelType w:val="hybridMultilevel"/>
    <w:tmpl w:val="844CE0FA"/>
    <w:lvl w:ilvl="0" w:tplc="44EA4E0C">
      <w:start w:val="1"/>
      <w:numFmt w:val="decimal"/>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21">
    <w:nsid w:val="5AD854D1"/>
    <w:multiLevelType w:val="hybridMultilevel"/>
    <w:tmpl w:val="084E054C"/>
    <w:lvl w:ilvl="0" w:tplc="5AEEB00A">
      <w:numFmt w:val="bullet"/>
      <w:lvlText w:val="-"/>
      <w:lvlJc w:val="left"/>
      <w:pPr>
        <w:ind w:left="1211" w:hanging="360"/>
      </w:pPr>
      <w:rPr>
        <w:rFonts w:ascii="Times New Roman" w:eastAsia="Times New Roman" w:hAnsi="Times New Roman" w:cs="Times New Roman" w:hint="default"/>
      </w:rPr>
    </w:lvl>
    <w:lvl w:ilvl="1" w:tplc="04090003" w:tentative="1">
      <w:start w:val="1"/>
      <w:numFmt w:val="bullet"/>
      <w:lvlText w:val="o"/>
      <w:lvlJc w:val="left"/>
      <w:pPr>
        <w:ind w:left="1931" w:hanging="360"/>
      </w:pPr>
      <w:rPr>
        <w:rFonts w:ascii="Courier New" w:hAnsi="Courier New" w:cs="Courier New" w:hint="default"/>
      </w:rPr>
    </w:lvl>
    <w:lvl w:ilvl="2" w:tplc="04090005" w:tentative="1">
      <w:start w:val="1"/>
      <w:numFmt w:val="bullet"/>
      <w:lvlText w:val=""/>
      <w:lvlJc w:val="left"/>
      <w:pPr>
        <w:ind w:left="2651" w:hanging="360"/>
      </w:pPr>
      <w:rPr>
        <w:rFonts w:ascii="Wingdings" w:hAnsi="Wingdings" w:hint="default"/>
      </w:rPr>
    </w:lvl>
    <w:lvl w:ilvl="3" w:tplc="04090001" w:tentative="1">
      <w:start w:val="1"/>
      <w:numFmt w:val="bullet"/>
      <w:lvlText w:val=""/>
      <w:lvlJc w:val="left"/>
      <w:pPr>
        <w:ind w:left="3371" w:hanging="360"/>
      </w:pPr>
      <w:rPr>
        <w:rFonts w:ascii="Symbol" w:hAnsi="Symbol" w:hint="default"/>
      </w:rPr>
    </w:lvl>
    <w:lvl w:ilvl="4" w:tplc="04090003" w:tentative="1">
      <w:start w:val="1"/>
      <w:numFmt w:val="bullet"/>
      <w:lvlText w:val="o"/>
      <w:lvlJc w:val="left"/>
      <w:pPr>
        <w:ind w:left="4091" w:hanging="360"/>
      </w:pPr>
      <w:rPr>
        <w:rFonts w:ascii="Courier New" w:hAnsi="Courier New" w:cs="Courier New" w:hint="default"/>
      </w:rPr>
    </w:lvl>
    <w:lvl w:ilvl="5" w:tplc="04090005" w:tentative="1">
      <w:start w:val="1"/>
      <w:numFmt w:val="bullet"/>
      <w:lvlText w:val=""/>
      <w:lvlJc w:val="left"/>
      <w:pPr>
        <w:ind w:left="4811" w:hanging="360"/>
      </w:pPr>
      <w:rPr>
        <w:rFonts w:ascii="Wingdings" w:hAnsi="Wingdings" w:hint="default"/>
      </w:rPr>
    </w:lvl>
    <w:lvl w:ilvl="6" w:tplc="04090001" w:tentative="1">
      <w:start w:val="1"/>
      <w:numFmt w:val="bullet"/>
      <w:lvlText w:val=""/>
      <w:lvlJc w:val="left"/>
      <w:pPr>
        <w:ind w:left="5531" w:hanging="360"/>
      </w:pPr>
      <w:rPr>
        <w:rFonts w:ascii="Symbol" w:hAnsi="Symbol" w:hint="default"/>
      </w:rPr>
    </w:lvl>
    <w:lvl w:ilvl="7" w:tplc="04090003" w:tentative="1">
      <w:start w:val="1"/>
      <w:numFmt w:val="bullet"/>
      <w:lvlText w:val="o"/>
      <w:lvlJc w:val="left"/>
      <w:pPr>
        <w:ind w:left="6251" w:hanging="360"/>
      </w:pPr>
      <w:rPr>
        <w:rFonts w:ascii="Courier New" w:hAnsi="Courier New" w:cs="Courier New" w:hint="default"/>
      </w:rPr>
    </w:lvl>
    <w:lvl w:ilvl="8" w:tplc="04090005" w:tentative="1">
      <w:start w:val="1"/>
      <w:numFmt w:val="bullet"/>
      <w:lvlText w:val=""/>
      <w:lvlJc w:val="left"/>
      <w:pPr>
        <w:ind w:left="6971" w:hanging="360"/>
      </w:pPr>
      <w:rPr>
        <w:rFonts w:ascii="Wingdings" w:hAnsi="Wingdings" w:hint="default"/>
      </w:rPr>
    </w:lvl>
  </w:abstractNum>
  <w:abstractNum w:abstractNumId="22">
    <w:nsid w:val="5C6B33D7"/>
    <w:multiLevelType w:val="hybridMultilevel"/>
    <w:tmpl w:val="E5A6C23A"/>
    <w:lvl w:ilvl="0" w:tplc="EB6E5AEA">
      <w:start w:val="3"/>
      <w:numFmt w:val="bullet"/>
      <w:lvlText w:val="-"/>
      <w:lvlJc w:val="left"/>
      <w:pPr>
        <w:ind w:left="1260" w:hanging="360"/>
      </w:pPr>
      <w:rPr>
        <w:rFonts w:ascii="rial" w:eastAsia="rial" w:hAnsi="rial" w:cs="ria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3">
    <w:nsid w:val="5CC074BB"/>
    <w:multiLevelType w:val="hybridMultilevel"/>
    <w:tmpl w:val="E0026D28"/>
    <w:lvl w:ilvl="0" w:tplc="2CD8CDE0">
      <w:start w:val="1"/>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780"/>
        </w:tabs>
        <w:ind w:left="1780" w:hanging="360"/>
      </w:pPr>
      <w:rPr>
        <w:rFonts w:ascii="Courier New" w:hAnsi="Courier New" w:cs="Courier New" w:hint="default"/>
      </w:rPr>
    </w:lvl>
    <w:lvl w:ilvl="2" w:tplc="04090005" w:tentative="1">
      <w:start w:val="1"/>
      <w:numFmt w:val="bullet"/>
      <w:lvlText w:val=""/>
      <w:lvlJc w:val="left"/>
      <w:pPr>
        <w:tabs>
          <w:tab w:val="num" w:pos="2500"/>
        </w:tabs>
        <w:ind w:left="2500" w:hanging="360"/>
      </w:pPr>
      <w:rPr>
        <w:rFonts w:ascii="Wingdings" w:hAnsi="Wingdings" w:hint="default"/>
      </w:rPr>
    </w:lvl>
    <w:lvl w:ilvl="3" w:tplc="04090001" w:tentative="1">
      <w:start w:val="1"/>
      <w:numFmt w:val="bullet"/>
      <w:lvlText w:val=""/>
      <w:lvlJc w:val="left"/>
      <w:pPr>
        <w:tabs>
          <w:tab w:val="num" w:pos="3220"/>
        </w:tabs>
        <w:ind w:left="3220" w:hanging="360"/>
      </w:pPr>
      <w:rPr>
        <w:rFonts w:ascii="Symbol" w:hAnsi="Symbol" w:hint="default"/>
      </w:rPr>
    </w:lvl>
    <w:lvl w:ilvl="4" w:tplc="04090003" w:tentative="1">
      <w:start w:val="1"/>
      <w:numFmt w:val="bullet"/>
      <w:lvlText w:val="o"/>
      <w:lvlJc w:val="left"/>
      <w:pPr>
        <w:tabs>
          <w:tab w:val="num" w:pos="3940"/>
        </w:tabs>
        <w:ind w:left="3940" w:hanging="360"/>
      </w:pPr>
      <w:rPr>
        <w:rFonts w:ascii="Courier New" w:hAnsi="Courier New" w:cs="Courier New" w:hint="default"/>
      </w:rPr>
    </w:lvl>
    <w:lvl w:ilvl="5" w:tplc="04090005" w:tentative="1">
      <w:start w:val="1"/>
      <w:numFmt w:val="bullet"/>
      <w:lvlText w:val=""/>
      <w:lvlJc w:val="left"/>
      <w:pPr>
        <w:tabs>
          <w:tab w:val="num" w:pos="4660"/>
        </w:tabs>
        <w:ind w:left="4660" w:hanging="360"/>
      </w:pPr>
      <w:rPr>
        <w:rFonts w:ascii="Wingdings" w:hAnsi="Wingdings" w:hint="default"/>
      </w:rPr>
    </w:lvl>
    <w:lvl w:ilvl="6" w:tplc="04090001" w:tentative="1">
      <w:start w:val="1"/>
      <w:numFmt w:val="bullet"/>
      <w:lvlText w:val=""/>
      <w:lvlJc w:val="left"/>
      <w:pPr>
        <w:tabs>
          <w:tab w:val="num" w:pos="5380"/>
        </w:tabs>
        <w:ind w:left="5380" w:hanging="360"/>
      </w:pPr>
      <w:rPr>
        <w:rFonts w:ascii="Symbol" w:hAnsi="Symbol" w:hint="default"/>
      </w:rPr>
    </w:lvl>
    <w:lvl w:ilvl="7" w:tplc="04090003" w:tentative="1">
      <w:start w:val="1"/>
      <w:numFmt w:val="bullet"/>
      <w:lvlText w:val="o"/>
      <w:lvlJc w:val="left"/>
      <w:pPr>
        <w:tabs>
          <w:tab w:val="num" w:pos="6100"/>
        </w:tabs>
        <w:ind w:left="6100" w:hanging="360"/>
      </w:pPr>
      <w:rPr>
        <w:rFonts w:ascii="Courier New" w:hAnsi="Courier New" w:cs="Courier New" w:hint="default"/>
      </w:rPr>
    </w:lvl>
    <w:lvl w:ilvl="8" w:tplc="04090005" w:tentative="1">
      <w:start w:val="1"/>
      <w:numFmt w:val="bullet"/>
      <w:lvlText w:val=""/>
      <w:lvlJc w:val="left"/>
      <w:pPr>
        <w:tabs>
          <w:tab w:val="num" w:pos="6820"/>
        </w:tabs>
        <w:ind w:left="6820" w:hanging="360"/>
      </w:pPr>
      <w:rPr>
        <w:rFonts w:ascii="Wingdings" w:hAnsi="Wingdings" w:hint="default"/>
      </w:rPr>
    </w:lvl>
  </w:abstractNum>
  <w:abstractNum w:abstractNumId="24">
    <w:nsid w:val="5F325D97"/>
    <w:multiLevelType w:val="hybridMultilevel"/>
    <w:tmpl w:val="4B1E2E64"/>
    <w:lvl w:ilvl="0" w:tplc="50F2C9E6">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669A72AB"/>
    <w:multiLevelType w:val="hybridMultilevel"/>
    <w:tmpl w:val="D7E63BF2"/>
    <w:lvl w:ilvl="0" w:tplc="A93A81F8">
      <w:start w:val="1"/>
      <w:numFmt w:val="bullet"/>
      <w:lvlText w:val="-"/>
      <w:lvlJc w:val="left"/>
      <w:pPr>
        <w:ind w:left="1620" w:hanging="360"/>
      </w:pPr>
      <w:rPr>
        <w:rFonts w:ascii="Arial" w:eastAsia="Times New Roman" w:hAnsi="Arial" w:cs="Arial" w:hint="default"/>
      </w:r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26">
    <w:nsid w:val="676B4A93"/>
    <w:multiLevelType w:val="hybridMultilevel"/>
    <w:tmpl w:val="70F01E5A"/>
    <w:lvl w:ilvl="0" w:tplc="A93A81F8">
      <w:start w:val="1"/>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6CAF4968"/>
    <w:multiLevelType w:val="multilevel"/>
    <w:tmpl w:val="155CC376"/>
    <w:lvl w:ilvl="0">
      <w:start w:val="1"/>
      <w:numFmt w:val="decimal"/>
      <w:lvlText w:val="%1."/>
      <w:lvlJc w:val="left"/>
      <w:pPr>
        <w:ind w:left="360" w:hanging="360"/>
      </w:pPr>
      <w:rPr>
        <w:rFonts w:hint="default"/>
        <w:b w:val="0"/>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nsid w:val="6CC50D33"/>
    <w:multiLevelType w:val="hybridMultilevel"/>
    <w:tmpl w:val="3D66C0AA"/>
    <w:lvl w:ilvl="0" w:tplc="6FA81C18">
      <w:start w:val="1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6F5275A5"/>
    <w:multiLevelType w:val="hybridMultilevel"/>
    <w:tmpl w:val="120CB25A"/>
    <w:lvl w:ilvl="0" w:tplc="EB6E5AEA">
      <w:start w:val="3"/>
      <w:numFmt w:val="bullet"/>
      <w:lvlText w:val="-"/>
      <w:lvlJc w:val="left"/>
      <w:pPr>
        <w:ind w:left="1287" w:hanging="360"/>
      </w:pPr>
      <w:rPr>
        <w:rFonts w:ascii="rial" w:eastAsia="rial" w:hAnsi="rial" w:cs="ria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30">
    <w:nsid w:val="714A6218"/>
    <w:multiLevelType w:val="hybridMultilevel"/>
    <w:tmpl w:val="E5BA9DBE"/>
    <w:lvl w:ilvl="0" w:tplc="6FA81C18">
      <w:start w:val="1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7436161B"/>
    <w:multiLevelType w:val="hybridMultilevel"/>
    <w:tmpl w:val="8DE4E9C6"/>
    <w:lvl w:ilvl="0" w:tplc="081A000F">
      <w:start w:val="1"/>
      <w:numFmt w:val="decimal"/>
      <w:lvlText w:val="%1."/>
      <w:lvlJc w:val="left"/>
      <w:pPr>
        <w:ind w:left="644" w:hanging="360"/>
      </w:pPr>
    </w:lvl>
    <w:lvl w:ilvl="1" w:tplc="081A0019" w:tentative="1">
      <w:start w:val="1"/>
      <w:numFmt w:val="lowerLetter"/>
      <w:lvlText w:val="%2."/>
      <w:lvlJc w:val="left"/>
      <w:pPr>
        <w:ind w:left="1440" w:hanging="360"/>
      </w:pPr>
    </w:lvl>
    <w:lvl w:ilvl="2" w:tplc="081A001B" w:tentative="1">
      <w:start w:val="1"/>
      <w:numFmt w:val="lowerRoman"/>
      <w:lvlText w:val="%3."/>
      <w:lvlJc w:val="right"/>
      <w:pPr>
        <w:ind w:left="2160" w:hanging="180"/>
      </w:pPr>
    </w:lvl>
    <w:lvl w:ilvl="3" w:tplc="081A000F" w:tentative="1">
      <w:start w:val="1"/>
      <w:numFmt w:val="decimal"/>
      <w:lvlText w:val="%4."/>
      <w:lvlJc w:val="left"/>
      <w:pPr>
        <w:ind w:left="2880" w:hanging="360"/>
      </w:pPr>
    </w:lvl>
    <w:lvl w:ilvl="4" w:tplc="081A0019" w:tentative="1">
      <w:start w:val="1"/>
      <w:numFmt w:val="lowerLetter"/>
      <w:lvlText w:val="%5."/>
      <w:lvlJc w:val="left"/>
      <w:pPr>
        <w:ind w:left="3600" w:hanging="360"/>
      </w:pPr>
    </w:lvl>
    <w:lvl w:ilvl="5" w:tplc="081A001B" w:tentative="1">
      <w:start w:val="1"/>
      <w:numFmt w:val="lowerRoman"/>
      <w:lvlText w:val="%6."/>
      <w:lvlJc w:val="right"/>
      <w:pPr>
        <w:ind w:left="4320" w:hanging="180"/>
      </w:pPr>
    </w:lvl>
    <w:lvl w:ilvl="6" w:tplc="081A000F" w:tentative="1">
      <w:start w:val="1"/>
      <w:numFmt w:val="decimal"/>
      <w:lvlText w:val="%7."/>
      <w:lvlJc w:val="left"/>
      <w:pPr>
        <w:ind w:left="5040" w:hanging="360"/>
      </w:pPr>
    </w:lvl>
    <w:lvl w:ilvl="7" w:tplc="081A0019" w:tentative="1">
      <w:start w:val="1"/>
      <w:numFmt w:val="lowerLetter"/>
      <w:lvlText w:val="%8."/>
      <w:lvlJc w:val="left"/>
      <w:pPr>
        <w:ind w:left="5760" w:hanging="360"/>
      </w:pPr>
    </w:lvl>
    <w:lvl w:ilvl="8" w:tplc="081A001B" w:tentative="1">
      <w:start w:val="1"/>
      <w:numFmt w:val="lowerRoman"/>
      <w:lvlText w:val="%9."/>
      <w:lvlJc w:val="right"/>
      <w:pPr>
        <w:ind w:left="6480" w:hanging="180"/>
      </w:pPr>
    </w:lvl>
  </w:abstractNum>
  <w:abstractNum w:abstractNumId="32">
    <w:nsid w:val="77C17F4B"/>
    <w:multiLevelType w:val="hybridMultilevel"/>
    <w:tmpl w:val="8A6A9F4A"/>
    <w:lvl w:ilvl="0" w:tplc="04090001">
      <w:start w:val="1"/>
      <w:numFmt w:val="bullet"/>
      <w:lvlText w:val=""/>
      <w:lvlJc w:val="left"/>
      <w:pPr>
        <w:ind w:left="1620" w:hanging="360"/>
      </w:pPr>
      <w:rPr>
        <w:rFonts w:ascii="Symbol" w:hAnsi="Symbol" w:hint="default"/>
      </w:r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num w:numId="1">
    <w:abstractNumId w:val="2"/>
  </w:num>
  <w:num w:numId="2">
    <w:abstractNumId w:val="4"/>
  </w:num>
  <w:num w:numId="3">
    <w:abstractNumId w:val="9"/>
  </w:num>
  <w:num w:numId="4">
    <w:abstractNumId w:val="5"/>
  </w:num>
  <w:num w:numId="5">
    <w:abstractNumId w:val="15"/>
  </w:num>
  <w:num w:numId="6">
    <w:abstractNumId w:val="19"/>
  </w:num>
  <w:num w:numId="7">
    <w:abstractNumId w:val="17"/>
  </w:num>
  <w:num w:numId="8">
    <w:abstractNumId w:val="24"/>
  </w:num>
  <w:num w:numId="9">
    <w:abstractNumId w:val="6"/>
  </w:num>
  <w:num w:numId="10">
    <w:abstractNumId w:val="13"/>
  </w:num>
  <w:num w:numId="11">
    <w:abstractNumId w:val="23"/>
  </w:num>
  <w:num w:numId="12">
    <w:abstractNumId w:val="10"/>
  </w:num>
  <w:num w:numId="13">
    <w:abstractNumId w:val="31"/>
  </w:num>
  <w:num w:numId="14">
    <w:abstractNumId w:val="29"/>
  </w:num>
  <w:num w:numId="15">
    <w:abstractNumId w:val="3"/>
  </w:num>
  <w:num w:numId="16">
    <w:abstractNumId w:val="11"/>
  </w:num>
  <w:num w:numId="17">
    <w:abstractNumId w:val="8"/>
  </w:num>
  <w:num w:numId="18">
    <w:abstractNumId w:val="16"/>
  </w:num>
  <w:num w:numId="19">
    <w:abstractNumId w:val="12"/>
  </w:num>
  <w:num w:numId="20">
    <w:abstractNumId w:val="7"/>
  </w:num>
  <w:num w:numId="21">
    <w:abstractNumId w:val="30"/>
  </w:num>
  <w:num w:numId="22">
    <w:abstractNumId w:val="28"/>
  </w:num>
  <w:num w:numId="23">
    <w:abstractNumId w:val="14"/>
  </w:num>
  <w:num w:numId="24">
    <w:abstractNumId w:val="26"/>
  </w:num>
  <w:num w:numId="25">
    <w:abstractNumId w:val="2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1"/>
  </w:num>
  <w:num w:numId="27">
    <w:abstractNumId w:val="32"/>
  </w:num>
  <w:num w:numId="28">
    <w:abstractNumId w:val="25"/>
  </w:num>
  <w:num w:numId="29">
    <w:abstractNumId w:val="20"/>
  </w:num>
  <w:num w:numId="30">
    <w:abstractNumId w:val="27"/>
  </w:num>
  <w:num w:numId="31">
    <w:abstractNumId w:val="18"/>
  </w:num>
  <w:numIdMacAtCleanup w:val="2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8"/>
  <w:embedSystemFonts/>
  <w:hideSpellingErrors/>
  <w:hideGrammaticalErrors/>
  <w:stylePaneFormatFilter w:val="3F01"/>
  <w:defaultTabStop w:val="720"/>
  <w:bookFoldPrintingSheets w:val="8"/>
  <w:drawingGridHorizontalSpacing w:val="110"/>
  <w:displayHorizontalDrawingGridEvery w:val="2"/>
  <w:displayVerticalDrawingGridEvery w:val="2"/>
  <w:noPunctuationKerning/>
  <w:characterSpacingControl w:val="doNotCompress"/>
  <w:hdrShapeDefaults>
    <o:shapedefaults v:ext="edit" spidmax="169986"/>
  </w:hdrShapeDefaults>
  <w:footnotePr>
    <w:footnote w:id="0"/>
    <w:footnote w:id="1"/>
  </w:footnotePr>
  <w:endnotePr>
    <w:endnote w:id="0"/>
    <w:endnote w:id="1"/>
  </w:endnotePr>
  <w:compat/>
  <w:rsids>
    <w:rsidRoot w:val="00140F51"/>
    <w:rsid w:val="00000676"/>
    <w:rsid w:val="000011E4"/>
    <w:rsid w:val="00002374"/>
    <w:rsid w:val="00002959"/>
    <w:rsid w:val="00002F95"/>
    <w:rsid w:val="0000356E"/>
    <w:rsid w:val="00003F32"/>
    <w:rsid w:val="00005E4E"/>
    <w:rsid w:val="0000676A"/>
    <w:rsid w:val="00006EAB"/>
    <w:rsid w:val="000077E0"/>
    <w:rsid w:val="00011FFF"/>
    <w:rsid w:val="000135DD"/>
    <w:rsid w:val="00013635"/>
    <w:rsid w:val="000137DC"/>
    <w:rsid w:val="000138B4"/>
    <w:rsid w:val="000155E7"/>
    <w:rsid w:val="000156FA"/>
    <w:rsid w:val="00016507"/>
    <w:rsid w:val="00020E8F"/>
    <w:rsid w:val="0002117A"/>
    <w:rsid w:val="000217EA"/>
    <w:rsid w:val="00021919"/>
    <w:rsid w:val="00022804"/>
    <w:rsid w:val="00022982"/>
    <w:rsid w:val="000232BB"/>
    <w:rsid w:val="00024CF1"/>
    <w:rsid w:val="00025055"/>
    <w:rsid w:val="0002549D"/>
    <w:rsid w:val="00026B2E"/>
    <w:rsid w:val="00026E85"/>
    <w:rsid w:val="0002738D"/>
    <w:rsid w:val="000274C6"/>
    <w:rsid w:val="00030706"/>
    <w:rsid w:val="00030D41"/>
    <w:rsid w:val="00030D4D"/>
    <w:rsid w:val="00030F13"/>
    <w:rsid w:val="00031C44"/>
    <w:rsid w:val="00031FD1"/>
    <w:rsid w:val="00033038"/>
    <w:rsid w:val="00033349"/>
    <w:rsid w:val="00034EC0"/>
    <w:rsid w:val="000352F1"/>
    <w:rsid w:val="0003554B"/>
    <w:rsid w:val="00035590"/>
    <w:rsid w:val="00035F76"/>
    <w:rsid w:val="0003618C"/>
    <w:rsid w:val="00036D0A"/>
    <w:rsid w:val="0003716E"/>
    <w:rsid w:val="0003757E"/>
    <w:rsid w:val="00037C73"/>
    <w:rsid w:val="00037EB0"/>
    <w:rsid w:val="00037F1F"/>
    <w:rsid w:val="000400BF"/>
    <w:rsid w:val="000412FF"/>
    <w:rsid w:val="000414AB"/>
    <w:rsid w:val="000418CC"/>
    <w:rsid w:val="00042B55"/>
    <w:rsid w:val="000437BA"/>
    <w:rsid w:val="00043B6E"/>
    <w:rsid w:val="00043C03"/>
    <w:rsid w:val="00044468"/>
    <w:rsid w:val="000463F7"/>
    <w:rsid w:val="000468EB"/>
    <w:rsid w:val="00046EE7"/>
    <w:rsid w:val="00047C51"/>
    <w:rsid w:val="00050333"/>
    <w:rsid w:val="0005086D"/>
    <w:rsid w:val="0005095C"/>
    <w:rsid w:val="00050CE5"/>
    <w:rsid w:val="0005141E"/>
    <w:rsid w:val="00051442"/>
    <w:rsid w:val="000514E6"/>
    <w:rsid w:val="00051898"/>
    <w:rsid w:val="0005202A"/>
    <w:rsid w:val="00052853"/>
    <w:rsid w:val="00053548"/>
    <w:rsid w:val="00053685"/>
    <w:rsid w:val="0005636F"/>
    <w:rsid w:val="000567CD"/>
    <w:rsid w:val="00056F48"/>
    <w:rsid w:val="00057491"/>
    <w:rsid w:val="00057E19"/>
    <w:rsid w:val="0006090A"/>
    <w:rsid w:val="00062097"/>
    <w:rsid w:val="00062BD6"/>
    <w:rsid w:val="00062E60"/>
    <w:rsid w:val="00063499"/>
    <w:rsid w:val="000644FA"/>
    <w:rsid w:val="00064CD7"/>
    <w:rsid w:val="000661A1"/>
    <w:rsid w:val="00066BBB"/>
    <w:rsid w:val="000672FD"/>
    <w:rsid w:val="00067745"/>
    <w:rsid w:val="0007035A"/>
    <w:rsid w:val="00070F22"/>
    <w:rsid w:val="00070FA8"/>
    <w:rsid w:val="00071D08"/>
    <w:rsid w:val="0007231D"/>
    <w:rsid w:val="00072466"/>
    <w:rsid w:val="00072E92"/>
    <w:rsid w:val="00073036"/>
    <w:rsid w:val="00074325"/>
    <w:rsid w:val="0007526B"/>
    <w:rsid w:val="00076915"/>
    <w:rsid w:val="00076B36"/>
    <w:rsid w:val="00077065"/>
    <w:rsid w:val="00077204"/>
    <w:rsid w:val="000800D6"/>
    <w:rsid w:val="000802F7"/>
    <w:rsid w:val="00080478"/>
    <w:rsid w:val="00080CDD"/>
    <w:rsid w:val="00080D75"/>
    <w:rsid w:val="00080DFF"/>
    <w:rsid w:val="00081298"/>
    <w:rsid w:val="00081FED"/>
    <w:rsid w:val="00084225"/>
    <w:rsid w:val="00085288"/>
    <w:rsid w:val="00085574"/>
    <w:rsid w:val="00085A9D"/>
    <w:rsid w:val="000875A2"/>
    <w:rsid w:val="00090603"/>
    <w:rsid w:val="00091038"/>
    <w:rsid w:val="0009105A"/>
    <w:rsid w:val="00091302"/>
    <w:rsid w:val="00094315"/>
    <w:rsid w:val="00094972"/>
    <w:rsid w:val="00094BAD"/>
    <w:rsid w:val="00094CB8"/>
    <w:rsid w:val="00094E44"/>
    <w:rsid w:val="0009654C"/>
    <w:rsid w:val="00097A02"/>
    <w:rsid w:val="00097F10"/>
    <w:rsid w:val="000A059A"/>
    <w:rsid w:val="000A061C"/>
    <w:rsid w:val="000A12E5"/>
    <w:rsid w:val="000A15FB"/>
    <w:rsid w:val="000A17A6"/>
    <w:rsid w:val="000A233D"/>
    <w:rsid w:val="000A3050"/>
    <w:rsid w:val="000A32F2"/>
    <w:rsid w:val="000A3A19"/>
    <w:rsid w:val="000A3BD2"/>
    <w:rsid w:val="000A409B"/>
    <w:rsid w:val="000A45AA"/>
    <w:rsid w:val="000A6E44"/>
    <w:rsid w:val="000B1B80"/>
    <w:rsid w:val="000B3C0B"/>
    <w:rsid w:val="000B41FC"/>
    <w:rsid w:val="000B4D55"/>
    <w:rsid w:val="000B5497"/>
    <w:rsid w:val="000B695C"/>
    <w:rsid w:val="000B755C"/>
    <w:rsid w:val="000B7800"/>
    <w:rsid w:val="000C12D0"/>
    <w:rsid w:val="000C1CEC"/>
    <w:rsid w:val="000C2A07"/>
    <w:rsid w:val="000C314E"/>
    <w:rsid w:val="000C34F7"/>
    <w:rsid w:val="000C38A5"/>
    <w:rsid w:val="000C3B4E"/>
    <w:rsid w:val="000C4004"/>
    <w:rsid w:val="000C44B6"/>
    <w:rsid w:val="000C49E4"/>
    <w:rsid w:val="000C4B36"/>
    <w:rsid w:val="000C4B57"/>
    <w:rsid w:val="000C6351"/>
    <w:rsid w:val="000C6E56"/>
    <w:rsid w:val="000C6EB4"/>
    <w:rsid w:val="000C764C"/>
    <w:rsid w:val="000D113D"/>
    <w:rsid w:val="000D133B"/>
    <w:rsid w:val="000D1D0F"/>
    <w:rsid w:val="000D2F8D"/>
    <w:rsid w:val="000D3D91"/>
    <w:rsid w:val="000D4BE5"/>
    <w:rsid w:val="000D4E29"/>
    <w:rsid w:val="000D5C1E"/>
    <w:rsid w:val="000D61B2"/>
    <w:rsid w:val="000D6CD7"/>
    <w:rsid w:val="000D7CF0"/>
    <w:rsid w:val="000E0004"/>
    <w:rsid w:val="000E112F"/>
    <w:rsid w:val="000E27B8"/>
    <w:rsid w:val="000E2B6F"/>
    <w:rsid w:val="000E5AEA"/>
    <w:rsid w:val="000E6B95"/>
    <w:rsid w:val="000E78A5"/>
    <w:rsid w:val="000E7985"/>
    <w:rsid w:val="000F01B8"/>
    <w:rsid w:val="000F032E"/>
    <w:rsid w:val="000F1489"/>
    <w:rsid w:val="000F229E"/>
    <w:rsid w:val="000F2C5C"/>
    <w:rsid w:val="000F2E38"/>
    <w:rsid w:val="000F3B19"/>
    <w:rsid w:val="000F4D1F"/>
    <w:rsid w:val="000F5F6B"/>
    <w:rsid w:val="000F5FAA"/>
    <w:rsid w:val="000F76F3"/>
    <w:rsid w:val="000F7927"/>
    <w:rsid w:val="000F7F63"/>
    <w:rsid w:val="001003DF"/>
    <w:rsid w:val="00100EC3"/>
    <w:rsid w:val="0010126E"/>
    <w:rsid w:val="00101338"/>
    <w:rsid w:val="00101440"/>
    <w:rsid w:val="001015DC"/>
    <w:rsid w:val="001017F4"/>
    <w:rsid w:val="00102FDC"/>
    <w:rsid w:val="00103D35"/>
    <w:rsid w:val="00106A0B"/>
    <w:rsid w:val="00107169"/>
    <w:rsid w:val="00107A73"/>
    <w:rsid w:val="00107C8D"/>
    <w:rsid w:val="00107D25"/>
    <w:rsid w:val="0011031D"/>
    <w:rsid w:val="0011078F"/>
    <w:rsid w:val="00111CFB"/>
    <w:rsid w:val="00111E9A"/>
    <w:rsid w:val="001124B0"/>
    <w:rsid w:val="001126AD"/>
    <w:rsid w:val="001128E2"/>
    <w:rsid w:val="00112BBF"/>
    <w:rsid w:val="0011342E"/>
    <w:rsid w:val="001136BF"/>
    <w:rsid w:val="00113906"/>
    <w:rsid w:val="00114200"/>
    <w:rsid w:val="00114B63"/>
    <w:rsid w:val="001167C9"/>
    <w:rsid w:val="00116BF7"/>
    <w:rsid w:val="00116C1D"/>
    <w:rsid w:val="00117397"/>
    <w:rsid w:val="00117CEF"/>
    <w:rsid w:val="00117F54"/>
    <w:rsid w:val="001205A6"/>
    <w:rsid w:val="00120F3B"/>
    <w:rsid w:val="00121583"/>
    <w:rsid w:val="00121A0E"/>
    <w:rsid w:val="00121B6F"/>
    <w:rsid w:val="00121E61"/>
    <w:rsid w:val="00123792"/>
    <w:rsid w:val="00123A63"/>
    <w:rsid w:val="00124381"/>
    <w:rsid w:val="001244A8"/>
    <w:rsid w:val="001244F5"/>
    <w:rsid w:val="00125252"/>
    <w:rsid w:val="00125DE0"/>
    <w:rsid w:val="0012616D"/>
    <w:rsid w:val="001261AD"/>
    <w:rsid w:val="00127831"/>
    <w:rsid w:val="00127966"/>
    <w:rsid w:val="00127A91"/>
    <w:rsid w:val="00132BDF"/>
    <w:rsid w:val="0013300D"/>
    <w:rsid w:val="001331AF"/>
    <w:rsid w:val="0013438A"/>
    <w:rsid w:val="00136699"/>
    <w:rsid w:val="001367AB"/>
    <w:rsid w:val="00140BD0"/>
    <w:rsid w:val="00140E52"/>
    <w:rsid w:val="00140F51"/>
    <w:rsid w:val="001410AA"/>
    <w:rsid w:val="0014212E"/>
    <w:rsid w:val="001427C0"/>
    <w:rsid w:val="00142D15"/>
    <w:rsid w:val="001439B6"/>
    <w:rsid w:val="00144026"/>
    <w:rsid w:val="001454A1"/>
    <w:rsid w:val="00146413"/>
    <w:rsid w:val="00146CA1"/>
    <w:rsid w:val="00151D74"/>
    <w:rsid w:val="00151F9E"/>
    <w:rsid w:val="0015292D"/>
    <w:rsid w:val="00152FB0"/>
    <w:rsid w:val="001533F5"/>
    <w:rsid w:val="00154350"/>
    <w:rsid w:val="0015459E"/>
    <w:rsid w:val="00155340"/>
    <w:rsid w:val="001559FA"/>
    <w:rsid w:val="0015641D"/>
    <w:rsid w:val="00157B94"/>
    <w:rsid w:val="00157CF7"/>
    <w:rsid w:val="0016006C"/>
    <w:rsid w:val="00160303"/>
    <w:rsid w:val="00160555"/>
    <w:rsid w:val="00160CE5"/>
    <w:rsid w:val="0016135E"/>
    <w:rsid w:val="00161699"/>
    <w:rsid w:val="001638E2"/>
    <w:rsid w:val="00163A44"/>
    <w:rsid w:val="00164A7C"/>
    <w:rsid w:val="00164B19"/>
    <w:rsid w:val="00165428"/>
    <w:rsid w:val="00165DBE"/>
    <w:rsid w:val="00167789"/>
    <w:rsid w:val="00170976"/>
    <w:rsid w:val="00171D2D"/>
    <w:rsid w:val="0017266F"/>
    <w:rsid w:val="00172BE3"/>
    <w:rsid w:val="00173188"/>
    <w:rsid w:val="001732EE"/>
    <w:rsid w:val="001751ED"/>
    <w:rsid w:val="00175261"/>
    <w:rsid w:val="0017532B"/>
    <w:rsid w:val="0017568C"/>
    <w:rsid w:val="00175A8E"/>
    <w:rsid w:val="00175D3D"/>
    <w:rsid w:val="00181247"/>
    <w:rsid w:val="0018212B"/>
    <w:rsid w:val="00182273"/>
    <w:rsid w:val="0018332A"/>
    <w:rsid w:val="00183FCA"/>
    <w:rsid w:val="00184B82"/>
    <w:rsid w:val="001850CB"/>
    <w:rsid w:val="001858DE"/>
    <w:rsid w:val="0018644D"/>
    <w:rsid w:val="001876CC"/>
    <w:rsid w:val="001877D1"/>
    <w:rsid w:val="00190512"/>
    <w:rsid w:val="00190FB1"/>
    <w:rsid w:val="0019280D"/>
    <w:rsid w:val="00193DCA"/>
    <w:rsid w:val="0019447C"/>
    <w:rsid w:val="00194A3F"/>
    <w:rsid w:val="00194C16"/>
    <w:rsid w:val="00194E68"/>
    <w:rsid w:val="00195510"/>
    <w:rsid w:val="001959AD"/>
    <w:rsid w:val="00195F71"/>
    <w:rsid w:val="0019712E"/>
    <w:rsid w:val="00197897"/>
    <w:rsid w:val="001A0BAC"/>
    <w:rsid w:val="001A1C31"/>
    <w:rsid w:val="001A3B1A"/>
    <w:rsid w:val="001A45D2"/>
    <w:rsid w:val="001A4872"/>
    <w:rsid w:val="001A4D97"/>
    <w:rsid w:val="001A6E4D"/>
    <w:rsid w:val="001A7ABC"/>
    <w:rsid w:val="001A7C65"/>
    <w:rsid w:val="001B0FE4"/>
    <w:rsid w:val="001B1BA4"/>
    <w:rsid w:val="001B1FB3"/>
    <w:rsid w:val="001B2E2B"/>
    <w:rsid w:val="001B2E3C"/>
    <w:rsid w:val="001B2FED"/>
    <w:rsid w:val="001B3344"/>
    <w:rsid w:val="001B42D8"/>
    <w:rsid w:val="001B43EF"/>
    <w:rsid w:val="001B4751"/>
    <w:rsid w:val="001C1B7F"/>
    <w:rsid w:val="001C2402"/>
    <w:rsid w:val="001C3091"/>
    <w:rsid w:val="001C336B"/>
    <w:rsid w:val="001C4B60"/>
    <w:rsid w:val="001C5514"/>
    <w:rsid w:val="001C6990"/>
    <w:rsid w:val="001C69B4"/>
    <w:rsid w:val="001C6D72"/>
    <w:rsid w:val="001C7140"/>
    <w:rsid w:val="001C7264"/>
    <w:rsid w:val="001C7D94"/>
    <w:rsid w:val="001C7FA2"/>
    <w:rsid w:val="001D1C2E"/>
    <w:rsid w:val="001D2483"/>
    <w:rsid w:val="001D273F"/>
    <w:rsid w:val="001D29E5"/>
    <w:rsid w:val="001D3A0C"/>
    <w:rsid w:val="001D4066"/>
    <w:rsid w:val="001D49B9"/>
    <w:rsid w:val="001D5AFC"/>
    <w:rsid w:val="001D6723"/>
    <w:rsid w:val="001D6796"/>
    <w:rsid w:val="001D72B8"/>
    <w:rsid w:val="001E2B95"/>
    <w:rsid w:val="001E2DDC"/>
    <w:rsid w:val="001E32C9"/>
    <w:rsid w:val="001E4648"/>
    <w:rsid w:val="001E4E88"/>
    <w:rsid w:val="001E58B1"/>
    <w:rsid w:val="001E59F8"/>
    <w:rsid w:val="001E5C94"/>
    <w:rsid w:val="001E5F21"/>
    <w:rsid w:val="001E6000"/>
    <w:rsid w:val="001E63C4"/>
    <w:rsid w:val="001E689B"/>
    <w:rsid w:val="001E737D"/>
    <w:rsid w:val="001E7BEA"/>
    <w:rsid w:val="001E7F27"/>
    <w:rsid w:val="001F1EF2"/>
    <w:rsid w:val="001F26AA"/>
    <w:rsid w:val="001F3377"/>
    <w:rsid w:val="001F3F26"/>
    <w:rsid w:val="001F4F72"/>
    <w:rsid w:val="001F54A5"/>
    <w:rsid w:val="001F5F41"/>
    <w:rsid w:val="001F702D"/>
    <w:rsid w:val="001F7D03"/>
    <w:rsid w:val="0020006F"/>
    <w:rsid w:val="00200438"/>
    <w:rsid w:val="00202C02"/>
    <w:rsid w:val="00204624"/>
    <w:rsid w:val="002047C5"/>
    <w:rsid w:val="002056D4"/>
    <w:rsid w:val="00206694"/>
    <w:rsid w:val="00207265"/>
    <w:rsid w:val="00210096"/>
    <w:rsid w:val="00210F40"/>
    <w:rsid w:val="002113E1"/>
    <w:rsid w:val="00211CE2"/>
    <w:rsid w:val="0021266F"/>
    <w:rsid w:val="00212742"/>
    <w:rsid w:val="002135CF"/>
    <w:rsid w:val="00214E70"/>
    <w:rsid w:val="00215260"/>
    <w:rsid w:val="00215BA9"/>
    <w:rsid w:val="00216C6A"/>
    <w:rsid w:val="00216F09"/>
    <w:rsid w:val="002178A3"/>
    <w:rsid w:val="002203FF"/>
    <w:rsid w:val="00220520"/>
    <w:rsid w:val="002205DA"/>
    <w:rsid w:val="00220669"/>
    <w:rsid w:val="002214EE"/>
    <w:rsid w:val="0022161C"/>
    <w:rsid w:val="00221B00"/>
    <w:rsid w:val="00222DB7"/>
    <w:rsid w:val="0022308E"/>
    <w:rsid w:val="00223538"/>
    <w:rsid w:val="00225A45"/>
    <w:rsid w:val="00226032"/>
    <w:rsid w:val="00226241"/>
    <w:rsid w:val="002266C8"/>
    <w:rsid w:val="00226840"/>
    <w:rsid w:val="00226A85"/>
    <w:rsid w:val="00227344"/>
    <w:rsid w:val="00227693"/>
    <w:rsid w:val="0023163A"/>
    <w:rsid w:val="00232397"/>
    <w:rsid w:val="00232F8A"/>
    <w:rsid w:val="002339BC"/>
    <w:rsid w:val="00233B51"/>
    <w:rsid w:val="00233D64"/>
    <w:rsid w:val="00234A9E"/>
    <w:rsid w:val="00236F0D"/>
    <w:rsid w:val="0024032C"/>
    <w:rsid w:val="002425A5"/>
    <w:rsid w:val="002436DF"/>
    <w:rsid w:val="00243749"/>
    <w:rsid w:val="00243E40"/>
    <w:rsid w:val="002441D8"/>
    <w:rsid w:val="002448E3"/>
    <w:rsid w:val="00244D7D"/>
    <w:rsid w:val="002450BB"/>
    <w:rsid w:val="00246906"/>
    <w:rsid w:val="002469C2"/>
    <w:rsid w:val="00246D75"/>
    <w:rsid w:val="002477F9"/>
    <w:rsid w:val="00247996"/>
    <w:rsid w:val="002501BB"/>
    <w:rsid w:val="00250CBA"/>
    <w:rsid w:val="00252463"/>
    <w:rsid w:val="00252819"/>
    <w:rsid w:val="002529CD"/>
    <w:rsid w:val="00253259"/>
    <w:rsid w:val="002538F1"/>
    <w:rsid w:val="00253C5C"/>
    <w:rsid w:val="00254BF2"/>
    <w:rsid w:val="00256366"/>
    <w:rsid w:val="002564B9"/>
    <w:rsid w:val="00257305"/>
    <w:rsid w:val="0025789D"/>
    <w:rsid w:val="00257CE3"/>
    <w:rsid w:val="00260499"/>
    <w:rsid w:val="00261BF5"/>
    <w:rsid w:val="00261D75"/>
    <w:rsid w:val="00262623"/>
    <w:rsid w:val="00262793"/>
    <w:rsid w:val="00262BCC"/>
    <w:rsid w:val="00264225"/>
    <w:rsid w:val="002644F7"/>
    <w:rsid w:val="002651D0"/>
    <w:rsid w:val="002654E7"/>
    <w:rsid w:val="00265BC7"/>
    <w:rsid w:val="00266069"/>
    <w:rsid w:val="002660DB"/>
    <w:rsid w:val="0026659B"/>
    <w:rsid w:val="00266B36"/>
    <w:rsid w:val="00267CC4"/>
    <w:rsid w:val="00270381"/>
    <w:rsid w:val="00271D9A"/>
    <w:rsid w:val="002732B0"/>
    <w:rsid w:val="00273904"/>
    <w:rsid w:val="00274F4D"/>
    <w:rsid w:val="0027509A"/>
    <w:rsid w:val="00276A67"/>
    <w:rsid w:val="00276EBC"/>
    <w:rsid w:val="00277625"/>
    <w:rsid w:val="002808D8"/>
    <w:rsid w:val="002809C6"/>
    <w:rsid w:val="00280A2E"/>
    <w:rsid w:val="002812AA"/>
    <w:rsid w:val="002824FF"/>
    <w:rsid w:val="002825FA"/>
    <w:rsid w:val="00283006"/>
    <w:rsid w:val="00285330"/>
    <w:rsid w:val="00285586"/>
    <w:rsid w:val="00285677"/>
    <w:rsid w:val="002859B6"/>
    <w:rsid w:val="00285F08"/>
    <w:rsid w:val="00286380"/>
    <w:rsid w:val="002863F8"/>
    <w:rsid w:val="00286E48"/>
    <w:rsid w:val="002870D5"/>
    <w:rsid w:val="00287EE1"/>
    <w:rsid w:val="0029012D"/>
    <w:rsid w:val="00290919"/>
    <w:rsid w:val="00290A07"/>
    <w:rsid w:val="00290CDC"/>
    <w:rsid w:val="002918EC"/>
    <w:rsid w:val="00291A20"/>
    <w:rsid w:val="00291CAD"/>
    <w:rsid w:val="002922B3"/>
    <w:rsid w:val="00292C57"/>
    <w:rsid w:val="00293C04"/>
    <w:rsid w:val="00293FA7"/>
    <w:rsid w:val="00294093"/>
    <w:rsid w:val="00294114"/>
    <w:rsid w:val="00294534"/>
    <w:rsid w:val="0029595D"/>
    <w:rsid w:val="002969D5"/>
    <w:rsid w:val="00296A8C"/>
    <w:rsid w:val="002977C8"/>
    <w:rsid w:val="00297995"/>
    <w:rsid w:val="00297C69"/>
    <w:rsid w:val="00297D93"/>
    <w:rsid w:val="002A0552"/>
    <w:rsid w:val="002A19DB"/>
    <w:rsid w:val="002A1F9A"/>
    <w:rsid w:val="002A2447"/>
    <w:rsid w:val="002A2F9A"/>
    <w:rsid w:val="002A313A"/>
    <w:rsid w:val="002A45F0"/>
    <w:rsid w:val="002A573F"/>
    <w:rsid w:val="002A59F5"/>
    <w:rsid w:val="002A5A2B"/>
    <w:rsid w:val="002A60A5"/>
    <w:rsid w:val="002A6BB8"/>
    <w:rsid w:val="002A7556"/>
    <w:rsid w:val="002A77AA"/>
    <w:rsid w:val="002A7F4A"/>
    <w:rsid w:val="002B14D1"/>
    <w:rsid w:val="002B18BD"/>
    <w:rsid w:val="002B2B42"/>
    <w:rsid w:val="002B32B6"/>
    <w:rsid w:val="002B371D"/>
    <w:rsid w:val="002B4C15"/>
    <w:rsid w:val="002B4D7F"/>
    <w:rsid w:val="002B5BF3"/>
    <w:rsid w:val="002B6159"/>
    <w:rsid w:val="002B637F"/>
    <w:rsid w:val="002B6454"/>
    <w:rsid w:val="002B73DD"/>
    <w:rsid w:val="002B7773"/>
    <w:rsid w:val="002B7A5A"/>
    <w:rsid w:val="002C0377"/>
    <w:rsid w:val="002C07BC"/>
    <w:rsid w:val="002C16AB"/>
    <w:rsid w:val="002C1867"/>
    <w:rsid w:val="002C1DB4"/>
    <w:rsid w:val="002C1F74"/>
    <w:rsid w:val="002C28A5"/>
    <w:rsid w:val="002C31E8"/>
    <w:rsid w:val="002C326B"/>
    <w:rsid w:val="002C3733"/>
    <w:rsid w:val="002C3A25"/>
    <w:rsid w:val="002C4037"/>
    <w:rsid w:val="002C4C8B"/>
    <w:rsid w:val="002C51C3"/>
    <w:rsid w:val="002C56C0"/>
    <w:rsid w:val="002C6362"/>
    <w:rsid w:val="002C6877"/>
    <w:rsid w:val="002C6C09"/>
    <w:rsid w:val="002C76C9"/>
    <w:rsid w:val="002C7DD3"/>
    <w:rsid w:val="002D0498"/>
    <w:rsid w:val="002D06FE"/>
    <w:rsid w:val="002D0772"/>
    <w:rsid w:val="002D0E8D"/>
    <w:rsid w:val="002D170C"/>
    <w:rsid w:val="002D1CCA"/>
    <w:rsid w:val="002D1DC4"/>
    <w:rsid w:val="002D31C1"/>
    <w:rsid w:val="002D4992"/>
    <w:rsid w:val="002D6410"/>
    <w:rsid w:val="002D65E9"/>
    <w:rsid w:val="002D66E2"/>
    <w:rsid w:val="002D6E70"/>
    <w:rsid w:val="002D6FA9"/>
    <w:rsid w:val="002D7009"/>
    <w:rsid w:val="002D7C17"/>
    <w:rsid w:val="002E035E"/>
    <w:rsid w:val="002E043F"/>
    <w:rsid w:val="002E0703"/>
    <w:rsid w:val="002E2E79"/>
    <w:rsid w:val="002E3A24"/>
    <w:rsid w:val="002E435F"/>
    <w:rsid w:val="002E43F8"/>
    <w:rsid w:val="002E457E"/>
    <w:rsid w:val="002E4B23"/>
    <w:rsid w:val="002E4DCC"/>
    <w:rsid w:val="002E519A"/>
    <w:rsid w:val="002E5300"/>
    <w:rsid w:val="002E53AF"/>
    <w:rsid w:val="002E5473"/>
    <w:rsid w:val="002E5815"/>
    <w:rsid w:val="002E5AAF"/>
    <w:rsid w:val="002E625D"/>
    <w:rsid w:val="002E6E40"/>
    <w:rsid w:val="002F0681"/>
    <w:rsid w:val="002F0914"/>
    <w:rsid w:val="002F1DE0"/>
    <w:rsid w:val="002F2B78"/>
    <w:rsid w:val="002F2F44"/>
    <w:rsid w:val="002F2FA4"/>
    <w:rsid w:val="002F363D"/>
    <w:rsid w:val="002F4787"/>
    <w:rsid w:val="002F4A4A"/>
    <w:rsid w:val="002F6222"/>
    <w:rsid w:val="002F6764"/>
    <w:rsid w:val="002F6FA9"/>
    <w:rsid w:val="0030068D"/>
    <w:rsid w:val="00301717"/>
    <w:rsid w:val="00302D3C"/>
    <w:rsid w:val="00303113"/>
    <w:rsid w:val="003036B9"/>
    <w:rsid w:val="0030405B"/>
    <w:rsid w:val="0030446F"/>
    <w:rsid w:val="0030500F"/>
    <w:rsid w:val="00305585"/>
    <w:rsid w:val="003055F3"/>
    <w:rsid w:val="00306A89"/>
    <w:rsid w:val="00307A73"/>
    <w:rsid w:val="00310BF2"/>
    <w:rsid w:val="00310FC7"/>
    <w:rsid w:val="003114CA"/>
    <w:rsid w:val="003116AE"/>
    <w:rsid w:val="00311921"/>
    <w:rsid w:val="00311AC3"/>
    <w:rsid w:val="00311EA8"/>
    <w:rsid w:val="00312AC9"/>
    <w:rsid w:val="00314269"/>
    <w:rsid w:val="00314F00"/>
    <w:rsid w:val="00315043"/>
    <w:rsid w:val="00315D0C"/>
    <w:rsid w:val="003164B2"/>
    <w:rsid w:val="0032045D"/>
    <w:rsid w:val="003208D4"/>
    <w:rsid w:val="003219F7"/>
    <w:rsid w:val="003223C7"/>
    <w:rsid w:val="003229DB"/>
    <w:rsid w:val="00323656"/>
    <w:rsid w:val="00324513"/>
    <w:rsid w:val="00324718"/>
    <w:rsid w:val="00324ECB"/>
    <w:rsid w:val="003267EC"/>
    <w:rsid w:val="0032758F"/>
    <w:rsid w:val="00327D9B"/>
    <w:rsid w:val="00327E17"/>
    <w:rsid w:val="00330A01"/>
    <w:rsid w:val="00330A25"/>
    <w:rsid w:val="00330AAE"/>
    <w:rsid w:val="00332442"/>
    <w:rsid w:val="00332844"/>
    <w:rsid w:val="00332D99"/>
    <w:rsid w:val="00332DFF"/>
    <w:rsid w:val="0033422A"/>
    <w:rsid w:val="00334D1F"/>
    <w:rsid w:val="00335108"/>
    <w:rsid w:val="003352F6"/>
    <w:rsid w:val="003370C1"/>
    <w:rsid w:val="00337399"/>
    <w:rsid w:val="0034112F"/>
    <w:rsid w:val="003419F8"/>
    <w:rsid w:val="00341F15"/>
    <w:rsid w:val="003423F6"/>
    <w:rsid w:val="00342540"/>
    <w:rsid w:val="0034363A"/>
    <w:rsid w:val="00343693"/>
    <w:rsid w:val="003443E8"/>
    <w:rsid w:val="00344E1C"/>
    <w:rsid w:val="00344E2F"/>
    <w:rsid w:val="00345A01"/>
    <w:rsid w:val="00345B9D"/>
    <w:rsid w:val="00346222"/>
    <w:rsid w:val="00346586"/>
    <w:rsid w:val="00347F71"/>
    <w:rsid w:val="00350E3C"/>
    <w:rsid w:val="003510C1"/>
    <w:rsid w:val="003511D9"/>
    <w:rsid w:val="00351618"/>
    <w:rsid w:val="00352005"/>
    <w:rsid w:val="00352ED2"/>
    <w:rsid w:val="0035497F"/>
    <w:rsid w:val="00354D5C"/>
    <w:rsid w:val="00355245"/>
    <w:rsid w:val="003554F5"/>
    <w:rsid w:val="00355D14"/>
    <w:rsid w:val="00356A16"/>
    <w:rsid w:val="003577EB"/>
    <w:rsid w:val="003578AD"/>
    <w:rsid w:val="0036011E"/>
    <w:rsid w:val="00360850"/>
    <w:rsid w:val="00361E3F"/>
    <w:rsid w:val="003620D9"/>
    <w:rsid w:val="00362C88"/>
    <w:rsid w:val="003632F2"/>
    <w:rsid w:val="00364523"/>
    <w:rsid w:val="00364526"/>
    <w:rsid w:val="00364692"/>
    <w:rsid w:val="00364A96"/>
    <w:rsid w:val="00364EE6"/>
    <w:rsid w:val="0036543D"/>
    <w:rsid w:val="0036582E"/>
    <w:rsid w:val="00365AC0"/>
    <w:rsid w:val="00366509"/>
    <w:rsid w:val="003668A7"/>
    <w:rsid w:val="00367C36"/>
    <w:rsid w:val="00370FE9"/>
    <w:rsid w:val="0037252F"/>
    <w:rsid w:val="00373224"/>
    <w:rsid w:val="00374ACC"/>
    <w:rsid w:val="00375ED2"/>
    <w:rsid w:val="003762B0"/>
    <w:rsid w:val="0037672B"/>
    <w:rsid w:val="00377153"/>
    <w:rsid w:val="00377814"/>
    <w:rsid w:val="003805CA"/>
    <w:rsid w:val="00380AC9"/>
    <w:rsid w:val="0038195A"/>
    <w:rsid w:val="003839D4"/>
    <w:rsid w:val="00383E74"/>
    <w:rsid w:val="00384D63"/>
    <w:rsid w:val="00385078"/>
    <w:rsid w:val="003857DB"/>
    <w:rsid w:val="003860E5"/>
    <w:rsid w:val="00386253"/>
    <w:rsid w:val="00386447"/>
    <w:rsid w:val="003869F6"/>
    <w:rsid w:val="0038731B"/>
    <w:rsid w:val="00390173"/>
    <w:rsid w:val="00390184"/>
    <w:rsid w:val="0039019C"/>
    <w:rsid w:val="003908DE"/>
    <w:rsid w:val="00390AF4"/>
    <w:rsid w:val="00392628"/>
    <w:rsid w:val="0039280D"/>
    <w:rsid w:val="00393A39"/>
    <w:rsid w:val="00393BB4"/>
    <w:rsid w:val="00395ADD"/>
    <w:rsid w:val="00395FE7"/>
    <w:rsid w:val="00396425"/>
    <w:rsid w:val="00397619"/>
    <w:rsid w:val="00397A64"/>
    <w:rsid w:val="00397DF2"/>
    <w:rsid w:val="003A1B10"/>
    <w:rsid w:val="003A33A0"/>
    <w:rsid w:val="003A3AE6"/>
    <w:rsid w:val="003A5ECC"/>
    <w:rsid w:val="003A6594"/>
    <w:rsid w:val="003A6E8F"/>
    <w:rsid w:val="003A7A18"/>
    <w:rsid w:val="003A7EF8"/>
    <w:rsid w:val="003B06F9"/>
    <w:rsid w:val="003B0B8B"/>
    <w:rsid w:val="003B137F"/>
    <w:rsid w:val="003B53D1"/>
    <w:rsid w:val="003B5ABA"/>
    <w:rsid w:val="003B6667"/>
    <w:rsid w:val="003B6720"/>
    <w:rsid w:val="003B71B9"/>
    <w:rsid w:val="003B7358"/>
    <w:rsid w:val="003B760D"/>
    <w:rsid w:val="003C12BB"/>
    <w:rsid w:val="003C12F4"/>
    <w:rsid w:val="003C1A82"/>
    <w:rsid w:val="003C1E01"/>
    <w:rsid w:val="003C2434"/>
    <w:rsid w:val="003C344C"/>
    <w:rsid w:val="003C35C8"/>
    <w:rsid w:val="003C4350"/>
    <w:rsid w:val="003C4EB0"/>
    <w:rsid w:val="003C50AE"/>
    <w:rsid w:val="003C7E5F"/>
    <w:rsid w:val="003D01CF"/>
    <w:rsid w:val="003D08B4"/>
    <w:rsid w:val="003D0DD3"/>
    <w:rsid w:val="003D20F2"/>
    <w:rsid w:val="003D3AE2"/>
    <w:rsid w:val="003D529B"/>
    <w:rsid w:val="003D5827"/>
    <w:rsid w:val="003D5E7B"/>
    <w:rsid w:val="003D6122"/>
    <w:rsid w:val="003D6D47"/>
    <w:rsid w:val="003E1829"/>
    <w:rsid w:val="003E1A2F"/>
    <w:rsid w:val="003E1CBD"/>
    <w:rsid w:val="003E1E58"/>
    <w:rsid w:val="003E23B1"/>
    <w:rsid w:val="003E26F7"/>
    <w:rsid w:val="003E2FCD"/>
    <w:rsid w:val="003E4143"/>
    <w:rsid w:val="003E4A37"/>
    <w:rsid w:val="003E524B"/>
    <w:rsid w:val="003E59A6"/>
    <w:rsid w:val="003E5DD9"/>
    <w:rsid w:val="003E6C5C"/>
    <w:rsid w:val="003E6DE7"/>
    <w:rsid w:val="003E7022"/>
    <w:rsid w:val="003E7688"/>
    <w:rsid w:val="003E7C3C"/>
    <w:rsid w:val="003E7DC6"/>
    <w:rsid w:val="003E7ED5"/>
    <w:rsid w:val="003F0A21"/>
    <w:rsid w:val="003F0AEC"/>
    <w:rsid w:val="003F0D6F"/>
    <w:rsid w:val="003F0F44"/>
    <w:rsid w:val="003F1039"/>
    <w:rsid w:val="003F12E8"/>
    <w:rsid w:val="003F2877"/>
    <w:rsid w:val="003F3CA1"/>
    <w:rsid w:val="003F4014"/>
    <w:rsid w:val="003F561F"/>
    <w:rsid w:val="003F5B4F"/>
    <w:rsid w:val="003F5F99"/>
    <w:rsid w:val="003F63AE"/>
    <w:rsid w:val="003F65F1"/>
    <w:rsid w:val="003F7280"/>
    <w:rsid w:val="003F753F"/>
    <w:rsid w:val="0040062F"/>
    <w:rsid w:val="00400A0C"/>
    <w:rsid w:val="00400E46"/>
    <w:rsid w:val="00401EA0"/>
    <w:rsid w:val="0040271C"/>
    <w:rsid w:val="00403393"/>
    <w:rsid w:val="00403851"/>
    <w:rsid w:val="00403F82"/>
    <w:rsid w:val="00404A93"/>
    <w:rsid w:val="00406A60"/>
    <w:rsid w:val="004079B0"/>
    <w:rsid w:val="00410491"/>
    <w:rsid w:val="00411236"/>
    <w:rsid w:val="00411716"/>
    <w:rsid w:val="00412290"/>
    <w:rsid w:val="004124CA"/>
    <w:rsid w:val="00412B88"/>
    <w:rsid w:val="0041336A"/>
    <w:rsid w:val="00413492"/>
    <w:rsid w:val="004136A8"/>
    <w:rsid w:val="00413A9B"/>
    <w:rsid w:val="00413E62"/>
    <w:rsid w:val="004142A9"/>
    <w:rsid w:val="004159B0"/>
    <w:rsid w:val="00415A98"/>
    <w:rsid w:val="0042026F"/>
    <w:rsid w:val="00420423"/>
    <w:rsid w:val="004210F9"/>
    <w:rsid w:val="00421297"/>
    <w:rsid w:val="00421885"/>
    <w:rsid w:val="004218BC"/>
    <w:rsid w:val="00421EF2"/>
    <w:rsid w:val="004229D2"/>
    <w:rsid w:val="00422B40"/>
    <w:rsid w:val="00422F41"/>
    <w:rsid w:val="00422FEA"/>
    <w:rsid w:val="0042347E"/>
    <w:rsid w:val="004236C7"/>
    <w:rsid w:val="004239C9"/>
    <w:rsid w:val="00423D62"/>
    <w:rsid w:val="00424A40"/>
    <w:rsid w:val="00425438"/>
    <w:rsid w:val="004264DB"/>
    <w:rsid w:val="00426D74"/>
    <w:rsid w:val="0042734F"/>
    <w:rsid w:val="004273C4"/>
    <w:rsid w:val="00430048"/>
    <w:rsid w:val="004311ED"/>
    <w:rsid w:val="004323C6"/>
    <w:rsid w:val="0043369D"/>
    <w:rsid w:val="00434065"/>
    <w:rsid w:val="00434496"/>
    <w:rsid w:val="00434933"/>
    <w:rsid w:val="00435DB0"/>
    <w:rsid w:val="00435E6E"/>
    <w:rsid w:val="00436672"/>
    <w:rsid w:val="00436E5B"/>
    <w:rsid w:val="00437697"/>
    <w:rsid w:val="00437F2C"/>
    <w:rsid w:val="0044017B"/>
    <w:rsid w:val="004403E1"/>
    <w:rsid w:val="004414A9"/>
    <w:rsid w:val="004435B7"/>
    <w:rsid w:val="0044393E"/>
    <w:rsid w:val="00443D36"/>
    <w:rsid w:val="00443F31"/>
    <w:rsid w:val="00443F3D"/>
    <w:rsid w:val="004452F5"/>
    <w:rsid w:val="0044531A"/>
    <w:rsid w:val="00445DA6"/>
    <w:rsid w:val="004472CF"/>
    <w:rsid w:val="004473FE"/>
    <w:rsid w:val="0044764E"/>
    <w:rsid w:val="00450303"/>
    <w:rsid w:val="00450B6D"/>
    <w:rsid w:val="00453036"/>
    <w:rsid w:val="00453B0B"/>
    <w:rsid w:val="00454072"/>
    <w:rsid w:val="004542D1"/>
    <w:rsid w:val="0045459D"/>
    <w:rsid w:val="004547BD"/>
    <w:rsid w:val="00455389"/>
    <w:rsid w:val="004559E0"/>
    <w:rsid w:val="00456069"/>
    <w:rsid w:val="0045699F"/>
    <w:rsid w:val="004572A9"/>
    <w:rsid w:val="00457389"/>
    <w:rsid w:val="00460131"/>
    <w:rsid w:val="004603A0"/>
    <w:rsid w:val="004608D1"/>
    <w:rsid w:val="00460E1E"/>
    <w:rsid w:val="00461B88"/>
    <w:rsid w:val="00462497"/>
    <w:rsid w:val="004626A4"/>
    <w:rsid w:val="00462BD0"/>
    <w:rsid w:val="00462CCB"/>
    <w:rsid w:val="004646CB"/>
    <w:rsid w:val="00464708"/>
    <w:rsid w:val="00464CDD"/>
    <w:rsid w:val="00465747"/>
    <w:rsid w:val="00465E40"/>
    <w:rsid w:val="0046618E"/>
    <w:rsid w:val="004665BA"/>
    <w:rsid w:val="00466903"/>
    <w:rsid w:val="00466F17"/>
    <w:rsid w:val="00466FCB"/>
    <w:rsid w:val="00471548"/>
    <w:rsid w:val="00471E2D"/>
    <w:rsid w:val="00472538"/>
    <w:rsid w:val="004727EE"/>
    <w:rsid w:val="00472A0D"/>
    <w:rsid w:val="00473A38"/>
    <w:rsid w:val="0047403E"/>
    <w:rsid w:val="00475064"/>
    <w:rsid w:val="00475418"/>
    <w:rsid w:val="00475600"/>
    <w:rsid w:val="00475992"/>
    <w:rsid w:val="00475C97"/>
    <w:rsid w:val="00476161"/>
    <w:rsid w:val="00477736"/>
    <w:rsid w:val="00480ABF"/>
    <w:rsid w:val="00480FD3"/>
    <w:rsid w:val="00481ADE"/>
    <w:rsid w:val="00481B24"/>
    <w:rsid w:val="0048377D"/>
    <w:rsid w:val="00483CB7"/>
    <w:rsid w:val="00483F03"/>
    <w:rsid w:val="00484331"/>
    <w:rsid w:val="00484C50"/>
    <w:rsid w:val="0048536D"/>
    <w:rsid w:val="0048693C"/>
    <w:rsid w:val="004870A4"/>
    <w:rsid w:val="004873EA"/>
    <w:rsid w:val="00487AA8"/>
    <w:rsid w:val="004915EF"/>
    <w:rsid w:val="00491831"/>
    <w:rsid w:val="004929D2"/>
    <w:rsid w:val="00494F68"/>
    <w:rsid w:val="00495290"/>
    <w:rsid w:val="00495548"/>
    <w:rsid w:val="0049666A"/>
    <w:rsid w:val="0049687A"/>
    <w:rsid w:val="00496CCB"/>
    <w:rsid w:val="00496E3D"/>
    <w:rsid w:val="0049709F"/>
    <w:rsid w:val="00497746"/>
    <w:rsid w:val="00497988"/>
    <w:rsid w:val="004979E6"/>
    <w:rsid w:val="004A01D0"/>
    <w:rsid w:val="004A3809"/>
    <w:rsid w:val="004A40D3"/>
    <w:rsid w:val="004A49E1"/>
    <w:rsid w:val="004A4A18"/>
    <w:rsid w:val="004A4BB2"/>
    <w:rsid w:val="004A5ED4"/>
    <w:rsid w:val="004A6477"/>
    <w:rsid w:val="004A678E"/>
    <w:rsid w:val="004A7092"/>
    <w:rsid w:val="004A753B"/>
    <w:rsid w:val="004B02E7"/>
    <w:rsid w:val="004B1A63"/>
    <w:rsid w:val="004B1FDF"/>
    <w:rsid w:val="004B3369"/>
    <w:rsid w:val="004B38BA"/>
    <w:rsid w:val="004B43F8"/>
    <w:rsid w:val="004B5548"/>
    <w:rsid w:val="004B5A3A"/>
    <w:rsid w:val="004B6668"/>
    <w:rsid w:val="004B6998"/>
    <w:rsid w:val="004B73E2"/>
    <w:rsid w:val="004B7E61"/>
    <w:rsid w:val="004C0E0A"/>
    <w:rsid w:val="004C1633"/>
    <w:rsid w:val="004C5AEF"/>
    <w:rsid w:val="004C639A"/>
    <w:rsid w:val="004C67A4"/>
    <w:rsid w:val="004C7297"/>
    <w:rsid w:val="004C7E63"/>
    <w:rsid w:val="004D075B"/>
    <w:rsid w:val="004D079C"/>
    <w:rsid w:val="004D2F07"/>
    <w:rsid w:val="004D3676"/>
    <w:rsid w:val="004D4068"/>
    <w:rsid w:val="004D408D"/>
    <w:rsid w:val="004D65CB"/>
    <w:rsid w:val="004D65ED"/>
    <w:rsid w:val="004D67D7"/>
    <w:rsid w:val="004D67E2"/>
    <w:rsid w:val="004D6C2C"/>
    <w:rsid w:val="004D7378"/>
    <w:rsid w:val="004D7608"/>
    <w:rsid w:val="004E06E9"/>
    <w:rsid w:val="004E118C"/>
    <w:rsid w:val="004E137B"/>
    <w:rsid w:val="004E1F23"/>
    <w:rsid w:val="004E21C4"/>
    <w:rsid w:val="004E50CB"/>
    <w:rsid w:val="004E5989"/>
    <w:rsid w:val="004E6037"/>
    <w:rsid w:val="004E7DE0"/>
    <w:rsid w:val="004F1763"/>
    <w:rsid w:val="004F246B"/>
    <w:rsid w:val="004F2DB7"/>
    <w:rsid w:val="004F32E6"/>
    <w:rsid w:val="004F3364"/>
    <w:rsid w:val="004F5C00"/>
    <w:rsid w:val="004F7A61"/>
    <w:rsid w:val="004F7F20"/>
    <w:rsid w:val="00500B49"/>
    <w:rsid w:val="00501838"/>
    <w:rsid w:val="005018C3"/>
    <w:rsid w:val="005018C7"/>
    <w:rsid w:val="005019F6"/>
    <w:rsid w:val="00501EC5"/>
    <w:rsid w:val="00502016"/>
    <w:rsid w:val="00502AC6"/>
    <w:rsid w:val="00502DC1"/>
    <w:rsid w:val="005041DE"/>
    <w:rsid w:val="005059E1"/>
    <w:rsid w:val="00505A7D"/>
    <w:rsid w:val="005060B8"/>
    <w:rsid w:val="005061D0"/>
    <w:rsid w:val="00510552"/>
    <w:rsid w:val="005109BC"/>
    <w:rsid w:val="00510AD3"/>
    <w:rsid w:val="00510C8B"/>
    <w:rsid w:val="00511782"/>
    <w:rsid w:val="00511B07"/>
    <w:rsid w:val="00511FD5"/>
    <w:rsid w:val="0051217F"/>
    <w:rsid w:val="005137AB"/>
    <w:rsid w:val="00514F13"/>
    <w:rsid w:val="00515260"/>
    <w:rsid w:val="00515742"/>
    <w:rsid w:val="00515E02"/>
    <w:rsid w:val="00516098"/>
    <w:rsid w:val="0051761A"/>
    <w:rsid w:val="00517CE4"/>
    <w:rsid w:val="00517D44"/>
    <w:rsid w:val="005207D0"/>
    <w:rsid w:val="00520EB7"/>
    <w:rsid w:val="0052150C"/>
    <w:rsid w:val="00521C21"/>
    <w:rsid w:val="005221D7"/>
    <w:rsid w:val="005231E8"/>
    <w:rsid w:val="005236C4"/>
    <w:rsid w:val="00523B2E"/>
    <w:rsid w:val="00523E3F"/>
    <w:rsid w:val="00525256"/>
    <w:rsid w:val="005258FE"/>
    <w:rsid w:val="00526274"/>
    <w:rsid w:val="00526E97"/>
    <w:rsid w:val="00527556"/>
    <w:rsid w:val="0052770B"/>
    <w:rsid w:val="0053127B"/>
    <w:rsid w:val="0053145D"/>
    <w:rsid w:val="00531DE8"/>
    <w:rsid w:val="0053231E"/>
    <w:rsid w:val="005329E6"/>
    <w:rsid w:val="00533315"/>
    <w:rsid w:val="00533D13"/>
    <w:rsid w:val="005345AC"/>
    <w:rsid w:val="0053631B"/>
    <w:rsid w:val="00537596"/>
    <w:rsid w:val="0053784F"/>
    <w:rsid w:val="00537B46"/>
    <w:rsid w:val="00542593"/>
    <w:rsid w:val="005437B9"/>
    <w:rsid w:val="00543F93"/>
    <w:rsid w:val="00545634"/>
    <w:rsid w:val="00545DB3"/>
    <w:rsid w:val="0054607B"/>
    <w:rsid w:val="00546322"/>
    <w:rsid w:val="0054639A"/>
    <w:rsid w:val="00546423"/>
    <w:rsid w:val="00546F07"/>
    <w:rsid w:val="00547387"/>
    <w:rsid w:val="00547C3F"/>
    <w:rsid w:val="00550F06"/>
    <w:rsid w:val="005511E2"/>
    <w:rsid w:val="005523EC"/>
    <w:rsid w:val="00554147"/>
    <w:rsid w:val="00554263"/>
    <w:rsid w:val="00555576"/>
    <w:rsid w:val="0055608C"/>
    <w:rsid w:val="00556947"/>
    <w:rsid w:val="0055699C"/>
    <w:rsid w:val="00557557"/>
    <w:rsid w:val="0055759D"/>
    <w:rsid w:val="0055781B"/>
    <w:rsid w:val="005578C1"/>
    <w:rsid w:val="005606A1"/>
    <w:rsid w:val="00560D38"/>
    <w:rsid w:val="00561787"/>
    <w:rsid w:val="005624FA"/>
    <w:rsid w:val="00562BCD"/>
    <w:rsid w:val="005644CD"/>
    <w:rsid w:val="005659CD"/>
    <w:rsid w:val="005665A0"/>
    <w:rsid w:val="0056675F"/>
    <w:rsid w:val="00566833"/>
    <w:rsid w:val="00566ECA"/>
    <w:rsid w:val="00567DDA"/>
    <w:rsid w:val="00567F07"/>
    <w:rsid w:val="00570AD0"/>
    <w:rsid w:val="005714E6"/>
    <w:rsid w:val="00572550"/>
    <w:rsid w:val="005733FA"/>
    <w:rsid w:val="0057388E"/>
    <w:rsid w:val="00573D38"/>
    <w:rsid w:val="00574FE4"/>
    <w:rsid w:val="00575C37"/>
    <w:rsid w:val="0057638D"/>
    <w:rsid w:val="00576617"/>
    <w:rsid w:val="0057667C"/>
    <w:rsid w:val="00576986"/>
    <w:rsid w:val="00576DA3"/>
    <w:rsid w:val="00580A78"/>
    <w:rsid w:val="0058458A"/>
    <w:rsid w:val="00584EE1"/>
    <w:rsid w:val="0058645F"/>
    <w:rsid w:val="005869DA"/>
    <w:rsid w:val="0058775D"/>
    <w:rsid w:val="005879B9"/>
    <w:rsid w:val="00587B18"/>
    <w:rsid w:val="00587BDF"/>
    <w:rsid w:val="00587E91"/>
    <w:rsid w:val="005902BD"/>
    <w:rsid w:val="005908E2"/>
    <w:rsid w:val="00591FB2"/>
    <w:rsid w:val="00592404"/>
    <w:rsid w:val="00592B81"/>
    <w:rsid w:val="00592C65"/>
    <w:rsid w:val="00592C9D"/>
    <w:rsid w:val="00593D5A"/>
    <w:rsid w:val="005946E4"/>
    <w:rsid w:val="005947B3"/>
    <w:rsid w:val="005949FE"/>
    <w:rsid w:val="00594B88"/>
    <w:rsid w:val="00595137"/>
    <w:rsid w:val="005956F2"/>
    <w:rsid w:val="00596DE7"/>
    <w:rsid w:val="00597801"/>
    <w:rsid w:val="005A0CE5"/>
    <w:rsid w:val="005A2F07"/>
    <w:rsid w:val="005A400B"/>
    <w:rsid w:val="005A4375"/>
    <w:rsid w:val="005A694E"/>
    <w:rsid w:val="005A7D09"/>
    <w:rsid w:val="005B0AB6"/>
    <w:rsid w:val="005B0C30"/>
    <w:rsid w:val="005B1CF4"/>
    <w:rsid w:val="005B2573"/>
    <w:rsid w:val="005B2E5E"/>
    <w:rsid w:val="005B3F2E"/>
    <w:rsid w:val="005B51D0"/>
    <w:rsid w:val="005B51F6"/>
    <w:rsid w:val="005B70CC"/>
    <w:rsid w:val="005B74B2"/>
    <w:rsid w:val="005B7623"/>
    <w:rsid w:val="005B79D8"/>
    <w:rsid w:val="005C0B3D"/>
    <w:rsid w:val="005C0CD2"/>
    <w:rsid w:val="005C156F"/>
    <w:rsid w:val="005C266A"/>
    <w:rsid w:val="005C2AC1"/>
    <w:rsid w:val="005C2E29"/>
    <w:rsid w:val="005C3D4B"/>
    <w:rsid w:val="005C54E0"/>
    <w:rsid w:val="005C6F44"/>
    <w:rsid w:val="005C7084"/>
    <w:rsid w:val="005C726B"/>
    <w:rsid w:val="005D0ACE"/>
    <w:rsid w:val="005D1CAD"/>
    <w:rsid w:val="005D2595"/>
    <w:rsid w:val="005D2786"/>
    <w:rsid w:val="005D567C"/>
    <w:rsid w:val="005D63AA"/>
    <w:rsid w:val="005D72B9"/>
    <w:rsid w:val="005D7526"/>
    <w:rsid w:val="005E10DA"/>
    <w:rsid w:val="005E269A"/>
    <w:rsid w:val="005E2CEF"/>
    <w:rsid w:val="005E2F08"/>
    <w:rsid w:val="005E399C"/>
    <w:rsid w:val="005E3DD2"/>
    <w:rsid w:val="005E4124"/>
    <w:rsid w:val="005E4925"/>
    <w:rsid w:val="005E6696"/>
    <w:rsid w:val="005E77E0"/>
    <w:rsid w:val="005E7E8C"/>
    <w:rsid w:val="005E7FBB"/>
    <w:rsid w:val="005F0364"/>
    <w:rsid w:val="005F0B85"/>
    <w:rsid w:val="005F0C34"/>
    <w:rsid w:val="005F14DF"/>
    <w:rsid w:val="005F1C46"/>
    <w:rsid w:val="005F2148"/>
    <w:rsid w:val="005F2685"/>
    <w:rsid w:val="005F272D"/>
    <w:rsid w:val="005F3409"/>
    <w:rsid w:val="005F3AE9"/>
    <w:rsid w:val="005F5181"/>
    <w:rsid w:val="005F6288"/>
    <w:rsid w:val="005F6AC5"/>
    <w:rsid w:val="005F6E40"/>
    <w:rsid w:val="005F7153"/>
    <w:rsid w:val="0060014B"/>
    <w:rsid w:val="00600FAC"/>
    <w:rsid w:val="00601AAD"/>
    <w:rsid w:val="00601D99"/>
    <w:rsid w:val="0060277B"/>
    <w:rsid w:val="00602B0F"/>
    <w:rsid w:val="00603610"/>
    <w:rsid w:val="00603639"/>
    <w:rsid w:val="00603B58"/>
    <w:rsid w:val="00603C51"/>
    <w:rsid w:val="00604BBC"/>
    <w:rsid w:val="00604FE3"/>
    <w:rsid w:val="006056F6"/>
    <w:rsid w:val="006063DA"/>
    <w:rsid w:val="00606B32"/>
    <w:rsid w:val="00606D59"/>
    <w:rsid w:val="0060723F"/>
    <w:rsid w:val="00607424"/>
    <w:rsid w:val="00607AE0"/>
    <w:rsid w:val="00607FF3"/>
    <w:rsid w:val="00610BA5"/>
    <w:rsid w:val="00611B02"/>
    <w:rsid w:val="00611E90"/>
    <w:rsid w:val="00612A8F"/>
    <w:rsid w:val="00613511"/>
    <w:rsid w:val="00613B07"/>
    <w:rsid w:val="00614E1E"/>
    <w:rsid w:val="00615933"/>
    <w:rsid w:val="0061648A"/>
    <w:rsid w:val="00617BA9"/>
    <w:rsid w:val="00617E73"/>
    <w:rsid w:val="00620958"/>
    <w:rsid w:val="006210F1"/>
    <w:rsid w:val="00622B13"/>
    <w:rsid w:val="006231F7"/>
    <w:rsid w:val="0062368D"/>
    <w:rsid w:val="00623E45"/>
    <w:rsid w:val="006244BD"/>
    <w:rsid w:val="00624B1F"/>
    <w:rsid w:val="00624D48"/>
    <w:rsid w:val="00625DCD"/>
    <w:rsid w:val="00627833"/>
    <w:rsid w:val="006311AF"/>
    <w:rsid w:val="00631328"/>
    <w:rsid w:val="00632368"/>
    <w:rsid w:val="00632388"/>
    <w:rsid w:val="00632C64"/>
    <w:rsid w:val="00632ECC"/>
    <w:rsid w:val="006332E3"/>
    <w:rsid w:val="00633C10"/>
    <w:rsid w:val="00633C53"/>
    <w:rsid w:val="00633FEC"/>
    <w:rsid w:val="00635302"/>
    <w:rsid w:val="00635802"/>
    <w:rsid w:val="0063580D"/>
    <w:rsid w:val="00635C63"/>
    <w:rsid w:val="006360C8"/>
    <w:rsid w:val="006369C2"/>
    <w:rsid w:val="00636D00"/>
    <w:rsid w:val="00636F13"/>
    <w:rsid w:val="00637C14"/>
    <w:rsid w:val="00637F91"/>
    <w:rsid w:val="006415C9"/>
    <w:rsid w:val="00641D66"/>
    <w:rsid w:val="00641DE9"/>
    <w:rsid w:val="0064247C"/>
    <w:rsid w:val="00642973"/>
    <w:rsid w:val="00644107"/>
    <w:rsid w:val="0064470A"/>
    <w:rsid w:val="00644EF0"/>
    <w:rsid w:val="0064503C"/>
    <w:rsid w:val="00645542"/>
    <w:rsid w:val="0064750A"/>
    <w:rsid w:val="00650022"/>
    <w:rsid w:val="006503C1"/>
    <w:rsid w:val="0065058D"/>
    <w:rsid w:val="006508B8"/>
    <w:rsid w:val="00650A64"/>
    <w:rsid w:val="00650F07"/>
    <w:rsid w:val="0065111C"/>
    <w:rsid w:val="006519C5"/>
    <w:rsid w:val="00653232"/>
    <w:rsid w:val="006540E1"/>
    <w:rsid w:val="00654B28"/>
    <w:rsid w:val="00654C96"/>
    <w:rsid w:val="00654DF3"/>
    <w:rsid w:val="006554DC"/>
    <w:rsid w:val="00655771"/>
    <w:rsid w:val="00655A75"/>
    <w:rsid w:val="00656D0B"/>
    <w:rsid w:val="00657649"/>
    <w:rsid w:val="0065782D"/>
    <w:rsid w:val="00657C52"/>
    <w:rsid w:val="00657FCE"/>
    <w:rsid w:val="00660E56"/>
    <w:rsid w:val="006616B8"/>
    <w:rsid w:val="00662079"/>
    <w:rsid w:val="00662DC1"/>
    <w:rsid w:val="00662F41"/>
    <w:rsid w:val="00663572"/>
    <w:rsid w:val="00663754"/>
    <w:rsid w:val="00663ED4"/>
    <w:rsid w:val="00664178"/>
    <w:rsid w:val="006641AF"/>
    <w:rsid w:val="006653F6"/>
    <w:rsid w:val="00665C4F"/>
    <w:rsid w:val="00665F06"/>
    <w:rsid w:val="00665FE9"/>
    <w:rsid w:val="006660D5"/>
    <w:rsid w:val="00667074"/>
    <w:rsid w:val="006677EC"/>
    <w:rsid w:val="0067039D"/>
    <w:rsid w:val="0067041F"/>
    <w:rsid w:val="00672089"/>
    <w:rsid w:val="00672888"/>
    <w:rsid w:val="00672E45"/>
    <w:rsid w:val="00674287"/>
    <w:rsid w:val="006742F8"/>
    <w:rsid w:val="00675188"/>
    <w:rsid w:val="00677F43"/>
    <w:rsid w:val="006807B9"/>
    <w:rsid w:val="00681201"/>
    <w:rsid w:val="00681B87"/>
    <w:rsid w:val="00683106"/>
    <w:rsid w:val="00683239"/>
    <w:rsid w:val="006846A2"/>
    <w:rsid w:val="00685CD5"/>
    <w:rsid w:val="00685F86"/>
    <w:rsid w:val="00686243"/>
    <w:rsid w:val="006919D6"/>
    <w:rsid w:val="00691B54"/>
    <w:rsid w:val="00692A48"/>
    <w:rsid w:val="00693680"/>
    <w:rsid w:val="00693739"/>
    <w:rsid w:val="0069389C"/>
    <w:rsid w:val="00693F8C"/>
    <w:rsid w:val="00694451"/>
    <w:rsid w:val="0069488E"/>
    <w:rsid w:val="00694AF6"/>
    <w:rsid w:val="006950E3"/>
    <w:rsid w:val="006953FA"/>
    <w:rsid w:val="006959CF"/>
    <w:rsid w:val="006961B2"/>
    <w:rsid w:val="006968EE"/>
    <w:rsid w:val="00696C5B"/>
    <w:rsid w:val="00696CCC"/>
    <w:rsid w:val="0069773C"/>
    <w:rsid w:val="006A062A"/>
    <w:rsid w:val="006A17D2"/>
    <w:rsid w:val="006A1F02"/>
    <w:rsid w:val="006A1F60"/>
    <w:rsid w:val="006A270B"/>
    <w:rsid w:val="006A354C"/>
    <w:rsid w:val="006A3B88"/>
    <w:rsid w:val="006A43DD"/>
    <w:rsid w:val="006A461C"/>
    <w:rsid w:val="006A4BD7"/>
    <w:rsid w:val="006A516F"/>
    <w:rsid w:val="006A6112"/>
    <w:rsid w:val="006A66B2"/>
    <w:rsid w:val="006A6B89"/>
    <w:rsid w:val="006A7252"/>
    <w:rsid w:val="006A75C9"/>
    <w:rsid w:val="006A764A"/>
    <w:rsid w:val="006A76F5"/>
    <w:rsid w:val="006A7B2C"/>
    <w:rsid w:val="006A7B4A"/>
    <w:rsid w:val="006A7B5F"/>
    <w:rsid w:val="006A7BD8"/>
    <w:rsid w:val="006A7F4C"/>
    <w:rsid w:val="006B0AEE"/>
    <w:rsid w:val="006B16CC"/>
    <w:rsid w:val="006B2036"/>
    <w:rsid w:val="006B24A0"/>
    <w:rsid w:val="006B38A5"/>
    <w:rsid w:val="006B3E06"/>
    <w:rsid w:val="006B4720"/>
    <w:rsid w:val="006B4C86"/>
    <w:rsid w:val="006B50C9"/>
    <w:rsid w:val="006B5FDD"/>
    <w:rsid w:val="006B607F"/>
    <w:rsid w:val="006B617D"/>
    <w:rsid w:val="006B68DE"/>
    <w:rsid w:val="006B7A7D"/>
    <w:rsid w:val="006C04CC"/>
    <w:rsid w:val="006C1964"/>
    <w:rsid w:val="006C23A9"/>
    <w:rsid w:val="006C3285"/>
    <w:rsid w:val="006C34D4"/>
    <w:rsid w:val="006C3AA1"/>
    <w:rsid w:val="006C43F1"/>
    <w:rsid w:val="006C4473"/>
    <w:rsid w:val="006C4E9B"/>
    <w:rsid w:val="006C5EAA"/>
    <w:rsid w:val="006C652B"/>
    <w:rsid w:val="006C6BA2"/>
    <w:rsid w:val="006C7066"/>
    <w:rsid w:val="006D0EAC"/>
    <w:rsid w:val="006D12A2"/>
    <w:rsid w:val="006D29D0"/>
    <w:rsid w:val="006D3642"/>
    <w:rsid w:val="006D4492"/>
    <w:rsid w:val="006D504F"/>
    <w:rsid w:val="006D520C"/>
    <w:rsid w:val="006D7DD1"/>
    <w:rsid w:val="006D7F53"/>
    <w:rsid w:val="006E0891"/>
    <w:rsid w:val="006E1181"/>
    <w:rsid w:val="006E15B2"/>
    <w:rsid w:val="006E1F4C"/>
    <w:rsid w:val="006E2C12"/>
    <w:rsid w:val="006E31D2"/>
    <w:rsid w:val="006E332B"/>
    <w:rsid w:val="006E3804"/>
    <w:rsid w:val="006E4049"/>
    <w:rsid w:val="006E42BD"/>
    <w:rsid w:val="006E4F8C"/>
    <w:rsid w:val="006E54FB"/>
    <w:rsid w:val="006E56E8"/>
    <w:rsid w:val="006E59E8"/>
    <w:rsid w:val="006E5B00"/>
    <w:rsid w:val="006E5DC3"/>
    <w:rsid w:val="006E6A93"/>
    <w:rsid w:val="006E6F9A"/>
    <w:rsid w:val="006E7BCD"/>
    <w:rsid w:val="006F154D"/>
    <w:rsid w:val="006F172A"/>
    <w:rsid w:val="006F1A52"/>
    <w:rsid w:val="006F1B84"/>
    <w:rsid w:val="006F2281"/>
    <w:rsid w:val="006F2824"/>
    <w:rsid w:val="006F2894"/>
    <w:rsid w:val="006F305A"/>
    <w:rsid w:val="006F3309"/>
    <w:rsid w:val="006F33C8"/>
    <w:rsid w:val="006F3493"/>
    <w:rsid w:val="006F4348"/>
    <w:rsid w:val="006F459A"/>
    <w:rsid w:val="006F5279"/>
    <w:rsid w:val="006F58AA"/>
    <w:rsid w:val="006F5BE3"/>
    <w:rsid w:val="006F6CBE"/>
    <w:rsid w:val="006F7057"/>
    <w:rsid w:val="006F727B"/>
    <w:rsid w:val="00700E84"/>
    <w:rsid w:val="00701621"/>
    <w:rsid w:val="00702D0C"/>
    <w:rsid w:val="0070301B"/>
    <w:rsid w:val="00703530"/>
    <w:rsid w:val="0070367A"/>
    <w:rsid w:val="00703683"/>
    <w:rsid w:val="0070391D"/>
    <w:rsid w:val="00704194"/>
    <w:rsid w:val="00704C51"/>
    <w:rsid w:val="00704DF4"/>
    <w:rsid w:val="00705183"/>
    <w:rsid w:val="0070620F"/>
    <w:rsid w:val="0070645D"/>
    <w:rsid w:val="00706485"/>
    <w:rsid w:val="00706D8C"/>
    <w:rsid w:val="00706D91"/>
    <w:rsid w:val="00707019"/>
    <w:rsid w:val="00707549"/>
    <w:rsid w:val="007075A5"/>
    <w:rsid w:val="007075AF"/>
    <w:rsid w:val="00707803"/>
    <w:rsid w:val="00711083"/>
    <w:rsid w:val="0071220C"/>
    <w:rsid w:val="007128FB"/>
    <w:rsid w:val="00712A0A"/>
    <w:rsid w:val="00713C98"/>
    <w:rsid w:val="00713DE5"/>
    <w:rsid w:val="0071406C"/>
    <w:rsid w:val="00714218"/>
    <w:rsid w:val="00715FA7"/>
    <w:rsid w:val="00716C3A"/>
    <w:rsid w:val="00716D24"/>
    <w:rsid w:val="00716EE5"/>
    <w:rsid w:val="0071740A"/>
    <w:rsid w:val="00717528"/>
    <w:rsid w:val="00717A19"/>
    <w:rsid w:val="00717DF7"/>
    <w:rsid w:val="00720E91"/>
    <w:rsid w:val="00723273"/>
    <w:rsid w:val="00725F93"/>
    <w:rsid w:val="00726DE2"/>
    <w:rsid w:val="007272B5"/>
    <w:rsid w:val="007276A6"/>
    <w:rsid w:val="007277C7"/>
    <w:rsid w:val="007301A0"/>
    <w:rsid w:val="00731BFB"/>
    <w:rsid w:val="007333A3"/>
    <w:rsid w:val="007338FA"/>
    <w:rsid w:val="007345DA"/>
    <w:rsid w:val="007359A3"/>
    <w:rsid w:val="007364D1"/>
    <w:rsid w:val="00737890"/>
    <w:rsid w:val="00737912"/>
    <w:rsid w:val="00740230"/>
    <w:rsid w:val="00741070"/>
    <w:rsid w:val="00741C64"/>
    <w:rsid w:val="0074229B"/>
    <w:rsid w:val="00742DB6"/>
    <w:rsid w:val="00742FE5"/>
    <w:rsid w:val="00743872"/>
    <w:rsid w:val="00743B8E"/>
    <w:rsid w:val="00743C20"/>
    <w:rsid w:val="00744DE3"/>
    <w:rsid w:val="00745781"/>
    <w:rsid w:val="0074593D"/>
    <w:rsid w:val="00745E3B"/>
    <w:rsid w:val="00747677"/>
    <w:rsid w:val="00750249"/>
    <w:rsid w:val="00750B22"/>
    <w:rsid w:val="00751098"/>
    <w:rsid w:val="00751E2B"/>
    <w:rsid w:val="00752129"/>
    <w:rsid w:val="00752396"/>
    <w:rsid w:val="007535FC"/>
    <w:rsid w:val="00753DD1"/>
    <w:rsid w:val="0075494C"/>
    <w:rsid w:val="007557A6"/>
    <w:rsid w:val="00755944"/>
    <w:rsid w:val="00757878"/>
    <w:rsid w:val="0076019E"/>
    <w:rsid w:val="007601E0"/>
    <w:rsid w:val="0076028E"/>
    <w:rsid w:val="00760EC9"/>
    <w:rsid w:val="0076113B"/>
    <w:rsid w:val="0076198B"/>
    <w:rsid w:val="00761DE7"/>
    <w:rsid w:val="00762472"/>
    <w:rsid w:val="00764195"/>
    <w:rsid w:val="0076444A"/>
    <w:rsid w:val="00764852"/>
    <w:rsid w:val="00764D05"/>
    <w:rsid w:val="00766715"/>
    <w:rsid w:val="00767002"/>
    <w:rsid w:val="00767A48"/>
    <w:rsid w:val="00767B8A"/>
    <w:rsid w:val="00767E1A"/>
    <w:rsid w:val="007709E3"/>
    <w:rsid w:val="00770EDF"/>
    <w:rsid w:val="00771783"/>
    <w:rsid w:val="0077189A"/>
    <w:rsid w:val="007718B4"/>
    <w:rsid w:val="00771C6B"/>
    <w:rsid w:val="007723F8"/>
    <w:rsid w:val="0077296E"/>
    <w:rsid w:val="00773010"/>
    <w:rsid w:val="007737F8"/>
    <w:rsid w:val="0077390F"/>
    <w:rsid w:val="00773B34"/>
    <w:rsid w:val="00773DD6"/>
    <w:rsid w:val="00775660"/>
    <w:rsid w:val="007766A6"/>
    <w:rsid w:val="0077694E"/>
    <w:rsid w:val="007771B1"/>
    <w:rsid w:val="00777B65"/>
    <w:rsid w:val="00777E3B"/>
    <w:rsid w:val="007807CE"/>
    <w:rsid w:val="00780BA4"/>
    <w:rsid w:val="00781768"/>
    <w:rsid w:val="007817C5"/>
    <w:rsid w:val="00781E06"/>
    <w:rsid w:val="00783C9A"/>
    <w:rsid w:val="00784BF7"/>
    <w:rsid w:val="00784ECF"/>
    <w:rsid w:val="00785378"/>
    <w:rsid w:val="007853CC"/>
    <w:rsid w:val="007858CA"/>
    <w:rsid w:val="00786825"/>
    <w:rsid w:val="00786C14"/>
    <w:rsid w:val="00790DBB"/>
    <w:rsid w:val="00791903"/>
    <w:rsid w:val="00791EA3"/>
    <w:rsid w:val="007947AC"/>
    <w:rsid w:val="00794D0E"/>
    <w:rsid w:val="00795AD8"/>
    <w:rsid w:val="00795DA3"/>
    <w:rsid w:val="00795EA5"/>
    <w:rsid w:val="00796036"/>
    <w:rsid w:val="00796B39"/>
    <w:rsid w:val="00796B6D"/>
    <w:rsid w:val="007978AC"/>
    <w:rsid w:val="007A0CF5"/>
    <w:rsid w:val="007A2735"/>
    <w:rsid w:val="007A2E3C"/>
    <w:rsid w:val="007A34AF"/>
    <w:rsid w:val="007A4A9E"/>
    <w:rsid w:val="007A554D"/>
    <w:rsid w:val="007A5E93"/>
    <w:rsid w:val="007A6EA5"/>
    <w:rsid w:val="007A7C32"/>
    <w:rsid w:val="007A7E1A"/>
    <w:rsid w:val="007B12C9"/>
    <w:rsid w:val="007B1B56"/>
    <w:rsid w:val="007B1C90"/>
    <w:rsid w:val="007B20B7"/>
    <w:rsid w:val="007B2B88"/>
    <w:rsid w:val="007B2D0B"/>
    <w:rsid w:val="007B336B"/>
    <w:rsid w:val="007B39AC"/>
    <w:rsid w:val="007B3FD9"/>
    <w:rsid w:val="007B45FE"/>
    <w:rsid w:val="007B5300"/>
    <w:rsid w:val="007B5E93"/>
    <w:rsid w:val="007B5EC5"/>
    <w:rsid w:val="007B63CD"/>
    <w:rsid w:val="007B6791"/>
    <w:rsid w:val="007B68E9"/>
    <w:rsid w:val="007B69A2"/>
    <w:rsid w:val="007B7253"/>
    <w:rsid w:val="007B72AA"/>
    <w:rsid w:val="007B7575"/>
    <w:rsid w:val="007C0129"/>
    <w:rsid w:val="007C02B5"/>
    <w:rsid w:val="007C123C"/>
    <w:rsid w:val="007C1C21"/>
    <w:rsid w:val="007C238A"/>
    <w:rsid w:val="007C252E"/>
    <w:rsid w:val="007C2549"/>
    <w:rsid w:val="007C2869"/>
    <w:rsid w:val="007C2CDC"/>
    <w:rsid w:val="007C2D9E"/>
    <w:rsid w:val="007C2DE3"/>
    <w:rsid w:val="007C3350"/>
    <w:rsid w:val="007C5773"/>
    <w:rsid w:val="007C5B17"/>
    <w:rsid w:val="007C660A"/>
    <w:rsid w:val="007C6D83"/>
    <w:rsid w:val="007C7BC1"/>
    <w:rsid w:val="007C7E32"/>
    <w:rsid w:val="007D2B6E"/>
    <w:rsid w:val="007D383D"/>
    <w:rsid w:val="007D3F49"/>
    <w:rsid w:val="007D43B8"/>
    <w:rsid w:val="007D4CFC"/>
    <w:rsid w:val="007D4FAF"/>
    <w:rsid w:val="007D5761"/>
    <w:rsid w:val="007D5CCE"/>
    <w:rsid w:val="007D6969"/>
    <w:rsid w:val="007D775B"/>
    <w:rsid w:val="007D7B8E"/>
    <w:rsid w:val="007D7F54"/>
    <w:rsid w:val="007D7FBC"/>
    <w:rsid w:val="007E121C"/>
    <w:rsid w:val="007E1613"/>
    <w:rsid w:val="007E281E"/>
    <w:rsid w:val="007E36CE"/>
    <w:rsid w:val="007E3B80"/>
    <w:rsid w:val="007E3F87"/>
    <w:rsid w:val="007E5260"/>
    <w:rsid w:val="007E53AF"/>
    <w:rsid w:val="007E5788"/>
    <w:rsid w:val="007E6398"/>
    <w:rsid w:val="007E63D6"/>
    <w:rsid w:val="007E6FA6"/>
    <w:rsid w:val="007E7BFE"/>
    <w:rsid w:val="007F203B"/>
    <w:rsid w:val="007F2D68"/>
    <w:rsid w:val="007F2FF2"/>
    <w:rsid w:val="007F37E3"/>
    <w:rsid w:val="007F4031"/>
    <w:rsid w:val="007F439B"/>
    <w:rsid w:val="007F59BA"/>
    <w:rsid w:val="007F5D47"/>
    <w:rsid w:val="007F5D97"/>
    <w:rsid w:val="007F6A4B"/>
    <w:rsid w:val="007F6D72"/>
    <w:rsid w:val="007F7795"/>
    <w:rsid w:val="007F78C8"/>
    <w:rsid w:val="007F7E71"/>
    <w:rsid w:val="00800006"/>
    <w:rsid w:val="008006FA"/>
    <w:rsid w:val="00800B93"/>
    <w:rsid w:val="00800F86"/>
    <w:rsid w:val="008010E2"/>
    <w:rsid w:val="008017F3"/>
    <w:rsid w:val="00801ADB"/>
    <w:rsid w:val="00802365"/>
    <w:rsid w:val="0080244A"/>
    <w:rsid w:val="00802730"/>
    <w:rsid w:val="008028A8"/>
    <w:rsid w:val="00802A37"/>
    <w:rsid w:val="00802B8A"/>
    <w:rsid w:val="0080328B"/>
    <w:rsid w:val="0080373A"/>
    <w:rsid w:val="00805A16"/>
    <w:rsid w:val="008067AD"/>
    <w:rsid w:val="008071A5"/>
    <w:rsid w:val="00807CE6"/>
    <w:rsid w:val="00810890"/>
    <w:rsid w:val="00811BA8"/>
    <w:rsid w:val="00812AF4"/>
    <w:rsid w:val="00812D6B"/>
    <w:rsid w:val="00812FFD"/>
    <w:rsid w:val="008131D9"/>
    <w:rsid w:val="00814AAC"/>
    <w:rsid w:val="008151A4"/>
    <w:rsid w:val="00821C91"/>
    <w:rsid w:val="00821CCB"/>
    <w:rsid w:val="0082229E"/>
    <w:rsid w:val="00822907"/>
    <w:rsid w:val="00822BA6"/>
    <w:rsid w:val="00822C5D"/>
    <w:rsid w:val="008232C8"/>
    <w:rsid w:val="00823B84"/>
    <w:rsid w:val="00823EE6"/>
    <w:rsid w:val="008244B5"/>
    <w:rsid w:val="00824814"/>
    <w:rsid w:val="008251F1"/>
    <w:rsid w:val="0082524D"/>
    <w:rsid w:val="00825D37"/>
    <w:rsid w:val="00826329"/>
    <w:rsid w:val="0082742E"/>
    <w:rsid w:val="00830F45"/>
    <w:rsid w:val="008315B1"/>
    <w:rsid w:val="00831A8E"/>
    <w:rsid w:val="0083217B"/>
    <w:rsid w:val="00832EED"/>
    <w:rsid w:val="0083355F"/>
    <w:rsid w:val="008336DD"/>
    <w:rsid w:val="00833E29"/>
    <w:rsid w:val="00834278"/>
    <w:rsid w:val="00836A26"/>
    <w:rsid w:val="00837490"/>
    <w:rsid w:val="008378A0"/>
    <w:rsid w:val="00837F98"/>
    <w:rsid w:val="0084054B"/>
    <w:rsid w:val="008405C6"/>
    <w:rsid w:val="008407E0"/>
    <w:rsid w:val="00841AE0"/>
    <w:rsid w:val="00842299"/>
    <w:rsid w:val="00843328"/>
    <w:rsid w:val="00845719"/>
    <w:rsid w:val="00847049"/>
    <w:rsid w:val="00850555"/>
    <w:rsid w:val="008510ED"/>
    <w:rsid w:val="008521CD"/>
    <w:rsid w:val="00852388"/>
    <w:rsid w:val="008525C4"/>
    <w:rsid w:val="00852822"/>
    <w:rsid w:val="00853A4B"/>
    <w:rsid w:val="00854F6A"/>
    <w:rsid w:val="00855CB8"/>
    <w:rsid w:val="00855E0F"/>
    <w:rsid w:val="00857B3F"/>
    <w:rsid w:val="0086014C"/>
    <w:rsid w:val="00860954"/>
    <w:rsid w:val="00860C78"/>
    <w:rsid w:val="008612E8"/>
    <w:rsid w:val="008617CA"/>
    <w:rsid w:val="008619E3"/>
    <w:rsid w:val="00862BE9"/>
    <w:rsid w:val="00863987"/>
    <w:rsid w:val="00863BD5"/>
    <w:rsid w:val="00864109"/>
    <w:rsid w:val="00864837"/>
    <w:rsid w:val="00864D54"/>
    <w:rsid w:val="00864DC0"/>
    <w:rsid w:val="00867862"/>
    <w:rsid w:val="008703F3"/>
    <w:rsid w:val="008705DB"/>
    <w:rsid w:val="008708A7"/>
    <w:rsid w:val="00870FA1"/>
    <w:rsid w:val="00871B76"/>
    <w:rsid w:val="0087258D"/>
    <w:rsid w:val="00873360"/>
    <w:rsid w:val="00873FFA"/>
    <w:rsid w:val="008751B4"/>
    <w:rsid w:val="008752E0"/>
    <w:rsid w:val="00875979"/>
    <w:rsid w:val="00876B60"/>
    <w:rsid w:val="008773B1"/>
    <w:rsid w:val="0087776D"/>
    <w:rsid w:val="00880305"/>
    <w:rsid w:val="00880E64"/>
    <w:rsid w:val="00880EB9"/>
    <w:rsid w:val="008829D7"/>
    <w:rsid w:val="0088491F"/>
    <w:rsid w:val="00884932"/>
    <w:rsid w:val="0088530E"/>
    <w:rsid w:val="00885382"/>
    <w:rsid w:val="00886644"/>
    <w:rsid w:val="00886792"/>
    <w:rsid w:val="00886978"/>
    <w:rsid w:val="00886C27"/>
    <w:rsid w:val="008870BD"/>
    <w:rsid w:val="00887328"/>
    <w:rsid w:val="00890AF9"/>
    <w:rsid w:val="008917EA"/>
    <w:rsid w:val="00891C84"/>
    <w:rsid w:val="00891D36"/>
    <w:rsid w:val="00892513"/>
    <w:rsid w:val="008925ED"/>
    <w:rsid w:val="00892CD7"/>
    <w:rsid w:val="00892FF6"/>
    <w:rsid w:val="00893A0A"/>
    <w:rsid w:val="00893F32"/>
    <w:rsid w:val="00895E05"/>
    <w:rsid w:val="008A00B8"/>
    <w:rsid w:val="008A062B"/>
    <w:rsid w:val="008A126F"/>
    <w:rsid w:val="008A23E3"/>
    <w:rsid w:val="008A29F1"/>
    <w:rsid w:val="008A318F"/>
    <w:rsid w:val="008A3CC9"/>
    <w:rsid w:val="008A3DAA"/>
    <w:rsid w:val="008A3E32"/>
    <w:rsid w:val="008A4690"/>
    <w:rsid w:val="008A5B4A"/>
    <w:rsid w:val="008A6190"/>
    <w:rsid w:val="008A6255"/>
    <w:rsid w:val="008A69D5"/>
    <w:rsid w:val="008A6BDD"/>
    <w:rsid w:val="008B0549"/>
    <w:rsid w:val="008B0868"/>
    <w:rsid w:val="008B1164"/>
    <w:rsid w:val="008B2958"/>
    <w:rsid w:val="008B3200"/>
    <w:rsid w:val="008B467A"/>
    <w:rsid w:val="008B5C44"/>
    <w:rsid w:val="008B69BE"/>
    <w:rsid w:val="008B722A"/>
    <w:rsid w:val="008B7C4C"/>
    <w:rsid w:val="008C0DE1"/>
    <w:rsid w:val="008C1273"/>
    <w:rsid w:val="008C3BD5"/>
    <w:rsid w:val="008C3E9F"/>
    <w:rsid w:val="008C4AAF"/>
    <w:rsid w:val="008C4DEC"/>
    <w:rsid w:val="008C4EF4"/>
    <w:rsid w:val="008C5048"/>
    <w:rsid w:val="008C54BA"/>
    <w:rsid w:val="008C5E99"/>
    <w:rsid w:val="008C64A2"/>
    <w:rsid w:val="008C7277"/>
    <w:rsid w:val="008C7EF2"/>
    <w:rsid w:val="008D1C76"/>
    <w:rsid w:val="008D200B"/>
    <w:rsid w:val="008D234C"/>
    <w:rsid w:val="008D23E5"/>
    <w:rsid w:val="008D2B41"/>
    <w:rsid w:val="008D2B63"/>
    <w:rsid w:val="008D2BF6"/>
    <w:rsid w:val="008D3C9A"/>
    <w:rsid w:val="008D4AE5"/>
    <w:rsid w:val="008D72A0"/>
    <w:rsid w:val="008D7D7F"/>
    <w:rsid w:val="008E019C"/>
    <w:rsid w:val="008E0669"/>
    <w:rsid w:val="008E0C3F"/>
    <w:rsid w:val="008E2176"/>
    <w:rsid w:val="008E271A"/>
    <w:rsid w:val="008E276E"/>
    <w:rsid w:val="008E2BA4"/>
    <w:rsid w:val="008E30DB"/>
    <w:rsid w:val="008E3967"/>
    <w:rsid w:val="008E5A09"/>
    <w:rsid w:val="008E5EDF"/>
    <w:rsid w:val="008E672F"/>
    <w:rsid w:val="008E68F0"/>
    <w:rsid w:val="008F05EF"/>
    <w:rsid w:val="008F109F"/>
    <w:rsid w:val="008F190E"/>
    <w:rsid w:val="008F1BD7"/>
    <w:rsid w:val="008F1C4E"/>
    <w:rsid w:val="008F1F32"/>
    <w:rsid w:val="008F32AB"/>
    <w:rsid w:val="008F364B"/>
    <w:rsid w:val="008F3937"/>
    <w:rsid w:val="008F3D47"/>
    <w:rsid w:val="008F5C2C"/>
    <w:rsid w:val="008F68E9"/>
    <w:rsid w:val="008F6F95"/>
    <w:rsid w:val="008F7058"/>
    <w:rsid w:val="00900137"/>
    <w:rsid w:val="00900AAD"/>
    <w:rsid w:val="00904203"/>
    <w:rsid w:val="00904B35"/>
    <w:rsid w:val="00905CB6"/>
    <w:rsid w:val="00906768"/>
    <w:rsid w:val="00906E96"/>
    <w:rsid w:val="00907A50"/>
    <w:rsid w:val="00907F97"/>
    <w:rsid w:val="00911047"/>
    <w:rsid w:val="00911543"/>
    <w:rsid w:val="00911CCE"/>
    <w:rsid w:val="00912B8B"/>
    <w:rsid w:val="009157DE"/>
    <w:rsid w:val="00916357"/>
    <w:rsid w:val="0091751F"/>
    <w:rsid w:val="00917E29"/>
    <w:rsid w:val="009212E3"/>
    <w:rsid w:val="00921377"/>
    <w:rsid w:val="00921580"/>
    <w:rsid w:val="0092168C"/>
    <w:rsid w:val="00923249"/>
    <w:rsid w:val="009237AD"/>
    <w:rsid w:val="00923F96"/>
    <w:rsid w:val="0092655E"/>
    <w:rsid w:val="00926B69"/>
    <w:rsid w:val="00926CA2"/>
    <w:rsid w:val="00926DF2"/>
    <w:rsid w:val="0092755E"/>
    <w:rsid w:val="00927F60"/>
    <w:rsid w:val="00930990"/>
    <w:rsid w:val="00930AEC"/>
    <w:rsid w:val="00930C84"/>
    <w:rsid w:val="00930D72"/>
    <w:rsid w:val="00932342"/>
    <w:rsid w:val="00932E45"/>
    <w:rsid w:val="00933174"/>
    <w:rsid w:val="00933F68"/>
    <w:rsid w:val="00936DA3"/>
    <w:rsid w:val="009370FF"/>
    <w:rsid w:val="00937674"/>
    <w:rsid w:val="00937731"/>
    <w:rsid w:val="00937D90"/>
    <w:rsid w:val="00940BE8"/>
    <w:rsid w:val="00940C38"/>
    <w:rsid w:val="0094104E"/>
    <w:rsid w:val="00941DC4"/>
    <w:rsid w:val="009420E3"/>
    <w:rsid w:val="009422DD"/>
    <w:rsid w:val="00943E80"/>
    <w:rsid w:val="00943F9B"/>
    <w:rsid w:val="0094415B"/>
    <w:rsid w:val="009444A0"/>
    <w:rsid w:val="0094456E"/>
    <w:rsid w:val="009464B2"/>
    <w:rsid w:val="009465A8"/>
    <w:rsid w:val="00950154"/>
    <w:rsid w:val="00951118"/>
    <w:rsid w:val="009513C6"/>
    <w:rsid w:val="00951B52"/>
    <w:rsid w:val="00951C82"/>
    <w:rsid w:val="00953F81"/>
    <w:rsid w:val="0095402F"/>
    <w:rsid w:val="00954273"/>
    <w:rsid w:val="00955120"/>
    <w:rsid w:val="00956212"/>
    <w:rsid w:val="00961AF7"/>
    <w:rsid w:val="00962664"/>
    <w:rsid w:val="00963011"/>
    <w:rsid w:val="009639A6"/>
    <w:rsid w:val="00964113"/>
    <w:rsid w:val="00966086"/>
    <w:rsid w:val="00966AD0"/>
    <w:rsid w:val="00966EEF"/>
    <w:rsid w:val="00967022"/>
    <w:rsid w:val="009704EE"/>
    <w:rsid w:val="009704F0"/>
    <w:rsid w:val="0097099E"/>
    <w:rsid w:val="00970E6D"/>
    <w:rsid w:val="009712F9"/>
    <w:rsid w:val="0097154F"/>
    <w:rsid w:val="00971EAC"/>
    <w:rsid w:val="0097205F"/>
    <w:rsid w:val="009727C2"/>
    <w:rsid w:val="00972C02"/>
    <w:rsid w:val="00972FC2"/>
    <w:rsid w:val="009750F3"/>
    <w:rsid w:val="0097519F"/>
    <w:rsid w:val="00976D4C"/>
    <w:rsid w:val="00977D9A"/>
    <w:rsid w:val="00981D84"/>
    <w:rsid w:val="00981F4B"/>
    <w:rsid w:val="009820CC"/>
    <w:rsid w:val="00982101"/>
    <w:rsid w:val="00982AA9"/>
    <w:rsid w:val="00982CF0"/>
    <w:rsid w:val="00982F9D"/>
    <w:rsid w:val="00983CE9"/>
    <w:rsid w:val="00984406"/>
    <w:rsid w:val="009852BA"/>
    <w:rsid w:val="00985582"/>
    <w:rsid w:val="00985B3A"/>
    <w:rsid w:val="0098616D"/>
    <w:rsid w:val="009868E0"/>
    <w:rsid w:val="00986A21"/>
    <w:rsid w:val="009877F4"/>
    <w:rsid w:val="00987C85"/>
    <w:rsid w:val="0099099C"/>
    <w:rsid w:val="0099237D"/>
    <w:rsid w:val="0099376D"/>
    <w:rsid w:val="00993848"/>
    <w:rsid w:val="00993FC6"/>
    <w:rsid w:val="00994643"/>
    <w:rsid w:val="009951C2"/>
    <w:rsid w:val="009953F4"/>
    <w:rsid w:val="009956F0"/>
    <w:rsid w:val="00995870"/>
    <w:rsid w:val="00995B81"/>
    <w:rsid w:val="00995D2B"/>
    <w:rsid w:val="00996143"/>
    <w:rsid w:val="00996DF6"/>
    <w:rsid w:val="0099707E"/>
    <w:rsid w:val="00997AE8"/>
    <w:rsid w:val="009A1836"/>
    <w:rsid w:val="009A1E18"/>
    <w:rsid w:val="009A304F"/>
    <w:rsid w:val="009A3BD0"/>
    <w:rsid w:val="009A3EF2"/>
    <w:rsid w:val="009A4287"/>
    <w:rsid w:val="009A48EA"/>
    <w:rsid w:val="009A6E03"/>
    <w:rsid w:val="009A708F"/>
    <w:rsid w:val="009B0476"/>
    <w:rsid w:val="009B063F"/>
    <w:rsid w:val="009B0A14"/>
    <w:rsid w:val="009B0DCF"/>
    <w:rsid w:val="009B0E45"/>
    <w:rsid w:val="009B10F6"/>
    <w:rsid w:val="009B2185"/>
    <w:rsid w:val="009B31F0"/>
    <w:rsid w:val="009B3DD5"/>
    <w:rsid w:val="009B3E44"/>
    <w:rsid w:val="009B47F5"/>
    <w:rsid w:val="009B52B8"/>
    <w:rsid w:val="009B5BD8"/>
    <w:rsid w:val="009B747D"/>
    <w:rsid w:val="009C09A5"/>
    <w:rsid w:val="009C1250"/>
    <w:rsid w:val="009C1B45"/>
    <w:rsid w:val="009C235A"/>
    <w:rsid w:val="009C24D9"/>
    <w:rsid w:val="009C673A"/>
    <w:rsid w:val="009C6AD4"/>
    <w:rsid w:val="009C6E47"/>
    <w:rsid w:val="009C73E5"/>
    <w:rsid w:val="009C778F"/>
    <w:rsid w:val="009D0126"/>
    <w:rsid w:val="009D0360"/>
    <w:rsid w:val="009D1E4E"/>
    <w:rsid w:val="009D2824"/>
    <w:rsid w:val="009D2BD0"/>
    <w:rsid w:val="009D2BE9"/>
    <w:rsid w:val="009D3030"/>
    <w:rsid w:val="009D41EC"/>
    <w:rsid w:val="009D433F"/>
    <w:rsid w:val="009D445B"/>
    <w:rsid w:val="009D4B0D"/>
    <w:rsid w:val="009D67F5"/>
    <w:rsid w:val="009D6D7A"/>
    <w:rsid w:val="009D7979"/>
    <w:rsid w:val="009E1553"/>
    <w:rsid w:val="009E2158"/>
    <w:rsid w:val="009E2385"/>
    <w:rsid w:val="009E2FD7"/>
    <w:rsid w:val="009E3B49"/>
    <w:rsid w:val="009E3BC6"/>
    <w:rsid w:val="009E42CB"/>
    <w:rsid w:val="009E439E"/>
    <w:rsid w:val="009E4AFF"/>
    <w:rsid w:val="009E4ECE"/>
    <w:rsid w:val="009E5D45"/>
    <w:rsid w:val="009E733C"/>
    <w:rsid w:val="009E7516"/>
    <w:rsid w:val="009E768B"/>
    <w:rsid w:val="009E7B82"/>
    <w:rsid w:val="009F00E7"/>
    <w:rsid w:val="009F140C"/>
    <w:rsid w:val="009F2CDD"/>
    <w:rsid w:val="009F3C61"/>
    <w:rsid w:val="009F44D2"/>
    <w:rsid w:val="009F4B4A"/>
    <w:rsid w:val="009F4E1F"/>
    <w:rsid w:val="009F5855"/>
    <w:rsid w:val="009F5ECC"/>
    <w:rsid w:val="009F65B5"/>
    <w:rsid w:val="009F6F2E"/>
    <w:rsid w:val="009F768B"/>
    <w:rsid w:val="009F79E5"/>
    <w:rsid w:val="009F7D0C"/>
    <w:rsid w:val="009F7F17"/>
    <w:rsid w:val="00A00500"/>
    <w:rsid w:val="00A009B8"/>
    <w:rsid w:val="00A00CC1"/>
    <w:rsid w:val="00A0102A"/>
    <w:rsid w:val="00A015EA"/>
    <w:rsid w:val="00A029C3"/>
    <w:rsid w:val="00A02A4C"/>
    <w:rsid w:val="00A02AF6"/>
    <w:rsid w:val="00A03FFE"/>
    <w:rsid w:val="00A0563F"/>
    <w:rsid w:val="00A0699D"/>
    <w:rsid w:val="00A07F1F"/>
    <w:rsid w:val="00A10AAB"/>
    <w:rsid w:val="00A119CB"/>
    <w:rsid w:val="00A12125"/>
    <w:rsid w:val="00A12FFF"/>
    <w:rsid w:val="00A13023"/>
    <w:rsid w:val="00A146DD"/>
    <w:rsid w:val="00A14B3D"/>
    <w:rsid w:val="00A15531"/>
    <w:rsid w:val="00A15D79"/>
    <w:rsid w:val="00A15D99"/>
    <w:rsid w:val="00A1602E"/>
    <w:rsid w:val="00A209FF"/>
    <w:rsid w:val="00A20B34"/>
    <w:rsid w:val="00A20BB9"/>
    <w:rsid w:val="00A20EAF"/>
    <w:rsid w:val="00A214E5"/>
    <w:rsid w:val="00A24324"/>
    <w:rsid w:val="00A24348"/>
    <w:rsid w:val="00A2447B"/>
    <w:rsid w:val="00A245CA"/>
    <w:rsid w:val="00A248F7"/>
    <w:rsid w:val="00A24CB9"/>
    <w:rsid w:val="00A265D0"/>
    <w:rsid w:val="00A3048B"/>
    <w:rsid w:val="00A31DB7"/>
    <w:rsid w:val="00A32267"/>
    <w:rsid w:val="00A33955"/>
    <w:rsid w:val="00A344E8"/>
    <w:rsid w:val="00A34828"/>
    <w:rsid w:val="00A35190"/>
    <w:rsid w:val="00A3520E"/>
    <w:rsid w:val="00A35EF8"/>
    <w:rsid w:val="00A36311"/>
    <w:rsid w:val="00A37534"/>
    <w:rsid w:val="00A37751"/>
    <w:rsid w:val="00A37A0D"/>
    <w:rsid w:val="00A41AF7"/>
    <w:rsid w:val="00A426F6"/>
    <w:rsid w:val="00A45A52"/>
    <w:rsid w:val="00A45E9F"/>
    <w:rsid w:val="00A47299"/>
    <w:rsid w:val="00A4738A"/>
    <w:rsid w:val="00A4761D"/>
    <w:rsid w:val="00A4766D"/>
    <w:rsid w:val="00A50687"/>
    <w:rsid w:val="00A5108C"/>
    <w:rsid w:val="00A51164"/>
    <w:rsid w:val="00A51DA4"/>
    <w:rsid w:val="00A51E04"/>
    <w:rsid w:val="00A51E38"/>
    <w:rsid w:val="00A5207C"/>
    <w:rsid w:val="00A52878"/>
    <w:rsid w:val="00A52F04"/>
    <w:rsid w:val="00A53004"/>
    <w:rsid w:val="00A5304F"/>
    <w:rsid w:val="00A53ADA"/>
    <w:rsid w:val="00A53F94"/>
    <w:rsid w:val="00A5417D"/>
    <w:rsid w:val="00A54E3A"/>
    <w:rsid w:val="00A55402"/>
    <w:rsid w:val="00A55594"/>
    <w:rsid w:val="00A55836"/>
    <w:rsid w:val="00A56587"/>
    <w:rsid w:val="00A57B63"/>
    <w:rsid w:val="00A57E2A"/>
    <w:rsid w:val="00A60989"/>
    <w:rsid w:val="00A61AA9"/>
    <w:rsid w:val="00A62070"/>
    <w:rsid w:val="00A62375"/>
    <w:rsid w:val="00A627BC"/>
    <w:rsid w:val="00A63214"/>
    <w:rsid w:val="00A64867"/>
    <w:rsid w:val="00A64E1C"/>
    <w:rsid w:val="00A67306"/>
    <w:rsid w:val="00A701FE"/>
    <w:rsid w:val="00A705EF"/>
    <w:rsid w:val="00A707A8"/>
    <w:rsid w:val="00A7158D"/>
    <w:rsid w:val="00A71A80"/>
    <w:rsid w:val="00A71CAF"/>
    <w:rsid w:val="00A71E74"/>
    <w:rsid w:val="00A72388"/>
    <w:rsid w:val="00A72A70"/>
    <w:rsid w:val="00A73C16"/>
    <w:rsid w:val="00A73FDC"/>
    <w:rsid w:val="00A746C0"/>
    <w:rsid w:val="00A746C4"/>
    <w:rsid w:val="00A75195"/>
    <w:rsid w:val="00A75530"/>
    <w:rsid w:val="00A76650"/>
    <w:rsid w:val="00A76A91"/>
    <w:rsid w:val="00A77341"/>
    <w:rsid w:val="00A77680"/>
    <w:rsid w:val="00A8108E"/>
    <w:rsid w:val="00A81EF9"/>
    <w:rsid w:val="00A830EB"/>
    <w:rsid w:val="00A855D9"/>
    <w:rsid w:val="00A86032"/>
    <w:rsid w:val="00A86053"/>
    <w:rsid w:val="00A86665"/>
    <w:rsid w:val="00A868C7"/>
    <w:rsid w:val="00A86EF7"/>
    <w:rsid w:val="00A874DA"/>
    <w:rsid w:val="00A87ACB"/>
    <w:rsid w:val="00A92F56"/>
    <w:rsid w:val="00A94B95"/>
    <w:rsid w:val="00A94D0D"/>
    <w:rsid w:val="00A94DE1"/>
    <w:rsid w:val="00A95735"/>
    <w:rsid w:val="00A95971"/>
    <w:rsid w:val="00A95A7A"/>
    <w:rsid w:val="00A96786"/>
    <w:rsid w:val="00A96C4C"/>
    <w:rsid w:val="00AA13FB"/>
    <w:rsid w:val="00AA1534"/>
    <w:rsid w:val="00AA15ED"/>
    <w:rsid w:val="00AA182A"/>
    <w:rsid w:val="00AA1AC5"/>
    <w:rsid w:val="00AA228F"/>
    <w:rsid w:val="00AA2682"/>
    <w:rsid w:val="00AA2AF2"/>
    <w:rsid w:val="00AA2CE8"/>
    <w:rsid w:val="00AA2E57"/>
    <w:rsid w:val="00AA30D8"/>
    <w:rsid w:val="00AA3672"/>
    <w:rsid w:val="00AA443C"/>
    <w:rsid w:val="00AA449B"/>
    <w:rsid w:val="00AA49C8"/>
    <w:rsid w:val="00AA4B26"/>
    <w:rsid w:val="00AA4E03"/>
    <w:rsid w:val="00AA52DB"/>
    <w:rsid w:val="00AA5528"/>
    <w:rsid w:val="00AA5A6A"/>
    <w:rsid w:val="00AA5BA0"/>
    <w:rsid w:val="00AA62BE"/>
    <w:rsid w:val="00AA6BE0"/>
    <w:rsid w:val="00AA6D0F"/>
    <w:rsid w:val="00AA76A1"/>
    <w:rsid w:val="00AB046D"/>
    <w:rsid w:val="00AB0B2D"/>
    <w:rsid w:val="00AB17C4"/>
    <w:rsid w:val="00AB1A16"/>
    <w:rsid w:val="00AB228C"/>
    <w:rsid w:val="00AB22A1"/>
    <w:rsid w:val="00AB2BF7"/>
    <w:rsid w:val="00AB422A"/>
    <w:rsid w:val="00AB4623"/>
    <w:rsid w:val="00AB5060"/>
    <w:rsid w:val="00AB52B3"/>
    <w:rsid w:val="00AB6230"/>
    <w:rsid w:val="00AB63F8"/>
    <w:rsid w:val="00AC05AD"/>
    <w:rsid w:val="00AC08D1"/>
    <w:rsid w:val="00AC0AFB"/>
    <w:rsid w:val="00AC189B"/>
    <w:rsid w:val="00AC1A67"/>
    <w:rsid w:val="00AC1EF9"/>
    <w:rsid w:val="00AC22D1"/>
    <w:rsid w:val="00AC3439"/>
    <w:rsid w:val="00AC3792"/>
    <w:rsid w:val="00AC4926"/>
    <w:rsid w:val="00AC5544"/>
    <w:rsid w:val="00AC56D7"/>
    <w:rsid w:val="00AC6C7F"/>
    <w:rsid w:val="00AC7088"/>
    <w:rsid w:val="00AC77DB"/>
    <w:rsid w:val="00AC7C67"/>
    <w:rsid w:val="00AD1268"/>
    <w:rsid w:val="00AD12BF"/>
    <w:rsid w:val="00AD1407"/>
    <w:rsid w:val="00AD1FCE"/>
    <w:rsid w:val="00AD2846"/>
    <w:rsid w:val="00AD294F"/>
    <w:rsid w:val="00AD2DE2"/>
    <w:rsid w:val="00AD3412"/>
    <w:rsid w:val="00AD36DB"/>
    <w:rsid w:val="00AD3AD1"/>
    <w:rsid w:val="00AD46AA"/>
    <w:rsid w:val="00AD48D4"/>
    <w:rsid w:val="00AD4973"/>
    <w:rsid w:val="00AD4E25"/>
    <w:rsid w:val="00AD4E3B"/>
    <w:rsid w:val="00AD51CA"/>
    <w:rsid w:val="00AD5222"/>
    <w:rsid w:val="00AD5A04"/>
    <w:rsid w:val="00AD6997"/>
    <w:rsid w:val="00AD6ABA"/>
    <w:rsid w:val="00AD7B52"/>
    <w:rsid w:val="00AD7E03"/>
    <w:rsid w:val="00AE0107"/>
    <w:rsid w:val="00AE028A"/>
    <w:rsid w:val="00AE063E"/>
    <w:rsid w:val="00AE0875"/>
    <w:rsid w:val="00AE0DBA"/>
    <w:rsid w:val="00AE0F7C"/>
    <w:rsid w:val="00AE1244"/>
    <w:rsid w:val="00AE21A1"/>
    <w:rsid w:val="00AE2D0D"/>
    <w:rsid w:val="00AE2FEC"/>
    <w:rsid w:val="00AE3818"/>
    <w:rsid w:val="00AE3BC9"/>
    <w:rsid w:val="00AE49AF"/>
    <w:rsid w:val="00AE4FB2"/>
    <w:rsid w:val="00AE6332"/>
    <w:rsid w:val="00AE665B"/>
    <w:rsid w:val="00AE668A"/>
    <w:rsid w:val="00AE6E9B"/>
    <w:rsid w:val="00AE73BA"/>
    <w:rsid w:val="00AF0139"/>
    <w:rsid w:val="00AF079C"/>
    <w:rsid w:val="00AF08AD"/>
    <w:rsid w:val="00AF101B"/>
    <w:rsid w:val="00AF2789"/>
    <w:rsid w:val="00AF2B17"/>
    <w:rsid w:val="00AF3854"/>
    <w:rsid w:val="00AF38EB"/>
    <w:rsid w:val="00AF46BB"/>
    <w:rsid w:val="00AF47C8"/>
    <w:rsid w:val="00AF6421"/>
    <w:rsid w:val="00AF64CF"/>
    <w:rsid w:val="00AF6A09"/>
    <w:rsid w:val="00AF6BCD"/>
    <w:rsid w:val="00AF6C18"/>
    <w:rsid w:val="00AF7DD1"/>
    <w:rsid w:val="00B0056C"/>
    <w:rsid w:val="00B00767"/>
    <w:rsid w:val="00B00A14"/>
    <w:rsid w:val="00B00B08"/>
    <w:rsid w:val="00B01333"/>
    <w:rsid w:val="00B01FBE"/>
    <w:rsid w:val="00B0261C"/>
    <w:rsid w:val="00B031B3"/>
    <w:rsid w:val="00B0370D"/>
    <w:rsid w:val="00B039FE"/>
    <w:rsid w:val="00B03E95"/>
    <w:rsid w:val="00B04855"/>
    <w:rsid w:val="00B05028"/>
    <w:rsid w:val="00B05342"/>
    <w:rsid w:val="00B05C1E"/>
    <w:rsid w:val="00B06C88"/>
    <w:rsid w:val="00B074FC"/>
    <w:rsid w:val="00B078CF"/>
    <w:rsid w:val="00B11716"/>
    <w:rsid w:val="00B13175"/>
    <w:rsid w:val="00B1436F"/>
    <w:rsid w:val="00B14384"/>
    <w:rsid w:val="00B14CB2"/>
    <w:rsid w:val="00B1538B"/>
    <w:rsid w:val="00B1545C"/>
    <w:rsid w:val="00B15F28"/>
    <w:rsid w:val="00B17D29"/>
    <w:rsid w:val="00B204B5"/>
    <w:rsid w:val="00B20543"/>
    <w:rsid w:val="00B2069E"/>
    <w:rsid w:val="00B20944"/>
    <w:rsid w:val="00B22B56"/>
    <w:rsid w:val="00B22C10"/>
    <w:rsid w:val="00B234A1"/>
    <w:rsid w:val="00B23705"/>
    <w:rsid w:val="00B2454B"/>
    <w:rsid w:val="00B24741"/>
    <w:rsid w:val="00B24743"/>
    <w:rsid w:val="00B249C1"/>
    <w:rsid w:val="00B24C9D"/>
    <w:rsid w:val="00B25E79"/>
    <w:rsid w:val="00B27D88"/>
    <w:rsid w:val="00B27E9B"/>
    <w:rsid w:val="00B301CD"/>
    <w:rsid w:val="00B31519"/>
    <w:rsid w:val="00B31EFE"/>
    <w:rsid w:val="00B34363"/>
    <w:rsid w:val="00B34BC3"/>
    <w:rsid w:val="00B34C82"/>
    <w:rsid w:val="00B35AE9"/>
    <w:rsid w:val="00B37616"/>
    <w:rsid w:val="00B403C3"/>
    <w:rsid w:val="00B4049D"/>
    <w:rsid w:val="00B40DFE"/>
    <w:rsid w:val="00B40F0E"/>
    <w:rsid w:val="00B41D8F"/>
    <w:rsid w:val="00B41E8F"/>
    <w:rsid w:val="00B4238C"/>
    <w:rsid w:val="00B427D8"/>
    <w:rsid w:val="00B43597"/>
    <w:rsid w:val="00B44043"/>
    <w:rsid w:val="00B4463C"/>
    <w:rsid w:val="00B44D06"/>
    <w:rsid w:val="00B45293"/>
    <w:rsid w:val="00B465FA"/>
    <w:rsid w:val="00B46B6A"/>
    <w:rsid w:val="00B46BE4"/>
    <w:rsid w:val="00B475F0"/>
    <w:rsid w:val="00B50E0C"/>
    <w:rsid w:val="00B51223"/>
    <w:rsid w:val="00B52979"/>
    <w:rsid w:val="00B5388D"/>
    <w:rsid w:val="00B543E5"/>
    <w:rsid w:val="00B54A3B"/>
    <w:rsid w:val="00B556F5"/>
    <w:rsid w:val="00B564D5"/>
    <w:rsid w:val="00B56B45"/>
    <w:rsid w:val="00B57F7A"/>
    <w:rsid w:val="00B60344"/>
    <w:rsid w:val="00B61200"/>
    <w:rsid w:val="00B61F0E"/>
    <w:rsid w:val="00B61F10"/>
    <w:rsid w:val="00B620CB"/>
    <w:rsid w:val="00B62628"/>
    <w:rsid w:val="00B6280A"/>
    <w:rsid w:val="00B6294E"/>
    <w:rsid w:val="00B652CF"/>
    <w:rsid w:val="00B6610B"/>
    <w:rsid w:val="00B66457"/>
    <w:rsid w:val="00B6707A"/>
    <w:rsid w:val="00B67BA6"/>
    <w:rsid w:val="00B708A6"/>
    <w:rsid w:val="00B70B0A"/>
    <w:rsid w:val="00B71093"/>
    <w:rsid w:val="00B71272"/>
    <w:rsid w:val="00B71CD6"/>
    <w:rsid w:val="00B722C2"/>
    <w:rsid w:val="00B72E3E"/>
    <w:rsid w:val="00B736EC"/>
    <w:rsid w:val="00B73D2D"/>
    <w:rsid w:val="00B743D7"/>
    <w:rsid w:val="00B745F3"/>
    <w:rsid w:val="00B752A2"/>
    <w:rsid w:val="00B75489"/>
    <w:rsid w:val="00B75AF7"/>
    <w:rsid w:val="00B75D82"/>
    <w:rsid w:val="00B76EDE"/>
    <w:rsid w:val="00B77B17"/>
    <w:rsid w:val="00B77ED8"/>
    <w:rsid w:val="00B80BC1"/>
    <w:rsid w:val="00B8175C"/>
    <w:rsid w:val="00B821A2"/>
    <w:rsid w:val="00B8235A"/>
    <w:rsid w:val="00B82C57"/>
    <w:rsid w:val="00B8329E"/>
    <w:rsid w:val="00B8467E"/>
    <w:rsid w:val="00B846F9"/>
    <w:rsid w:val="00B85448"/>
    <w:rsid w:val="00B85A87"/>
    <w:rsid w:val="00B86F7C"/>
    <w:rsid w:val="00B87425"/>
    <w:rsid w:val="00B87EDE"/>
    <w:rsid w:val="00B90C4F"/>
    <w:rsid w:val="00B929AC"/>
    <w:rsid w:val="00B94B3C"/>
    <w:rsid w:val="00B957A9"/>
    <w:rsid w:val="00B95F91"/>
    <w:rsid w:val="00B9662C"/>
    <w:rsid w:val="00B96C87"/>
    <w:rsid w:val="00B9705E"/>
    <w:rsid w:val="00B970AD"/>
    <w:rsid w:val="00B9743A"/>
    <w:rsid w:val="00B97756"/>
    <w:rsid w:val="00B97EDF"/>
    <w:rsid w:val="00BA0FDB"/>
    <w:rsid w:val="00BA1C52"/>
    <w:rsid w:val="00BA1E1F"/>
    <w:rsid w:val="00BA2238"/>
    <w:rsid w:val="00BA30E4"/>
    <w:rsid w:val="00BA44CE"/>
    <w:rsid w:val="00BA53A2"/>
    <w:rsid w:val="00BA5895"/>
    <w:rsid w:val="00BA7360"/>
    <w:rsid w:val="00BB021D"/>
    <w:rsid w:val="00BB0F7E"/>
    <w:rsid w:val="00BB0F97"/>
    <w:rsid w:val="00BB254F"/>
    <w:rsid w:val="00BB5363"/>
    <w:rsid w:val="00BB5D24"/>
    <w:rsid w:val="00BB5DC6"/>
    <w:rsid w:val="00BB6964"/>
    <w:rsid w:val="00BB713E"/>
    <w:rsid w:val="00BB71FA"/>
    <w:rsid w:val="00BC06E3"/>
    <w:rsid w:val="00BC1719"/>
    <w:rsid w:val="00BC2523"/>
    <w:rsid w:val="00BC38FA"/>
    <w:rsid w:val="00BC487F"/>
    <w:rsid w:val="00BC6777"/>
    <w:rsid w:val="00BC7F04"/>
    <w:rsid w:val="00BD174F"/>
    <w:rsid w:val="00BD1E8F"/>
    <w:rsid w:val="00BD21B9"/>
    <w:rsid w:val="00BD2C9E"/>
    <w:rsid w:val="00BD335F"/>
    <w:rsid w:val="00BD34EF"/>
    <w:rsid w:val="00BD4110"/>
    <w:rsid w:val="00BD4178"/>
    <w:rsid w:val="00BD4415"/>
    <w:rsid w:val="00BD508E"/>
    <w:rsid w:val="00BD50EC"/>
    <w:rsid w:val="00BD5A83"/>
    <w:rsid w:val="00BD5E95"/>
    <w:rsid w:val="00BD659F"/>
    <w:rsid w:val="00BD6A40"/>
    <w:rsid w:val="00BD6E33"/>
    <w:rsid w:val="00BD7360"/>
    <w:rsid w:val="00BD7696"/>
    <w:rsid w:val="00BE0CCD"/>
    <w:rsid w:val="00BE1589"/>
    <w:rsid w:val="00BE16F3"/>
    <w:rsid w:val="00BE1B8A"/>
    <w:rsid w:val="00BE2218"/>
    <w:rsid w:val="00BE241C"/>
    <w:rsid w:val="00BE3721"/>
    <w:rsid w:val="00BE493B"/>
    <w:rsid w:val="00BE6410"/>
    <w:rsid w:val="00BE6E85"/>
    <w:rsid w:val="00BF1BB5"/>
    <w:rsid w:val="00BF1CCB"/>
    <w:rsid w:val="00BF24C8"/>
    <w:rsid w:val="00BF29C5"/>
    <w:rsid w:val="00BF35AE"/>
    <w:rsid w:val="00BF35B9"/>
    <w:rsid w:val="00BF3CC0"/>
    <w:rsid w:val="00BF4751"/>
    <w:rsid w:val="00BF49D9"/>
    <w:rsid w:val="00BF4CDA"/>
    <w:rsid w:val="00BF5A40"/>
    <w:rsid w:val="00BF5A6C"/>
    <w:rsid w:val="00BF6C8D"/>
    <w:rsid w:val="00BF6DA1"/>
    <w:rsid w:val="00BF7313"/>
    <w:rsid w:val="00BF76A8"/>
    <w:rsid w:val="00BF7E98"/>
    <w:rsid w:val="00BF7EF4"/>
    <w:rsid w:val="00C0244E"/>
    <w:rsid w:val="00C03C81"/>
    <w:rsid w:val="00C04B97"/>
    <w:rsid w:val="00C04C5E"/>
    <w:rsid w:val="00C06F63"/>
    <w:rsid w:val="00C07511"/>
    <w:rsid w:val="00C1001A"/>
    <w:rsid w:val="00C10251"/>
    <w:rsid w:val="00C109F2"/>
    <w:rsid w:val="00C11246"/>
    <w:rsid w:val="00C116D4"/>
    <w:rsid w:val="00C1404A"/>
    <w:rsid w:val="00C1436D"/>
    <w:rsid w:val="00C1472D"/>
    <w:rsid w:val="00C14892"/>
    <w:rsid w:val="00C14B25"/>
    <w:rsid w:val="00C14E52"/>
    <w:rsid w:val="00C16133"/>
    <w:rsid w:val="00C16AAF"/>
    <w:rsid w:val="00C17A8A"/>
    <w:rsid w:val="00C17F33"/>
    <w:rsid w:val="00C20BFD"/>
    <w:rsid w:val="00C20DC6"/>
    <w:rsid w:val="00C21E2E"/>
    <w:rsid w:val="00C2211A"/>
    <w:rsid w:val="00C22943"/>
    <w:rsid w:val="00C2340F"/>
    <w:rsid w:val="00C23497"/>
    <w:rsid w:val="00C23FC1"/>
    <w:rsid w:val="00C24453"/>
    <w:rsid w:val="00C24A27"/>
    <w:rsid w:val="00C25EA8"/>
    <w:rsid w:val="00C263ED"/>
    <w:rsid w:val="00C273D0"/>
    <w:rsid w:val="00C278CD"/>
    <w:rsid w:val="00C3166A"/>
    <w:rsid w:val="00C32A04"/>
    <w:rsid w:val="00C32FBF"/>
    <w:rsid w:val="00C3494B"/>
    <w:rsid w:val="00C351C9"/>
    <w:rsid w:val="00C35212"/>
    <w:rsid w:val="00C35B39"/>
    <w:rsid w:val="00C35E37"/>
    <w:rsid w:val="00C36700"/>
    <w:rsid w:val="00C373A6"/>
    <w:rsid w:val="00C42438"/>
    <w:rsid w:val="00C43EB9"/>
    <w:rsid w:val="00C44E2E"/>
    <w:rsid w:val="00C452CF"/>
    <w:rsid w:val="00C464B8"/>
    <w:rsid w:val="00C46ACF"/>
    <w:rsid w:val="00C46BD3"/>
    <w:rsid w:val="00C46D2A"/>
    <w:rsid w:val="00C46E99"/>
    <w:rsid w:val="00C50A7E"/>
    <w:rsid w:val="00C50C53"/>
    <w:rsid w:val="00C519B4"/>
    <w:rsid w:val="00C52AD2"/>
    <w:rsid w:val="00C52FBA"/>
    <w:rsid w:val="00C53AA0"/>
    <w:rsid w:val="00C54C33"/>
    <w:rsid w:val="00C54CDA"/>
    <w:rsid w:val="00C56C5D"/>
    <w:rsid w:val="00C57347"/>
    <w:rsid w:val="00C57820"/>
    <w:rsid w:val="00C6051D"/>
    <w:rsid w:val="00C61999"/>
    <w:rsid w:val="00C6228C"/>
    <w:rsid w:val="00C62B66"/>
    <w:rsid w:val="00C647D9"/>
    <w:rsid w:val="00C649BC"/>
    <w:rsid w:val="00C64F07"/>
    <w:rsid w:val="00C652C0"/>
    <w:rsid w:val="00C652ED"/>
    <w:rsid w:val="00C652FF"/>
    <w:rsid w:val="00C65455"/>
    <w:rsid w:val="00C66E55"/>
    <w:rsid w:val="00C67FDC"/>
    <w:rsid w:val="00C70315"/>
    <w:rsid w:val="00C70791"/>
    <w:rsid w:val="00C7092E"/>
    <w:rsid w:val="00C71C89"/>
    <w:rsid w:val="00C72050"/>
    <w:rsid w:val="00C72B3A"/>
    <w:rsid w:val="00C75B8B"/>
    <w:rsid w:val="00C75CD7"/>
    <w:rsid w:val="00C7695B"/>
    <w:rsid w:val="00C77830"/>
    <w:rsid w:val="00C77FD9"/>
    <w:rsid w:val="00C813EB"/>
    <w:rsid w:val="00C81F4E"/>
    <w:rsid w:val="00C82558"/>
    <w:rsid w:val="00C83B13"/>
    <w:rsid w:val="00C847BA"/>
    <w:rsid w:val="00C84CB4"/>
    <w:rsid w:val="00C84FEF"/>
    <w:rsid w:val="00C850E9"/>
    <w:rsid w:val="00C85B42"/>
    <w:rsid w:val="00C864D9"/>
    <w:rsid w:val="00C86DA5"/>
    <w:rsid w:val="00C9019A"/>
    <w:rsid w:val="00C90831"/>
    <w:rsid w:val="00C914A5"/>
    <w:rsid w:val="00C916A5"/>
    <w:rsid w:val="00C91A2E"/>
    <w:rsid w:val="00C91FD4"/>
    <w:rsid w:val="00C9274E"/>
    <w:rsid w:val="00C927CF"/>
    <w:rsid w:val="00C93D55"/>
    <w:rsid w:val="00C94873"/>
    <w:rsid w:val="00C95B58"/>
    <w:rsid w:val="00C96235"/>
    <w:rsid w:val="00C96602"/>
    <w:rsid w:val="00C96EA8"/>
    <w:rsid w:val="00C97307"/>
    <w:rsid w:val="00C977A1"/>
    <w:rsid w:val="00C977F7"/>
    <w:rsid w:val="00CA0AB3"/>
    <w:rsid w:val="00CA1776"/>
    <w:rsid w:val="00CA1990"/>
    <w:rsid w:val="00CA2B95"/>
    <w:rsid w:val="00CA3457"/>
    <w:rsid w:val="00CA36E1"/>
    <w:rsid w:val="00CA3A2A"/>
    <w:rsid w:val="00CA3B85"/>
    <w:rsid w:val="00CA3D8C"/>
    <w:rsid w:val="00CA440B"/>
    <w:rsid w:val="00CA55A2"/>
    <w:rsid w:val="00CA60B1"/>
    <w:rsid w:val="00CA6458"/>
    <w:rsid w:val="00CA6480"/>
    <w:rsid w:val="00CA654F"/>
    <w:rsid w:val="00CA6DB3"/>
    <w:rsid w:val="00CA6FBC"/>
    <w:rsid w:val="00CA762B"/>
    <w:rsid w:val="00CA7CD2"/>
    <w:rsid w:val="00CB037B"/>
    <w:rsid w:val="00CB05DA"/>
    <w:rsid w:val="00CB074F"/>
    <w:rsid w:val="00CB153A"/>
    <w:rsid w:val="00CB2049"/>
    <w:rsid w:val="00CB30D6"/>
    <w:rsid w:val="00CB3186"/>
    <w:rsid w:val="00CB4299"/>
    <w:rsid w:val="00CB4DCD"/>
    <w:rsid w:val="00CB5AB2"/>
    <w:rsid w:val="00CB6501"/>
    <w:rsid w:val="00CB6795"/>
    <w:rsid w:val="00CB688C"/>
    <w:rsid w:val="00CC04CA"/>
    <w:rsid w:val="00CC0EEE"/>
    <w:rsid w:val="00CC12A7"/>
    <w:rsid w:val="00CC1C75"/>
    <w:rsid w:val="00CC1FE1"/>
    <w:rsid w:val="00CC2643"/>
    <w:rsid w:val="00CC29BE"/>
    <w:rsid w:val="00CC29F7"/>
    <w:rsid w:val="00CC3F15"/>
    <w:rsid w:val="00CC5060"/>
    <w:rsid w:val="00CC5717"/>
    <w:rsid w:val="00CC598C"/>
    <w:rsid w:val="00CC5B53"/>
    <w:rsid w:val="00CC706E"/>
    <w:rsid w:val="00CC7273"/>
    <w:rsid w:val="00CC7D9D"/>
    <w:rsid w:val="00CC7F7D"/>
    <w:rsid w:val="00CD0238"/>
    <w:rsid w:val="00CD083F"/>
    <w:rsid w:val="00CD0D7C"/>
    <w:rsid w:val="00CD0F8E"/>
    <w:rsid w:val="00CD1F86"/>
    <w:rsid w:val="00CD216D"/>
    <w:rsid w:val="00CD3632"/>
    <w:rsid w:val="00CD367A"/>
    <w:rsid w:val="00CD3797"/>
    <w:rsid w:val="00CD382A"/>
    <w:rsid w:val="00CD3E43"/>
    <w:rsid w:val="00CD3E70"/>
    <w:rsid w:val="00CD4C7A"/>
    <w:rsid w:val="00CD4D62"/>
    <w:rsid w:val="00CD50E1"/>
    <w:rsid w:val="00CD50F1"/>
    <w:rsid w:val="00CD560B"/>
    <w:rsid w:val="00CD5787"/>
    <w:rsid w:val="00CD59A3"/>
    <w:rsid w:val="00CD718F"/>
    <w:rsid w:val="00CE0A10"/>
    <w:rsid w:val="00CE11B1"/>
    <w:rsid w:val="00CE16A5"/>
    <w:rsid w:val="00CE209E"/>
    <w:rsid w:val="00CE2865"/>
    <w:rsid w:val="00CE2C32"/>
    <w:rsid w:val="00CE2CFF"/>
    <w:rsid w:val="00CE2DB6"/>
    <w:rsid w:val="00CE324F"/>
    <w:rsid w:val="00CE3CB5"/>
    <w:rsid w:val="00CE4315"/>
    <w:rsid w:val="00CE4BC5"/>
    <w:rsid w:val="00CE5240"/>
    <w:rsid w:val="00CE5792"/>
    <w:rsid w:val="00CE5F96"/>
    <w:rsid w:val="00CE68BF"/>
    <w:rsid w:val="00CE746B"/>
    <w:rsid w:val="00CE7DE8"/>
    <w:rsid w:val="00CF012D"/>
    <w:rsid w:val="00CF058A"/>
    <w:rsid w:val="00CF0ADC"/>
    <w:rsid w:val="00CF1432"/>
    <w:rsid w:val="00CF2372"/>
    <w:rsid w:val="00CF2D62"/>
    <w:rsid w:val="00CF3761"/>
    <w:rsid w:val="00CF520E"/>
    <w:rsid w:val="00CF57FB"/>
    <w:rsid w:val="00CF68C9"/>
    <w:rsid w:val="00CF7DD8"/>
    <w:rsid w:val="00D0031D"/>
    <w:rsid w:val="00D0145B"/>
    <w:rsid w:val="00D01E04"/>
    <w:rsid w:val="00D02148"/>
    <w:rsid w:val="00D025DA"/>
    <w:rsid w:val="00D02636"/>
    <w:rsid w:val="00D02C2C"/>
    <w:rsid w:val="00D03975"/>
    <w:rsid w:val="00D043C4"/>
    <w:rsid w:val="00D04F68"/>
    <w:rsid w:val="00D055BF"/>
    <w:rsid w:val="00D05702"/>
    <w:rsid w:val="00D0775D"/>
    <w:rsid w:val="00D1091F"/>
    <w:rsid w:val="00D1099B"/>
    <w:rsid w:val="00D10A32"/>
    <w:rsid w:val="00D11466"/>
    <w:rsid w:val="00D11576"/>
    <w:rsid w:val="00D1180E"/>
    <w:rsid w:val="00D118A7"/>
    <w:rsid w:val="00D12838"/>
    <w:rsid w:val="00D14243"/>
    <w:rsid w:val="00D14304"/>
    <w:rsid w:val="00D164AB"/>
    <w:rsid w:val="00D16CBF"/>
    <w:rsid w:val="00D175ED"/>
    <w:rsid w:val="00D177AF"/>
    <w:rsid w:val="00D17FFA"/>
    <w:rsid w:val="00D20DD7"/>
    <w:rsid w:val="00D21C0E"/>
    <w:rsid w:val="00D236C1"/>
    <w:rsid w:val="00D24FA1"/>
    <w:rsid w:val="00D2539F"/>
    <w:rsid w:val="00D25775"/>
    <w:rsid w:val="00D258AD"/>
    <w:rsid w:val="00D25C50"/>
    <w:rsid w:val="00D263A1"/>
    <w:rsid w:val="00D26410"/>
    <w:rsid w:val="00D273EE"/>
    <w:rsid w:val="00D3045F"/>
    <w:rsid w:val="00D33070"/>
    <w:rsid w:val="00D33643"/>
    <w:rsid w:val="00D34108"/>
    <w:rsid w:val="00D34516"/>
    <w:rsid w:val="00D34C0A"/>
    <w:rsid w:val="00D358B2"/>
    <w:rsid w:val="00D358DD"/>
    <w:rsid w:val="00D364B3"/>
    <w:rsid w:val="00D3668A"/>
    <w:rsid w:val="00D37075"/>
    <w:rsid w:val="00D37BFF"/>
    <w:rsid w:val="00D40A9C"/>
    <w:rsid w:val="00D40D5A"/>
    <w:rsid w:val="00D416F0"/>
    <w:rsid w:val="00D41DAC"/>
    <w:rsid w:val="00D428D0"/>
    <w:rsid w:val="00D429AA"/>
    <w:rsid w:val="00D4413C"/>
    <w:rsid w:val="00D4424D"/>
    <w:rsid w:val="00D448BC"/>
    <w:rsid w:val="00D45A49"/>
    <w:rsid w:val="00D4627F"/>
    <w:rsid w:val="00D467F2"/>
    <w:rsid w:val="00D46F9C"/>
    <w:rsid w:val="00D50180"/>
    <w:rsid w:val="00D50FD4"/>
    <w:rsid w:val="00D512DB"/>
    <w:rsid w:val="00D52499"/>
    <w:rsid w:val="00D539E1"/>
    <w:rsid w:val="00D53B95"/>
    <w:rsid w:val="00D54036"/>
    <w:rsid w:val="00D54199"/>
    <w:rsid w:val="00D541A8"/>
    <w:rsid w:val="00D5451B"/>
    <w:rsid w:val="00D54585"/>
    <w:rsid w:val="00D549D9"/>
    <w:rsid w:val="00D54A9D"/>
    <w:rsid w:val="00D55C9C"/>
    <w:rsid w:val="00D565E6"/>
    <w:rsid w:val="00D56633"/>
    <w:rsid w:val="00D56DD3"/>
    <w:rsid w:val="00D575A2"/>
    <w:rsid w:val="00D605EE"/>
    <w:rsid w:val="00D60741"/>
    <w:rsid w:val="00D60970"/>
    <w:rsid w:val="00D6109A"/>
    <w:rsid w:val="00D62063"/>
    <w:rsid w:val="00D62661"/>
    <w:rsid w:val="00D626E0"/>
    <w:rsid w:val="00D62C65"/>
    <w:rsid w:val="00D63740"/>
    <w:rsid w:val="00D6399E"/>
    <w:rsid w:val="00D6437F"/>
    <w:rsid w:val="00D645C3"/>
    <w:rsid w:val="00D65EFF"/>
    <w:rsid w:val="00D66EBF"/>
    <w:rsid w:val="00D67F9E"/>
    <w:rsid w:val="00D71349"/>
    <w:rsid w:val="00D71A8C"/>
    <w:rsid w:val="00D7374E"/>
    <w:rsid w:val="00D739A8"/>
    <w:rsid w:val="00D73C3F"/>
    <w:rsid w:val="00D73F0A"/>
    <w:rsid w:val="00D75018"/>
    <w:rsid w:val="00D75D33"/>
    <w:rsid w:val="00D76C73"/>
    <w:rsid w:val="00D76F17"/>
    <w:rsid w:val="00D77B48"/>
    <w:rsid w:val="00D8051B"/>
    <w:rsid w:val="00D809D8"/>
    <w:rsid w:val="00D8137D"/>
    <w:rsid w:val="00D82775"/>
    <w:rsid w:val="00D82EB7"/>
    <w:rsid w:val="00D83EC3"/>
    <w:rsid w:val="00D8430A"/>
    <w:rsid w:val="00D8456C"/>
    <w:rsid w:val="00D848DE"/>
    <w:rsid w:val="00D859AA"/>
    <w:rsid w:val="00D86AA8"/>
    <w:rsid w:val="00D86AE2"/>
    <w:rsid w:val="00D87974"/>
    <w:rsid w:val="00D9027E"/>
    <w:rsid w:val="00D908E6"/>
    <w:rsid w:val="00D91FD7"/>
    <w:rsid w:val="00D927C9"/>
    <w:rsid w:val="00D9317B"/>
    <w:rsid w:val="00D93DC2"/>
    <w:rsid w:val="00D93DF8"/>
    <w:rsid w:val="00D93E96"/>
    <w:rsid w:val="00D95291"/>
    <w:rsid w:val="00D95965"/>
    <w:rsid w:val="00D95B7D"/>
    <w:rsid w:val="00DA0AC9"/>
    <w:rsid w:val="00DA1960"/>
    <w:rsid w:val="00DA1F14"/>
    <w:rsid w:val="00DA4480"/>
    <w:rsid w:val="00DA519C"/>
    <w:rsid w:val="00DA5B1D"/>
    <w:rsid w:val="00DA5FF2"/>
    <w:rsid w:val="00DA6353"/>
    <w:rsid w:val="00DA71DA"/>
    <w:rsid w:val="00DA797F"/>
    <w:rsid w:val="00DB00E8"/>
    <w:rsid w:val="00DB0EA9"/>
    <w:rsid w:val="00DB1288"/>
    <w:rsid w:val="00DB15E4"/>
    <w:rsid w:val="00DB175A"/>
    <w:rsid w:val="00DB2001"/>
    <w:rsid w:val="00DB398C"/>
    <w:rsid w:val="00DB3B45"/>
    <w:rsid w:val="00DB3C8D"/>
    <w:rsid w:val="00DB4F90"/>
    <w:rsid w:val="00DB5F17"/>
    <w:rsid w:val="00DB6F99"/>
    <w:rsid w:val="00DB70DD"/>
    <w:rsid w:val="00DC0BE7"/>
    <w:rsid w:val="00DC121E"/>
    <w:rsid w:val="00DC1928"/>
    <w:rsid w:val="00DC1B65"/>
    <w:rsid w:val="00DC22B2"/>
    <w:rsid w:val="00DC2BD1"/>
    <w:rsid w:val="00DC2E4F"/>
    <w:rsid w:val="00DC38E0"/>
    <w:rsid w:val="00DC4131"/>
    <w:rsid w:val="00DC4878"/>
    <w:rsid w:val="00DC4B58"/>
    <w:rsid w:val="00DC559D"/>
    <w:rsid w:val="00DC772E"/>
    <w:rsid w:val="00DD00F6"/>
    <w:rsid w:val="00DD018A"/>
    <w:rsid w:val="00DD02AC"/>
    <w:rsid w:val="00DD03EA"/>
    <w:rsid w:val="00DD0A9A"/>
    <w:rsid w:val="00DD0F7A"/>
    <w:rsid w:val="00DD1C8F"/>
    <w:rsid w:val="00DD23FB"/>
    <w:rsid w:val="00DD27DA"/>
    <w:rsid w:val="00DD381C"/>
    <w:rsid w:val="00DD520E"/>
    <w:rsid w:val="00DD522D"/>
    <w:rsid w:val="00DD6D1D"/>
    <w:rsid w:val="00DD6EE0"/>
    <w:rsid w:val="00DE0A7A"/>
    <w:rsid w:val="00DE1A8E"/>
    <w:rsid w:val="00DE1FEB"/>
    <w:rsid w:val="00DE2913"/>
    <w:rsid w:val="00DE3849"/>
    <w:rsid w:val="00DE39EF"/>
    <w:rsid w:val="00DE4774"/>
    <w:rsid w:val="00DE5D7D"/>
    <w:rsid w:val="00DE5DFC"/>
    <w:rsid w:val="00DE7297"/>
    <w:rsid w:val="00DF0316"/>
    <w:rsid w:val="00DF09F2"/>
    <w:rsid w:val="00DF1A33"/>
    <w:rsid w:val="00DF1B49"/>
    <w:rsid w:val="00DF2EE3"/>
    <w:rsid w:val="00DF3855"/>
    <w:rsid w:val="00DF3DE6"/>
    <w:rsid w:val="00DF48FB"/>
    <w:rsid w:val="00DF4CC7"/>
    <w:rsid w:val="00DF4FF6"/>
    <w:rsid w:val="00DF7DAC"/>
    <w:rsid w:val="00E00566"/>
    <w:rsid w:val="00E00846"/>
    <w:rsid w:val="00E00E5F"/>
    <w:rsid w:val="00E00FA0"/>
    <w:rsid w:val="00E01BF1"/>
    <w:rsid w:val="00E0325D"/>
    <w:rsid w:val="00E039F2"/>
    <w:rsid w:val="00E03A25"/>
    <w:rsid w:val="00E05AE8"/>
    <w:rsid w:val="00E05B85"/>
    <w:rsid w:val="00E05BB6"/>
    <w:rsid w:val="00E0640D"/>
    <w:rsid w:val="00E06A4C"/>
    <w:rsid w:val="00E07597"/>
    <w:rsid w:val="00E075C5"/>
    <w:rsid w:val="00E07F85"/>
    <w:rsid w:val="00E10228"/>
    <w:rsid w:val="00E10391"/>
    <w:rsid w:val="00E11EDC"/>
    <w:rsid w:val="00E122C0"/>
    <w:rsid w:val="00E12994"/>
    <w:rsid w:val="00E12B76"/>
    <w:rsid w:val="00E135E1"/>
    <w:rsid w:val="00E1372E"/>
    <w:rsid w:val="00E13890"/>
    <w:rsid w:val="00E1476A"/>
    <w:rsid w:val="00E14DC2"/>
    <w:rsid w:val="00E15214"/>
    <w:rsid w:val="00E15B5A"/>
    <w:rsid w:val="00E171A7"/>
    <w:rsid w:val="00E20118"/>
    <w:rsid w:val="00E20793"/>
    <w:rsid w:val="00E216F3"/>
    <w:rsid w:val="00E220D0"/>
    <w:rsid w:val="00E226A0"/>
    <w:rsid w:val="00E22BED"/>
    <w:rsid w:val="00E23B4B"/>
    <w:rsid w:val="00E23FBC"/>
    <w:rsid w:val="00E2587B"/>
    <w:rsid w:val="00E263A0"/>
    <w:rsid w:val="00E26569"/>
    <w:rsid w:val="00E26D74"/>
    <w:rsid w:val="00E26F5B"/>
    <w:rsid w:val="00E275D1"/>
    <w:rsid w:val="00E2760F"/>
    <w:rsid w:val="00E27886"/>
    <w:rsid w:val="00E27CBD"/>
    <w:rsid w:val="00E27FD0"/>
    <w:rsid w:val="00E31976"/>
    <w:rsid w:val="00E32C23"/>
    <w:rsid w:val="00E335D9"/>
    <w:rsid w:val="00E3429C"/>
    <w:rsid w:val="00E34E74"/>
    <w:rsid w:val="00E34FBD"/>
    <w:rsid w:val="00E35947"/>
    <w:rsid w:val="00E35EB2"/>
    <w:rsid w:val="00E36096"/>
    <w:rsid w:val="00E364D8"/>
    <w:rsid w:val="00E37670"/>
    <w:rsid w:val="00E403D0"/>
    <w:rsid w:val="00E40468"/>
    <w:rsid w:val="00E40B20"/>
    <w:rsid w:val="00E410F0"/>
    <w:rsid w:val="00E413F8"/>
    <w:rsid w:val="00E41C07"/>
    <w:rsid w:val="00E43CDF"/>
    <w:rsid w:val="00E4408F"/>
    <w:rsid w:val="00E454BE"/>
    <w:rsid w:val="00E463A4"/>
    <w:rsid w:val="00E46524"/>
    <w:rsid w:val="00E46798"/>
    <w:rsid w:val="00E468D4"/>
    <w:rsid w:val="00E47268"/>
    <w:rsid w:val="00E5086D"/>
    <w:rsid w:val="00E52B50"/>
    <w:rsid w:val="00E52DF5"/>
    <w:rsid w:val="00E534D4"/>
    <w:rsid w:val="00E544D6"/>
    <w:rsid w:val="00E54726"/>
    <w:rsid w:val="00E548DA"/>
    <w:rsid w:val="00E55855"/>
    <w:rsid w:val="00E564EC"/>
    <w:rsid w:val="00E56AFD"/>
    <w:rsid w:val="00E56D09"/>
    <w:rsid w:val="00E60145"/>
    <w:rsid w:val="00E6027D"/>
    <w:rsid w:val="00E60440"/>
    <w:rsid w:val="00E6105D"/>
    <w:rsid w:val="00E621F5"/>
    <w:rsid w:val="00E6224E"/>
    <w:rsid w:val="00E637F0"/>
    <w:rsid w:val="00E63BE0"/>
    <w:rsid w:val="00E64D20"/>
    <w:rsid w:val="00E655A9"/>
    <w:rsid w:val="00E655E8"/>
    <w:rsid w:val="00E67232"/>
    <w:rsid w:val="00E673E3"/>
    <w:rsid w:val="00E70E49"/>
    <w:rsid w:val="00E73265"/>
    <w:rsid w:val="00E73BDF"/>
    <w:rsid w:val="00E7409C"/>
    <w:rsid w:val="00E741B9"/>
    <w:rsid w:val="00E744AF"/>
    <w:rsid w:val="00E745A1"/>
    <w:rsid w:val="00E770A6"/>
    <w:rsid w:val="00E77BCE"/>
    <w:rsid w:val="00E8031F"/>
    <w:rsid w:val="00E80906"/>
    <w:rsid w:val="00E821DE"/>
    <w:rsid w:val="00E829AF"/>
    <w:rsid w:val="00E834D1"/>
    <w:rsid w:val="00E83F13"/>
    <w:rsid w:val="00E84033"/>
    <w:rsid w:val="00E84234"/>
    <w:rsid w:val="00E862C1"/>
    <w:rsid w:val="00E865F8"/>
    <w:rsid w:val="00E871F5"/>
    <w:rsid w:val="00E871FF"/>
    <w:rsid w:val="00E872DA"/>
    <w:rsid w:val="00E87592"/>
    <w:rsid w:val="00E91781"/>
    <w:rsid w:val="00E9180B"/>
    <w:rsid w:val="00E91E61"/>
    <w:rsid w:val="00E92DE0"/>
    <w:rsid w:val="00E9409F"/>
    <w:rsid w:val="00E944A9"/>
    <w:rsid w:val="00E9490A"/>
    <w:rsid w:val="00E95B2A"/>
    <w:rsid w:val="00E96036"/>
    <w:rsid w:val="00E9614E"/>
    <w:rsid w:val="00E970BE"/>
    <w:rsid w:val="00E976FA"/>
    <w:rsid w:val="00E97C9D"/>
    <w:rsid w:val="00E97E36"/>
    <w:rsid w:val="00EA17C4"/>
    <w:rsid w:val="00EA212B"/>
    <w:rsid w:val="00EA3C13"/>
    <w:rsid w:val="00EA478E"/>
    <w:rsid w:val="00EA47EF"/>
    <w:rsid w:val="00EA4B6E"/>
    <w:rsid w:val="00EA60C0"/>
    <w:rsid w:val="00EA6F6D"/>
    <w:rsid w:val="00EA72E1"/>
    <w:rsid w:val="00EA7A23"/>
    <w:rsid w:val="00EB032C"/>
    <w:rsid w:val="00EB05A0"/>
    <w:rsid w:val="00EB08C9"/>
    <w:rsid w:val="00EB0F08"/>
    <w:rsid w:val="00EB0F30"/>
    <w:rsid w:val="00EB1B09"/>
    <w:rsid w:val="00EB1E03"/>
    <w:rsid w:val="00EB27C3"/>
    <w:rsid w:val="00EB303F"/>
    <w:rsid w:val="00EB324F"/>
    <w:rsid w:val="00EB34BB"/>
    <w:rsid w:val="00EB3552"/>
    <w:rsid w:val="00EB3DDE"/>
    <w:rsid w:val="00EB5222"/>
    <w:rsid w:val="00EB5653"/>
    <w:rsid w:val="00EB56E6"/>
    <w:rsid w:val="00EB5C8C"/>
    <w:rsid w:val="00EB67C2"/>
    <w:rsid w:val="00EB67D4"/>
    <w:rsid w:val="00EB68C5"/>
    <w:rsid w:val="00EB6B69"/>
    <w:rsid w:val="00EB6F2F"/>
    <w:rsid w:val="00EB77D7"/>
    <w:rsid w:val="00EB7A8F"/>
    <w:rsid w:val="00EC04B8"/>
    <w:rsid w:val="00EC063B"/>
    <w:rsid w:val="00EC2B87"/>
    <w:rsid w:val="00EC2C30"/>
    <w:rsid w:val="00EC3B98"/>
    <w:rsid w:val="00EC49BE"/>
    <w:rsid w:val="00EC4B0A"/>
    <w:rsid w:val="00EC4E18"/>
    <w:rsid w:val="00EC51DE"/>
    <w:rsid w:val="00EC5245"/>
    <w:rsid w:val="00EC5724"/>
    <w:rsid w:val="00ED0351"/>
    <w:rsid w:val="00ED053E"/>
    <w:rsid w:val="00ED075E"/>
    <w:rsid w:val="00ED204E"/>
    <w:rsid w:val="00ED20E4"/>
    <w:rsid w:val="00ED2354"/>
    <w:rsid w:val="00ED236B"/>
    <w:rsid w:val="00ED2DAF"/>
    <w:rsid w:val="00ED43FE"/>
    <w:rsid w:val="00ED55C7"/>
    <w:rsid w:val="00ED562B"/>
    <w:rsid w:val="00ED6EAA"/>
    <w:rsid w:val="00ED7B62"/>
    <w:rsid w:val="00EE04C0"/>
    <w:rsid w:val="00EE11A8"/>
    <w:rsid w:val="00EE18F3"/>
    <w:rsid w:val="00EE1E96"/>
    <w:rsid w:val="00EE203A"/>
    <w:rsid w:val="00EE2453"/>
    <w:rsid w:val="00EE2D28"/>
    <w:rsid w:val="00EE3525"/>
    <w:rsid w:val="00EE3E49"/>
    <w:rsid w:val="00EE414A"/>
    <w:rsid w:val="00EE4C70"/>
    <w:rsid w:val="00EE4E7A"/>
    <w:rsid w:val="00EE6F55"/>
    <w:rsid w:val="00EE71B0"/>
    <w:rsid w:val="00EE7CFA"/>
    <w:rsid w:val="00EE7FA2"/>
    <w:rsid w:val="00EE7FD8"/>
    <w:rsid w:val="00EF0046"/>
    <w:rsid w:val="00EF0151"/>
    <w:rsid w:val="00EF0190"/>
    <w:rsid w:val="00EF1561"/>
    <w:rsid w:val="00EF1800"/>
    <w:rsid w:val="00EF1862"/>
    <w:rsid w:val="00EF31CE"/>
    <w:rsid w:val="00EF337A"/>
    <w:rsid w:val="00EF3856"/>
    <w:rsid w:val="00EF49EC"/>
    <w:rsid w:val="00EF4FB9"/>
    <w:rsid w:val="00EF4FCF"/>
    <w:rsid w:val="00EF52C1"/>
    <w:rsid w:val="00EF5459"/>
    <w:rsid w:val="00EF6B57"/>
    <w:rsid w:val="00EF6F53"/>
    <w:rsid w:val="00F00CBB"/>
    <w:rsid w:val="00F01069"/>
    <w:rsid w:val="00F01B0B"/>
    <w:rsid w:val="00F02196"/>
    <w:rsid w:val="00F0267A"/>
    <w:rsid w:val="00F02EB9"/>
    <w:rsid w:val="00F03614"/>
    <w:rsid w:val="00F042A0"/>
    <w:rsid w:val="00F04820"/>
    <w:rsid w:val="00F04F30"/>
    <w:rsid w:val="00F05911"/>
    <w:rsid w:val="00F064E7"/>
    <w:rsid w:val="00F068FA"/>
    <w:rsid w:val="00F06A07"/>
    <w:rsid w:val="00F07882"/>
    <w:rsid w:val="00F07AFF"/>
    <w:rsid w:val="00F11335"/>
    <w:rsid w:val="00F11918"/>
    <w:rsid w:val="00F11A04"/>
    <w:rsid w:val="00F11BEA"/>
    <w:rsid w:val="00F12515"/>
    <w:rsid w:val="00F14DDA"/>
    <w:rsid w:val="00F1529B"/>
    <w:rsid w:val="00F15737"/>
    <w:rsid w:val="00F15E01"/>
    <w:rsid w:val="00F16051"/>
    <w:rsid w:val="00F167C8"/>
    <w:rsid w:val="00F20B71"/>
    <w:rsid w:val="00F221AF"/>
    <w:rsid w:val="00F23C73"/>
    <w:rsid w:val="00F23E04"/>
    <w:rsid w:val="00F24720"/>
    <w:rsid w:val="00F24AAB"/>
    <w:rsid w:val="00F25A35"/>
    <w:rsid w:val="00F26182"/>
    <w:rsid w:val="00F266D8"/>
    <w:rsid w:val="00F26D3A"/>
    <w:rsid w:val="00F27306"/>
    <w:rsid w:val="00F27BAF"/>
    <w:rsid w:val="00F30DE4"/>
    <w:rsid w:val="00F31B94"/>
    <w:rsid w:val="00F32AC2"/>
    <w:rsid w:val="00F3346C"/>
    <w:rsid w:val="00F340BC"/>
    <w:rsid w:val="00F347CD"/>
    <w:rsid w:val="00F34E1E"/>
    <w:rsid w:val="00F35132"/>
    <w:rsid w:val="00F3552D"/>
    <w:rsid w:val="00F35B54"/>
    <w:rsid w:val="00F35E7B"/>
    <w:rsid w:val="00F369E9"/>
    <w:rsid w:val="00F41095"/>
    <w:rsid w:val="00F414A8"/>
    <w:rsid w:val="00F41884"/>
    <w:rsid w:val="00F422CB"/>
    <w:rsid w:val="00F43C08"/>
    <w:rsid w:val="00F441A2"/>
    <w:rsid w:val="00F44F85"/>
    <w:rsid w:val="00F45AAF"/>
    <w:rsid w:val="00F47693"/>
    <w:rsid w:val="00F502BB"/>
    <w:rsid w:val="00F503D9"/>
    <w:rsid w:val="00F512E4"/>
    <w:rsid w:val="00F51602"/>
    <w:rsid w:val="00F52981"/>
    <w:rsid w:val="00F5370C"/>
    <w:rsid w:val="00F54616"/>
    <w:rsid w:val="00F55195"/>
    <w:rsid w:val="00F553D9"/>
    <w:rsid w:val="00F56BFC"/>
    <w:rsid w:val="00F5705E"/>
    <w:rsid w:val="00F57783"/>
    <w:rsid w:val="00F60B1E"/>
    <w:rsid w:val="00F62BEE"/>
    <w:rsid w:val="00F631EB"/>
    <w:rsid w:val="00F632B4"/>
    <w:rsid w:val="00F63CBD"/>
    <w:rsid w:val="00F63E24"/>
    <w:rsid w:val="00F64707"/>
    <w:rsid w:val="00F64712"/>
    <w:rsid w:val="00F650D4"/>
    <w:rsid w:val="00F65610"/>
    <w:rsid w:val="00F661A1"/>
    <w:rsid w:val="00F67412"/>
    <w:rsid w:val="00F67650"/>
    <w:rsid w:val="00F706E5"/>
    <w:rsid w:val="00F70A52"/>
    <w:rsid w:val="00F712F4"/>
    <w:rsid w:val="00F72D98"/>
    <w:rsid w:val="00F7317E"/>
    <w:rsid w:val="00F73BA5"/>
    <w:rsid w:val="00F73F7C"/>
    <w:rsid w:val="00F74880"/>
    <w:rsid w:val="00F74C19"/>
    <w:rsid w:val="00F74ECA"/>
    <w:rsid w:val="00F75B8B"/>
    <w:rsid w:val="00F75F20"/>
    <w:rsid w:val="00F766E0"/>
    <w:rsid w:val="00F7692A"/>
    <w:rsid w:val="00F769BE"/>
    <w:rsid w:val="00F76AF9"/>
    <w:rsid w:val="00F772A4"/>
    <w:rsid w:val="00F802F0"/>
    <w:rsid w:val="00F80629"/>
    <w:rsid w:val="00F81668"/>
    <w:rsid w:val="00F82AD8"/>
    <w:rsid w:val="00F82D55"/>
    <w:rsid w:val="00F8307E"/>
    <w:rsid w:val="00F83A02"/>
    <w:rsid w:val="00F83B1E"/>
    <w:rsid w:val="00F83CA5"/>
    <w:rsid w:val="00F84022"/>
    <w:rsid w:val="00F841EF"/>
    <w:rsid w:val="00F84568"/>
    <w:rsid w:val="00F8479E"/>
    <w:rsid w:val="00F84DCE"/>
    <w:rsid w:val="00F85129"/>
    <w:rsid w:val="00F8558C"/>
    <w:rsid w:val="00F85D6A"/>
    <w:rsid w:val="00F85E1A"/>
    <w:rsid w:val="00F867DD"/>
    <w:rsid w:val="00F86D84"/>
    <w:rsid w:val="00F87665"/>
    <w:rsid w:val="00F90B85"/>
    <w:rsid w:val="00F91B55"/>
    <w:rsid w:val="00F9330F"/>
    <w:rsid w:val="00F93DA3"/>
    <w:rsid w:val="00F95553"/>
    <w:rsid w:val="00F955C9"/>
    <w:rsid w:val="00F96395"/>
    <w:rsid w:val="00F97848"/>
    <w:rsid w:val="00FA020F"/>
    <w:rsid w:val="00FA105B"/>
    <w:rsid w:val="00FA1888"/>
    <w:rsid w:val="00FA24BE"/>
    <w:rsid w:val="00FA26F3"/>
    <w:rsid w:val="00FA3188"/>
    <w:rsid w:val="00FA3FB9"/>
    <w:rsid w:val="00FA4833"/>
    <w:rsid w:val="00FA49CD"/>
    <w:rsid w:val="00FA4C5C"/>
    <w:rsid w:val="00FA5686"/>
    <w:rsid w:val="00FA5FF8"/>
    <w:rsid w:val="00FA6F8F"/>
    <w:rsid w:val="00FA7200"/>
    <w:rsid w:val="00FA741A"/>
    <w:rsid w:val="00FB0AF0"/>
    <w:rsid w:val="00FB29BB"/>
    <w:rsid w:val="00FB37B5"/>
    <w:rsid w:val="00FB3860"/>
    <w:rsid w:val="00FB3AB1"/>
    <w:rsid w:val="00FB3B3F"/>
    <w:rsid w:val="00FB3BEE"/>
    <w:rsid w:val="00FB4250"/>
    <w:rsid w:val="00FB5E17"/>
    <w:rsid w:val="00FB73FD"/>
    <w:rsid w:val="00FB7AF7"/>
    <w:rsid w:val="00FC0471"/>
    <w:rsid w:val="00FC05CF"/>
    <w:rsid w:val="00FC0AF1"/>
    <w:rsid w:val="00FC177F"/>
    <w:rsid w:val="00FC2A64"/>
    <w:rsid w:val="00FC3424"/>
    <w:rsid w:val="00FC4981"/>
    <w:rsid w:val="00FC4BE9"/>
    <w:rsid w:val="00FC5A06"/>
    <w:rsid w:val="00FC5CC8"/>
    <w:rsid w:val="00FC5DF2"/>
    <w:rsid w:val="00FC751F"/>
    <w:rsid w:val="00FC7553"/>
    <w:rsid w:val="00FD046F"/>
    <w:rsid w:val="00FD07C2"/>
    <w:rsid w:val="00FD0CCB"/>
    <w:rsid w:val="00FD151E"/>
    <w:rsid w:val="00FD1B6F"/>
    <w:rsid w:val="00FD1EF4"/>
    <w:rsid w:val="00FD29C3"/>
    <w:rsid w:val="00FD36BE"/>
    <w:rsid w:val="00FD36C7"/>
    <w:rsid w:val="00FD380B"/>
    <w:rsid w:val="00FD3A4E"/>
    <w:rsid w:val="00FD4BBB"/>
    <w:rsid w:val="00FD4E85"/>
    <w:rsid w:val="00FD4FCE"/>
    <w:rsid w:val="00FD5D63"/>
    <w:rsid w:val="00FD67E5"/>
    <w:rsid w:val="00FD6AA3"/>
    <w:rsid w:val="00FD740E"/>
    <w:rsid w:val="00FE0402"/>
    <w:rsid w:val="00FE0E51"/>
    <w:rsid w:val="00FE0ECC"/>
    <w:rsid w:val="00FE1A37"/>
    <w:rsid w:val="00FE1BC8"/>
    <w:rsid w:val="00FE3ACB"/>
    <w:rsid w:val="00FE3FBC"/>
    <w:rsid w:val="00FE42B5"/>
    <w:rsid w:val="00FE47DF"/>
    <w:rsid w:val="00FE4DCC"/>
    <w:rsid w:val="00FE6E1C"/>
    <w:rsid w:val="00FE6E42"/>
    <w:rsid w:val="00FE78F1"/>
    <w:rsid w:val="00FF09C7"/>
    <w:rsid w:val="00FF0EB9"/>
    <w:rsid w:val="00FF15FA"/>
    <w:rsid w:val="00FF27C4"/>
    <w:rsid w:val="00FF3EB6"/>
    <w:rsid w:val="00FF4264"/>
    <w:rsid w:val="00FF4565"/>
    <w:rsid w:val="00FF5CB3"/>
    <w:rsid w:val="00FF5E5F"/>
    <w:rsid w:val="00FF6993"/>
    <w:rsid w:val="00FF7AF3"/>
    <w:rsid w:val="00FF7CF6"/>
    <w:rsid w:val="00FF7E0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998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imes New Roman" w:hAnsiTheme="minorHAnsi" w:cs="Times New Roman"/>
        <w:color w:val="7F7F7F" w:themeColor="background1" w:themeShade="7F"/>
        <w:sz w:val="22"/>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No List" w:uiPriority="99"/>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F1561"/>
    <w:pPr>
      <w:spacing w:before="60" w:after="60"/>
      <w:ind w:firstLine="851"/>
      <w:jc w:val="both"/>
    </w:pPr>
    <w:rPr>
      <w:rFonts w:ascii="CTimesRoman" w:hAnsi="CTimesRoman"/>
    </w:rPr>
  </w:style>
  <w:style w:type="paragraph" w:styleId="Heading1">
    <w:name w:val="heading 1"/>
    <w:basedOn w:val="Normal"/>
    <w:next w:val="Normal"/>
    <w:link w:val="Heading1Char"/>
    <w:qFormat/>
    <w:rsid w:val="00CA6480"/>
    <w:pPr>
      <w:keepNext/>
      <w:keepLines/>
      <w:spacing w:before="480" w:after="40"/>
      <w:ind w:firstLine="0"/>
      <w:outlineLvl w:val="0"/>
    </w:pPr>
    <w:rPr>
      <w:rFonts w:ascii="Cambria" w:hAnsi="Cambria"/>
      <w:b/>
      <w:bCs/>
      <w:color w:val="365F91"/>
      <w:sz w:val="28"/>
      <w:szCs w:val="28"/>
      <w:lang w:val="sr-Latn-CS" w:eastAsia="sr-Latn-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aslovglavni">
    <w:name w:val="Naslov glavni"/>
    <w:basedOn w:val="Normal"/>
    <w:rsid w:val="00EF1561"/>
    <w:pPr>
      <w:spacing w:before="480" w:after="240"/>
      <w:ind w:firstLine="0"/>
      <w:jc w:val="center"/>
    </w:pPr>
    <w:rPr>
      <w:rFonts w:ascii="CTimesBold" w:hAnsi="CTimesBold"/>
      <w:sz w:val="28"/>
    </w:rPr>
  </w:style>
  <w:style w:type="paragraph" w:styleId="Header">
    <w:name w:val="header"/>
    <w:basedOn w:val="Normal"/>
    <w:link w:val="HeaderChar"/>
    <w:rsid w:val="00EF1561"/>
    <w:pPr>
      <w:tabs>
        <w:tab w:val="center" w:pos="4320"/>
        <w:tab w:val="right" w:pos="8640"/>
      </w:tabs>
    </w:pPr>
  </w:style>
  <w:style w:type="paragraph" w:styleId="Footer">
    <w:name w:val="footer"/>
    <w:basedOn w:val="Normal"/>
    <w:link w:val="FooterChar"/>
    <w:uiPriority w:val="99"/>
    <w:rsid w:val="00EF1561"/>
    <w:pPr>
      <w:tabs>
        <w:tab w:val="center" w:pos="4320"/>
        <w:tab w:val="right" w:pos="8640"/>
      </w:tabs>
    </w:pPr>
  </w:style>
  <w:style w:type="character" w:styleId="PageNumber">
    <w:name w:val="page number"/>
    <w:basedOn w:val="DefaultParagraphFont"/>
    <w:rsid w:val="00EF1561"/>
  </w:style>
  <w:style w:type="paragraph" w:customStyle="1" w:styleId="1Char">
    <w:name w:val="1 Char"/>
    <w:basedOn w:val="Normal"/>
    <w:rsid w:val="00EF1561"/>
    <w:pPr>
      <w:tabs>
        <w:tab w:val="left" w:pos="709"/>
      </w:tabs>
      <w:spacing w:before="0" w:after="0"/>
      <w:ind w:firstLine="0"/>
      <w:jc w:val="left"/>
    </w:pPr>
    <w:rPr>
      <w:rFonts w:ascii="Arial Narrow" w:hAnsi="Arial Narrow"/>
      <w:b/>
      <w:sz w:val="26"/>
      <w:szCs w:val="24"/>
      <w:lang w:val="pl-PL" w:eastAsia="pl-PL"/>
    </w:rPr>
  </w:style>
  <w:style w:type="paragraph" w:styleId="BodyText">
    <w:name w:val="Body Text"/>
    <w:basedOn w:val="Normal"/>
    <w:link w:val="BodyTextChar"/>
    <w:rsid w:val="00EF1561"/>
    <w:pPr>
      <w:spacing w:before="0" w:after="120"/>
      <w:ind w:firstLine="0"/>
      <w:jc w:val="left"/>
    </w:pPr>
    <w:rPr>
      <w:rFonts w:ascii="Times New Roman" w:hAnsi="Times New Roman"/>
      <w:sz w:val="24"/>
      <w:szCs w:val="24"/>
      <w:lang w:val="en-GB"/>
    </w:rPr>
  </w:style>
  <w:style w:type="table" w:styleId="TableGrid">
    <w:name w:val="Table Grid"/>
    <w:basedOn w:val="TableNormal"/>
    <w:rsid w:val="00EF1561"/>
    <w:pPr>
      <w:spacing w:before="60" w:after="60"/>
      <w:ind w:firstLine="851"/>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CharChar">
    <w:name w:val="Char Char Char"/>
    <w:basedOn w:val="Normal"/>
    <w:rsid w:val="00EF1561"/>
    <w:pPr>
      <w:tabs>
        <w:tab w:val="left" w:pos="709"/>
      </w:tabs>
      <w:spacing w:before="0" w:after="0"/>
      <w:ind w:firstLine="0"/>
      <w:jc w:val="left"/>
    </w:pPr>
    <w:rPr>
      <w:rFonts w:ascii="Arial Narrow" w:hAnsi="Arial Narrow"/>
      <w:b/>
      <w:sz w:val="26"/>
      <w:szCs w:val="24"/>
      <w:lang w:val="pl-PL" w:eastAsia="pl-PL"/>
    </w:rPr>
  </w:style>
  <w:style w:type="paragraph" w:styleId="FootnoteText">
    <w:name w:val="footnote text"/>
    <w:aliases w:val="Footnote Text Char Char Char,Footnote Text Char Char,Footnote Text Char Char Char Char,Footnote Text Char Char Char2,Footnote Text Char1 Char,Footnote Text Char Char Char Char1 Char,single space,footnote text,Fußnote,fn"/>
    <w:basedOn w:val="Normal"/>
    <w:link w:val="FootnoteTextChar"/>
    <w:rsid w:val="00EF1561"/>
    <w:rPr>
      <w:sz w:val="20"/>
      <w:lang w:val="en-AU"/>
    </w:rPr>
  </w:style>
  <w:style w:type="character" w:styleId="FootnoteReference">
    <w:name w:val="footnote reference"/>
    <w:aliases w:val="Footnote Reference_Knjiga,Footnote Reference_IAUS,Footnote text,ftref"/>
    <w:basedOn w:val="DefaultParagraphFont"/>
    <w:rsid w:val="00EF1561"/>
    <w:rPr>
      <w:vertAlign w:val="superscript"/>
    </w:rPr>
  </w:style>
  <w:style w:type="paragraph" w:customStyle="1" w:styleId="CentarChar">
    <w:name w:val="Centar Char"/>
    <w:basedOn w:val="Normal"/>
    <w:link w:val="CentarCharChar"/>
    <w:rsid w:val="00EF1561"/>
    <w:pPr>
      <w:spacing w:before="120" w:after="120"/>
      <w:ind w:firstLine="0"/>
      <w:jc w:val="center"/>
    </w:pPr>
  </w:style>
  <w:style w:type="character" w:customStyle="1" w:styleId="CentarCharChar">
    <w:name w:val="Centar Char Char"/>
    <w:basedOn w:val="DefaultParagraphFont"/>
    <w:link w:val="CentarChar"/>
    <w:rsid w:val="00EF1561"/>
    <w:rPr>
      <w:rFonts w:ascii="CTimesRoman" w:hAnsi="CTimesRoman"/>
      <w:sz w:val="22"/>
      <w:lang w:val="en-US" w:eastAsia="en-US" w:bidi="ar-SA"/>
    </w:rPr>
  </w:style>
  <w:style w:type="paragraph" w:customStyle="1" w:styleId="Char">
    <w:name w:val="Char"/>
    <w:basedOn w:val="Normal"/>
    <w:rsid w:val="00D0775D"/>
    <w:pPr>
      <w:tabs>
        <w:tab w:val="left" w:pos="709"/>
      </w:tabs>
      <w:spacing w:before="0" w:after="0"/>
      <w:ind w:firstLine="0"/>
      <w:jc w:val="left"/>
    </w:pPr>
    <w:rPr>
      <w:rFonts w:ascii="Arial Narrow" w:hAnsi="Arial Narrow"/>
      <w:b/>
      <w:sz w:val="26"/>
      <w:szCs w:val="24"/>
      <w:lang w:val="pl-PL" w:eastAsia="pl-PL"/>
    </w:rPr>
  </w:style>
  <w:style w:type="paragraph" w:customStyle="1" w:styleId="CharCharCharChar">
    <w:name w:val="Char Char Char Char"/>
    <w:basedOn w:val="Normal"/>
    <w:rsid w:val="000F76F3"/>
    <w:pPr>
      <w:tabs>
        <w:tab w:val="left" w:pos="709"/>
      </w:tabs>
      <w:spacing w:before="0" w:after="0"/>
      <w:ind w:firstLine="0"/>
      <w:jc w:val="left"/>
    </w:pPr>
    <w:rPr>
      <w:rFonts w:ascii="Arial Narrow" w:hAnsi="Arial Narrow"/>
      <w:b/>
      <w:sz w:val="26"/>
      <w:szCs w:val="24"/>
      <w:lang w:val="pl-PL" w:eastAsia="pl-PL"/>
    </w:rPr>
  </w:style>
  <w:style w:type="paragraph" w:customStyle="1" w:styleId="Default">
    <w:name w:val="Default"/>
    <w:rsid w:val="00350E3C"/>
    <w:pPr>
      <w:autoSpaceDE w:val="0"/>
      <w:autoSpaceDN w:val="0"/>
      <w:adjustRightInd w:val="0"/>
    </w:pPr>
    <w:rPr>
      <w:color w:val="000000"/>
      <w:sz w:val="24"/>
      <w:szCs w:val="24"/>
      <w:lang w:val="sr-Latn-CS" w:eastAsia="sr-Latn-CS"/>
    </w:rPr>
  </w:style>
  <w:style w:type="table" w:customStyle="1" w:styleId="TableGrid1">
    <w:name w:val="Table Grid1"/>
    <w:basedOn w:val="TableNormal"/>
    <w:next w:val="TableGrid"/>
    <w:rsid w:val="00A55594"/>
    <w:rPr>
      <w:rFonts w:ascii="Calibri" w:eastAsia="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tekst">
    <w:name w:val="1tekst"/>
    <w:basedOn w:val="Normal"/>
    <w:link w:val="1tekstChar"/>
    <w:rsid w:val="00AD2846"/>
    <w:pPr>
      <w:spacing w:before="0" w:after="0"/>
      <w:ind w:left="375" w:right="375" w:firstLine="240"/>
    </w:pPr>
    <w:rPr>
      <w:rFonts w:ascii="Arial" w:hAnsi="Arial" w:cs="Arial"/>
      <w:sz w:val="20"/>
    </w:rPr>
  </w:style>
  <w:style w:type="character" w:customStyle="1" w:styleId="1tekstChar">
    <w:name w:val="1tekst Char"/>
    <w:basedOn w:val="DefaultParagraphFont"/>
    <w:link w:val="1tekst"/>
    <w:rsid w:val="00AD2846"/>
    <w:rPr>
      <w:rFonts w:ascii="Arial" w:hAnsi="Arial" w:cs="Arial"/>
    </w:rPr>
  </w:style>
  <w:style w:type="paragraph" w:styleId="NoSpacing">
    <w:name w:val="No Spacing"/>
    <w:link w:val="NoSpacingChar"/>
    <w:qFormat/>
    <w:rsid w:val="00A4738A"/>
    <w:rPr>
      <w:rFonts w:ascii="Calibri" w:eastAsia="Calibri" w:hAnsi="Calibri"/>
      <w:szCs w:val="22"/>
      <w:lang w:val="sr-Latn-CS"/>
    </w:rPr>
  </w:style>
  <w:style w:type="character" w:customStyle="1" w:styleId="NoSpacingChar">
    <w:name w:val="No Spacing Char"/>
    <w:link w:val="NoSpacing"/>
    <w:rsid w:val="00A4738A"/>
    <w:rPr>
      <w:rFonts w:ascii="Calibri" w:eastAsia="Calibri" w:hAnsi="Calibri"/>
      <w:sz w:val="22"/>
      <w:szCs w:val="22"/>
      <w:lang w:val="sr-Latn-CS" w:bidi="ar-SA"/>
    </w:rPr>
  </w:style>
  <w:style w:type="paragraph" w:customStyle="1" w:styleId="PASOS">
    <w:name w:val="PASOS"/>
    <w:basedOn w:val="Normal"/>
    <w:link w:val="PASOSChar"/>
    <w:rsid w:val="00E403D0"/>
    <w:pPr>
      <w:spacing w:before="40" w:after="40"/>
      <w:ind w:firstLine="454"/>
    </w:pPr>
    <w:rPr>
      <w:rFonts w:ascii="Times New Roman" w:hAnsi="Times New Roman"/>
    </w:rPr>
  </w:style>
  <w:style w:type="character" w:customStyle="1" w:styleId="PASOSChar">
    <w:name w:val="PASOS Char"/>
    <w:basedOn w:val="DefaultParagraphFont"/>
    <w:link w:val="PASOS"/>
    <w:rsid w:val="00E403D0"/>
    <w:rPr>
      <w:sz w:val="22"/>
    </w:rPr>
  </w:style>
  <w:style w:type="paragraph" w:customStyle="1" w:styleId="a">
    <w:name w:val="пасос драгана"/>
    <w:basedOn w:val="Normal"/>
    <w:link w:val="Char0"/>
    <w:rsid w:val="00E403D0"/>
    <w:pPr>
      <w:tabs>
        <w:tab w:val="left" w:pos="720"/>
        <w:tab w:val="right" w:leader="dot" w:pos="9000"/>
      </w:tabs>
      <w:spacing w:before="40" w:after="40"/>
      <w:ind w:firstLine="680"/>
    </w:pPr>
    <w:rPr>
      <w:rFonts w:ascii="Times New Roman" w:hAnsi="Times New Roman"/>
      <w:szCs w:val="22"/>
      <w:lang w:val="ru-RU" w:eastAsia="sr-Cyrl-CS"/>
    </w:rPr>
  </w:style>
  <w:style w:type="character" w:customStyle="1" w:styleId="Char0">
    <w:name w:val="пасос драгана Char"/>
    <w:basedOn w:val="DefaultParagraphFont"/>
    <w:link w:val="a"/>
    <w:rsid w:val="00E403D0"/>
    <w:rPr>
      <w:sz w:val="22"/>
      <w:szCs w:val="22"/>
      <w:lang w:val="ru-RU" w:eastAsia="sr-Cyrl-CS"/>
    </w:rPr>
  </w:style>
  <w:style w:type="character" w:customStyle="1" w:styleId="Heading1Char">
    <w:name w:val="Heading 1 Char"/>
    <w:basedOn w:val="DefaultParagraphFont"/>
    <w:link w:val="Heading1"/>
    <w:rsid w:val="00CA6480"/>
    <w:rPr>
      <w:rFonts w:ascii="Cambria" w:hAnsi="Cambria"/>
      <w:b/>
      <w:bCs/>
      <w:color w:val="365F91"/>
      <w:sz w:val="28"/>
      <w:szCs w:val="28"/>
      <w:lang w:val="sr-Latn-CS" w:eastAsia="sr-Latn-CS"/>
    </w:rPr>
  </w:style>
  <w:style w:type="numbering" w:customStyle="1" w:styleId="NoList1">
    <w:name w:val="No List1"/>
    <w:next w:val="NoList"/>
    <w:semiHidden/>
    <w:unhideWhenUsed/>
    <w:rsid w:val="00CA6480"/>
  </w:style>
  <w:style w:type="character" w:customStyle="1" w:styleId="HeaderChar">
    <w:name w:val="Header Char"/>
    <w:basedOn w:val="DefaultParagraphFont"/>
    <w:link w:val="Header"/>
    <w:rsid w:val="00CA6480"/>
    <w:rPr>
      <w:rFonts w:ascii="CTimesRoman" w:hAnsi="CTimesRoman"/>
      <w:sz w:val="22"/>
    </w:rPr>
  </w:style>
  <w:style w:type="character" w:customStyle="1" w:styleId="FooterChar">
    <w:name w:val="Footer Char"/>
    <w:basedOn w:val="DefaultParagraphFont"/>
    <w:link w:val="Footer"/>
    <w:uiPriority w:val="99"/>
    <w:rsid w:val="00CA6480"/>
    <w:rPr>
      <w:rFonts w:ascii="CTimesRoman" w:hAnsi="CTimesRoman"/>
      <w:sz w:val="22"/>
    </w:rPr>
  </w:style>
  <w:style w:type="paragraph" w:customStyle="1" w:styleId="PODNASLOV">
    <w:name w:val="PODNASLOV"/>
    <w:basedOn w:val="1tekst"/>
    <w:link w:val="PODNASLOVChar"/>
    <w:rsid w:val="00CA6480"/>
  </w:style>
  <w:style w:type="character" w:styleId="Hyperlink">
    <w:name w:val="Hyperlink"/>
    <w:basedOn w:val="DefaultParagraphFont"/>
    <w:rsid w:val="00CA6480"/>
    <w:rPr>
      <w:color w:val="000080"/>
      <w:u w:val="single"/>
    </w:rPr>
  </w:style>
  <w:style w:type="character" w:customStyle="1" w:styleId="FootnoteTextChar">
    <w:name w:val="Footnote Text Char"/>
    <w:aliases w:val="Footnote Text Char Char Char Char1,Footnote Text Char Char Char1,Footnote Text Char Char Char Char Char,Footnote Text Char Char Char2 Char,Footnote Text Char1 Char Char,Footnote Text Char Char Char Char1 Char Char,single space Char"/>
    <w:basedOn w:val="DefaultParagraphFont"/>
    <w:link w:val="FootnoteText"/>
    <w:rsid w:val="00CA6480"/>
    <w:rPr>
      <w:rFonts w:ascii="CTimesRoman" w:hAnsi="CTimesRoman"/>
      <w:lang w:val="en-AU"/>
    </w:rPr>
  </w:style>
  <w:style w:type="character" w:customStyle="1" w:styleId="style16">
    <w:name w:val="style16"/>
    <w:basedOn w:val="DefaultParagraphFont"/>
    <w:rsid w:val="00CA6480"/>
  </w:style>
  <w:style w:type="paragraph" w:customStyle="1" w:styleId="StylePASOS10pt">
    <w:name w:val="Style PASOS + 10 pt"/>
    <w:basedOn w:val="PASOS"/>
    <w:link w:val="StylePASOS10ptChar"/>
    <w:rsid w:val="00CA6480"/>
    <w:rPr>
      <w:sz w:val="20"/>
    </w:rPr>
  </w:style>
  <w:style w:type="character" w:customStyle="1" w:styleId="PODNASLOVChar">
    <w:name w:val="PODNASLOV Char"/>
    <w:basedOn w:val="1tekstChar"/>
    <w:link w:val="PODNASLOV"/>
    <w:rsid w:val="00CA6480"/>
  </w:style>
  <w:style w:type="character" w:customStyle="1" w:styleId="StylePASOS10ptChar">
    <w:name w:val="Style PASOS + 10 pt Char"/>
    <w:basedOn w:val="PASOSChar"/>
    <w:link w:val="StylePASOS10pt"/>
    <w:rsid w:val="00CA6480"/>
  </w:style>
  <w:style w:type="paragraph" w:customStyle="1" w:styleId="StylePODNASLOVBold">
    <w:name w:val="Style PODNASLOV + Bold"/>
    <w:basedOn w:val="PODNASLOV"/>
    <w:link w:val="StylePODNASLOVBoldChar"/>
    <w:rsid w:val="00CA6480"/>
  </w:style>
  <w:style w:type="character" w:customStyle="1" w:styleId="StylePODNASLOVBoldChar">
    <w:name w:val="Style PODNASLOV + Bold Char"/>
    <w:basedOn w:val="PODNASLOVChar"/>
    <w:link w:val="StylePODNASLOVBold"/>
    <w:rsid w:val="00CA6480"/>
  </w:style>
  <w:style w:type="paragraph" w:customStyle="1" w:styleId="StylePODNASLOV12pt">
    <w:name w:val="Style PODNASLOV + 12 pt"/>
    <w:rsid w:val="00CA6480"/>
    <w:pPr>
      <w:spacing w:before="240" w:after="240"/>
      <w:jc w:val="both"/>
    </w:pPr>
    <w:rPr>
      <w:sz w:val="24"/>
      <w:lang w:val="ru-RU"/>
    </w:rPr>
  </w:style>
  <w:style w:type="numbering" w:customStyle="1" w:styleId="NoList11">
    <w:name w:val="No List11"/>
    <w:next w:val="NoList"/>
    <w:semiHidden/>
    <w:unhideWhenUsed/>
    <w:rsid w:val="00CA6480"/>
  </w:style>
  <w:style w:type="paragraph" w:styleId="BalloonText">
    <w:name w:val="Balloon Text"/>
    <w:basedOn w:val="Normal"/>
    <w:link w:val="BalloonTextChar"/>
    <w:unhideWhenUsed/>
    <w:rsid w:val="00CA6480"/>
    <w:pPr>
      <w:spacing w:before="0" w:after="40"/>
      <w:ind w:firstLine="0"/>
    </w:pPr>
    <w:rPr>
      <w:rFonts w:ascii="Tahoma" w:eastAsia="Calibri" w:hAnsi="Tahoma" w:cs="Tahoma"/>
      <w:sz w:val="16"/>
      <w:szCs w:val="16"/>
      <w:lang w:val="sr-Latn-CS"/>
    </w:rPr>
  </w:style>
  <w:style w:type="character" w:customStyle="1" w:styleId="BalloonTextChar">
    <w:name w:val="Balloon Text Char"/>
    <w:basedOn w:val="DefaultParagraphFont"/>
    <w:link w:val="BalloonText"/>
    <w:rsid w:val="00CA6480"/>
    <w:rPr>
      <w:rFonts w:ascii="Tahoma" w:eastAsia="Calibri" w:hAnsi="Tahoma" w:cs="Tahoma"/>
      <w:sz w:val="16"/>
      <w:szCs w:val="16"/>
      <w:lang w:val="sr-Latn-CS"/>
    </w:rPr>
  </w:style>
  <w:style w:type="table" w:customStyle="1" w:styleId="TableGrid2">
    <w:name w:val="Table Grid2"/>
    <w:basedOn w:val="TableNormal"/>
    <w:next w:val="TableGrid"/>
    <w:rsid w:val="00CA6480"/>
    <w:rPr>
      <w:rFonts w:ascii="Calibri" w:eastAsia="Calibri" w:hAnsi="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NormalTimesNewRoman">
    <w:name w:val="Normal + Times New Roman"/>
    <w:aliases w:val="12 pt,Line spacing:  1.5 lines"/>
    <w:basedOn w:val="Normal"/>
    <w:rsid w:val="00CA6480"/>
    <w:pPr>
      <w:overflowPunct w:val="0"/>
      <w:autoSpaceDE w:val="0"/>
      <w:autoSpaceDN w:val="0"/>
      <w:adjustRightInd w:val="0"/>
      <w:spacing w:before="0" w:after="40"/>
      <w:ind w:firstLine="397"/>
    </w:pPr>
    <w:rPr>
      <w:rFonts w:ascii="Verdana" w:hAnsi="Verdana"/>
      <w:color w:val="000000"/>
      <w:szCs w:val="24"/>
      <w:lang w:val="it-IT"/>
    </w:rPr>
  </w:style>
  <w:style w:type="table" w:customStyle="1" w:styleId="TableGrid11">
    <w:name w:val="Table Grid11"/>
    <w:basedOn w:val="TableNormal"/>
    <w:next w:val="TableGrid"/>
    <w:rsid w:val="00CA6480"/>
    <w:pPr>
      <w:ind w:firstLine="432"/>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BodyTextChar">
    <w:name w:val="Body Text Char"/>
    <w:basedOn w:val="DefaultParagraphFont"/>
    <w:link w:val="BodyText"/>
    <w:rsid w:val="00CA6480"/>
    <w:rPr>
      <w:sz w:val="24"/>
      <w:szCs w:val="24"/>
      <w:lang w:val="en-GB"/>
    </w:rPr>
  </w:style>
  <w:style w:type="character" w:customStyle="1" w:styleId="CharChar2">
    <w:name w:val="Char Char2"/>
    <w:basedOn w:val="DefaultParagraphFont"/>
    <w:semiHidden/>
    <w:rsid w:val="00CA6480"/>
    <w:rPr>
      <w:rFonts w:ascii="Tahoma" w:eastAsia="Times New Roman" w:hAnsi="Tahoma" w:cs="Tahoma"/>
      <w:sz w:val="16"/>
      <w:szCs w:val="16"/>
      <w:lang w:val="en-US"/>
    </w:rPr>
  </w:style>
  <w:style w:type="paragraph" w:styleId="ListParagraph">
    <w:name w:val="List Paragraph"/>
    <w:basedOn w:val="Normal"/>
    <w:uiPriority w:val="34"/>
    <w:qFormat/>
    <w:rsid w:val="00CA6480"/>
    <w:pPr>
      <w:spacing w:before="0" w:after="40"/>
      <w:ind w:left="720" w:firstLine="0"/>
      <w:contextualSpacing/>
    </w:pPr>
    <w:rPr>
      <w:rFonts w:ascii="Times New Roman" w:hAnsi="Times New Roman"/>
      <w:sz w:val="24"/>
      <w:szCs w:val="24"/>
      <w:lang w:val="hr-HR" w:eastAsia="hr-HR"/>
    </w:rPr>
  </w:style>
  <w:style w:type="paragraph" w:styleId="BodyText2">
    <w:name w:val="Body Text 2"/>
    <w:basedOn w:val="Normal"/>
    <w:link w:val="BodyText2Char"/>
    <w:rsid w:val="00CA6480"/>
    <w:pPr>
      <w:spacing w:before="0" w:after="40"/>
      <w:ind w:firstLine="0"/>
    </w:pPr>
    <w:rPr>
      <w:rFonts w:ascii="Times New Roman" w:hAnsi="Times New Roman"/>
      <w:sz w:val="24"/>
      <w:szCs w:val="24"/>
      <w:lang w:val="sl-SI"/>
    </w:rPr>
  </w:style>
  <w:style w:type="character" w:customStyle="1" w:styleId="BodyText2Char">
    <w:name w:val="Body Text 2 Char"/>
    <w:basedOn w:val="DefaultParagraphFont"/>
    <w:link w:val="BodyText2"/>
    <w:rsid w:val="00CA6480"/>
    <w:rPr>
      <w:sz w:val="24"/>
      <w:szCs w:val="24"/>
      <w:lang w:val="sl-SI"/>
    </w:rPr>
  </w:style>
  <w:style w:type="paragraph" w:customStyle="1" w:styleId="Style2">
    <w:name w:val="Style2"/>
    <w:basedOn w:val="Normal"/>
    <w:rsid w:val="00CA6480"/>
    <w:pPr>
      <w:spacing w:after="40"/>
      <w:ind w:firstLine="720"/>
    </w:pPr>
    <w:rPr>
      <w:rFonts w:ascii="CYDutchR" w:hAnsi="CYDutchR"/>
      <w:sz w:val="24"/>
    </w:rPr>
  </w:style>
  <w:style w:type="paragraph" w:customStyle="1" w:styleId="Char1">
    <w:name w:val="Char1"/>
    <w:basedOn w:val="Normal"/>
    <w:rsid w:val="00CA6480"/>
    <w:pPr>
      <w:tabs>
        <w:tab w:val="left" w:pos="709"/>
      </w:tabs>
      <w:spacing w:before="0" w:after="40"/>
      <w:ind w:firstLine="0"/>
    </w:pPr>
    <w:rPr>
      <w:rFonts w:ascii="Arial Narrow" w:hAnsi="Arial Narrow"/>
      <w:b/>
      <w:sz w:val="26"/>
      <w:szCs w:val="24"/>
      <w:lang w:val="pl-PL" w:eastAsia="pl-PL"/>
    </w:rPr>
  </w:style>
  <w:style w:type="character" w:customStyle="1" w:styleId="apple-style-span">
    <w:name w:val="apple-style-span"/>
    <w:basedOn w:val="DefaultParagraphFont"/>
    <w:rsid w:val="00CA6480"/>
  </w:style>
  <w:style w:type="character" w:styleId="Strong">
    <w:name w:val="Strong"/>
    <w:basedOn w:val="DefaultParagraphFont"/>
    <w:uiPriority w:val="22"/>
    <w:qFormat/>
    <w:rsid w:val="00CA6480"/>
    <w:rPr>
      <w:b/>
      <w:bCs/>
    </w:rPr>
  </w:style>
  <w:style w:type="character" w:customStyle="1" w:styleId="apple-converted-space">
    <w:name w:val="apple-converted-space"/>
    <w:basedOn w:val="DefaultParagraphFont"/>
    <w:rsid w:val="00CA6480"/>
  </w:style>
  <w:style w:type="paragraph" w:customStyle="1" w:styleId="StylePASOSUnderline">
    <w:name w:val="Style PASOS + Underline"/>
    <w:basedOn w:val="PASOS"/>
    <w:link w:val="StylePASOSUnderlineChar"/>
    <w:rsid w:val="00CA6480"/>
    <w:rPr>
      <w:szCs w:val="22"/>
      <w:u w:val="single"/>
    </w:rPr>
  </w:style>
  <w:style w:type="character" w:customStyle="1" w:styleId="StylePASOSUnderlineChar">
    <w:name w:val="Style PASOS + Underline Char"/>
    <w:basedOn w:val="PASOSChar"/>
    <w:link w:val="StylePASOSUnderline"/>
    <w:rsid w:val="00CA6480"/>
    <w:rPr>
      <w:szCs w:val="22"/>
      <w:u w:val="single"/>
    </w:rPr>
  </w:style>
  <w:style w:type="paragraph" w:customStyle="1" w:styleId="Style4">
    <w:name w:val="Style4"/>
    <w:basedOn w:val="Normal"/>
    <w:rsid w:val="00CA6480"/>
    <w:pPr>
      <w:widowControl w:val="0"/>
      <w:autoSpaceDE w:val="0"/>
      <w:autoSpaceDN w:val="0"/>
      <w:adjustRightInd w:val="0"/>
      <w:spacing w:before="0" w:after="40" w:line="266" w:lineRule="exact"/>
      <w:ind w:firstLine="355"/>
    </w:pPr>
    <w:rPr>
      <w:rFonts w:ascii="Times New Roman" w:hAnsi="Times New Roman"/>
      <w:sz w:val="24"/>
      <w:szCs w:val="24"/>
      <w:lang w:val="sr-Latn-CS" w:eastAsia="sr-Latn-CS"/>
    </w:rPr>
  </w:style>
  <w:style w:type="character" w:customStyle="1" w:styleId="FontStyle14">
    <w:name w:val="Font Style14"/>
    <w:basedOn w:val="DefaultParagraphFont"/>
    <w:rsid w:val="00CA6480"/>
    <w:rPr>
      <w:rFonts w:ascii="Times New Roman" w:hAnsi="Times New Roman" w:cs="Times New Roman"/>
      <w:sz w:val="22"/>
      <w:szCs w:val="22"/>
    </w:rPr>
  </w:style>
  <w:style w:type="paragraph" w:customStyle="1" w:styleId="a0">
    <w:name w:val="табеле"/>
    <w:basedOn w:val="a"/>
    <w:rsid w:val="00CA6480"/>
    <w:pPr>
      <w:tabs>
        <w:tab w:val="clear" w:pos="720"/>
      </w:tabs>
      <w:spacing w:before="120" w:after="60"/>
      <w:ind w:firstLine="0"/>
      <w:jc w:val="right"/>
    </w:pPr>
    <w:rPr>
      <w:i/>
      <w:snapToGrid w:val="0"/>
      <w:sz w:val="20"/>
      <w:szCs w:val="18"/>
    </w:rPr>
  </w:style>
  <w:style w:type="paragraph" w:customStyle="1" w:styleId="CHPNormal8CharCharCharCharCharCharCharCharCharCharCharCharCharCharCharCharCharCharCharCharCharCharCharCharCharCharCharCharCharCharCharCharCharCharCharCharCharCharCharCharCharChar">
    <w:name w:val="CHPNormal8 Char Char Char Char Char Char Char Char Char Char Char Char Char Char Char Char Char Char Char Char Char Char Char Char Char Char Char Char Char Char Char Char Char Char Char Char Char Char Char Char Char Char"/>
    <w:basedOn w:val="Normal"/>
    <w:link w:val="CHPNormal8CharCharCharCharCharCharCharCharCharCharCharCharCharCharCharCharCharCharCharCharCharCharCharCharCharCharCharCharCharCharCharCharCharCharCharCharCharCharCharCharCharCharChar"/>
    <w:rsid w:val="00CA6480"/>
    <w:pPr>
      <w:spacing w:before="0" w:after="40"/>
      <w:ind w:firstLine="0"/>
    </w:pPr>
    <w:rPr>
      <w:rFonts w:ascii="CHelvPlain" w:hAnsi="CHelvPlain"/>
      <w:sz w:val="16"/>
      <w:szCs w:val="24"/>
      <w:lang w:val="en-GB"/>
    </w:rPr>
  </w:style>
  <w:style w:type="character" w:customStyle="1" w:styleId="CHPNormal8CharCharCharCharCharCharCharCharCharCharCharCharCharCharCharCharCharCharCharCharCharCharCharCharCharCharCharCharCharCharCharCharCharCharCharCharCharCharCharCharCharCharChar">
    <w:name w:val="CHPNormal8 Char Char Char Char Char Char Char Char Char Char Char Char Char Char Char Char Char Char Char Char Char Char Char Char Char Char Char Char Char Char Char Char Char Char Char Char Char Char Char Char Char Char Char"/>
    <w:basedOn w:val="DefaultParagraphFont"/>
    <w:link w:val="CHPNormal8CharCharCharCharCharCharCharCharCharCharCharCharCharCharCharCharCharCharCharCharCharCharCharCharCharCharCharCharCharCharCharCharCharCharCharCharCharCharCharCharCharChar"/>
    <w:rsid w:val="00CA6480"/>
    <w:rPr>
      <w:rFonts w:ascii="CHelvPlain" w:hAnsi="CHelvPlain"/>
      <w:sz w:val="16"/>
      <w:szCs w:val="24"/>
      <w:lang w:val="en-GB"/>
    </w:rPr>
  </w:style>
  <w:style w:type="paragraph" w:customStyle="1" w:styleId="Normal7">
    <w:name w:val="Normal7"/>
    <w:basedOn w:val="Normal"/>
    <w:rsid w:val="00CA6480"/>
    <w:pPr>
      <w:spacing w:before="0" w:after="40"/>
      <w:ind w:firstLine="0"/>
    </w:pPr>
    <w:rPr>
      <w:rFonts w:ascii="CHelvPlain" w:hAnsi="CHelvPlain"/>
      <w:sz w:val="14"/>
      <w:lang w:val="en-GB"/>
    </w:rPr>
  </w:style>
  <w:style w:type="character" w:styleId="Emphasis">
    <w:name w:val="Emphasis"/>
    <w:basedOn w:val="DefaultParagraphFont"/>
    <w:qFormat/>
    <w:rsid w:val="00CA6480"/>
    <w:rPr>
      <w:i/>
      <w:iCs/>
    </w:rPr>
  </w:style>
  <w:style w:type="paragraph" w:styleId="EndnoteText">
    <w:name w:val="endnote text"/>
    <w:basedOn w:val="Normal"/>
    <w:link w:val="EndnoteTextChar"/>
    <w:rsid w:val="00CA6480"/>
    <w:pPr>
      <w:spacing w:before="0" w:after="40"/>
      <w:ind w:firstLine="0"/>
    </w:pPr>
    <w:rPr>
      <w:rFonts w:ascii="Times New Roman" w:hAnsi="Times New Roman"/>
      <w:sz w:val="20"/>
      <w:lang w:val="sr-Latn-CS" w:eastAsia="sr-Latn-CS"/>
    </w:rPr>
  </w:style>
  <w:style w:type="character" w:customStyle="1" w:styleId="EndnoteTextChar">
    <w:name w:val="Endnote Text Char"/>
    <w:basedOn w:val="DefaultParagraphFont"/>
    <w:link w:val="EndnoteText"/>
    <w:rsid w:val="00CA6480"/>
    <w:rPr>
      <w:lang w:val="sr-Latn-CS" w:eastAsia="sr-Latn-CS"/>
    </w:rPr>
  </w:style>
  <w:style w:type="character" w:styleId="EndnoteReference">
    <w:name w:val="endnote reference"/>
    <w:basedOn w:val="DefaultParagraphFont"/>
    <w:rsid w:val="00CA6480"/>
    <w:rPr>
      <w:vertAlign w:val="superscript"/>
    </w:rPr>
  </w:style>
  <w:style w:type="paragraph" w:customStyle="1" w:styleId="StyleUnderlineJustifiedRight0Before6ptAfter6pt">
    <w:name w:val="Style Underline Justified Right:  0&quot; Before:  6 pt After:  6 pt..."/>
    <w:basedOn w:val="PASOS"/>
    <w:rsid w:val="00CA6480"/>
    <w:pPr>
      <w:shd w:val="clear" w:color="auto" w:fill="FFFFFF"/>
      <w:spacing w:before="120" w:after="120"/>
      <w:ind w:right="6"/>
    </w:pPr>
    <w:rPr>
      <w:spacing w:val="-5"/>
      <w:u w:val="single"/>
    </w:rPr>
  </w:style>
  <w:style w:type="paragraph" w:customStyle="1" w:styleId="StylePASOSUnderline1">
    <w:name w:val="Style PASOS + Underline1"/>
    <w:basedOn w:val="PASOS"/>
    <w:rsid w:val="00CA6480"/>
    <w:pPr>
      <w:spacing w:before="120" w:after="120"/>
      <w:ind w:firstLine="461"/>
    </w:pPr>
    <w:rPr>
      <w:u w:val="single"/>
    </w:rPr>
  </w:style>
  <w:style w:type="paragraph" w:customStyle="1" w:styleId="normal0">
    <w:name w:val="normal"/>
    <w:basedOn w:val="Normal"/>
    <w:next w:val="Normal"/>
    <w:rsid w:val="00CA6480"/>
    <w:pPr>
      <w:autoSpaceDE w:val="0"/>
      <w:autoSpaceDN w:val="0"/>
      <w:adjustRightInd w:val="0"/>
      <w:spacing w:before="0" w:after="0"/>
      <w:ind w:firstLine="0"/>
      <w:jc w:val="left"/>
    </w:pPr>
    <w:rPr>
      <w:rFonts w:ascii="Arial" w:hAnsi="Arial"/>
      <w:sz w:val="24"/>
      <w:szCs w:val="24"/>
      <w:lang w:val="sr-Latn-CS" w:eastAsia="sr-Latn-CS"/>
    </w:rPr>
  </w:style>
  <w:style w:type="paragraph" w:customStyle="1" w:styleId="TableText">
    <w:name w:val="Table Text"/>
    <w:basedOn w:val="Normal"/>
    <w:rsid w:val="00CA6480"/>
    <w:pPr>
      <w:tabs>
        <w:tab w:val="left" w:pos="851"/>
      </w:tabs>
      <w:overflowPunct w:val="0"/>
      <w:autoSpaceDE w:val="0"/>
      <w:autoSpaceDN w:val="0"/>
      <w:adjustRightInd w:val="0"/>
      <w:spacing w:before="0" w:after="0"/>
      <w:ind w:firstLine="0"/>
      <w:jc w:val="center"/>
      <w:textAlignment w:val="baseline"/>
    </w:pPr>
  </w:style>
  <w:style w:type="paragraph" w:styleId="NormalWeb">
    <w:name w:val="Normal (Web)"/>
    <w:basedOn w:val="Normal"/>
    <w:uiPriority w:val="99"/>
    <w:rsid w:val="00561787"/>
    <w:pPr>
      <w:spacing w:before="100" w:beforeAutospacing="1" w:after="100" w:afterAutospacing="1"/>
      <w:ind w:firstLine="0"/>
      <w:jc w:val="left"/>
    </w:pPr>
    <w:rPr>
      <w:rFonts w:ascii="Times New Roman" w:hAnsi="Times New Roman"/>
      <w:sz w:val="24"/>
      <w:szCs w:val="24"/>
    </w:rPr>
  </w:style>
  <w:style w:type="paragraph" w:styleId="Signature">
    <w:name w:val="Signature"/>
    <w:basedOn w:val="Normal"/>
    <w:link w:val="SignatureChar"/>
    <w:rsid w:val="00561787"/>
    <w:pPr>
      <w:tabs>
        <w:tab w:val="center" w:pos="6804"/>
      </w:tabs>
      <w:suppressAutoHyphens/>
      <w:spacing w:line="360" w:lineRule="auto"/>
      <w:ind w:firstLine="0"/>
      <w:jc w:val="left"/>
    </w:pPr>
  </w:style>
  <w:style w:type="character" w:customStyle="1" w:styleId="SignatureChar">
    <w:name w:val="Signature Char"/>
    <w:basedOn w:val="DefaultParagraphFont"/>
    <w:link w:val="Signature"/>
    <w:rsid w:val="00561787"/>
    <w:rPr>
      <w:rFonts w:ascii="CTimesRoman" w:hAnsi="CTimesRoman"/>
      <w:sz w:val="22"/>
    </w:rPr>
  </w:style>
  <w:style w:type="paragraph" w:customStyle="1" w:styleId="Naslov2">
    <w:name w:val="Naslov 2"/>
    <w:basedOn w:val="Normal"/>
    <w:rsid w:val="00117F54"/>
    <w:pPr>
      <w:suppressAutoHyphens/>
    </w:pPr>
    <w:rPr>
      <w:rFonts w:cs="CTimesRoman"/>
      <w:lang w:eastAsia="ar-SA"/>
    </w:rPr>
  </w:style>
  <w:style w:type="paragraph" w:customStyle="1" w:styleId="Naslov1">
    <w:name w:val="Naslov1"/>
    <w:basedOn w:val="Normal"/>
    <w:rsid w:val="00117F54"/>
    <w:pPr>
      <w:suppressAutoHyphens/>
      <w:spacing w:before="480" w:after="180"/>
      <w:ind w:firstLine="0"/>
      <w:jc w:val="left"/>
    </w:pPr>
    <w:rPr>
      <w:rFonts w:ascii="CTimesBold" w:hAnsi="CTimesBold" w:cs="CTimesBold"/>
      <w:lang w:eastAsia="ar-SA"/>
    </w:rPr>
  </w:style>
  <w:style w:type="character" w:customStyle="1" w:styleId="texttext">
    <w:name w:val="text_text"/>
    <w:basedOn w:val="DefaultParagraphFont"/>
    <w:rsid w:val="003F753F"/>
  </w:style>
  <w:style w:type="paragraph" w:customStyle="1" w:styleId="Normal8">
    <w:name w:val="Normal 8"/>
    <w:basedOn w:val="Normal"/>
    <w:link w:val="Normal8Char"/>
    <w:rsid w:val="00C109F2"/>
    <w:pPr>
      <w:spacing w:before="0" w:after="0"/>
      <w:ind w:firstLine="0"/>
    </w:pPr>
    <w:rPr>
      <w:rFonts w:ascii="CHelvPlain" w:hAnsi="CHelvPlain"/>
      <w:sz w:val="16"/>
      <w:lang w:val="en-GB"/>
    </w:rPr>
  </w:style>
  <w:style w:type="character" w:customStyle="1" w:styleId="Normal8Char">
    <w:name w:val="Normal 8 Char"/>
    <w:basedOn w:val="DefaultParagraphFont"/>
    <w:link w:val="Normal8"/>
    <w:rsid w:val="00C109F2"/>
    <w:rPr>
      <w:rFonts w:ascii="CHelvPlain" w:hAnsi="CHelvPlain"/>
      <w:sz w:val="16"/>
      <w:lang w:val="en-GB"/>
    </w:rPr>
  </w:style>
  <w:style w:type="paragraph" w:customStyle="1" w:styleId="Naslov20">
    <w:name w:val="Naslov2"/>
    <w:basedOn w:val="Normal"/>
    <w:rsid w:val="009E1553"/>
    <w:pPr>
      <w:tabs>
        <w:tab w:val="left" w:pos="1276"/>
      </w:tabs>
      <w:spacing w:before="360" w:after="120"/>
      <w:jc w:val="left"/>
    </w:pPr>
    <w:rPr>
      <w:rFonts w:ascii="CTimesBold" w:hAnsi="CTimesBold"/>
    </w:rPr>
  </w:style>
  <w:style w:type="paragraph" w:styleId="BodyTextIndent3">
    <w:name w:val="Body Text Indent 3"/>
    <w:basedOn w:val="Normal"/>
    <w:link w:val="BodyTextIndent3Char"/>
    <w:rsid w:val="00953F81"/>
    <w:pPr>
      <w:spacing w:after="120"/>
      <w:ind w:left="360"/>
    </w:pPr>
    <w:rPr>
      <w:sz w:val="16"/>
      <w:szCs w:val="16"/>
    </w:rPr>
  </w:style>
  <w:style w:type="character" w:customStyle="1" w:styleId="BodyTextIndent3Char">
    <w:name w:val="Body Text Indent 3 Char"/>
    <w:basedOn w:val="DefaultParagraphFont"/>
    <w:link w:val="BodyTextIndent3"/>
    <w:rsid w:val="00953F81"/>
    <w:rPr>
      <w:rFonts w:ascii="CTimesRoman" w:hAnsi="CTimesRoman"/>
      <w:sz w:val="16"/>
      <w:szCs w:val="16"/>
    </w:rPr>
  </w:style>
  <w:style w:type="paragraph" w:customStyle="1" w:styleId="Potpis">
    <w:name w:val="Potpis"/>
    <w:basedOn w:val="Normal"/>
    <w:rsid w:val="00953F81"/>
    <w:pPr>
      <w:tabs>
        <w:tab w:val="left" w:pos="851"/>
        <w:tab w:val="center" w:pos="6804"/>
      </w:tabs>
      <w:spacing w:line="360" w:lineRule="auto"/>
      <w:ind w:firstLine="0"/>
      <w:jc w:val="left"/>
    </w:pPr>
    <w:rPr>
      <w:noProof/>
      <w:sz w:val="32"/>
      <w:szCs w:val="32"/>
    </w:rPr>
  </w:style>
  <w:style w:type="paragraph" w:customStyle="1" w:styleId="stil1tekst">
    <w:name w:val="stil_1tekst"/>
    <w:basedOn w:val="Normal"/>
    <w:uiPriority w:val="99"/>
    <w:rsid w:val="007F37E3"/>
    <w:pPr>
      <w:spacing w:before="100" w:beforeAutospacing="1" w:after="100" w:afterAutospacing="1"/>
      <w:ind w:firstLine="0"/>
      <w:jc w:val="left"/>
    </w:pPr>
    <w:rPr>
      <w:rFonts w:ascii="Times New Roman" w:hAnsi="Times New Roman"/>
      <w:sz w:val="24"/>
      <w:szCs w:val="24"/>
    </w:rPr>
  </w:style>
  <w:style w:type="paragraph" w:customStyle="1" w:styleId="Naslov3">
    <w:name w:val="Naslov 3"/>
    <w:basedOn w:val="Normal"/>
    <w:link w:val="Naslov3Char"/>
    <w:rsid w:val="00E05B85"/>
    <w:pPr>
      <w:tabs>
        <w:tab w:val="left" w:pos="851"/>
        <w:tab w:val="right" w:pos="9072"/>
      </w:tabs>
      <w:spacing w:before="240"/>
      <w:ind w:firstLine="0"/>
    </w:pPr>
    <w:rPr>
      <w:rFonts w:ascii="CTimesBold" w:hAnsi="CTimesBold"/>
      <w:sz w:val="20"/>
    </w:rPr>
  </w:style>
  <w:style w:type="character" w:customStyle="1" w:styleId="Naslov3Char">
    <w:name w:val="Naslov 3 Char"/>
    <w:link w:val="Naslov3"/>
    <w:rsid w:val="00E05B85"/>
    <w:rPr>
      <w:rFonts w:ascii="CTimesBold" w:hAnsi="CTimesBold"/>
    </w:rPr>
  </w:style>
  <w:style w:type="paragraph" w:styleId="PlainText">
    <w:name w:val="Plain Text"/>
    <w:basedOn w:val="Normal"/>
    <w:link w:val="PlainTextChar"/>
    <w:rsid w:val="0098616D"/>
    <w:pPr>
      <w:spacing w:before="0" w:after="0"/>
      <w:ind w:firstLine="0"/>
      <w:jc w:val="left"/>
    </w:pPr>
    <w:rPr>
      <w:rFonts w:ascii="Courier New" w:hAnsi="Courier New" w:cs="Courier New"/>
      <w:sz w:val="20"/>
    </w:rPr>
  </w:style>
  <w:style w:type="character" w:customStyle="1" w:styleId="PlainTextChar">
    <w:name w:val="Plain Text Char"/>
    <w:basedOn w:val="DefaultParagraphFont"/>
    <w:link w:val="PlainText"/>
    <w:rsid w:val="0098616D"/>
    <w:rPr>
      <w:rFonts w:ascii="Courier New" w:hAnsi="Courier New" w:cs="Courier New"/>
    </w:rPr>
  </w:style>
  <w:style w:type="paragraph" w:customStyle="1" w:styleId="1CharCharCharCharCharChar">
    <w:name w:val="1 Char Char Char Char Char Char"/>
    <w:basedOn w:val="Normal"/>
    <w:rsid w:val="005F272D"/>
    <w:pPr>
      <w:tabs>
        <w:tab w:val="left" w:pos="709"/>
      </w:tabs>
      <w:spacing w:before="0" w:after="0"/>
      <w:ind w:firstLine="0"/>
      <w:jc w:val="left"/>
    </w:pPr>
    <w:rPr>
      <w:rFonts w:ascii="Arial Narrow" w:hAnsi="Arial Narrow"/>
      <w:b/>
      <w:sz w:val="26"/>
      <w:szCs w:val="24"/>
      <w:lang w:val="pl-PL" w:eastAsia="pl-PL"/>
    </w:rPr>
  </w:style>
  <w:style w:type="character" w:styleId="CommentReference">
    <w:name w:val="annotation reference"/>
    <w:basedOn w:val="DefaultParagraphFont"/>
    <w:rsid w:val="00751E2B"/>
    <w:rPr>
      <w:sz w:val="16"/>
      <w:szCs w:val="16"/>
    </w:rPr>
  </w:style>
  <w:style w:type="paragraph" w:styleId="CommentText">
    <w:name w:val="annotation text"/>
    <w:basedOn w:val="Normal"/>
    <w:link w:val="CommentTextChar"/>
    <w:rsid w:val="00751E2B"/>
    <w:rPr>
      <w:sz w:val="20"/>
    </w:rPr>
  </w:style>
  <w:style w:type="character" w:customStyle="1" w:styleId="CommentTextChar">
    <w:name w:val="Comment Text Char"/>
    <w:basedOn w:val="DefaultParagraphFont"/>
    <w:link w:val="CommentText"/>
    <w:rsid w:val="00751E2B"/>
    <w:rPr>
      <w:rFonts w:ascii="CTimesRoman" w:hAnsi="CTimesRoman"/>
    </w:rPr>
  </w:style>
  <w:style w:type="paragraph" w:styleId="CommentSubject">
    <w:name w:val="annotation subject"/>
    <w:basedOn w:val="CommentText"/>
    <w:next w:val="CommentText"/>
    <w:link w:val="CommentSubjectChar"/>
    <w:rsid w:val="00751E2B"/>
    <w:rPr>
      <w:b/>
      <w:bCs/>
    </w:rPr>
  </w:style>
  <w:style w:type="character" w:customStyle="1" w:styleId="CommentSubjectChar">
    <w:name w:val="Comment Subject Char"/>
    <w:basedOn w:val="CommentTextChar"/>
    <w:link w:val="CommentSubject"/>
    <w:rsid w:val="00751E2B"/>
    <w:rPr>
      <w:b/>
      <w:bCs/>
    </w:rPr>
  </w:style>
  <w:style w:type="paragraph" w:customStyle="1" w:styleId="Centar">
    <w:name w:val="Centar"/>
    <w:basedOn w:val="Normal"/>
    <w:rsid w:val="00BB6964"/>
    <w:pPr>
      <w:spacing w:before="120" w:after="120"/>
      <w:ind w:firstLine="0"/>
      <w:jc w:val="center"/>
    </w:pPr>
  </w:style>
  <w:style w:type="paragraph" w:styleId="BodyTextIndent">
    <w:name w:val="Body Text Indent"/>
    <w:basedOn w:val="Normal"/>
    <w:link w:val="BodyTextIndentChar"/>
    <w:rsid w:val="00891D36"/>
    <w:pPr>
      <w:spacing w:after="120"/>
      <w:ind w:left="360"/>
    </w:pPr>
  </w:style>
  <w:style w:type="character" w:customStyle="1" w:styleId="BodyTextIndentChar">
    <w:name w:val="Body Text Indent Char"/>
    <w:basedOn w:val="DefaultParagraphFont"/>
    <w:link w:val="BodyTextIndent"/>
    <w:rsid w:val="00891D36"/>
    <w:rPr>
      <w:rFonts w:ascii="CTimesRoman" w:hAnsi="CTimesRoman"/>
      <w:sz w:val="22"/>
    </w:rPr>
  </w:style>
</w:styles>
</file>

<file path=word/webSettings.xml><?xml version="1.0" encoding="utf-8"?>
<w:webSettings xmlns:r="http://schemas.openxmlformats.org/officeDocument/2006/relationships" xmlns:w="http://schemas.openxmlformats.org/wordprocessingml/2006/main">
  <w:divs>
    <w:div w:id="175535819">
      <w:bodyDiv w:val="1"/>
      <w:marLeft w:val="0"/>
      <w:marRight w:val="0"/>
      <w:marTop w:val="0"/>
      <w:marBottom w:val="0"/>
      <w:divBdr>
        <w:top w:val="none" w:sz="0" w:space="0" w:color="auto"/>
        <w:left w:val="none" w:sz="0" w:space="0" w:color="auto"/>
        <w:bottom w:val="none" w:sz="0" w:space="0" w:color="auto"/>
        <w:right w:val="none" w:sz="0" w:space="0" w:color="auto"/>
      </w:divBdr>
    </w:div>
    <w:div w:id="204609256">
      <w:bodyDiv w:val="1"/>
      <w:marLeft w:val="0"/>
      <w:marRight w:val="0"/>
      <w:marTop w:val="0"/>
      <w:marBottom w:val="0"/>
      <w:divBdr>
        <w:top w:val="none" w:sz="0" w:space="0" w:color="auto"/>
        <w:left w:val="none" w:sz="0" w:space="0" w:color="auto"/>
        <w:bottom w:val="none" w:sz="0" w:space="0" w:color="auto"/>
        <w:right w:val="none" w:sz="0" w:space="0" w:color="auto"/>
      </w:divBdr>
    </w:div>
    <w:div w:id="624970956">
      <w:bodyDiv w:val="1"/>
      <w:marLeft w:val="0"/>
      <w:marRight w:val="0"/>
      <w:marTop w:val="0"/>
      <w:marBottom w:val="0"/>
      <w:divBdr>
        <w:top w:val="none" w:sz="0" w:space="0" w:color="auto"/>
        <w:left w:val="none" w:sz="0" w:space="0" w:color="auto"/>
        <w:bottom w:val="none" w:sz="0" w:space="0" w:color="auto"/>
        <w:right w:val="none" w:sz="0" w:space="0" w:color="auto"/>
      </w:divBdr>
    </w:div>
    <w:div w:id="666329312">
      <w:bodyDiv w:val="1"/>
      <w:marLeft w:val="0"/>
      <w:marRight w:val="0"/>
      <w:marTop w:val="0"/>
      <w:marBottom w:val="0"/>
      <w:divBdr>
        <w:top w:val="none" w:sz="0" w:space="0" w:color="auto"/>
        <w:left w:val="none" w:sz="0" w:space="0" w:color="auto"/>
        <w:bottom w:val="none" w:sz="0" w:space="0" w:color="auto"/>
        <w:right w:val="none" w:sz="0" w:space="0" w:color="auto"/>
      </w:divBdr>
    </w:div>
    <w:div w:id="700395412">
      <w:bodyDiv w:val="1"/>
      <w:marLeft w:val="0"/>
      <w:marRight w:val="0"/>
      <w:marTop w:val="0"/>
      <w:marBottom w:val="0"/>
      <w:divBdr>
        <w:top w:val="none" w:sz="0" w:space="0" w:color="auto"/>
        <w:left w:val="none" w:sz="0" w:space="0" w:color="auto"/>
        <w:bottom w:val="none" w:sz="0" w:space="0" w:color="auto"/>
        <w:right w:val="none" w:sz="0" w:space="0" w:color="auto"/>
      </w:divBdr>
    </w:div>
    <w:div w:id="740062540">
      <w:bodyDiv w:val="1"/>
      <w:marLeft w:val="0"/>
      <w:marRight w:val="0"/>
      <w:marTop w:val="0"/>
      <w:marBottom w:val="0"/>
      <w:divBdr>
        <w:top w:val="none" w:sz="0" w:space="0" w:color="auto"/>
        <w:left w:val="none" w:sz="0" w:space="0" w:color="auto"/>
        <w:bottom w:val="none" w:sz="0" w:space="0" w:color="auto"/>
        <w:right w:val="none" w:sz="0" w:space="0" w:color="auto"/>
      </w:divBdr>
    </w:div>
    <w:div w:id="775248110">
      <w:bodyDiv w:val="1"/>
      <w:marLeft w:val="0"/>
      <w:marRight w:val="0"/>
      <w:marTop w:val="0"/>
      <w:marBottom w:val="0"/>
      <w:divBdr>
        <w:top w:val="none" w:sz="0" w:space="0" w:color="auto"/>
        <w:left w:val="none" w:sz="0" w:space="0" w:color="auto"/>
        <w:bottom w:val="none" w:sz="0" w:space="0" w:color="auto"/>
        <w:right w:val="none" w:sz="0" w:space="0" w:color="auto"/>
      </w:divBdr>
    </w:div>
    <w:div w:id="816263109">
      <w:bodyDiv w:val="1"/>
      <w:marLeft w:val="0"/>
      <w:marRight w:val="0"/>
      <w:marTop w:val="0"/>
      <w:marBottom w:val="0"/>
      <w:divBdr>
        <w:top w:val="none" w:sz="0" w:space="0" w:color="auto"/>
        <w:left w:val="none" w:sz="0" w:space="0" w:color="auto"/>
        <w:bottom w:val="none" w:sz="0" w:space="0" w:color="auto"/>
        <w:right w:val="none" w:sz="0" w:space="0" w:color="auto"/>
      </w:divBdr>
    </w:div>
    <w:div w:id="831139429">
      <w:bodyDiv w:val="1"/>
      <w:marLeft w:val="0"/>
      <w:marRight w:val="0"/>
      <w:marTop w:val="0"/>
      <w:marBottom w:val="0"/>
      <w:divBdr>
        <w:top w:val="none" w:sz="0" w:space="0" w:color="auto"/>
        <w:left w:val="none" w:sz="0" w:space="0" w:color="auto"/>
        <w:bottom w:val="none" w:sz="0" w:space="0" w:color="auto"/>
        <w:right w:val="none" w:sz="0" w:space="0" w:color="auto"/>
      </w:divBdr>
    </w:div>
    <w:div w:id="843132664">
      <w:bodyDiv w:val="1"/>
      <w:marLeft w:val="0"/>
      <w:marRight w:val="0"/>
      <w:marTop w:val="0"/>
      <w:marBottom w:val="0"/>
      <w:divBdr>
        <w:top w:val="none" w:sz="0" w:space="0" w:color="auto"/>
        <w:left w:val="none" w:sz="0" w:space="0" w:color="auto"/>
        <w:bottom w:val="none" w:sz="0" w:space="0" w:color="auto"/>
        <w:right w:val="none" w:sz="0" w:space="0" w:color="auto"/>
      </w:divBdr>
      <w:divsChild>
        <w:div w:id="851333230">
          <w:marLeft w:val="0"/>
          <w:marRight w:val="0"/>
          <w:marTop w:val="0"/>
          <w:marBottom w:val="0"/>
          <w:divBdr>
            <w:top w:val="none" w:sz="0" w:space="0" w:color="auto"/>
            <w:left w:val="none" w:sz="0" w:space="0" w:color="auto"/>
            <w:bottom w:val="none" w:sz="0" w:space="0" w:color="auto"/>
            <w:right w:val="none" w:sz="0" w:space="0" w:color="auto"/>
          </w:divBdr>
        </w:div>
      </w:divsChild>
    </w:div>
    <w:div w:id="1010065965">
      <w:bodyDiv w:val="1"/>
      <w:marLeft w:val="0"/>
      <w:marRight w:val="0"/>
      <w:marTop w:val="0"/>
      <w:marBottom w:val="0"/>
      <w:divBdr>
        <w:top w:val="none" w:sz="0" w:space="0" w:color="auto"/>
        <w:left w:val="none" w:sz="0" w:space="0" w:color="auto"/>
        <w:bottom w:val="none" w:sz="0" w:space="0" w:color="auto"/>
        <w:right w:val="none" w:sz="0" w:space="0" w:color="auto"/>
      </w:divBdr>
    </w:div>
    <w:div w:id="1030423055">
      <w:bodyDiv w:val="1"/>
      <w:marLeft w:val="0"/>
      <w:marRight w:val="0"/>
      <w:marTop w:val="0"/>
      <w:marBottom w:val="0"/>
      <w:divBdr>
        <w:top w:val="none" w:sz="0" w:space="0" w:color="auto"/>
        <w:left w:val="none" w:sz="0" w:space="0" w:color="auto"/>
        <w:bottom w:val="none" w:sz="0" w:space="0" w:color="auto"/>
        <w:right w:val="none" w:sz="0" w:space="0" w:color="auto"/>
      </w:divBdr>
    </w:div>
    <w:div w:id="1040741849">
      <w:bodyDiv w:val="1"/>
      <w:marLeft w:val="0"/>
      <w:marRight w:val="0"/>
      <w:marTop w:val="0"/>
      <w:marBottom w:val="0"/>
      <w:divBdr>
        <w:top w:val="none" w:sz="0" w:space="0" w:color="auto"/>
        <w:left w:val="none" w:sz="0" w:space="0" w:color="auto"/>
        <w:bottom w:val="none" w:sz="0" w:space="0" w:color="auto"/>
        <w:right w:val="none" w:sz="0" w:space="0" w:color="auto"/>
      </w:divBdr>
    </w:div>
    <w:div w:id="1100833372">
      <w:bodyDiv w:val="1"/>
      <w:marLeft w:val="0"/>
      <w:marRight w:val="0"/>
      <w:marTop w:val="0"/>
      <w:marBottom w:val="0"/>
      <w:divBdr>
        <w:top w:val="none" w:sz="0" w:space="0" w:color="auto"/>
        <w:left w:val="none" w:sz="0" w:space="0" w:color="auto"/>
        <w:bottom w:val="none" w:sz="0" w:space="0" w:color="auto"/>
        <w:right w:val="none" w:sz="0" w:space="0" w:color="auto"/>
      </w:divBdr>
    </w:div>
    <w:div w:id="1191869648">
      <w:bodyDiv w:val="1"/>
      <w:marLeft w:val="0"/>
      <w:marRight w:val="0"/>
      <w:marTop w:val="0"/>
      <w:marBottom w:val="0"/>
      <w:divBdr>
        <w:top w:val="none" w:sz="0" w:space="0" w:color="auto"/>
        <w:left w:val="none" w:sz="0" w:space="0" w:color="auto"/>
        <w:bottom w:val="none" w:sz="0" w:space="0" w:color="auto"/>
        <w:right w:val="none" w:sz="0" w:space="0" w:color="auto"/>
      </w:divBdr>
    </w:div>
    <w:div w:id="1252355142">
      <w:bodyDiv w:val="1"/>
      <w:marLeft w:val="0"/>
      <w:marRight w:val="0"/>
      <w:marTop w:val="0"/>
      <w:marBottom w:val="0"/>
      <w:divBdr>
        <w:top w:val="none" w:sz="0" w:space="0" w:color="auto"/>
        <w:left w:val="none" w:sz="0" w:space="0" w:color="auto"/>
        <w:bottom w:val="none" w:sz="0" w:space="0" w:color="auto"/>
        <w:right w:val="none" w:sz="0" w:space="0" w:color="auto"/>
      </w:divBdr>
    </w:div>
    <w:div w:id="1272977915">
      <w:bodyDiv w:val="1"/>
      <w:marLeft w:val="0"/>
      <w:marRight w:val="0"/>
      <w:marTop w:val="0"/>
      <w:marBottom w:val="0"/>
      <w:divBdr>
        <w:top w:val="none" w:sz="0" w:space="0" w:color="auto"/>
        <w:left w:val="none" w:sz="0" w:space="0" w:color="auto"/>
        <w:bottom w:val="none" w:sz="0" w:space="0" w:color="auto"/>
        <w:right w:val="none" w:sz="0" w:space="0" w:color="auto"/>
      </w:divBdr>
      <w:divsChild>
        <w:div w:id="453788645">
          <w:marLeft w:val="0"/>
          <w:marRight w:val="0"/>
          <w:marTop w:val="0"/>
          <w:marBottom w:val="0"/>
          <w:divBdr>
            <w:top w:val="none" w:sz="0" w:space="0" w:color="auto"/>
            <w:left w:val="none" w:sz="0" w:space="0" w:color="auto"/>
            <w:bottom w:val="none" w:sz="0" w:space="0" w:color="auto"/>
            <w:right w:val="none" w:sz="0" w:space="0" w:color="auto"/>
          </w:divBdr>
        </w:div>
        <w:div w:id="536353513">
          <w:marLeft w:val="0"/>
          <w:marRight w:val="0"/>
          <w:marTop w:val="0"/>
          <w:marBottom w:val="0"/>
          <w:divBdr>
            <w:top w:val="none" w:sz="0" w:space="0" w:color="auto"/>
            <w:left w:val="none" w:sz="0" w:space="0" w:color="auto"/>
            <w:bottom w:val="none" w:sz="0" w:space="0" w:color="auto"/>
            <w:right w:val="none" w:sz="0" w:space="0" w:color="auto"/>
          </w:divBdr>
        </w:div>
        <w:div w:id="1007946794">
          <w:marLeft w:val="0"/>
          <w:marRight w:val="0"/>
          <w:marTop w:val="0"/>
          <w:marBottom w:val="0"/>
          <w:divBdr>
            <w:top w:val="none" w:sz="0" w:space="0" w:color="auto"/>
            <w:left w:val="none" w:sz="0" w:space="0" w:color="auto"/>
            <w:bottom w:val="none" w:sz="0" w:space="0" w:color="auto"/>
            <w:right w:val="none" w:sz="0" w:space="0" w:color="auto"/>
          </w:divBdr>
        </w:div>
        <w:div w:id="2084325972">
          <w:marLeft w:val="0"/>
          <w:marRight w:val="0"/>
          <w:marTop w:val="0"/>
          <w:marBottom w:val="0"/>
          <w:divBdr>
            <w:top w:val="none" w:sz="0" w:space="0" w:color="auto"/>
            <w:left w:val="none" w:sz="0" w:space="0" w:color="auto"/>
            <w:bottom w:val="none" w:sz="0" w:space="0" w:color="auto"/>
            <w:right w:val="none" w:sz="0" w:space="0" w:color="auto"/>
          </w:divBdr>
        </w:div>
      </w:divsChild>
    </w:div>
    <w:div w:id="1331524279">
      <w:bodyDiv w:val="1"/>
      <w:marLeft w:val="0"/>
      <w:marRight w:val="0"/>
      <w:marTop w:val="0"/>
      <w:marBottom w:val="0"/>
      <w:divBdr>
        <w:top w:val="none" w:sz="0" w:space="0" w:color="auto"/>
        <w:left w:val="none" w:sz="0" w:space="0" w:color="auto"/>
        <w:bottom w:val="none" w:sz="0" w:space="0" w:color="auto"/>
        <w:right w:val="none" w:sz="0" w:space="0" w:color="auto"/>
      </w:divBdr>
    </w:div>
    <w:div w:id="1382554672">
      <w:bodyDiv w:val="1"/>
      <w:marLeft w:val="0"/>
      <w:marRight w:val="0"/>
      <w:marTop w:val="0"/>
      <w:marBottom w:val="0"/>
      <w:divBdr>
        <w:top w:val="none" w:sz="0" w:space="0" w:color="auto"/>
        <w:left w:val="none" w:sz="0" w:space="0" w:color="auto"/>
        <w:bottom w:val="none" w:sz="0" w:space="0" w:color="auto"/>
        <w:right w:val="none" w:sz="0" w:space="0" w:color="auto"/>
      </w:divBdr>
    </w:div>
    <w:div w:id="1606645067">
      <w:bodyDiv w:val="1"/>
      <w:marLeft w:val="0"/>
      <w:marRight w:val="0"/>
      <w:marTop w:val="0"/>
      <w:marBottom w:val="0"/>
      <w:divBdr>
        <w:top w:val="none" w:sz="0" w:space="0" w:color="auto"/>
        <w:left w:val="none" w:sz="0" w:space="0" w:color="auto"/>
        <w:bottom w:val="none" w:sz="0" w:space="0" w:color="auto"/>
        <w:right w:val="none" w:sz="0" w:space="0" w:color="auto"/>
      </w:divBdr>
    </w:div>
    <w:div w:id="1762795028">
      <w:bodyDiv w:val="1"/>
      <w:marLeft w:val="0"/>
      <w:marRight w:val="0"/>
      <w:marTop w:val="0"/>
      <w:marBottom w:val="0"/>
      <w:divBdr>
        <w:top w:val="none" w:sz="0" w:space="0" w:color="auto"/>
        <w:left w:val="none" w:sz="0" w:space="0" w:color="auto"/>
        <w:bottom w:val="none" w:sz="0" w:space="0" w:color="auto"/>
        <w:right w:val="none" w:sz="0" w:space="0" w:color="auto"/>
      </w:divBdr>
    </w:div>
    <w:div w:id="1835562516">
      <w:bodyDiv w:val="1"/>
      <w:marLeft w:val="0"/>
      <w:marRight w:val="0"/>
      <w:marTop w:val="0"/>
      <w:marBottom w:val="0"/>
      <w:divBdr>
        <w:top w:val="none" w:sz="0" w:space="0" w:color="auto"/>
        <w:left w:val="none" w:sz="0" w:space="0" w:color="auto"/>
        <w:bottom w:val="none" w:sz="0" w:space="0" w:color="auto"/>
        <w:right w:val="none" w:sz="0" w:space="0" w:color="auto"/>
      </w:divBdr>
    </w:div>
    <w:div w:id="1866671615">
      <w:bodyDiv w:val="1"/>
      <w:marLeft w:val="0"/>
      <w:marRight w:val="0"/>
      <w:marTop w:val="0"/>
      <w:marBottom w:val="0"/>
      <w:divBdr>
        <w:top w:val="none" w:sz="0" w:space="0" w:color="auto"/>
        <w:left w:val="none" w:sz="0" w:space="0" w:color="auto"/>
        <w:bottom w:val="none" w:sz="0" w:space="0" w:color="auto"/>
        <w:right w:val="none" w:sz="0" w:space="0" w:color="auto"/>
      </w:divBdr>
    </w:div>
    <w:div w:id="1892617363">
      <w:bodyDiv w:val="1"/>
      <w:marLeft w:val="0"/>
      <w:marRight w:val="0"/>
      <w:marTop w:val="0"/>
      <w:marBottom w:val="0"/>
      <w:divBdr>
        <w:top w:val="none" w:sz="0" w:space="0" w:color="auto"/>
        <w:left w:val="none" w:sz="0" w:space="0" w:color="auto"/>
        <w:bottom w:val="none" w:sz="0" w:space="0" w:color="auto"/>
        <w:right w:val="none" w:sz="0" w:space="0" w:color="auto"/>
      </w:divBdr>
    </w:div>
    <w:div w:id="1929775060">
      <w:bodyDiv w:val="1"/>
      <w:marLeft w:val="0"/>
      <w:marRight w:val="0"/>
      <w:marTop w:val="0"/>
      <w:marBottom w:val="0"/>
      <w:divBdr>
        <w:top w:val="none" w:sz="0" w:space="0" w:color="auto"/>
        <w:left w:val="none" w:sz="0" w:space="0" w:color="auto"/>
        <w:bottom w:val="none" w:sz="0" w:space="0" w:color="auto"/>
        <w:right w:val="none" w:sz="0" w:space="0" w:color="auto"/>
      </w:divBdr>
    </w:div>
    <w:div w:id="1970628438">
      <w:bodyDiv w:val="1"/>
      <w:marLeft w:val="0"/>
      <w:marRight w:val="0"/>
      <w:marTop w:val="0"/>
      <w:marBottom w:val="0"/>
      <w:divBdr>
        <w:top w:val="none" w:sz="0" w:space="0" w:color="auto"/>
        <w:left w:val="none" w:sz="0" w:space="0" w:color="auto"/>
        <w:bottom w:val="none" w:sz="0" w:space="0" w:color="auto"/>
        <w:right w:val="none" w:sz="0" w:space="0" w:color="auto"/>
      </w:divBdr>
    </w:div>
    <w:div w:id="1981225761">
      <w:bodyDiv w:val="1"/>
      <w:marLeft w:val="0"/>
      <w:marRight w:val="0"/>
      <w:marTop w:val="0"/>
      <w:marBottom w:val="0"/>
      <w:divBdr>
        <w:top w:val="none" w:sz="0" w:space="0" w:color="auto"/>
        <w:left w:val="none" w:sz="0" w:space="0" w:color="auto"/>
        <w:bottom w:val="none" w:sz="0" w:space="0" w:color="auto"/>
        <w:right w:val="none" w:sz="0" w:space="0" w:color="auto"/>
      </w:divBdr>
    </w:div>
    <w:div w:id="2015522909">
      <w:bodyDiv w:val="1"/>
      <w:marLeft w:val="0"/>
      <w:marRight w:val="0"/>
      <w:marTop w:val="0"/>
      <w:marBottom w:val="0"/>
      <w:divBdr>
        <w:top w:val="none" w:sz="0" w:space="0" w:color="auto"/>
        <w:left w:val="none" w:sz="0" w:space="0" w:color="auto"/>
        <w:bottom w:val="none" w:sz="0" w:space="0" w:color="auto"/>
        <w:right w:val="none" w:sz="0" w:space="0" w:color="auto"/>
      </w:divBdr>
    </w:div>
    <w:div w:id="20170301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eader" Target="header2.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34</TotalTime>
  <Pages>16</Pages>
  <Words>5370</Words>
  <Characters>30614</Characters>
  <Application>Microsoft Office Word</Application>
  <DocSecurity>0</DocSecurity>
  <Lines>255</Lines>
  <Paragraphs>71</Paragraphs>
  <ScaleCrop>false</ScaleCrop>
  <HeadingPairs>
    <vt:vector size="2" baseType="variant">
      <vt:variant>
        <vt:lpstr>Title</vt:lpstr>
      </vt:variant>
      <vt:variant>
        <vt:i4>1</vt:i4>
      </vt:variant>
    </vt:vector>
  </HeadingPairs>
  <TitlesOfParts>
    <vt:vector size="1" baseType="lpstr">
      <vt:lpstr>ПЛАН ГЕНЕРАЛНЕ  РЕГУЛАЦИЈЕ КУРШУМЛИЈСКА БАЊА -  КОНЦЕПТ</vt:lpstr>
    </vt:vector>
  </TitlesOfParts>
  <Company>Zavod</Company>
  <LinksUpToDate>false</LinksUpToDate>
  <CharactersWithSpaces>35913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IZMENE PGR</dc:title>
  <dc:creator>Milena Stanojevic</dc:creator>
  <cp:lastModifiedBy>milena.stanojevic</cp:lastModifiedBy>
  <cp:revision>13</cp:revision>
  <cp:lastPrinted>2018-03-23T10:39:00Z</cp:lastPrinted>
  <dcterms:created xsi:type="dcterms:W3CDTF">2018-10-18T07:06:00Z</dcterms:created>
  <dcterms:modified xsi:type="dcterms:W3CDTF">2018-12-04T13:29:00Z</dcterms:modified>
</cp:coreProperties>
</file>